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7FA0CB" w14:textId="77777777" w:rsidR="00D61AC6" w:rsidRDefault="00074D71" w:rsidP="002507C4">
      <w:pPr>
        <w:pStyle w:val="a3"/>
        <w:jc w:val="center"/>
      </w:pPr>
      <w:bookmarkStart w:id="0" w:name="_GoBack"/>
      <w:bookmarkEnd w:id="0"/>
      <w:r w:rsidRPr="00BD5340">
        <w:t xml:space="preserve">Некоммерческое Акционерное общество </w:t>
      </w:r>
    </w:p>
    <w:p w14:paraId="4B56FA47" w14:textId="53488414" w:rsidR="00AE3CAA" w:rsidRPr="00BD5340" w:rsidRDefault="00074D71" w:rsidP="002507C4">
      <w:pPr>
        <w:pStyle w:val="a3"/>
        <w:jc w:val="center"/>
      </w:pPr>
      <w:r w:rsidRPr="00BD5340">
        <w:t xml:space="preserve">«Медицинский университет </w:t>
      </w:r>
      <w:r w:rsidR="00EE1BFA" w:rsidRPr="00BD5340">
        <w:t>Астана</w:t>
      </w:r>
      <w:r w:rsidRPr="00BD5340">
        <w:t>»</w:t>
      </w:r>
    </w:p>
    <w:p w14:paraId="62CC63DC" w14:textId="77777777" w:rsidR="00AE3CAA" w:rsidRPr="00BD5340" w:rsidRDefault="00AE3CAA" w:rsidP="002507C4">
      <w:pPr>
        <w:pStyle w:val="a3"/>
        <w:rPr>
          <w:sz w:val="30"/>
        </w:rPr>
      </w:pPr>
    </w:p>
    <w:p w14:paraId="561FE89B" w14:textId="77777777" w:rsidR="00AE3CAA" w:rsidRPr="00BD5340" w:rsidRDefault="00AE3CAA" w:rsidP="00BD5340">
      <w:pPr>
        <w:pStyle w:val="a3"/>
        <w:rPr>
          <w:sz w:val="30"/>
        </w:rPr>
      </w:pPr>
    </w:p>
    <w:p w14:paraId="212B5B8D" w14:textId="77777777" w:rsidR="00AE3CAA" w:rsidRPr="00BD5340" w:rsidRDefault="00AE3CAA" w:rsidP="00BD5340">
      <w:pPr>
        <w:pStyle w:val="a3"/>
        <w:rPr>
          <w:sz w:val="24"/>
        </w:rPr>
      </w:pPr>
    </w:p>
    <w:p w14:paraId="1763F084" w14:textId="2C45D227" w:rsidR="00AE3CAA" w:rsidRPr="00BD5340" w:rsidRDefault="00074D71" w:rsidP="00471E85">
      <w:pPr>
        <w:pStyle w:val="a3"/>
        <w:tabs>
          <w:tab w:val="left" w:pos="7503"/>
        </w:tabs>
        <w:ind w:left="319" w:hanging="319"/>
      </w:pPr>
      <w:r w:rsidRPr="00BD5340">
        <w:t xml:space="preserve">УДК </w:t>
      </w:r>
      <w:r w:rsidR="009764A2" w:rsidRPr="00BD5340">
        <w:t>614.256 - 258.2</w:t>
      </w:r>
      <w:r w:rsidR="00471E85">
        <w:rPr>
          <w:lang w:val="kk-KZ"/>
        </w:rPr>
        <w:t xml:space="preserve">                                                                    </w:t>
      </w:r>
      <w:r w:rsidRPr="00BD5340">
        <w:t>На правах рукописи</w:t>
      </w:r>
    </w:p>
    <w:p w14:paraId="700EA595" w14:textId="77777777" w:rsidR="00AE3CAA" w:rsidRPr="00BD5340" w:rsidRDefault="00AE3CAA" w:rsidP="00BD5340">
      <w:pPr>
        <w:pStyle w:val="a3"/>
        <w:rPr>
          <w:sz w:val="30"/>
        </w:rPr>
      </w:pPr>
    </w:p>
    <w:p w14:paraId="7CF336B8" w14:textId="77777777" w:rsidR="00AE3CAA" w:rsidRPr="00BD5340" w:rsidRDefault="00AE3CAA" w:rsidP="00BD5340">
      <w:pPr>
        <w:pStyle w:val="a3"/>
        <w:rPr>
          <w:sz w:val="30"/>
        </w:rPr>
      </w:pPr>
    </w:p>
    <w:p w14:paraId="198718C6" w14:textId="77777777" w:rsidR="00AE3CAA" w:rsidRPr="00BD5340" w:rsidRDefault="00AE3CAA" w:rsidP="00BD5340">
      <w:pPr>
        <w:pStyle w:val="a3"/>
        <w:rPr>
          <w:sz w:val="24"/>
        </w:rPr>
      </w:pPr>
    </w:p>
    <w:p w14:paraId="6ECE1501" w14:textId="77777777" w:rsidR="00AE3CAA" w:rsidRPr="00BD5340" w:rsidRDefault="00EE1BFA" w:rsidP="00BD5340">
      <w:pPr>
        <w:pStyle w:val="1"/>
        <w:ind w:left="1516" w:right="1434"/>
        <w:jc w:val="center"/>
        <w:rPr>
          <w:b w:val="0"/>
        </w:rPr>
      </w:pPr>
      <w:r w:rsidRPr="00BD5340">
        <w:t>АЛЧИМБАЕВА МАКПАЛ АСКАРОВНА</w:t>
      </w:r>
    </w:p>
    <w:p w14:paraId="7308C697" w14:textId="77777777" w:rsidR="00AE3CAA" w:rsidRPr="00BD5340" w:rsidRDefault="00AE3CAA" w:rsidP="00BD5340">
      <w:pPr>
        <w:pStyle w:val="a3"/>
        <w:rPr>
          <w:b/>
          <w:sz w:val="30"/>
        </w:rPr>
      </w:pPr>
    </w:p>
    <w:p w14:paraId="43B0A9F6" w14:textId="77777777" w:rsidR="00AE3CAA" w:rsidRPr="00BD5340" w:rsidRDefault="00AE3CAA" w:rsidP="00BD5340">
      <w:pPr>
        <w:pStyle w:val="a3"/>
        <w:rPr>
          <w:b/>
          <w:sz w:val="23"/>
        </w:rPr>
      </w:pPr>
    </w:p>
    <w:p w14:paraId="6B750A72" w14:textId="179EE5BC" w:rsidR="00AE3CAA" w:rsidRPr="00BD5340" w:rsidRDefault="00EE1BFA" w:rsidP="00471E85">
      <w:pPr>
        <w:ind w:right="3"/>
        <w:jc w:val="center"/>
        <w:rPr>
          <w:b/>
          <w:sz w:val="28"/>
        </w:rPr>
      </w:pPr>
      <w:r w:rsidRPr="00BD5340">
        <w:rPr>
          <w:b/>
          <w:sz w:val="28"/>
        </w:rPr>
        <w:t xml:space="preserve">Научное обоснование механизма внедрения инструментов защиты профессиональной деятельности медицинских работников </w:t>
      </w:r>
    </w:p>
    <w:p w14:paraId="041EAD94" w14:textId="77777777" w:rsidR="00AE3CAA" w:rsidRPr="00BD5340" w:rsidRDefault="00AE3CAA" w:rsidP="00BD5340">
      <w:pPr>
        <w:pStyle w:val="a3"/>
        <w:rPr>
          <w:b/>
          <w:sz w:val="30"/>
        </w:rPr>
      </w:pPr>
    </w:p>
    <w:p w14:paraId="27F5CB7A" w14:textId="77777777" w:rsidR="00AE3CAA" w:rsidRDefault="00AE3CAA" w:rsidP="00BD5340">
      <w:pPr>
        <w:pStyle w:val="a3"/>
        <w:rPr>
          <w:b/>
          <w:sz w:val="26"/>
          <w:lang w:val="kk-KZ"/>
        </w:rPr>
      </w:pPr>
    </w:p>
    <w:p w14:paraId="35ED25E1" w14:textId="77777777" w:rsidR="00471E85" w:rsidRPr="00471E85" w:rsidRDefault="00471E85" w:rsidP="00BD5340">
      <w:pPr>
        <w:pStyle w:val="a3"/>
        <w:rPr>
          <w:b/>
          <w:sz w:val="26"/>
          <w:lang w:val="kk-KZ"/>
        </w:rPr>
      </w:pPr>
    </w:p>
    <w:p w14:paraId="0D9BDC3E" w14:textId="77777777" w:rsidR="00471E85" w:rsidRDefault="00074D71" w:rsidP="00471E85">
      <w:pPr>
        <w:pStyle w:val="a3"/>
        <w:ind w:right="3"/>
        <w:jc w:val="center"/>
        <w:rPr>
          <w:lang w:val="kk-KZ"/>
        </w:rPr>
      </w:pPr>
      <w:r w:rsidRPr="00BD5340">
        <w:t xml:space="preserve">8D10103 – Общественное здравоохранение </w:t>
      </w:r>
    </w:p>
    <w:p w14:paraId="193982CE" w14:textId="77777777" w:rsidR="00471E85" w:rsidRDefault="00471E85" w:rsidP="00BD5340">
      <w:pPr>
        <w:pStyle w:val="a3"/>
        <w:ind w:left="2480" w:right="2392"/>
        <w:jc w:val="center"/>
        <w:rPr>
          <w:lang w:val="kk-KZ"/>
        </w:rPr>
      </w:pPr>
    </w:p>
    <w:p w14:paraId="4E5BE1AA" w14:textId="77777777" w:rsidR="00471E85" w:rsidRDefault="00471E85" w:rsidP="00BD5340">
      <w:pPr>
        <w:pStyle w:val="a3"/>
        <w:ind w:left="2480" w:right="2392"/>
        <w:jc w:val="center"/>
        <w:rPr>
          <w:lang w:val="kk-KZ"/>
        </w:rPr>
      </w:pPr>
    </w:p>
    <w:p w14:paraId="65D2EA86" w14:textId="77777777" w:rsidR="00471E85" w:rsidRDefault="00471E85" w:rsidP="00BD5340">
      <w:pPr>
        <w:pStyle w:val="a3"/>
        <w:ind w:left="2480" w:right="2392"/>
        <w:jc w:val="center"/>
        <w:rPr>
          <w:lang w:val="kk-KZ"/>
        </w:rPr>
      </w:pPr>
    </w:p>
    <w:p w14:paraId="1B8BD074" w14:textId="2F5CE13C" w:rsidR="00AE3CAA" w:rsidRPr="00BD5340" w:rsidRDefault="00074D71" w:rsidP="00BD5340">
      <w:pPr>
        <w:pStyle w:val="a3"/>
        <w:ind w:left="2480" w:right="2392"/>
        <w:jc w:val="center"/>
      </w:pPr>
      <w:r w:rsidRPr="00BD5340">
        <w:t>Диссертация на соискание степени</w:t>
      </w:r>
    </w:p>
    <w:p w14:paraId="5DC8B068" w14:textId="77777777" w:rsidR="00AE3CAA" w:rsidRPr="00BD5340" w:rsidRDefault="00074D71" w:rsidP="00BD5340">
      <w:pPr>
        <w:pStyle w:val="a3"/>
        <w:ind w:left="1516" w:right="1427"/>
        <w:jc w:val="center"/>
      </w:pPr>
      <w:r w:rsidRPr="00BD5340">
        <w:t>доктора философии (PhD)</w:t>
      </w:r>
    </w:p>
    <w:p w14:paraId="77245D72" w14:textId="77777777" w:rsidR="00AE3CAA" w:rsidRPr="00BD5340" w:rsidRDefault="00AE3CAA" w:rsidP="00BD5340">
      <w:pPr>
        <w:pStyle w:val="a3"/>
        <w:rPr>
          <w:sz w:val="30"/>
        </w:rPr>
      </w:pPr>
    </w:p>
    <w:p w14:paraId="4921CC2F" w14:textId="77777777" w:rsidR="00AE3CAA" w:rsidRPr="00BD5340" w:rsidRDefault="00AE3CAA" w:rsidP="00BD5340">
      <w:pPr>
        <w:pStyle w:val="a3"/>
        <w:rPr>
          <w:sz w:val="30"/>
        </w:rPr>
      </w:pPr>
    </w:p>
    <w:p w14:paraId="30A304F6" w14:textId="77777777" w:rsidR="00AE3CAA" w:rsidRPr="00BD5340" w:rsidRDefault="00AE3CAA" w:rsidP="00BD5340">
      <w:pPr>
        <w:pStyle w:val="a3"/>
        <w:rPr>
          <w:sz w:val="23"/>
        </w:rPr>
      </w:pPr>
    </w:p>
    <w:p w14:paraId="7CF251FF" w14:textId="77777777" w:rsidR="00471E85" w:rsidRDefault="00074D71" w:rsidP="00BD5340">
      <w:pPr>
        <w:pStyle w:val="a3"/>
        <w:ind w:left="6490" w:right="-16"/>
        <w:jc w:val="right"/>
        <w:rPr>
          <w:lang w:val="kk-KZ"/>
        </w:rPr>
      </w:pPr>
      <w:r w:rsidRPr="00BD5340">
        <w:t>Научный консультант</w:t>
      </w:r>
    </w:p>
    <w:p w14:paraId="677C02F3" w14:textId="7C132C9F" w:rsidR="00471E85" w:rsidRDefault="00AF4809" w:rsidP="00471E85">
      <w:pPr>
        <w:pStyle w:val="a3"/>
        <w:ind w:left="5812" w:right="-16"/>
        <w:jc w:val="right"/>
        <w:rPr>
          <w:lang w:val="kk-KZ"/>
        </w:rPr>
      </w:pPr>
      <w:r w:rsidRPr="00BD5340">
        <w:t>д</w:t>
      </w:r>
      <w:r w:rsidR="00471E85">
        <w:rPr>
          <w:lang w:val="kk-KZ"/>
        </w:rPr>
        <w:t xml:space="preserve">октор </w:t>
      </w:r>
      <w:r w:rsidRPr="00BD5340">
        <w:t>м</w:t>
      </w:r>
      <w:r w:rsidR="00471E85">
        <w:rPr>
          <w:lang w:val="kk-KZ"/>
        </w:rPr>
        <w:t xml:space="preserve">едицинских </w:t>
      </w:r>
      <w:r w:rsidRPr="00BD5340">
        <w:t>н</w:t>
      </w:r>
      <w:r w:rsidR="00471E85">
        <w:rPr>
          <w:lang w:val="kk-KZ"/>
        </w:rPr>
        <w:t>аук</w:t>
      </w:r>
      <w:r w:rsidR="00074D71" w:rsidRPr="00BD5340">
        <w:t xml:space="preserve">, </w:t>
      </w:r>
    </w:p>
    <w:p w14:paraId="1A9B5768" w14:textId="77777777" w:rsidR="00471E85" w:rsidRDefault="00074D71" w:rsidP="00BD5340">
      <w:pPr>
        <w:pStyle w:val="a3"/>
        <w:ind w:left="6490" w:right="-16"/>
        <w:jc w:val="right"/>
        <w:rPr>
          <w:lang w:val="kk-KZ"/>
        </w:rPr>
      </w:pPr>
      <w:r w:rsidRPr="00BD5340">
        <w:t>профессор</w:t>
      </w:r>
      <w:r w:rsidR="005455F7" w:rsidRPr="00BD5340">
        <w:t xml:space="preserve"> </w:t>
      </w:r>
    </w:p>
    <w:p w14:paraId="79021BB1" w14:textId="5474E814" w:rsidR="00AE3CAA" w:rsidRPr="00BD5340" w:rsidRDefault="005455F7" w:rsidP="00BD5340">
      <w:pPr>
        <w:pStyle w:val="a3"/>
        <w:ind w:left="6490" w:right="-16"/>
        <w:jc w:val="right"/>
      </w:pPr>
      <w:r w:rsidRPr="00BD5340">
        <w:t>Т</w:t>
      </w:r>
      <w:r w:rsidR="00074D71" w:rsidRPr="00BD5340">
        <w:t>.</w:t>
      </w:r>
      <w:r w:rsidRPr="00BD5340">
        <w:t>К</w:t>
      </w:r>
      <w:r w:rsidR="00074D71" w:rsidRPr="00BD5340">
        <w:t xml:space="preserve">. </w:t>
      </w:r>
      <w:r w:rsidRPr="00BD5340">
        <w:t>Рахыпбеков</w:t>
      </w:r>
    </w:p>
    <w:p w14:paraId="60ED5CB2" w14:textId="77777777" w:rsidR="00AF4809" w:rsidRPr="00471E85" w:rsidRDefault="00AF4809" w:rsidP="00BD5340">
      <w:pPr>
        <w:pStyle w:val="a3"/>
        <w:ind w:left="6490" w:right="-16"/>
        <w:jc w:val="right"/>
        <w:rPr>
          <w:sz w:val="16"/>
          <w:szCs w:val="16"/>
        </w:rPr>
      </w:pPr>
    </w:p>
    <w:p w14:paraId="0D09FB33" w14:textId="77777777" w:rsidR="00AF4809" w:rsidRPr="00BD5340" w:rsidRDefault="00AF4809" w:rsidP="00BD5340">
      <w:pPr>
        <w:pStyle w:val="a3"/>
        <w:ind w:left="6490" w:right="-16"/>
        <w:jc w:val="right"/>
      </w:pPr>
      <w:r w:rsidRPr="00BD5340">
        <w:t>Научный консультант</w:t>
      </w:r>
    </w:p>
    <w:p w14:paraId="46E41E67" w14:textId="62D1CA9C" w:rsidR="00471E85" w:rsidRDefault="00AF4809" w:rsidP="00471E85">
      <w:pPr>
        <w:pStyle w:val="a3"/>
        <w:ind w:left="5954" w:right="-16"/>
        <w:jc w:val="right"/>
        <w:rPr>
          <w:lang w:val="kk-KZ"/>
        </w:rPr>
      </w:pPr>
      <w:r w:rsidRPr="00BD5340">
        <w:t>к</w:t>
      </w:r>
      <w:r w:rsidR="00471E85">
        <w:rPr>
          <w:lang w:val="kk-KZ"/>
        </w:rPr>
        <w:t xml:space="preserve">андида </w:t>
      </w:r>
      <w:r w:rsidRPr="00BD5340">
        <w:t>ю</w:t>
      </w:r>
      <w:r w:rsidR="00471E85">
        <w:rPr>
          <w:lang w:val="kk-KZ"/>
        </w:rPr>
        <w:t xml:space="preserve">ридических </w:t>
      </w:r>
      <w:r w:rsidRPr="00BD5340">
        <w:t>н</w:t>
      </w:r>
      <w:r w:rsidR="00471E85">
        <w:rPr>
          <w:lang w:val="kk-KZ"/>
        </w:rPr>
        <w:t>аук</w:t>
      </w:r>
      <w:r w:rsidRPr="00BD5340">
        <w:t xml:space="preserve">, </w:t>
      </w:r>
    </w:p>
    <w:p w14:paraId="52F68188" w14:textId="386F1DD6" w:rsidR="00615C86" w:rsidRPr="00BD5340" w:rsidRDefault="00F124B8" w:rsidP="00BD5340">
      <w:pPr>
        <w:pStyle w:val="a3"/>
        <w:ind w:left="6490" w:right="-16"/>
        <w:jc w:val="right"/>
      </w:pPr>
      <w:r w:rsidRPr="00BD5340">
        <w:t>Б.Б</w:t>
      </w:r>
      <w:r w:rsidR="00AF4809" w:rsidRPr="00BD5340">
        <w:t xml:space="preserve">. Аскаров </w:t>
      </w:r>
    </w:p>
    <w:p w14:paraId="55D42C7A" w14:textId="77777777" w:rsidR="00AF4809" w:rsidRPr="00471E85" w:rsidRDefault="00AF4809" w:rsidP="00BD5340">
      <w:pPr>
        <w:pStyle w:val="a3"/>
        <w:ind w:left="6521" w:right="-16"/>
        <w:jc w:val="right"/>
        <w:rPr>
          <w:sz w:val="16"/>
          <w:szCs w:val="16"/>
        </w:rPr>
      </w:pPr>
    </w:p>
    <w:p w14:paraId="50FF15B1" w14:textId="57195946" w:rsidR="00471E85" w:rsidRDefault="000730C8" w:rsidP="00471E85">
      <w:pPr>
        <w:pStyle w:val="a3"/>
        <w:tabs>
          <w:tab w:val="left" w:pos="6096"/>
        </w:tabs>
        <w:ind w:left="6096" w:right="-16"/>
        <w:jc w:val="right"/>
        <w:rPr>
          <w:lang w:val="kk-KZ"/>
        </w:rPr>
      </w:pPr>
      <w:r w:rsidRPr="00BD5340">
        <w:t xml:space="preserve">Зарубежный </w:t>
      </w:r>
      <w:r w:rsidR="00615C86" w:rsidRPr="00BD5340">
        <w:t xml:space="preserve">консультант </w:t>
      </w:r>
      <w:r w:rsidR="00471E85" w:rsidRPr="00BD5340">
        <w:t>д</w:t>
      </w:r>
      <w:r w:rsidR="00471E85">
        <w:rPr>
          <w:lang w:val="kk-KZ"/>
        </w:rPr>
        <w:t xml:space="preserve">октор </w:t>
      </w:r>
      <w:r w:rsidR="00471E85" w:rsidRPr="00BD5340">
        <w:t>м</w:t>
      </w:r>
      <w:r w:rsidR="00471E85">
        <w:rPr>
          <w:lang w:val="kk-KZ"/>
        </w:rPr>
        <w:t xml:space="preserve">едицинских </w:t>
      </w:r>
      <w:r w:rsidR="00471E85" w:rsidRPr="00BD5340">
        <w:t>н</w:t>
      </w:r>
      <w:r w:rsidR="00471E85">
        <w:rPr>
          <w:lang w:val="kk-KZ"/>
        </w:rPr>
        <w:t>аук</w:t>
      </w:r>
      <w:r w:rsidR="00471E85" w:rsidRPr="00BD5340">
        <w:t>,</w:t>
      </w:r>
      <w:r w:rsidR="00AF4809" w:rsidRPr="00BD5340">
        <w:t xml:space="preserve"> </w:t>
      </w:r>
    </w:p>
    <w:p w14:paraId="664BD50B" w14:textId="77777777" w:rsidR="00471E85" w:rsidRDefault="00615C86" w:rsidP="00BD5340">
      <w:pPr>
        <w:pStyle w:val="a3"/>
        <w:ind w:left="6521" w:right="-16"/>
        <w:jc w:val="right"/>
        <w:rPr>
          <w:lang w:val="kk-KZ"/>
        </w:rPr>
      </w:pPr>
      <w:r w:rsidRPr="00BD5340">
        <w:t xml:space="preserve">профессор </w:t>
      </w:r>
    </w:p>
    <w:p w14:paraId="47BB17A4" w14:textId="0638E33D" w:rsidR="00AE3CAA" w:rsidRPr="00BD5340" w:rsidRDefault="00615C86" w:rsidP="00BD5340">
      <w:pPr>
        <w:pStyle w:val="a3"/>
        <w:ind w:left="6521" w:right="-16"/>
        <w:jc w:val="right"/>
      </w:pPr>
      <w:r w:rsidRPr="00BD5340">
        <w:t>А.М. Гржибовский</w:t>
      </w:r>
    </w:p>
    <w:p w14:paraId="6F86C7D1" w14:textId="77777777" w:rsidR="00AE3CAA" w:rsidRPr="00BD5340" w:rsidRDefault="00AE3CAA" w:rsidP="00BD5340">
      <w:pPr>
        <w:pStyle w:val="a3"/>
        <w:ind w:left="6521" w:firstLine="850"/>
        <w:rPr>
          <w:sz w:val="30"/>
        </w:rPr>
      </w:pPr>
    </w:p>
    <w:p w14:paraId="7AFC002D" w14:textId="284DA838" w:rsidR="00AB61C3" w:rsidRPr="00BD5340" w:rsidRDefault="00AB61C3" w:rsidP="00BD5340">
      <w:pPr>
        <w:pStyle w:val="a3"/>
        <w:rPr>
          <w:sz w:val="30"/>
        </w:rPr>
      </w:pPr>
    </w:p>
    <w:p w14:paraId="463B4715" w14:textId="77777777" w:rsidR="00AB61C3" w:rsidRDefault="00AB61C3" w:rsidP="00BD5340">
      <w:pPr>
        <w:pStyle w:val="a3"/>
        <w:rPr>
          <w:sz w:val="30"/>
          <w:lang w:val="kk-KZ"/>
        </w:rPr>
      </w:pPr>
    </w:p>
    <w:p w14:paraId="26DCD645" w14:textId="77777777" w:rsidR="00471E85" w:rsidRDefault="00471E85" w:rsidP="00BD5340">
      <w:pPr>
        <w:pStyle w:val="a3"/>
        <w:rPr>
          <w:sz w:val="30"/>
          <w:lang w:val="kk-KZ"/>
        </w:rPr>
      </w:pPr>
    </w:p>
    <w:p w14:paraId="4F723F46" w14:textId="77777777" w:rsidR="00471E85" w:rsidRDefault="005B1430" w:rsidP="00BD5340">
      <w:pPr>
        <w:pStyle w:val="a3"/>
        <w:ind w:right="3"/>
        <w:jc w:val="center"/>
        <w:rPr>
          <w:lang w:val="kk-KZ"/>
        </w:rPr>
      </w:pPr>
      <w:r w:rsidRPr="00BD5340">
        <w:rPr>
          <w:noProof/>
          <w:lang w:eastAsia="ru-RU"/>
        </w:rPr>
        <mc:AlternateContent>
          <mc:Choice Requires="wps">
            <w:drawing>
              <wp:anchor distT="0" distB="0" distL="0" distR="0" simplePos="0" relativeHeight="487587840" behindDoc="1" locked="0" layoutInCell="1" allowOverlap="1" wp14:anchorId="0DE330CA" wp14:editId="5FD362F0">
                <wp:simplePos x="0" y="0"/>
                <wp:positionH relativeFrom="page">
                  <wp:posOffset>3743325</wp:posOffset>
                </wp:positionH>
                <wp:positionV relativeFrom="paragraph">
                  <wp:posOffset>614680</wp:posOffset>
                </wp:positionV>
                <wp:extent cx="809625" cy="285750"/>
                <wp:effectExtent l="0" t="0" r="0" b="0"/>
                <wp:wrapTopAndBottom/>
                <wp:docPr id="111" name="Rectangle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FE8DCA" id="Rectangle 253" o:spid="_x0000_s1026" style="position:absolute;margin-left:294.75pt;margin-top:48.4pt;width:63.75pt;height:22.5pt;z-index:-1572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" stroked="f">
                <w10:wrap type="topAndBottom" anchorx="page"/>
              </v:rect>
            </w:pict>
          </mc:Fallback>
        </mc:AlternateContent>
      </w:r>
      <w:r w:rsidRPr="00BD5340">
        <w:rPr>
          <w:noProof/>
          <w:lang w:eastAsia="ru-RU"/>
        </w:rPr>
        <mc:AlternateContent>
          <mc:Choice Requires="wps">
            <w:drawing>
              <wp:anchor distT="0" distB="0" distL="114300" distR="114300" simplePos="0" relativeHeight="480803840" behindDoc="1" locked="0" layoutInCell="1" allowOverlap="1" wp14:anchorId="4B877BCF" wp14:editId="27A5A03F">
                <wp:simplePos x="0" y="0"/>
                <wp:positionH relativeFrom="page">
                  <wp:posOffset>4100830</wp:posOffset>
                </wp:positionH>
                <wp:positionV relativeFrom="paragraph">
                  <wp:posOffset>695325</wp:posOffset>
                </wp:positionV>
                <wp:extent cx="76200" cy="168910"/>
                <wp:effectExtent l="0" t="0" r="0" b="0"/>
                <wp:wrapNone/>
                <wp:docPr id="110"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7EF4B" w14:textId="77777777" w:rsidR="00DF4623" w:rsidRDefault="00DF4623">
                            <w:pPr>
                              <w:spacing w:line="266" w:lineRule="exact"/>
                              <w:rPr>
                                <w:sz w:val="24"/>
                              </w:rPr>
                            </w:pPr>
                            <w:r>
                              <w:rPr>
                                <w:sz w:val="24"/>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877BCF" id="_x0000_t202" coordsize="21600,21600" o:spt="202" path="m,l,21600r21600,l21600,xe">
                <v:stroke joinstyle="miter"/>
                <v:path gradientshapeok="t" o:connecttype="rect"/>
              </v:shapetype>
              <v:shape id="Text Box 252" o:spid="_x0000_s1026" type="#_x0000_t202" style="position:absolute;left:0;text-align:left;margin-left:322.9pt;margin-top:54.75pt;width:6pt;height:13.3pt;z-index:-2251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Ec9rAIAAKs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" filled="f" stroked="f">
                <v:textbox inset="0,0,0,0">
                  <w:txbxContent>
                    <w:p w14:paraId="1517EF4B" w14:textId="77777777" w:rsidR="00DF4623" w:rsidRDefault="00DF4623">
                      <w:pPr>
                        <w:spacing w:line="266" w:lineRule="exact"/>
                        <w:rPr>
                          <w:sz w:val="24"/>
                        </w:rPr>
                      </w:pPr>
                      <w:r>
                        <w:rPr>
                          <w:sz w:val="24"/>
                        </w:rPr>
                        <w:t>1</w:t>
                      </w:r>
                    </w:p>
                  </w:txbxContent>
                </v:textbox>
                <w10:wrap anchorx="page"/>
              </v:shape>
            </w:pict>
          </mc:Fallback>
        </mc:AlternateContent>
      </w:r>
      <w:r w:rsidR="00074D71" w:rsidRPr="00BD5340">
        <w:t xml:space="preserve">Республика Казахстан </w:t>
      </w:r>
    </w:p>
    <w:p w14:paraId="5A6713E2" w14:textId="6CF24F65" w:rsidR="00AE3CAA" w:rsidRPr="00BD5340" w:rsidRDefault="005455F7" w:rsidP="00BD5340">
      <w:pPr>
        <w:pStyle w:val="a3"/>
        <w:ind w:right="3"/>
        <w:jc w:val="center"/>
        <w:rPr>
          <w:lang w:val="en-AU"/>
        </w:rPr>
      </w:pPr>
      <w:r w:rsidRPr="00BD5340">
        <w:lastRenderedPageBreak/>
        <w:t>Астана</w:t>
      </w:r>
      <w:r w:rsidR="00074D71" w:rsidRPr="00BD5340">
        <w:t>, 202</w:t>
      </w:r>
      <w:r w:rsidR="009E1B49" w:rsidRPr="00BD5340">
        <w:rPr>
          <w:lang w:val="en-AU"/>
        </w:rPr>
        <w:t>4</w:t>
      </w:r>
    </w:p>
    <w:p w14:paraId="3F729D38" w14:textId="77777777" w:rsidR="00AE3CAA" w:rsidRPr="00BD5340" w:rsidRDefault="00AE3CAA" w:rsidP="00BD5340">
      <w:pPr>
        <w:jc w:val="center"/>
        <w:sectPr w:rsidR="00AE3CAA" w:rsidRPr="00BD5340" w:rsidSect="00BD5340">
          <w:type w:val="continuous"/>
          <w:pgSz w:w="11910" w:h="16840" w:code="9"/>
          <w:pgMar w:top="1134" w:right="567" w:bottom="1134" w:left="1701" w:header="720" w:footer="720" w:gutter="0"/>
          <w:cols w:space="720"/>
        </w:sectPr>
      </w:pPr>
    </w:p>
    <w:p w14:paraId="2B063833" w14:textId="77777777" w:rsidR="00AE3CAA" w:rsidRPr="00BD5340" w:rsidRDefault="00074D71" w:rsidP="00BD5340">
      <w:pPr>
        <w:pStyle w:val="1"/>
        <w:ind w:left="1516" w:right="1426"/>
        <w:jc w:val="center"/>
      </w:pPr>
      <w:r w:rsidRPr="00BD5340">
        <w:t>СОДЕРЖАНИЕ</w:t>
      </w:r>
    </w:p>
    <w:p w14:paraId="28A6C19D" w14:textId="77777777" w:rsidR="00AE3CAA" w:rsidRPr="00BD5340" w:rsidRDefault="00AE3CAA" w:rsidP="00BD5340">
      <w:pPr>
        <w:pStyle w:val="a3"/>
        <w:rPr>
          <w:b/>
        </w:rPr>
      </w:pPr>
    </w:p>
    <w:tbl>
      <w:tblPr>
        <w:tblStyle w:val="TableNormal"/>
        <w:tblW w:w="9725" w:type="dxa"/>
        <w:tblInd w:w="127" w:type="dxa"/>
        <w:tblLayout w:type="fixed"/>
        <w:tblLook w:val="01E0" w:firstRow="1" w:lastRow="1" w:firstColumn="1" w:lastColumn="1" w:noHBand="0" w:noVBand="0"/>
      </w:tblPr>
      <w:tblGrid>
        <w:gridCol w:w="713"/>
        <w:gridCol w:w="8245"/>
        <w:gridCol w:w="767"/>
      </w:tblGrid>
      <w:tr w:rsidR="00776AE3" w:rsidRPr="00BD5340" w14:paraId="7ED01344" w14:textId="77777777" w:rsidTr="00131463">
        <w:trPr>
          <w:trHeight w:val="314"/>
        </w:trPr>
        <w:tc>
          <w:tcPr>
            <w:tcW w:w="8958" w:type="dxa"/>
            <w:gridSpan w:val="2"/>
          </w:tcPr>
          <w:p w14:paraId="205E69A5" w14:textId="58AC85CA" w:rsidR="00AE3CAA" w:rsidRPr="00BD5340" w:rsidRDefault="00074D71" w:rsidP="00131463">
            <w:pPr>
              <w:pStyle w:val="TableParagraph"/>
              <w:ind w:left="41"/>
              <w:rPr>
                <w:sz w:val="28"/>
              </w:rPr>
            </w:pPr>
            <w:r w:rsidRPr="00BD5340">
              <w:rPr>
                <w:b/>
                <w:sz w:val="28"/>
              </w:rPr>
              <w:t>НОРМАТИВНЫЕ ССЫЛКИ</w:t>
            </w:r>
            <w:r w:rsidRPr="00BD5340">
              <w:rPr>
                <w:sz w:val="28"/>
              </w:rPr>
              <w:t>…………………………………………</w:t>
            </w:r>
            <w:r w:rsidR="00131463">
              <w:rPr>
                <w:sz w:val="28"/>
              </w:rPr>
              <w:t>.</w:t>
            </w:r>
            <w:r w:rsidRPr="00BD5340">
              <w:rPr>
                <w:sz w:val="28"/>
              </w:rPr>
              <w:t>……</w:t>
            </w:r>
          </w:p>
        </w:tc>
        <w:tc>
          <w:tcPr>
            <w:tcW w:w="767" w:type="dxa"/>
          </w:tcPr>
          <w:p w14:paraId="6107AEF7" w14:textId="77777777" w:rsidR="00AE3CAA" w:rsidRPr="00BD5340" w:rsidRDefault="00074D71" w:rsidP="00131463">
            <w:pPr>
              <w:pStyle w:val="TableParagraph"/>
              <w:ind w:left="110"/>
              <w:rPr>
                <w:sz w:val="28"/>
                <w:szCs w:val="28"/>
              </w:rPr>
            </w:pPr>
            <w:r w:rsidRPr="00BD5340">
              <w:rPr>
                <w:sz w:val="28"/>
                <w:szCs w:val="28"/>
              </w:rPr>
              <w:t>4</w:t>
            </w:r>
          </w:p>
        </w:tc>
      </w:tr>
      <w:tr w:rsidR="00776AE3" w:rsidRPr="00BD5340" w14:paraId="4BB22C62" w14:textId="77777777" w:rsidTr="00131463">
        <w:trPr>
          <w:trHeight w:val="314"/>
        </w:trPr>
        <w:tc>
          <w:tcPr>
            <w:tcW w:w="8958" w:type="dxa"/>
            <w:gridSpan w:val="2"/>
          </w:tcPr>
          <w:p w14:paraId="0F801A3B" w14:textId="00B2712D" w:rsidR="00DF5182" w:rsidRPr="00131463" w:rsidRDefault="00DF5182" w:rsidP="00131463">
            <w:pPr>
              <w:pStyle w:val="TableParagraph"/>
              <w:ind w:left="41"/>
              <w:rPr>
                <w:sz w:val="28"/>
              </w:rPr>
            </w:pPr>
            <w:r w:rsidRPr="00BD5340">
              <w:rPr>
                <w:b/>
                <w:sz w:val="28"/>
              </w:rPr>
              <w:t>ОПРЕДЕЛЕНИЯ</w:t>
            </w:r>
            <w:r w:rsidR="00131463">
              <w:rPr>
                <w:sz w:val="28"/>
              </w:rPr>
              <w:t>……………………………………………………..………</w:t>
            </w:r>
          </w:p>
        </w:tc>
        <w:tc>
          <w:tcPr>
            <w:tcW w:w="767" w:type="dxa"/>
          </w:tcPr>
          <w:p w14:paraId="407B0D18" w14:textId="77777777" w:rsidR="00DF5182" w:rsidRPr="00BD5340" w:rsidRDefault="00DF5182" w:rsidP="00131463">
            <w:pPr>
              <w:pStyle w:val="TableParagraph"/>
              <w:ind w:left="110"/>
              <w:rPr>
                <w:sz w:val="28"/>
                <w:szCs w:val="28"/>
              </w:rPr>
            </w:pPr>
            <w:r w:rsidRPr="00BD5340">
              <w:rPr>
                <w:sz w:val="28"/>
                <w:szCs w:val="28"/>
              </w:rPr>
              <w:t>5</w:t>
            </w:r>
          </w:p>
        </w:tc>
      </w:tr>
      <w:tr w:rsidR="00776AE3" w:rsidRPr="00BD5340" w14:paraId="41D43FA0" w14:textId="77777777" w:rsidTr="00131463">
        <w:trPr>
          <w:trHeight w:val="324"/>
        </w:trPr>
        <w:tc>
          <w:tcPr>
            <w:tcW w:w="8958" w:type="dxa"/>
            <w:gridSpan w:val="2"/>
          </w:tcPr>
          <w:p w14:paraId="0D5D7D34" w14:textId="77777777" w:rsidR="00AE3CAA" w:rsidRPr="00BD5340" w:rsidRDefault="00074D71" w:rsidP="00131463">
            <w:pPr>
              <w:pStyle w:val="TableParagraph"/>
              <w:ind w:left="41"/>
              <w:rPr>
                <w:sz w:val="28"/>
              </w:rPr>
            </w:pPr>
            <w:r w:rsidRPr="00BD5340">
              <w:rPr>
                <w:b/>
                <w:sz w:val="28"/>
              </w:rPr>
              <w:t>ОБОЗНАЧЕНИЯ И СОКРАЩЕНИЯ</w:t>
            </w:r>
            <w:r w:rsidRPr="00BD5340">
              <w:rPr>
                <w:sz w:val="28"/>
              </w:rPr>
              <w:t>..........................................................</w:t>
            </w:r>
          </w:p>
        </w:tc>
        <w:tc>
          <w:tcPr>
            <w:tcW w:w="767" w:type="dxa"/>
          </w:tcPr>
          <w:p w14:paraId="5698DFF3" w14:textId="77777777" w:rsidR="00AE3CAA" w:rsidRPr="00BD5340" w:rsidRDefault="00DF5182" w:rsidP="00131463">
            <w:pPr>
              <w:pStyle w:val="TableParagraph"/>
              <w:ind w:left="110"/>
              <w:rPr>
                <w:sz w:val="28"/>
                <w:szCs w:val="28"/>
              </w:rPr>
            </w:pPr>
            <w:r w:rsidRPr="00BD5340">
              <w:rPr>
                <w:sz w:val="28"/>
                <w:szCs w:val="28"/>
              </w:rPr>
              <w:t>7</w:t>
            </w:r>
          </w:p>
        </w:tc>
      </w:tr>
      <w:tr w:rsidR="00776AE3" w:rsidRPr="00BD5340" w14:paraId="32CCBAE9" w14:textId="77777777" w:rsidTr="00131463">
        <w:trPr>
          <w:trHeight w:val="324"/>
        </w:trPr>
        <w:tc>
          <w:tcPr>
            <w:tcW w:w="8958" w:type="dxa"/>
            <w:gridSpan w:val="2"/>
          </w:tcPr>
          <w:p w14:paraId="0699A882" w14:textId="2D6F1C27" w:rsidR="00AE3CAA" w:rsidRPr="00BD5340" w:rsidRDefault="00074D71" w:rsidP="00131463">
            <w:pPr>
              <w:pStyle w:val="TableParagraph"/>
              <w:ind w:left="41"/>
              <w:rPr>
                <w:sz w:val="28"/>
              </w:rPr>
            </w:pPr>
            <w:r w:rsidRPr="00BD5340">
              <w:rPr>
                <w:b/>
                <w:sz w:val="28"/>
              </w:rPr>
              <w:t>ВВЕДЕНИЕ</w:t>
            </w:r>
            <w:r w:rsidRPr="00BD5340">
              <w:rPr>
                <w:sz w:val="28"/>
              </w:rPr>
              <w:t>...................................................................................................</w:t>
            </w:r>
            <w:r w:rsidR="00776AE3" w:rsidRPr="00BD5340">
              <w:rPr>
                <w:sz w:val="28"/>
              </w:rPr>
              <w:t>.</w:t>
            </w:r>
            <w:r w:rsidRPr="00BD5340">
              <w:rPr>
                <w:sz w:val="28"/>
              </w:rPr>
              <w:t>...</w:t>
            </w:r>
          </w:p>
        </w:tc>
        <w:tc>
          <w:tcPr>
            <w:tcW w:w="767" w:type="dxa"/>
          </w:tcPr>
          <w:p w14:paraId="4FE22C5D" w14:textId="77777777" w:rsidR="00AE3CAA" w:rsidRPr="00BD5340" w:rsidRDefault="00DF5182" w:rsidP="00131463">
            <w:pPr>
              <w:pStyle w:val="TableParagraph"/>
              <w:ind w:left="110"/>
              <w:rPr>
                <w:sz w:val="28"/>
                <w:szCs w:val="28"/>
              </w:rPr>
            </w:pPr>
            <w:r w:rsidRPr="00BD5340">
              <w:rPr>
                <w:sz w:val="28"/>
                <w:szCs w:val="28"/>
              </w:rPr>
              <w:t>8</w:t>
            </w:r>
          </w:p>
        </w:tc>
      </w:tr>
      <w:tr w:rsidR="00776AE3" w:rsidRPr="00BD5340" w14:paraId="4538DA44" w14:textId="77777777" w:rsidTr="00131463">
        <w:trPr>
          <w:trHeight w:val="324"/>
        </w:trPr>
        <w:tc>
          <w:tcPr>
            <w:tcW w:w="713" w:type="dxa"/>
          </w:tcPr>
          <w:p w14:paraId="732B4F4A" w14:textId="77777777" w:rsidR="00AE3CAA" w:rsidRPr="00BD5340" w:rsidRDefault="00074D71" w:rsidP="00131463">
            <w:pPr>
              <w:pStyle w:val="TableParagraph"/>
              <w:ind w:left="41"/>
              <w:rPr>
                <w:b/>
                <w:sz w:val="28"/>
              </w:rPr>
            </w:pPr>
            <w:r w:rsidRPr="00BD5340">
              <w:rPr>
                <w:b/>
                <w:sz w:val="28"/>
              </w:rPr>
              <w:t>1</w:t>
            </w:r>
          </w:p>
        </w:tc>
        <w:tc>
          <w:tcPr>
            <w:tcW w:w="8245" w:type="dxa"/>
          </w:tcPr>
          <w:p w14:paraId="5F8DB122" w14:textId="3C0AC1A8" w:rsidR="00AE3CAA" w:rsidRPr="00BD5340" w:rsidRDefault="004D253B" w:rsidP="00131463">
            <w:pPr>
              <w:pStyle w:val="TableParagraph"/>
              <w:ind w:left="41"/>
              <w:jc w:val="both"/>
              <w:rPr>
                <w:sz w:val="28"/>
              </w:rPr>
            </w:pPr>
            <w:r w:rsidRPr="00BD5340">
              <w:rPr>
                <w:b/>
                <w:sz w:val="28"/>
              </w:rPr>
              <w:t>АКТУАЛЬНЫЕ ВОПРОСЫ СИСТЕМЫ СТРАХОВАНИЯ ПРОФЕССИОНАЛЬНОЙ ОТВЕТСТВЕННОСТИ МЕДИЦИНСКИХ РАБОТНИКОВ В МИРЕ (ОБЗОР ЛИТЕРАТУРЫ)</w:t>
            </w:r>
            <w:r w:rsidR="008E1908" w:rsidRPr="00471E85">
              <w:rPr>
                <w:sz w:val="28"/>
              </w:rPr>
              <w:t>……………………………………………………</w:t>
            </w:r>
            <w:r w:rsidR="00776AE3" w:rsidRPr="00471E85">
              <w:rPr>
                <w:sz w:val="28"/>
              </w:rPr>
              <w:t>..</w:t>
            </w:r>
            <w:r w:rsidR="008E1908" w:rsidRPr="00471E85">
              <w:rPr>
                <w:sz w:val="28"/>
              </w:rPr>
              <w:t>...</w:t>
            </w:r>
          </w:p>
        </w:tc>
        <w:tc>
          <w:tcPr>
            <w:tcW w:w="767" w:type="dxa"/>
          </w:tcPr>
          <w:p w14:paraId="59D14AE1" w14:textId="77777777" w:rsidR="008E1908" w:rsidRPr="00BD5340" w:rsidRDefault="008E1908" w:rsidP="00131463">
            <w:pPr>
              <w:pStyle w:val="TableParagraph"/>
              <w:ind w:left="110"/>
              <w:rPr>
                <w:sz w:val="28"/>
                <w:szCs w:val="28"/>
              </w:rPr>
            </w:pPr>
          </w:p>
          <w:p w14:paraId="4D32784C" w14:textId="77777777" w:rsidR="008E1908" w:rsidRPr="00BD5340" w:rsidRDefault="008E1908" w:rsidP="00131463">
            <w:pPr>
              <w:pStyle w:val="TableParagraph"/>
              <w:ind w:left="110"/>
              <w:rPr>
                <w:sz w:val="28"/>
                <w:szCs w:val="28"/>
              </w:rPr>
            </w:pPr>
          </w:p>
          <w:p w14:paraId="243DDE4B" w14:textId="77777777" w:rsidR="008E1908" w:rsidRPr="00BD5340" w:rsidRDefault="008E1908" w:rsidP="00131463">
            <w:pPr>
              <w:pStyle w:val="TableParagraph"/>
              <w:ind w:left="110"/>
              <w:rPr>
                <w:sz w:val="28"/>
                <w:szCs w:val="28"/>
              </w:rPr>
            </w:pPr>
          </w:p>
          <w:p w14:paraId="74859F30" w14:textId="24912D0F" w:rsidR="00AE3CAA" w:rsidRPr="00131463" w:rsidRDefault="00074D71" w:rsidP="00131463">
            <w:pPr>
              <w:pStyle w:val="TableParagraph"/>
              <w:ind w:left="110"/>
              <w:rPr>
                <w:sz w:val="28"/>
                <w:szCs w:val="28"/>
              </w:rPr>
            </w:pPr>
            <w:r w:rsidRPr="00BD5340">
              <w:rPr>
                <w:sz w:val="28"/>
                <w:szCs w:val="28"/>
              </w:rPr>
              <w:t>1</w:t>
            </w:r>
            <w:r w:rsidR="00131463">
              <w:rPr>
                <w:sz w:val="28"/>
                <w:szCs w:val="28"/>
              </w:rPr>
              <w:t>4</w:t>
            </w:r>
          </w:p>
        </w:tc>
      </w:tr>
      <w:tr w:rsidR="00776AE3" w:rsidRPr="00BD5340" w14:paraId="3AE632E8" w14:textId="77777777" w:rsidTr="00131463">
        <w:trPr>
          <w:trHeight w:val="319"/>
        </w:trPr>
        <w:tc>
          <w:tcPr>
            <w:tcW w:w="713" w:type="dxa"/>
          </w:tcPr>
          <w:p w14:paraId="311A36D9" w14:textId="77777777" w:rsidR="00AE3CAA" w:rsidRPr="00BD5340" w:rsidRDefault="00074D71" w:rsidP="00131463">
            <w:pPr>
              <w:pStyle w:val="TableParagraph"/>
              <w:ind w:left="41"/>
              <w:rPr>
                <w:sz w:val="28"/>
              </w:rPr>
            </w:pPr>
            <w:r w:rsidRPr="00BD5340">
              <w:rPr>
                <w:sz w:val="28"/>
              </w:rPr>
              <w:t>1.1</w:t>
            </w:r>
          </w:p>
        </w:tc>
        <w:tc>
          <w:tcPr>
            <w:tcW w:w="8245" w:type="dxa"/>
            <w:vMerge w:val="restart"/>
          </w:tcPr>
          <w:p w14:paraId="55B6FBFF" w14:textId="5DB85501" w:rsidR="00AE3CAA" w:rsidRPr="00BD5340" w:rsidRDefault="004D253B" w:rsidP="00131463">
            <w:pPr>
              <w:pStyle w:val="TableParagraph"/>
              <w:ind w:left="41"/>
              <w:jc w:val="both"/>
              <w:rPr>
                <w:sz w:val="28"/>
              </w:rPr>
            </w:pPr>
            <w:r w:rsidRPr="00BD5340">
              <w:rPr>
                <w:sz w:val="28"/>
              </w:rPr>
              <w:t xml:space="preserve">Современные тенденции профессиональной ответственности медицинских работников среди передовых стран </w:t>
            </w:r>
            <w:r w:rsidR="00074D71" w:rsidRPr="00BD5340">
              <w:rPr>
                <w:sz w:val="28"/>
              </w:rPr>
              <w:t>…………</w:t>
            </w:r>
            <w:r w:rsidRPr="00BD5340">
              <w:rPr>
                <w:sz w:val="28"/>
              </w:rPr>
              <w:t>……</w:t>
            </w:r>
            <w:r w:rsidR="00776AE3" w:rsidRPr="00BD5340">
              <w:rPr>
                <w:sz w:val="28"/>
              </w:rPr>
              <w:t>..</w:t>
            </w:r>
            <w:r w:rsidRPr="00BD5340">
              <w:rPr>
                <w:sz w:val="28"/>
              </w:rPr>
              <w:t>…</w:t>
            </w:r>
            <w:r w:rsidR="00AB46E7" w:rsidRPr="00BD5340">
              <w:rPr>
                <w:sz w:val="28"/>
              </w:rPr>
              <w:t xml:space="preserve"> </w:t>
            </w:r>
          </w:p>
        </w:tc>
        <w:tc>
          <w:tcPr>
            <w:tcW w:w="767" w:type="dxa"/>
          </w:tcPr>
          <w:p w14:paraId="67EE4551" w14:textId="77777777" w:rsidR="00AE3CAA" w:rsidRPr="00BD5340" w:rsidRDefault="00AE3CAA" w:rsidP="00131463">
            <w:pPr>
              <w:pStyle w:val="TableParagraph"/>
              <w:rPr>
                <w:sz w:val="28"/>
                <w:szCs w:val="28"/>
              </w:rPr>
            </w:pPr>
          </w:p>
        </w:tc>
      </w:tr>
      <w:tr w:rsidR="00776AE3" w:rsidRPr="00BD5340" w14:paraId="399EB3A7" w14:textId="77777777" w:rsidTr="00131463">
        <w:trPr>
          <w:trHeight w:val="321"/>
        </w:trPr>
        <w:tc>
          <w:tcPr>
            <w:tcW w:w="713" w:type="dxa"/>
          </w:tcPr>
          <w:p w14:paraId="2C3BB923" w14:textId="77777777" w:rsidR="00AE3CAA" w:rsidRPr="00BD5340" w:rsidRDefault="00AE3CAA" w:rsidP="00131463">
            <w:pPr>
              <w:pStyle w:val="TableParagraph"/>
              <w:ind w:left="41"/>
              <w:rPr>
                <w:sz w:val="24"/>
              </w:rPr>
            </w:pPr>
          </w:p>
        </w:tc>
        <w:tc>
          <w:tcPr>
            <w:tcW w:w="8245" w:type="dxa"/>
            <w:vMerge/>
          </w:tcPr>
          <w:p w14:paraId="0A3A38CD" w14:textId="77777777" w:rsidR="00AE3CAA" w:rsidRPr="00BD5340" w:rsidRDefault="00AE3CAA" w:rsidP="00131463">
            <w:pPr>
              <w:ind w:left="41"/>
              <w:rPr>
                <w:sz w:val="2"/>
                <w:szCs w:val="2"/>
              </w:rPr>
            </w:pPr>
          </w:p>
        </w:tc>
        <w:tc>
          <w:tcPr>
            <w:tcW w:w="767" w:type="dxa"/>
          </w:tcPr>
          <w:p w14:paraId="76A1D614" w14:textId="1ED0D3FF" w:rsidR="00AE3CAA" w:rsidRPr="00BD5340" w:rsidRDefault="00074D71" w:rsidP="00131463">
            <w:pPr>
              <w:pStyle w:val="TableParagraph"/>
              <w:ind w:left="110"/>
              <w:rPr>
                <w:sz w:val="28"/>
                <w:szCs w:val="28"/>
              </w:rPr>
            </w:pPr>
            <w:r w:rsidRPr="00BD5340">
              <w:rPr>
                <w:sz w:val="28"/>
                <w:szCs w:val="28"/>
              </w:rPr>
              <w:t>1</w:t>
            </w:r>
            <w:r w:rsidR="00131463">
              <w:rPr>
                <w:sz w:val="28"/>
                <w:szCs w:val="28"/>
              </w:rPr>
              <w:t>4</w:t>
            </w:r>
          </w:p>
        </w:tc>
      </w:tr>
      <w:tr w:rsidR="00776AE3" w:rsidRPr="00BD5340" w14:paraId="4FDA1054" w14:textId="77777777" w:rsidTr="00131463">
        <w:trPr>
          <w:trHeight w:val="321"/>
        </w:trPr>
        <w:tc>
          <w:tcPr>
            <w:tcW w:w="713" w:type="dxa"/>
          </w:tcPr>
          <w:p w14:paraId="185EE736" w14:textId="77777777" w:rsidR="00AE3CAA" w:rsidRPr="00BD5340" w:rsidRDefault="00074D71" w:rsidP="00131463">
            <w:pPr>
              <w:pStyle w:val="TableParagraph"/>
              <w:ind w:left="41"/>
              <w:rPr>
                <w:sz w:val="28"/>
              </w:rPr>
            </w:pPr>
            <w:r w:rsidRPr="00BD5340">
              <w:rPr>
                <w:sz w:val="28"/>
              </w:rPr>
              <w:t>1.2</w:t>
            </w:r>
          </w:p>
        </w:tc>
        <w:tc>
          <w:tcPr>
            <w:tcW w:w="8245" w:type="dxa"/>
            <w:vMerge w:val="restart"/>
          </w:tcPr>
          <w:p w14:paraId="0BD8B86B" w14:textId="22C43F6A" w:rsidR="00AE3CAA" w:rsidRPr="00BD5340" w:rsidRDefault="00183103" w:rsidP="00131463">
            <w:pPr>
              <w:pStyle w:val="TableParagraph"/>
              <w:ind w:left="41"/>
              <w:jc w:val="both"/>
              <w:rPr>
                <w:sz w:val="28"/>
              </w:rPr>
            </w:pPr>
            <w:r w:rsidRPr="00BD5340">
              <w:rPr>
                <w:sz w:val="28"/>
              </w:rPr>
              <w:t>Анализ текущей ситуации в Республике Казахстан в части внедрения системы страхования профессиональной ответственности медицинских работников</w:t>
            </w:r>
            <w:r w:rsidR="00074D71" w:rsidRPr="00BD5340">
              <w:rPr>
                <w:sz w:val="28"/>
              </w:rPr>
              <w:t>………………</w:t>
            </w:r>
            <w:r w:rsidR="00AB46E7" w:rsidRPr="00BD5340">
              <w:rPr>
                <w:sz w:val="28"/>
              </w:rPr>
              <w:t>…</w:t>
            </w:r>
            <w:r w:rsidR="00131463">
              <w:rPr>
                <w:sz w:val="28"/>
              </w:rPr>
              <w:t>…</w:t>
            </w:r>
            <w:r w:rsidR="00776AE3" w:rsidRPr="00BD5340">
              <w:rPr>
                <w:sz w:val="28"/>
              </w:rPr>
              <w:t>……</w:t>
            </w:r>
            <w:r w:rsidR="00AB46E7" w:rsidRPr="00BD5340">
              <w:rPr>
                <w:sz w:val="28"/>
              </w:rPr>
              <w:t>.</w:t>
            </w:r>
          </w:p>
        </w:tc>
        <w:tc>
          <w:tcPr>
            <w:tcW w:w="767" w:type="dxa"/>
          </w:tcPr>
          <w:p w14:paraId="1427A462" w14:textId="77777777" w:rsidR="00AE3CAA" w:rsidRPr="00BD5340" w:rsidRDefault="00AE3CAA" w:rsidP="00131463">
            <w:pPr>
              <w:pStyle w:val="TableParagraph"/>
              <w:rPr>
                <w:sz w:val="28"/>
                <w:szCs w:val="28"/>
              </w:rPr>
            </w:pPr>
          </w:p>
        </w:tc>
      </w:tr>
      <w:tr w:rsidR="00776AE3" w:rsidRPr="00BD5340" w14:paraId="0A5B49C7" w14:textId="77777777" w:rsidTr="00131463">
        <w:trPr>
          <w:trHeight w:val="321"/>
        </w:trPr>
        <w:tc>
          <w:tcPr>
            <w:tcW w:w="713" w:type="dxa"/>
          </w:tcPr>
          <w:p w14:paraId="7BB1405A" w14:textId="77777777" w:rsidR="00AE3CAA" w:rsidRPr="00BD5340" w:rsidRDefault="00AE3CAA" w:rsidP="00131463">
            <w:pPr>
              <w:pStyle w:val="TableParagraph"/>
              <w:ind w:left="41"/>
              <w:rPr>
                <w:sz w:val="24"/>
              </w:rPr>
            </w:pPr>
          </w:p>
        </w:tc>
        <w:tc>
          <w:tcPr>
            <w:tcW w:w="8245" w:type="dxa"/>
            <w:vMerge/>
          </w:tcPr>
          <w:p w14:paraId="59FEB4BB" w14:textId="77777777" w:rsidR="00AE3CAA" w:rsidRPr="00BD5340" w:rsidRDefault="00AE3CAA" w:rsidP="00131463">
            <w:pPr>
              <w:ind w:left="41"/>
              <w:rPr>
                <w:sz w:val="2"/>
                <w:szCs w:val="2"/>
              </w:rPr>
            </w:pPr>
          </w:p>
        </w:tc>
        <w:tc>
          <w:tcPr>
            <w:tcW w:w="767" w:type="dxa"/>
          </w:tcPr>
          <w:p w14:paraId="1B68437A" w14:textId="77777777" w:rsidR="00183103" w:rsidRPr="00BD5340" w:rsidRDefault="00183103" w:rsidP="00131463">
            <w:pPr>
              <w:pStyle w:val="TableParagraph"/>
              <w:ind w:left="110"/>
              <w:rPr>
                <w:sz w:val="28"/>
                <w:szCs w:val="28"/>
              </w:rPr>
            </w:pPr>
          </w:p>
          <w:p w14:paraId="09F1551F" w14:textId="07FFEA54" w:rsidR="00AE3CAA" w:rsidRPr="00131463" w:rsidRDefault="008B12AD" w:rsidP="00131463">
            <w:pPr>
              <w:pStyle w:val="TableParagraph"/>
              <w:ind w:left="110"/>
              <w:rPr>
                <w:sz w:val="28"/>
                <w:szCs w:val="28"/>
              </w:rPr>
            </w:pPr>
            <w:r w:rsidRPr="00BD5340">
              <w:rPr>
                <w:sz w:val="28"/>
                <w:szCs w:val="28"/>
                <w:lang w:val="en-AU"/>
              </w:rPr>
              <w:t>2</w:t>
            </w:r>
            <w:r w:rsidR="00131463">
              <w:rPr>
                <w:sz w:val="28"/>
                <w:szCs w:val="28"/>
              </w:rPr>
              <w:t>5</w:t>
            </w:r>
          </w:p>
        </w:tc>
      </w:tr>
      <w:tr w:rsidR="00776AE3" w:rsidRPr="00BD5340" w14:paraId="21A065D6" w14:textId="77777777" w:rsidTr="00131463">
        <w:trPr>
          <w:trHeight w:val="321"/>
        </w:trPr>
        <w:tc>
          <w:tcPr>
            <w:tcW w:w="713" w:type="dxa"/>
          </w:tcPr>
          <w:p w14:paraId="6B29FDA7" w14:textId="77777777" w:rsidR="00AE3CAA" w:rsidRPr="00BD5340" w:rsidRDefault="00074D71" w:rsidP="00131463">
            <w:pPr>
              <w:pStyle w:val="TableParagraph"/>
              <w:ind w:left="41"/>
              <w:rPr>
                <w:sz w:val="28"/>
                <w:highlight w:val="yellow"/>
              </w:rPr>
            </w:pPr>
            <w:r w:rsidRPr="00BD5340">
              <w:rPr>
                <w:sz w:val="28"/>
              </w:rPr>
              <w:t>1.3</w:t>
            </w:r>
          </w:p>
        </w:tc>
        <w:tc>
          <w:tcPr>
            <w:tcW w:w="8245" w:type="dxa"/>
            <w:vMerge w:val="restart"/>
          </w:tcPr>
          <w:p w14:paraId="44F4EFDF" w14:textId="7D192A6B" w:rsidR="00AE3CAA" w:rsidRPr="00BD5340" w:rsidRDefault="008B12AD" w:rsidP="00131463">
            <w:pPr>
              <w:pStyle w:val="TableParagraph"/>
              <w:ind w:left="41"/>
              <w:jc w:val="both"/>
              <w:rPr>
                <w:sz w:val="28"/>
              </w:rPr>
            </w:pPr>
            <w:r w:rsidRPr="00BD5340">
              <w:rPr>
                <w:sz w:val="28"/>
              </w:rPr>
              <w:t>Управление медицинскими инцидентами как один способов обеспечения безопасности пациентов</w:t>
            </w:r>
            <w:r w:rsidR="00B448C2" w:rsidRPr="00BD5340">
              <w:rPr>
                <w:sz w:val="28"/>
              </w:rPr>
              <w:t>……………………………</w:t>
            </w:r>
            <w:r w:rsidR="00776AE3" w:rsidRPr="00BD5340">
              <w:rPr>
                <w:sz w:val="28"/>
              </w:rPr>
              <w:t>..</w:t>
            </w:r>
            <w:r w:rsidR="00B448C2" w:rsidRPr="00BD5340">
              <w:rPr>
                <w:sz w:val="28"/>
              </w:rPr>
              <w:t>….</w:t>
            </w:r>
            <w:r w:rsidR="00074D71" w:rsidRPr="00BD5340">
              <w:rPr>
                <w:sz w:val="28"/>
              </w:rPr>
              <w:t>.</w:t>
            </w:r>
          </w:p>
        </w:tc>
        <w:tc>
          <w:tcPr>
            <w:tcW w:w="767" w:type="dxa"/>
          </w:tcPr>
          <w:p w14:paraId="03A30FC3" w14:textId="77777777" w:rsidR="00AE3CAA" w:rsidRPr="00BD5340" w:rsidRDefault="00AE3CAA" w:rsidP="00131463">
            <w:pPr>
              <w:pStyle w:val="TableParagraph"/>
              <w:rPr>
                <w:sz w:val="28"/>
                <w:szCs w:val="28"/>
              </w:rPr>
            </w:pPr>
          </w:p>
        </w:tc>
      </w:tr>
      <w:tr w:rsidR="00776AE3" w:rsidRPr="00BD5340" w14:paraId="05E4E7EF" w14:textId="77777777" w:rsidTr="00131463">
        <w:trPr>
          <w:trHeight w:val="321"/>
        </w:trPr>
        <w:tc>
          <w:tcPr>
            <w:tcW w:w="713" w:type="dxa"/>
          </w:tcPr>
          <w:p w14:paraId="216F8CD9" w14:textId="77777777" w:rsidR="00AE3CAA" w:rsidRPr="00BD5340" w:rsidRDefault="00AE3CAA" w:rsidP="00131463">
            <w:pPr>
              <w:pStyle w:val="TableParagraph"/>
              <w:ind w:left="41"/>
              <w:rPr>
                <w:sz w:val="24"/>
                <w:highlight w:val="yellow"/>
              </w:rPr>
            </w:pPr>
          </w:p>
        </w:tc>
        <w:tc>
          <w:tcPr>
            <w:tcW w:w="8245" w:type="dxa"/>
            <w:vMerge/>
          </w:tcPr>
          <w:p w14:paraId="4F7B2CF5" w14:textId="77777777" w:rsidR="00AE3CAA" w:rsidRPr="00BD5340" w:rsidRDefault="00AE3CAA" w:rsidP="00131463">
            <w:pPr>
              <w:ind w:left="41"/>
              <w:rPr>
                <w:sz w:val="2"/>
                <w:szCs w:val="2"/>
              </w:rPr>
            </w:pPr>
          </w:p>
        </w:tc>
        <w:tc>
          <w:tcPr>
            <w:tcW w:w="767" w:type="dxa"/>
          </w:tcPr>
          <w:p w14:paraId="4378A1D3" w14:textId="515C268D" w:rsidR="00AE3CAA" w:rsidRPr="00BD5340" w:rsidRDefault="00D5030E" w:rsidP="00131463">
            <w:pPr>
              <w:pStyle w:val="TableParagraph"/>
              <w:rPr>
                <w:sz w:val="28"/>
                <w:szCs w:val="28"/>
                <w:lang w:val="en-AU"/>
              </w:rPr>
            </w:pPr>
            <w:r w:rsidRPr="00BD5340">
              <w:rPr>
                <w:sz w:val="28"/>
                <w:szCs w:val="28"/>
              </w:rPr>
              <w:t xml:space="preserve">  </w:t>
            </w:r>
            <w:r w:rsidR="00131463">
              <w:rPr>
                <w:sz w:val="28"/>
                <w:szCs w:val="28"/>
              </w:rPr>
              <w:t>31</w:t>
            </w:r>
          </w:p>
        </w:tc>
      </w:tr>
      <w:tr w:rsidR="00776AE3" w:rsidRPr="00BD5340" w14:paraId="1E0E26C7" w14:textId="77777777" w:rsidTr="00131463">
        <w:trPr>
          <w:trHeight w:val="321"/>
        </w:trPr>
        <w:tc>
          <w:tcPr>
            <w:tcW w:w="713" w:type="dxa"/>
          </w:tcPr>
          <w:p w14:paraId="39A26BDB" w14:textId="77777777" w:rsidR="00AE3CAA" w:rsidRPr="00BD5340" w:rsidRDefault="00074D71" w:rsidP="00131463">
            <w:pPr>
              <w:pStyle w:val="TableParagraph"/>
              <w:ind w:left="41"/>
              <w:rPr>
                <w:sz w:val="28"/>
              </w:rPr>
            </w:pPr>
            <w:r w:rsidRPr="00BD5340">
              <w:rPr>
                <w:sz w:val="28"/>
              </w:rPr>
              <w:t>2</w:t>
            </w:r>
          </w:p>
        </w:tc>
        <w:tc>
          <w:tcPr>
            <w:tcW w:w="8245" w:type="dxa"/>
          </w:tcPr>
          <w:p w14:paraId="27107498" w14:textId="6B7F0521" w:rsidR="00AE3CAA" w:rsidRPr="00BD5340" w:rsidRDefault="00074D71" w:rsidP="00131463">
            <w:pPr>
              <w:pStyle w:val="TableParagraph"/>
              <w:ind w:left="41" w:hanging="30"/>
              <w:rPr>
                <w:sz w:val="28"/>
              </w:rPr>
            </w:pPr>
            <w:r w:rsidRPr="00BD5340">
              <w:rPr>
                <w:b/>
                <w:sz w:val="28"/>
              </w:rPr>
              <w:t>МАТЕРИАЛЫ И МЕТОДЫ ИССЛЕДОВАНИЯ</w:t>
            </w:r>
            <w:r w:rsidRPr="00BD5340">
              <w:rPr>
                <w:sz w:val="28"/>
              </w:rPr>
              <w:t>……………</w:t>
            </w:r>
            <w:r w:rsidR="00776AE3" w:rsidRPr="00BD5340">
              <w:rPr>
                <w:sz w:val="28"/>
              </w:rPr>
              <w:t>...</w:t>
            </w:r>
            <w:r w:rsidRPr="00BD5340">
              <w:rPr>
                <w:sz w:val="28"/>
              </w:rPr>
              <w:t>…..</w:t>
            </w:r>
          </w:p>
        </w:tc>
        <w:tc>
          <w:tcPr>
            <w:tcW w:w="767" w:type="dxa"/>
          </w:tcPr>
          <w:p w14:paraId="3D55C25C" w14:textId="467897C8" w:rsidR="00AE3CAA" w:rsidRPr="00BD5340" w:rsidRDefault="00734559" w:rsidP="00131463">
            <w:pPr>
              <w:pStyle w:val="TableParagraph"/>
              <w:ind w:left="110"/>
              <w:rPr>
                <w:sz w:val="28"/>
                <w:szCs w:val="28"/>
              </w:rPr>
            </w:pPr>
            <w:r w:rsidRPr="00BD5340">
              <w:rPr>
                <w:sz w:val="28"/>
                <w:szCs w:val="28"/>
              </w:rPr>
              <w:t>3</w:t>
            </w:r>
            <w:r w:rsidR="00131463">
              <w:rPr>
                <w:sz w:val="28"/>
                <w:szCs w:val="28"/>
              </w:rPr>
              <w:t>7</w:t>
            </w:r>
          </w:p>
        </w:tc>
      </w:tr>
      <w:tr w:rsidR="00776AE3" w:rsidRPr="00BD5340" w14:paraId="334AFF43" w14:textId="77777777" w:rsidTr="00131463">
        <w:trPr>
          <w:trHeight w:val="321"/>
        </w:trPr>
        <w:tc>
          <w:tcPr>
            <w:tcW w:w="713" w:type="dxa"/>
          </w:tcPr>
          <w:p w14:paraId="1FF27497" w14:textId="77777777" w:rsidR="00AE3CAA" w:rsidRPr="00BD5340" w:rsidRDefault="00074D71" w:rsidP="00131463">
            <w:pPr>
              <w:pStyle w:val="TableParagraph"/>
              <w:ind w:left="41"/>
              <w:rPr>
                <w:sz w:val="28"/>
              </w:rPr>
            </w:pPr>
            <w:r w:rsidRPr="00BD5340">
              <w:rPr>
                <w:sz w:val="28"/>
              </w:rPr>
              <w:t>2.1</w:t>
            </w:r>
          </w:p>
        </w:tc>
        <w:tc>
          <w:tcPr>
            <w:tcW w:w="8245" w:type="dxa"/>
          </w:tcPr>
          <w:p w14:paraId="336F8598" w14:textId="34526778" w:rsidR="00AE3CAA" w:rsidRPr="00BD5340" w:rsidRDefault="00074D71" w:rsidP="00131463">
            <w:pPr>
              <w:pStyle w:val="TableParagraph"/>
              <w:ind w:left="41"/>
              <w:rPr>
                <w:sz w:val="28"/>
              </w:rPr>
            </w:pPr>
            <w:r w:rsidRPr="00BD5340">
              <w:rPr>
                <w:sz w:val="28"/>
              </w:rPr>
              <w:t>Структура и дизайн исследования………………………………</w:t>
            </w:r>
            <w:r w:rsidR="00776AE3" w:rsidRPr="00BD5340">
              <w:rPr>
                <w:sz w:val="28"/>
              </w:rPr>
              <w:t>…</w:t>
            </w:r>
            <w:r w:rsidRPr="00BD5340">
              <w:rPr>
                <w:sz w:val="28"/>
              </w:rPr>
              <w:t>…..</w:t>
            </w:r>
          </w:p>
        </w:tc>
        <w:tc>
          <w:tcPr>
            <w:tcW w:w="767" w:type="dxa"/>
          </w:tcPr>
          <w:p w14:paraId="5864EFA9" w14:textId="5C091B87" w:rsidR="00AE3CAA" w:rsidRPr="00BD5340" w:rsidRDefault="00BF7E95" w:rsidP="00131463">
            <w:pPr>
              <w:pStyle w:val="TableParagraph"/>
              <w:ind w:left="110"/>
              <w:rPr>
                <w:sz w:val="28"/>
                <w:szCs w:val="28"/>
              </w:rPr>
            </w:pPr>
            <w:r w:rsidRPr="00BD5340">
              <w:rPr>
                <w:sz w:val="28"/>
                <w:szCs w:val="28"/>
              </w:rPr>
              <w:t>3</w:t>
            </w:r>
            <w:r w:rsidR="00131463">
              <w:rPr>
                <w:sz w:val="28"/>
                <w:szCs w:val="28"/>
              </w:rPr>
              <w:t>7</w:t>
            </w:r>
          </w:p>
        </w:tc>
      </w:tr>
      <w:tr w:rsidR="00776AE3" w:rsidRPr="00BD5340" w14:paraId="1CFCB3E3" w14:textId="77777777" w:rsidTr="00131463">
        <w:trPr>
          <w:trHeight w:val="321"/>
        </w:trPr>
        <w:tc>
          <w:tcPr>
            <w:tcW w:w="713" w:type="dxa"/>
          </w:tcPr>
          <w:p w14:paraId="5F2F7126" w14:textId="77777777" w:rsidR="00AE3CAA" w:rsidRPr="00BD5340" w:rsidRDefault="00074D71" w:rsidP="00131463">
            <w:pPr>
              <w:pStyle w:val="TableParagraph"/>
              <w:ind w:left="41"/>
              <w:rPr>
                <w:sz w:val="28"/>
              </w:rPr>
            </w:pPr>
            <w:r w:rsidRPr="00BD5340">
              <w:rPr>
                <w:sz w:val="28"/>
              </w:rPr>
              <w:t>2.2</w:t>
            </w:r>
          </w:p>
        </w:tc>
        <w:tc>
          <w:tcPr>
            <w:tcW w:w="8245" w:type="dxa"/>
          </w:tcPr>
          <w:p w14:paraId="3A14A768" w14:textId="0810FD2F" w:rsidR="00AE3CAA" w:rsidRPr="00BD5340" w:rsidRDefault="00074D71" w:rsidP="00131463">
            <w:pPr>
              <w:pStyle w:val="TableParagraph"/>
              <w:ind w:left="41"/>
              <w:rPr>
                <w:sz w:val="28"/>
              </w:rPr>
            </w:pPr>
            <w:r w:rsidRPr="00BD5340">
              <w:rPr>
                <w:sz w:val="28"/>
              </w:rPr>
              <w:t>Расчет размера выборки и критерии включения/исключения……</w:t>
            </w:r>
            <w:r w:rsidR="00776AE3" w:rsidRPr="00BD5340">
              <w:rPr>
                <w:sz w:val="28"/>
              </w:rPr>
              <w:t>…</w:t>
            </w:r>
            <w:r w:rsidRPr="00BD5340">
              <w:rPr>
                <w:sz w:val="28"/>
              </w:rPr>
              <w:t>.</w:t>
            </w:r>
          </w:p>
        </w:tc>
        <w:tc>
          <w:tcPr>
            <w:tcW w:w="767" w:type="dxa"/>
          </w:tcPr>
          <w:p w14:paraId="45670A23" w14:textId="17FA7ACE" w:rsidR="00AE3CAA" w:rsidRPr="00BD5340" w:rsidRDefault="00131463" w:rsidP="00131463">
            <w:pPr>
              <w:pStyle w:val="TableParagraph"/>
              <w:ind w:left="110"/>
              <w:rPr>
                <w:sz w:val="28"/>
                <w:szCs w:val="28"/>
              </w:rPr>
            </w:pPr>
            <w:r>
              <w:rPr>
                <w:sz w:val="28"/>
                <w:szCs w:val="28"/>
              </w:rPr>
              <w:t>40</w:t>
            </w:r>
          </w:p>
        </w:tc>
      </w:tr>
      <w:tr w:rsidR="00776AE3" w:rsidRPr="00BD5340" w14:paraId="148CDECA" w14:textId="77777777" w:rsidTr="00131463">
        <w:trPr>
          <w:trHeight w:val="321"/>
        </w:trPr>
        <w:tc>
          <w:tcPr>
            <w:tcW w:w="713" w:type="dxa"/>
          </w:tcPr>
          <w:p w14:paraId="258DD6C5" w14:textId="77777777" w:rsidR="00AE3CAA" w:rsidRPr="00BD5340" w:rsidRDefault="00074D71" w:rsidP="00131463">
            <w:pPr>
              <w:pStyle w:val="TableParagraph"/>
              <w:ind w:left="41"/>
              <w:rPr>
                <w:sz w:val="28"/>
              </w:rPr>
            </w:pPr>
            <w:r w:rsidRPr="00BD5340">
              <w:rPr>
                <w:sz w:val="28"/>
              </w:rPr>
              <w:t>2.3</w:t>
            </w:r>
          </w:p>
        </w:tc>
        <w:tc>
          <w:tcPr>
            <w:tcW w:w="8245" w:type="dxa"/>
          </w:tcPr>
          <w:p w14:paraId="4D750C19" w14:textId="49AC02F8" w:rsidR="00AE3CAA" w:rsidRPr="00BD5340" w:rsidRDefault="00074D71" w:rsidP="00131463">
            <w:pPr>
              <w:pStyle w:val="TableParagraph"/>
              <w:ind w:left="41"/>
              <w:rPr>
                <w:sz w:val="28"/>
              </w:rPr>
            </w:pPr>
            <w:r w:rsidRPr="00BD5340">
              <w:rPr>
                <w:sz w:val="28"/>
              </w:rPr>
              <w:t>Получение этического одобрения…………………………</w:t>
            </w:r>
            <w:r w:rsidR="00776AE3" w:rsidRPr="00BD5340">
              <w:rPr>
                <w:sz w:val="28"/>
              </w:rPr>
              <w:t>..</w:t>
            </w:r>
            <w:r w:rsidRPr="00BD5340">
              <w:rPr>
                <w:sz w:val="28"/>
              </w:rPr>
              <w:t>…………</w:t>
            </w:r>
          </w:p>
        </w:tc>
        <w:tc>
          <w:tcPr>
            <w:tcW w:w="767" w:type="dxa"/>
          </w:tcPr>
          <w:p w14:paraId="1E5DEE54" w14:textId="7CE8C122" w:rsidR="00AE3CAA" w:rsidRPr="00BD5340" w:rsidRDefault="00131463" w:rsidP="00131463">
            <w:pPr>
              <w:pStyle w:val="TableParagraph"/>
              <w:ind w:left="110"/>
              <w:rPr>
                <w:sz w:val="28"/>
                <w:szCs w:val="28"/>
              </w:rPr>
            </w:pPr>
            <w:r>
              <w:rPr>
                <w:sz w:val="28"/>
                <w:szCs w:val="28"/>
              </w:rPr>
              <w:t>41</w:t>
            </w:r>
          </w:p>
        </w:tc>
      </w:tr>
      <w:tr w:rsidR="00776AE3" w:rsidRPr="00BD5340" w14:paraId="7B7603B8" w14:textId="77777777" w:rsidTr="00131463">
        <w:trPr>
          <w:trHeight w:val="321"/>
        </w:trPr>
        <w:tc>
          <w:tcPr>
            <w:tcW w:w="713" w:type="dxa"/>
          </w:tcPr>
          <w:p w14:paraId="7B4BAFCA" w14:textId="77777777" w:rsidR="00AE3CAA" w:rsidRPr="00BD5340" w:rsidRDefault="00074D71" w:rsidP="00131463">
            <w:pPr>
              <w:pStyle w:val="TableParagraph"/>
              <w:ind w:left="41"/>
              <w:rPr>
                <w:sz w:val="28"/>
              </w:rPr>
            </w:pPr>
            <w:r w:rsidRPr="00BD5340">
              <w:rPr>
                <w:sz w:val="28"/>
              </w:rPr>
              <w:t>2.4</w:t>
            </w:r>
          </w:p>
        </w:tc>
        <w:tc>
          <w:tcPr>
            <w:tcW w:w="8245" w:type="dxa"/>
          </w:tcPr>
          <w:p w14:paraId="21A3D25E" w14:textId="36CD96D7" w:rsidR="00AE3CAA" w:rsidRPr="00BD5340" w:rsidRDefault="00074D71" w:rsidP="00131463">
            <w:pPr>
              <w:pStyle w:val="TableParagraph"/>
              <w:ind w:left="41"/>
              <w:rPr>
                <w:sz w:val="28"/>
              </w:rPr>
            </w:pPr>
            <w:r w:rsidRPr="00BD5340">
              <w:rPr>
                <w:sz w:val="28"/>
              </w:rPr>
              <w:t>Методология социологического исследования………………</w:t>
            </w:r>
            <w:r w:rsidR="00776AE3" w:rsidRPr="00BD5340">
              <w:rPr>
                <w:sz w:val="28"/>
              </w:rPr>
              <w:t>…</w:t>
            </w:r>
            <w:r w:rsidRPr="00BD5340">
              <w:rPr>
                <w:sz w:val="28"/>
              </w:rPr>
              <w:t>…….</w:t>
            </w:r>
          </w:p>
        </w:tc>
        <w:tc>
          <w:tcPr>
            <w:tcW w:w="767" w:type="dxa"/>
          </w:tcPr>
          <w:p w14:paraId="24CA2EE6" w14:textId="49D9ED7D" w:rsidR="00AE3CAA" w:rsidRPr="00BD5340" w:rsidRDefault="00131463" w:rsidP="00131463">
            <w:pPr>
              <w:pStyle w:val="TableParagraph"/>
              <w:ind w:left="110"/>
              <w:rPr>
                <w:sz w:val="28"/>
                <w:szCs w:val="28"/>
              </w:rPr>
            </w:pPr>
            <w:r>
              <w:rPr>
                <w:sz w:val="28"/>
                <w:szCs w:val="28"/>
              </w:rPr>
              <w:t>41</w:t>
            </w:r>
          </w:p>
        </w:tc>
      </w:tr>
      <w:tr w:rsidR="00776AE3" w:rsidRPr="00BD5340" w14:paraId="294A0BD6" w14:textId="77777777" w:rsidTr="00131463">
        <w:trPr>
          <w:trHeight w:val="321"/>
        </w:trPr>
        <w:tc>
          <w:tcPr>
            <w:tcW w:w="713" w:type="dxa"/>
          </w:tcPr>
          <w:p w14:paraId="7979A5B2" w14:textId="77777777" w:rsidR="00AE3CAA" w:rsidRPr="00BD5340" w:rsidRDefault="00074D71" w:rsidP="00131463">
            <w:pPr>
              <w:pStyle w:val="TableParagraph"/>
              <w:ind w:left="41"/>
              <w:rPr>
                <w:sz w:val="28"/>
              </w:rPr>
            </w:pPr>
            <w:r w:rsidRPr="00BD5340">
              <w:rPr>
                <w:sz w:val="28"/>
              </w:rPr>
              <w:t>2.4.1</w:t>
            </w:r>
          </w:p>
        </w:tc>
        <w:tc>
          <w:tcPr>
            <w:tcW w:w="8245" w:type="dxa"/>
          </w:tcPr>
          <w:p w14:paraId="4AD6A79B" w14:textId="05ABC35B" w:rsidR="00AE3CAA" w:rsidRPr="00BD5340" w:rsidRDefault="00074D71" w:rsidP="00131463">
            <w:pPr>
              <w:pStyle w:val="TableParagraph"/>
              <w:ind w:left="41"/>
              <w:rPr>
                <w:sz w:val="28"/>
              </w:rPr>
            </w:pPr>
            <w:r w:rsidRPr="00BD5340">
              <w:rPr>
                <w:sz w:val="28"/>
              </w:rPr>
              <w:t>Основные принципы анкетирования</w:t>
            </w:r>
            <w:r w:rsidR="00B448C2" w:rsidRPr="00BD5340">
              <w:rPr>
                <w:sz w:val="28"/>
              </w:rPr>
              <w:t xml:space="preserve"> респондентов………………</w:t>
            </w:r>
            <w:r w:rsidR="00776AE3" w:rsidRPr="00BD5340">
              <w:rPr>
                <w:sz w:val="28"/>
              </w:rPr>
              <w:t>…..</w:t>
            </w:r>
          </w:p>
        </w:tc>
        <w:tc>
          <w:tcPr>
            <w:tcW w:w="767" w:type="dxa"/>
          </w:tcPr>
          <w:p w14:paraId="27E8CE96" w14:textId="1738D757" w:rsidR="00AE3CAA" w:rsidRPr="00BD5340" w:rsidRDefault="00131463" w:rsidP="00131463">
            <w:pPr>
              <w:pStyle w:val="TableParagraph"/>
              <w:ind w:left="110"/>
              <w:rPr>
                <w:sz w:val="28"/>
                <w:szCs w:val="28"/>
              </w:rPr>
            </w:pPr>
            <w:r>
              <w:rPr>
                <w:sz w:val="28"/>
                <w:szCs w:val="28"/>
              </w:rPr>
              <w:t>41</w:t>
            </w:r>
          </w:p>
        </w:tc>
      </w:tr>
      <w:tr w:rsidR="00776AE3" w:rsidRPr="00BD5340" w14:paraId="1052A9FD" w14:textId="77777777" w:rsidTr="00131463">
        <w:trPr>
          <w:trHeight w:val="324"/>
        </w:trPr>
        <w:tc>
          <w:tcPr>
            <w:tcW w:w="713" w:type="dxa"/>
          </w:tcPr>
          <w:p w14:paraId="18B4E530" w14:textId="77777777" w:rsidR="00AE3CAA" w:rsidRPr="00BD5340" w:rsidRDefault="00074D71" w:rsidP="00131463">
            <w:pPr>
              <w:pStyle w:val="TableParagraph"/>
              <w:ind w:left="41"/>
              <w:rPr>
                <w:sz w:val="28"/>
              </w:rPr>
            </w:pPr>
            <w:r w:rsidRPr="00BD5340">
              <w:rPr>
                <w:sz w:val="28"/>
              </w:rPr>
              <w:t>2.4.2</w:t>
            </w:r>
          </w:p>
        </w:tc>
        <w:tc>
          <w:tcPr>
            <w:tcW w:w="8245" w:type="dxa"/>
            <w:vMerge w:val="restart"/>
          </w:tcPr>
          <w:p w14:paraId="6EC9311C" w14:textId="2D795303" w:rsidR="00AE3CAA" w:rsidRPr="00BD5340" w:rsidRDefault="009A5292" w:rsidP="00131463">
            <w:pPr>
              <w:pStyle w:val="TableParagraph"/>
              <w:ind w:left="41"/>
              <w:jc w:val="both"/>
              <w:rPr>
                <w:sz w:val="28"/>
                <w:szCs w:val="28"/>
              </w:rPr>
            </w:pPr>
            <w:r w:rsidRPr="00BD5340">
              <w:rPr>
                <w:rFonts w:eastAsia="Calibri"/>
                <w:sz w:val="28"/>
                <w:szCs w:val="28"/>
              </w:rPr>
              <w:t>Определить барьеры, препятствующие успешной реализации внедрения системы страхования профессиональной ответственности медицинских работников</w:t>
            </w:r>
            <w:r w:rsidRPr="00BD5340">
              <w:rPr>
                <w:sz w:val="28"/>
                <w:szCs w:val="28"/>
              </w:rPr>
              <w:t>…………………</w:t>
            </w:r>
            <w:r w:rsidR="00776AE3" w:rsidRPr="00BD5340">
              <w:rPr>
                <w:sz w:val="28"/>
                <w:szCs w:val="28"/>
              </w:rPr>
              <w:t>………</w:t>
            </w:r>
            <w:r w:rsidRPr="00BD5340">
              <w:rPr>
                <w:sz w:val="28"/>
                <w:szCs w:val="28"/>
              </w:rPr>
              <w:t>.</w:t>
            </w:r>
          </w:p>
        </w:tc>
        <w:tc>
          <w:tcPr>
            <w:tcW w:w="767" w:type="dxa"/>
          </w:tcPr>
          <w:p w14:paraId="376DF4BC" w14:textId="77777777" w:rsidR="00AE3CAA" w:rsidRPr="00BD5340" w:rsidRDefault="00AE3CAA" w:rsidP="00131463">
            <w:pPr>
              <w:pStyle w:val="TableParagraph"/>
              <w:rPr>
                <w:sz w:val="28"/>
                <w:szCs w:val="28"/>
              </w:rPr>
            </w:pPr>
          </w:p>
        </w:tc>
      </w:tr>
      <w:tr w:rsidR="00776AE3" w:rsidRPr="00BD5340" w14:paraId="24D86556" w14:textId="77777777" w:rsidTr="00131463">
        <w:trPr>
          <w:trHeight w:val="324"/>
        </w:trPr>
        <w:tc>
          <w:tcPr>
            <w:tcW w:w="713" w:type="dxa"/>
          </w:tcPr>
          <w:p w14:paraId="4E5012A5" w14:textId="77777777" w:rsidR="00AE3CAA" w:rsidRPr="00BD5340" w:rsidRDefault="00AE3CAA" w:rsidP="00131463">
            <w:pPr>
              <w:pStyle w:val="TableParagraph"/>
              <w:ind w:left="41"/>
              <w:rPr>
                <w:sz w:val="24"/>
              </w:rPr>
            </w:pPr>
          </w:p>
        </w:tc>
        <w:tc>
          <w:tcPr>
            <w:tcW w:w="8245" w:type="dxa"/>
            <w:vMerge/>
          </w:tcPr>
          <w:p w14:paraId="70E82592" w14:textId="77777777" w:rsidR="00AE3CAA" w:rsidRPr="00BD5340" w:rsidRDefault="00AE3CAA" w:rsidP="00131463">
            <w:pPr>
              <w:ind w:left="41"/>
              <w:rPr>
                <w:sz w:val="2"/>
                <w:szCs w:val="2"/>
              </w:rPr>
            </w:pPr>
          </w:p>
        </w:tc>
        <w:tc>
          <w:tcPr>
            <w:tcW w:w="767" w:type="dxa"/>
          </w:tcPr>
          <w:p w14:paraId="14F645E2" w14:textId="77777777" w:rsidR="009A5292" w:rsidRPr="00BD5340" w:rsidRDefault="009A5292" w:rsidP="00131463">
            <w:pPr>
              <w:pStyle w:val="TableParagraph"/>
              <w:ind w:left="110"/>
              <w:rPr>
                <w:sz w:val="28"/>
                <w:szCs w:val="28"/>
              </w:rPr>
            </w:pPr>
          </w:p>
          <w:p w14:paraId="46E39BAF" w14:textId="39ECD28C" w:rsidR="00AE3CAA" w:rsidRPr="00BD5340" w:rsidRDefault="00131463" w:rsidP="00131463">
            <w:pPr>
              <w:pStyle w:val="TableParagraph"/>
              <w:ind w:left="110"/>
              <w:rPr>
                <w:sz w:val="28"/>
                <w:szCs w:val="28"/>
              </w:rPr>
            </w:pPr>
            <w:r>
              <w:rPr>
                <w:sz w:val="28"/>
                <w:szCs w:val="28"/>
              </w:rPr>
              <w:t>42</w:t>
            </w:r>
          </w:p>
        </w:tc>
      </w:tr>
      <w:tr w:rsidR="00776AE3" w:rsidRPr="00BD5340" w14:paraId="37951A7D" w14:textId="77777777" w:rsidTr="00131463">
        <w:trPr>
          <w:trHeight w:val="321"/>
        </w:trPr>
        <w:tc>
          <w:tcPr>
            <w:tcW w:w="713" w:type="dxa"/>
          </w:tcPr>
          <w:p w14:paraId="1CB46923" w14:textId="77777777" w:rsidR="009A5292" w:rsidRPr="00BD5340" w:rsidRDefault="009A5292" w:rsidP="00131463">
            <w:pPr>
              <w:pStyle w:val="TableParagraph"/>
              <w:ind w:left="41"/>
              <w:rPr>
                <w:sz w:val="28"/>
              </w:rPr>
            </w:pPr>
            <w:r w:rsidRPr="00BD5340">
              <w:rPr>
                <w:sz w:val="28"/>
              </w:rPr>
              <w:t>2.5</w:t>
            </w:r>
          </w:p>
        </w:tc>
        <w:tc>
          <w:tcPr>
            <w:tcW w:w="8245" w:type="dxa"/>
            <w:vMerge w:val="restart"/>
          </w:tcPr>
          <w:p w14:paraId="503235D6" w14:textId="20242725" w:rsidR="009A5292" w:rsidRPr="00BD5340" w:rsidRDefault="009A5292" w:rsidP="00131463">
            <w:pPr>
              <w:pStyle w:val="TableParagraph"/>
              <w:ind w:left="41"/>
              <w:rPr>
                <w:sz w:val="28"/>
              </w:rPr>
            </w:pPr>
            <w:r w:rsidRPr="00BD5340">
              <w:rPr>
                <w:sz w:val="28"/>
              </w:rPr>
              <w:t>Методология статистического анализа……………………</w:t>
            </w:r>
            <w:r w:rsidR="009F5B15" w:rsidRPr="00BD5340">
              <w:rPr>
                <w:sz w:val="28"/>
              </w:rPr>
              <w:t>……</w:t>
            </w:r>
            <w:r w:rsidR="00776AE3" w:rsidRPr="00BD5340">
              <w:rPr>
                <w:sz w:val="28"/>
              </w:rPr>
              <w:t>...</w:t>
            </w:r>
            <w:r w:rsidR="009F5B15" w:rsidRPr="00BD5340">
              <w:rPr>
                <w:sz w:val="28"/>
              </w:rPr>
              <w:t>……</w:t>
            </w:r>
          </w:p>
          <w:p w14:paraId="31482F94" w14:textId="7856430D" w:rsidR="009A5292" w:rsidRPr="00BD5340" w:rsidRDefault="009A5292" w:rsidP="00131463">
            <w:pPr>
              <w:pStyle w:val="TableParagraph"/>
              <w:ind w:left="41"/>
              <w:rPr>
                <w:sz w:val="28"/>
              </w:rPr>
            </w:pPr>
            <w:r w:rsidRPr="00BD5340">
              <w:rPr>
                <w:sz w:val="28"/>
              </w:rPr>
              <w:t>Выборка и процедуры исследования………………………………</w:t>
            </w:r>
            <w:r w:rsidR="00776AE3" w:rsidRPr="00BD5340">
              <w:rPr>
                <w:sz w:val="28"/>
              </w:rPr>
              <w:t>…</w:t>
            </w:r>
            <w:r w:rsidRPr="00BD5340">
              <w:rPr>
                <w:sz w:val="28"/>
              </w:rPr>
              <w:t>..</w:t>
            </w:r>
          </w:p>
        </w:tc>
        <w:tc>
          <w:tcPr>
            <w:tcW w:w="767" w:type="dxa"/>
          </w:tcPr>
          <w:p w14:paraId="39561CA1" w14:textId="21F1DC78" w:rsidR="009A5292" w:rsidRPr="00BD5340" w:rsidRDefault="0061608C" w:rsidP="00131463">
            <w:pPr>
              <w:pStyle w:val="TableParagraph"/>
              <w:rPr>
                <w:sz w:val="28"/>
                <w:szCs w:val="28"/>
              </w:rPr>
            </w:pPr>
            <w:r w:rsidRPr="00BD5340">
              <w:rPr>
                <w:sz w:val="28"/>
                <w:szCs w:val="28"/>
              </w:rPr>
              <w:t xml:space="preserve"> </w:t>
            </w:r>
            <w:r w:rsidR="00131463">
              <w:rPr>
                <w:sz w:val="28"/>
                <w:szCs w:val="28"/>
              </w:rPr>
              <w:t>42</w:t>
            </w:r>
          </w:p>
        </w:tc>
      </w:tr>
      <w:tr w:rsidR="00776AE3" w:rsidRPr="00BD5340" w14:paraId="40C258D8" w14:textId="77777777" w:rsidTr="00131463">
        <w:trPr>
          <w:trHeight w:val="321"/>
        </w:trPr>
        <w:tc>
          <w:tcPr>
            <w:tcW w:w="713" w:type="dxa"/>
          </w:tcPr>
          <w:p w14:paraId="6E260A9E" w14:textId="48B49ED6" w:rsidR="009A5292" w:rsidRPr="00BD5340" w:rsidRDefault="009A5292" w:rsidP="00131463">
            <w:pPr>
              <w:pStyle w:val="TableParagraph"/>
              <w:ind w:left="41"/>
              <w:rPr>
                <w:sz w:val="24"/>
              </w:rPr>
            </w:pPr>
            <w:r w:rsidRPr="00BD5340">
              <w:rPr>
                <w:sz w:val="28"/>
              </w:rPr>
              <w:t>2.5.1</w:t>
            </w:r>
          </w:p>
        </w:tc>
        <w:tc>
          <w:tcPr>
            <w:tcW w:w="8245" w:type="dxa"/>
            <w:vMerge/>
          </w:tcPr>
          <w:p w14:paraId="44724E1A" w14:textId="77777777" w:rsidR="009A5292" w:rsidRPr="00BD5340" w:rsidRDefault="009A5292" w:rsidP="00131463">
            <w:pPr>
              <w:ind w:left="41"/>
              <w:rPr>
                <w:sz w:val="2"/>
                <w:szCs w:val="2"/>
              </w:rPr>
            </w:pPr>
          </w:p>
        </w:tc>
        <w:tc>
          <w:tcPr>
            <w:tcW w:w="767" w:type="dxa"/>
          </w:tcPr>
          <w:p w14:paraId="702B1B47" w14:textId="7C43922D" w:rsidR="009A5292" w:rsidRPr="00BD5340" w:rsidRDefault="00131463" w:rsidP="00131463">
            <w:pPr>
              <w:pStyle w:val="TableParagraph"/>
              <w:ind w:left="110"/>
              <w:rPr>
                <w:sz w:val="28"/>
                <w:szCs w:val="28"/>
              </w:rPr>
            </w:pPr>
            <w:r>
              <w:rPr>
                <w:sz w:val="28"/>
                <w:szCs w:val="28"/>
              </w:rPr>
              <w:t>42</w:t>
            </w:r>
          </w:p>
        </w:tc>
      </w:tr>
      <w:tr w:rsidR="00776AE3" w:rsidRPr="00BD5340" w14:paraId="3C8AFB40" w14:textId="77777777" w:rsidTr="00131463">
        <w:trPr>
          <w:trHeight w:val="321"/>
        </w:trPr>
        <w:tc>
          <w:tcPr>
            <w:tcW w:w="713" w:type="dxa"/>
          </w:tcPr>
          <w:p w14:paraId="7AD73F97" w14:textId="77777777" w:rsidR="009A5292" w:rsidRPr="00BD5340" w:rsidRDefault="009A5292" w:rsidP="00131463">
            <w:pPr>
              <w:pStyle w:val="TableParagraph"/>
              <w:ind w:left="41"/>
              <w:rPr>
                <w:sz w:val="28"/>
              </w:rPr>
            </w:pPr>
            <w:r w:rsidRPr="00BD5340">
              <w:rPr>
                <w:sz w:val="28"/>
              </w:rPr>
              <w:t>2.5.2</w:t>
            </w:r>
          </w:p>
        </w:tc>
        <w:tc>
          <w:tcPr>
            <w:tcW w:w="8245" w:type="dxa"/>
          </w:tcPr>
          <w:p w14:paraId="2EAF7DFD" w14:textId="0B75521F" w:rsidR="009A5292" w:rsidRPr="00BD5340" w:rsidRDefault="00521739" w:rsidP="00131463">
            <w:pPr>
              <w:pStyle w:val="TableParagraph"/>
              <w:ind w:left="41"/>
              <w:jc w:val="both"/>
              <w:rPr>
                <w:sz w:val="28"/>
              </w:rPr>
            </w:pPr>
            <w:r w:rsidRPr="00BD5340">
              <w:rPr>
                <w:sz w:val="28"/>
              </w:rPr>
              <w:t>Оценка влияния жалоб на психологическое благополучие и здоровье медицинских работников</w:t>
            </w:r>
            <w:r w:rsidR="009A5292" w:rsidRPr="00BD5340">
              <w:rPr>
                <w:sz w:val="28"/>
              </w:rPr>
              <w:t>…………</w:t>
            </w:r>
            <w:r w:rsidRPr="00BD5340">
              <w:rPr>
                <w:sz w:val="28"/>
              </w:rPr>
              <w:t>……………………</w:t>
            </w:r>
            <w:r w:rsidR="00776AE3" w:rsidRPr="00BD5340">
              <w:rPr>
                <w:sz w:val="28"/>
              </w:rPr>
              <w:t>…</w:t>
            </w:r>
            <w:r w:rsidRPr="00BD5340">
              <w:rPr>
                <w:sz w:val="28"/>
              </w:rPr>
              <w:t>….</w:t>
            </w:r>
          </w:p>
        </w:tc>
        <w:tc>
          <w:tcPr>
            <w:tcW w:w="767" w:type="dxa"/>
          </w:tcPr>
          <w:p w14:paraId="1D812FC0" w14:textId="77777777" w:rsidR="00521739" w:rsidRPr="00BD5340" w:rsidRDefault="00521739" w:rsidP="00131463">
            <w:pPr>
              <w:pStyle w:val="TableParagraph"/>
              <w:ind w:left="110"/>
              <w:rPr>
                <w:sz w:val="28"/>
                <w:szCs w:val="28"/>
              </w:rPr>
            </w:pPr>
          </w:p>
          <w:p w14:paraId="00118E41" w14:textId="3233ABFA" w:rsidR="009A5292" w:rsidRPr="00BD5340" w:rsidRDefault="00697B38" w:rsidP="00131463">
            <w:pPr>
              <w:pStyle w:val="TableParagraph"/>
              <w:ind w:left="110"/>
              <w:rPr>
                <w:sz w:val="28"/>
                <w:szCs w:val="28"/>
              </w:rPr>
            </w:pPr>
            <w:r w:rsidRPr="00BD5340">
              <w:rPr>
                <w:sz w:val="28"/>
                <w:szCs w:val="28"/>
              </w:rPr>
              <w:t>4</w:t>
            </w:r>
            <w:r w:rsidR="00131463">
              <w:rPr>
                <w:sz w:val="28"/>
                <w:szCs w:val="28"/>
              </w:rPr>
              <w:t>3</w:t>
            </w:r>
          </w:p>
        </w:tc>
      </w:tr>
      <w:tr w:rsidR="00776AE3" w:rsidRPr="00BD5340" w14:paraId="62D9B546" w14:textId="77777777" w:rsidTr="00131463">
        <w:trPr>
          <w:trHeight w:val="321"/>
        </w:trPr>
        <w:tc>
          <w:tcPr>
            <w:tcW w:w="713" w:type="dxa"/>
          </w:tcPr>
          <w:p w14:paraId="3AD5A376" w14:textId="77777777" w:rsidR="006E4904" w:rsidRPr="00BD5340" w:rsidRDefault="006E4904" w:rsidP="00131463">
            <w:pPr>
              <w:pStyle w:val="TableParagraph"/>
              <w:ind w:left="41"/>
              <w:rPr>
                <w:sz w:val="28"/>
              </w:rPr>
            </w:pPr>
            <w:r w:rsidRPr="00BD5340">
              <w:rPr>
                <w:sz w:val="28"/>
              </w:rPr>
              <w:t>2.6</w:t>
            </w:r>
          </w:p>
        </w:tc>
        <w:tc>
          <w:tcPr>
            <w:tcW w:w="8245" w:type="dxa"/>
          </w:tcPr>
          <w:p w14:paraId="30ECCBD9" w14:textId="0EB30BEE" w:rsidR="006E4904" w:rsidRPr="00BD5340" w:rsidRDefault="006E4904" w:rsidP="00131463">
            <w:pPr>
              <w:pStyle w:val="TableParagraph"/>
              <w:ind w:left="41"/>
              <w:rPr>
                <w:sz w:val="28"/>
              </w:rPr>
            </w:pPr>
            <w:r w:rsidRPr="00BD5340">
              <w:rPr>
                <w:sz w:val="28"/>
              </w:rPr>
              <w:t>Разработка, внедрение и оценка эффективности алгоритма………</w:t>
            </w:r>
            <w:r w:rsidR="00776AE3" w:rsidRPr="00BD5340">
              <w:rPr>
                <w:sz w:val="28"/>
              </w:rPr>
              <w:t>...</w:t>
            </w:r>
            <w:r w:rsidRPr="00BD5340">
              <w:rPr>
                <w:sz w:val="28"/>
              </w:rPr>
              <w:t>.</w:t>
            </w:r>
          </w:p>
        </w:tc>
        <w:tc>
          <w:tcPr>
            <w:tcW w:w="767" w:type="dxa"/>
          </w:tcPr>
          <w:p w14:paraId="0754FF7B" w14:textId="72EAE3EE" w:rsidR="006E4904" w:rsidRPr="00BD5340" w:rsidRDefault="005F5F0B" w:rsidP="00131463">
            <w:pPr>
              <w:pStyle w:val="TableParagraph"/>
              <w:ind w:left="110"/>
              <w:rPr>
                <w:sz w:val="28"/>
                <w:szCs w:val="28"/>
              </w:rPr>
            </w:pPr>
            <w:r w:rsidRPr="00BD5340">
              <w:rPr>
                <w:sz w:val="28"/>
                <w:szCs w:val="28"/>
              </w:rPr>
              <w:t>4</w:t>
            </w:r>
            <w:r w:rsidR="00131463">
              <w:rPr>
                <w:sz w:val="28"/>
                <w:szCs w:val="28"/>
              </w:rPr>
              <w:t>3</w:t>
            </w:r>
          </w:p>
        </w:tc>
      </w:tr>
      <w:tr w:rsidR="00776AE3" w:rsidRPr="00BD5340" w14:paraId="06DF69F2" w14:textId="77777777" w:rsidTr="00131463">
        <w:trPr>
          <w:trHeight w:val="321"/>
        </w:trPr>
        <w:tc>
          <w:tcPr>
            <w:tcW w:w="713" w:type="dxa"/>
          </w:tcPr>
          <w:p w14:paraId="550C22FC" w14:textId="77777777" w:rsidR="006E4904" w:rsidRPr="00BD5340" w:rsidRDefault="006E4904" w:rsidP="00131463">
            <w:pPr>
              <w:pStyle w:val="TableParagraph"/>
              <w:ind w:left="41"/>
              <w:rPr>
                <w:sz w:val="28"/>
              </w:rPr>
            </w:pPr>
            <w:r w:rsidRPr="00BD5340">
              <w:rPr>
                <w:sz w:val="28"/>
              </w:rPr>
              <w:t>2.7</w:t>
            </w:r>
          </w:p>
        </w:tc>
        <w:tc>
          <w:tcPr>
            <w:tcW w:w="8245" w:type="dxa"/>
          </w:tcPr>
          <w:p w14:paraId="4DA6EE3E" w14:textId="29E3E5D6" w:rsidR="006E4904" w:rsidRPr="00BD5340" w:rsidRDefault="006E4904" w:rsidP="00131463">
            <w:pPr>
              <w:pStyle w:val="TableParagraph"/>
              <w:ind w:left="41"/>
              <w:rPr>
                <w:sz w:val="28"/>
              </w:rPr>
            </w:pPr>
            <w:r w:rsidRPr="00BD5340">
              <w:rPr>
                <w:sz w:val="28"/>
              </w:rPr>
              <w:t>Статистический анализ……………………………………………</w:t>
            </w:r>
            <w:r w:rsidR="00776AE3" w:rsidRPr="00BD5340">
              <w:rPr>
                <w:sz w:val="28"/>
              </w:rPr>
              <w:t>..</w:t>
            </w:r>
            <w:r w:rsidRPr="00BD5340">
              <w:rPr>
                <w:sz w:val="28"/>
              </w:rPr>
              <w:t>…..</w:t>
            </w:r>
          </w:p>
        </w:tc>
        <w:tc>
          <w:tcPr>
            <w:tcW w:w="767" w:type="dxa"/>
          </w:tcPr>
          <w:p w14:paraId="180EB26B" w14:textId="3E73FC56" w:rsidR="006E4904" w:rsidRPr="00BD5340" w:rsidRDefault="00991EF4" w:rsidP="00131463">
            <w:pPr>
              <w:pStyle w:val="TableParagraph"/>
              <w:ind w:left="110"/>
              <w:rPr>
                <w:sz w:val="28"/>
                <w:szCs w:val="28"/>
              </w:rPr>
            </w:pPr>
            <w:r w:rsidRPr="00BD5340">
              <w:rPr>
                <w:sz w:val="28"/>
                <w:szCs w:val="28"/>
              </w:rPr>
              <w:t>4</w:t>
            </w:r>
            <w:r w:rsidR="00131463">
              <w:rPr>
                <w:sz w:val="28"/>
                <w:szCs w:val="28"/>
              </w:rPr>
              <w:t>3</w:t>
            </w:r>
          </w:p>
        </w:tc>
      </w:tr>
      <w:tr w:rsidR="00776AE3" w:rsidRPr="00BD5340" w14:paraId="2CAD0E12" w14:textId="77777777" w:rsidTr="00131463">
        <w:trPr>
          <w:trHeight w:val="321"/>
        </w:trPr>
        <w:tc>
          <w:tcPr>
            <w:tcW w:w="713" w:type="dxa"/>
          </w:tcPr>
          <w:p w14:paraId="43F02FCC" w14:textId="77777777" w:rsidR="006E4904" w:rsidRPr="00BD5340" w:rsidRDefault="006E4904" w:rsidP="00131463">
            <w:pPr>
              <w:pStyle w:val="TableParagraph"/>
              <w:ind w:left="41"/>
              <w:rPr>
                <w:sz w:val="28"/>
              </w:rPr>
            </w:pPr>
            <w:r w:rsidRPr="00BD5340">
              <w:rPr>
                <w:sz w:val="28"/>
              </w:rPr>
              <w:t>3</w:t>
            </w:r>
          </w:p>
        </w:tc>
        <w:tc>
          <w:tcPr>
            <w:tcW w:w="8245" w:type="dxa"/>
          </w:tcPr>
          <w:p w14:paraId="70667880" w14:textId="4D8C68FB" w:rsidR="006E4904" w:rsidRPr="00BD5340" w:rsidRDefault="006E4904" w:rsidP="00131463">
            <w:pPr>
              <w:pStyle w:val="TableParagraph"/>
              <w:ind w:left="41" w:hanging="30"/>
              <w:rPr>
                <w:sz w:val="28"/>
              </w:rPr>
            </w:pPr>
            <w:r w:rsidRPr="00BD5340">
              <w:rPr>
                <w:b/>
                <w:sz w:val="28"/>
              </w:rPr>
              <w:t>РЕЗУЛЬТАТЫ СОБСТВЕННЫХ ИССЛЕДОВАНИЙ</w:t>
            </w:r>
            <w:r w:rsidRPr="00BD5340">
              <w:rPr>
                <w:sz w:val="28"/>
              </w:rPr>
              <w:t>………</w:t>
            </w:r>
            <w:r w:rsidR="00776AE3" w:rsidRPr="00BD5340">
              <w:rPr>
                <w:sz w:val="28"/>
              </w:rPr>
              <w:t>..</w:t>
            </w:r>
            <w:r w:rsidRPr="00BD5340">
              <w:rPr>
                <w:sz w:val="28"/>
              </w:rPr>
              <w:t>…</w:t>
            </w:r>
          </w:p>
        </w:tc>
        <w:tc>
          <w:tcPr>
            <w:tcW w:w="767" w:type="dxa"/>
          </w:tcPr>
          <w:p w14:paraId="2629CD13" w14:textId="16FE3083" w:rsidR="006E4904" w:rsidRPr="00BD5340" w:rsidRDefault="005D3408" w:rsidP="00131463">
            <w:pPr>
              <w:pStyle w:val="TableParagraph"/>
              <w:ind w:left="110"/>
              <w:rPr>
                <w:sz w:val="28"/>
                <w:szCs w:val="28"/>
              </w:rPr>
            </w:pPr>
            <w:r w:rsidRPr="00BD5340">
              <w:rPr>
                <w:sz w:val="28"/>
                <w:szCs w:val="28"/>
              </w:rPr>
              <w:t>4</w:t>
            </w:r>
            <w:r w:rsidR="00131463">
              <w:rPr>
                <w:sz w:val="28"/>
                <w:szCs w:val="28"/>
              </w:rPr>
              <w:t>5</w:t>
            </w:r>
          </w:p>
        </w:tc>
      </w:tr>
      <w:tr w:rsidR="00776AE3" w:rsidRPr="00BD5340" w14:paraId="60C17CF3" w14:textId="77777777" w:rsidTr="00131463">
        <w:trPr>
          <w:trHeight w:val="321"/>
        </w:trPr>
        <w:tc>
          <w:tcPr>
            <w:tcW w:w="713" w:type="dxa"/>
          </w:tcPr>
          <w:p w14:paraId="06019CEA" w14:textId="77777777" w:rsidR="006E4904" w:rsidRPr="00BD5340" w:rsidRDefault="006E4904" w:rsidP="00131463">
            <w:pPr>
              <w:pStyle w:val="TableParagraph"/>
              <w:ind w:left="41"/>
              <w:rPr>
                <w:sz w:val="28"/>
              </w:rPr>
            </w:pPr>
            <w:r w:rsidRPr="00BD5340">
              <w:rPr>
                <w:sz w:val="28"/>
              </w:rPr>
              <w:t>3.1</w:t>
            </w:r>
          </w:p>
        </w:tc>
        <w:tc>
          <w:tcPr>
            <w:tcW w:w="8245" w:type="dxa"/>
          </w:tcPr>
          <w:p w14:paraId="06ED5E5B" w14:textId="5B6CDC6C" w:rsidR="006E4904" w:rsidRPr="00BD5340" w:rsidRDefault="000A579B" w:rsidP="00131463">
            <w:pPr>
              <w:pStyle w:val="TableParagraph"/>
              <w:ind w:left="41"/>
              <w:jc w:val="both"/>
              <w:rPr>
                <w:sz w:val="28"/>
                <w:highlight w:val="yellow"/>
              </w:rPr>
            </w:pPr>
            <w:r w:rsidRPr="00BD5340">
              <w:rPr>
                <w:sz w:val="28"/>
              </w:rPr>
              <w:t>Динамика распространенности медицинских уголовных правонарушений в Республике Казахстан…………………………</w:t>
            </w:r>
            <w:r w:rsidR="00776AE3" w:rsidRPr="00BD5340">
              <w:rPr>
                <w:sz w:val="28"/>
              </w:rPr>
              <w:t>…</w:t>
            </w:r>
            <w:r w:rsidRPr="00BD5340">
              <w:rPr>
                <w:sz w:val="28"/>
              </w:rPr>
              <w:t>.</w:t>
            </w:r>
          </w:p>
        </w:tc>
        <w:tc>
          <w:tcPr>
            <w:tcW w:w="767" w:type="dxa"/>
          </w:tcPr>
          <w:p w14:paraId="5B497604" w14:textId="77777777" w:rsidR="006E4904" w:rsidRPr="00BD5340" w:rsidRDefault="006E4904" w:rsidP="00131463">
            <w:pPr>
              <w:pStyle w:val="TableParagraph"/>
              <w:ind w:left="110"/>
              <w:rPr>
                <w:sz w:val="28"/>
                <w:szCs w:val="28"/>
              </w:rPr>
            </w:pPr>
          </w:p>
          <w:p w14:paraId="2C4150B2" w14:textId="4B1C3B94" w:rsidR="000A579B" w:rsidRPr="00BD5340" w:rsidRDefault="004547C2" w:rsidP="00131463">
            <w:pPr>
              <w:pStyle w:val="TableParagraph"/>
              <w:ind w:left="110"/>
              <w:rPr>
                <w:sz w:val="28"/>
                <w:szCs w:val="28"/>
              </w:rPr>
            </w:pPr>
            <w:r w:rsidRPr="00BD5340">
              <w:rPr>
                <w:sz w:val="28"/>
                <w:szCs w:val="28"/>
              </w:rPr>
              <w:t>4</w:t>
            </w:r>
            <w:r w:rsidR="00131463">
              <w:rPr>
                <w:sz w:val="28"/>
                <w:szCs w:val="28"/>
              </w:rPr>
              <w:t>5</w:t>
            </w:r>
          </w:p>
        </w:tc>
      </w:tr>
      <w:tr w:rsidR="00776AE3" w:rsidRPr="00BD5340" w14:paraId="3791E756" w14:textId="77777777" w:rsidTr="00131463">
        <w:trPr>
          <w:trHeight w:val="321"/>
        </w:trPr>
        <w:tc>
          <w:tcPr>
            <w:tcW w:w="713" w:type="dxa"/>
          </w:tcPr>
          <w:p w14:paraId="79E370A2" w14:textId="77777777" w:rsidR="006E4904" w:rsidRPr="00BD5340" w:rsidRDefault="006E4904" w:rsidP="00131463">
            <w:pPr>
              <w:pStyle w:val="TableParagraph"/>
              <w:ind w:left="41"/>
              <w:rPr>
                <w:sz w:val="28"/>
              </w:rPr>
            </w:pPr>
            <w:r w:rsidRPr="00BD5340">
              <w:rPr>
                <w:sz w:val="28"/>
              </w:rPr>
              <w:t>3.</w:t>
            </w:r>
            <w:r w:rsidR="009F5B15" w:rsidRPr="00BD5340">
              <w:rPr>
                <w:sz w:val="28"/>
              </w:rPr>
              <w:t>1.1</w:t>
            </w:r>
          </w:p>
        </w:tc>
        <w:tc>
          <w:tcPr>
            <w:tcW w:w="8245" w:type="dxa"/>
          </w:tcPr>
          <w:p w14:paraId="2564E872" w14:textId="33BF52A6" w:rsidR="006E4904" w:rsidRPr="00BD5340" w:rsidRDefault="00B37F4C" w:rsidP="00131463">
            <w:pPr>
              <w:pStyle w:val="TableParagraph"/>
              <w:ind w:left="41"/>
              <w:jc w:val="both"/>
              <w:rPr>
                <w:sz w:val="28"/>
                <w:highlight w:val="yellow"/>
              </w:rPr>
            </w:pPr>
            <w:r w:rsidRPr="00BD5340">
              <w:rPr>
                <w:sz w:val="28"/>
              </w:rPr>
              <w:t>Анализ показателей о рассмотрении уполномоченными органами дел об административных правонарушениях</w:t>
            </w:r>
            <w:r w:rsidR="00610D6D" w:rsidRPr="00BD5340">
              <w:rPr>
                <w:sz w:val="28"/>
              </w:rPr>
              <w:t>………………………</w:t>
            </w:r>
          </w:p>
        </w:tc>
        <w:tc>
          <w:tcPr>
            <w:tcW w:w="767" w:type="dxa"/>
          </w:tcPr>
          <w:p w14:paraId="2B361EFA" w14:textId="77777777" w:rsidR="00610D6D" w:rsidRPr="00BD5340" w:rsidRDefault="00610D6D" w:rsidP="00131463">
            <w:pPr>
              <w:pStyle w:val="TableParagraph"/>
              <w:ind w:left="110"/>
              <w:rPr>
                <w:sz w:val="28"/>
                <w:szCs w:val="28"/>
              </w:rPr>
            </w:pPr>
          </w:p>
          <w:p w14:paraId="564F3430" w14:textId="7AC3628E" w:rsidR="006E4904" w:rsidRPr="00BD5340" w:rsidRDefault="00131463" w:rsidP="00131463">
            <w:pPr>
              <w:pStyle w:val="TableParagraph"/>
              <w:ind w:left="110"/>
              <w:rPr>
                <w:sz w:val="28"/>
                <w:szCs w:val="28"/>
              </w:rPr>
            </w:pPr>
            <w:r>
              <w:rPr>
                <w:sz w:val="28"/>
                <w:szCs w:val="28"/>
              </w:rPr>
              <w:t>51</w:t>
            </w:r>
          </w:p>
        </w:tc>
      </w:tr>
      <w:tr w:rsidR="00776AE3" w:rsidRPr="00BD5340" w14:paraId="0A5B3FE7" w14:textId="77777777" w:rsidTr="00131463">
        <w:trPr>
          <w:trHeight w:val="321"/>
        </w:trPr>
        <w:tc>
          <w:tcPr>
            <w:tcW w:w="713" w:type="dxa"/>
          </w:tcPr>
          <w:p w14:paraId="7364962C" w14:textId="77777777" w:rsidR="006E4904" w:rsidRPr="00BD5340" w:rsidRDefault="005B5186" w:rsidP="00131463">
            <w:pPr>
              <w:pStyle w:val="TableParagraph"/>
              <w:ind w:left="41"/>
              <w:rPr>
                <w:sz w:val="28"/>
              </w:rPr>
            </w:pPr>
            <w:r w:rsidRPr="00BD5340">
              <w:rPr>
                <w:sz w:val="28"/>
              </w:rPr>
              <w:t>3.</w:t>
            </w:r>
            <w:r w:rsidR="009F5B15" w:rsidRPr="00BD5340">
              <w:rPr>
                <w:sz w:val="28"/>
              </w:rPr>
              <w:t>2</w:t>
            </w:r>
            <w:r w:rsidRPr="00BD5340">
              <w:rPr>
                <w:sz w:val="28"/>
              </w:rPr>
              <w:t xml:space="preserve"> </w:t>
            </w:r>
          </w:p>
        </w:tc>
        <w:tc>
          <w:tcPr>
            <w:tcW w:w="8245" w:type="dxa"/>
          </w:tcPr>
          <w:p w14:paraId="74E1FE35" w14:textId="3A0535E2" w:rsidR="006E4904" w:rsidRPr="00BD5340" w:rsidRDefault="00B37F4C" w:rsidP="00131463">
            <w:pPr>
              <w:pStyle w:val="ad"/>
              <w:kinsoku w:val="0"/>
              <w:overflowPunct w:val="0"/>
              <w:spacing w:before="0" w:beforeAutospacing="0" w:after="0" w:afterAutospacing="0"/>
              <w:ind w:left="41"/>
              <w:jc w:val="both"/>
              <w:textAlignment w:val="baseline"/>
              <w:rPr>
                <w:sz w:val="28"/>
                <w:szCs w:val="28"/>
                <w:lang w:val="ru-RU"/>
              </w:rPr>
            </w:pPr>
            <w:r w:rsidRPr="00BD5340">
              <w:rPr>
                <w:sz w:val="28"/>
                <w:szCs w:val="28"/>
                <w:lang w:val="ru-RU"/>
              </w:rPr>
              <w:t xml:space="preserve">Определить барьеры, препятствующие успешной реализации </w:t>
            </w:r>
            <w:r w:rsidR="009E6273" w:rsidRPr="00BD5340">
              <w:rPr>
                <w:sz w:val="28"/>
                <w:szCs w:val="28"/>
                <w:lang w:val="ru-RU"/>
              </w:rPr>
              <w:t xml:space="preserve">   </w:t>
            </w:r>
            <w:r w:rsidRPr="00BD5340">
              <w:rPr>
                <w:sz w:val="28"/>
                <w:szCs w:val="28"/>
                <w:lang w:val="ru-RU"/>
              </w:rPr>
              <w:t>внедрения системы страхования профессиональной ответственности медицинских работников</w:t>
            </w:r>
            <w:r w:rsidR="00610D6D" w:rsidRPr="00BD5340">
              <w:rPr>
                <w:sz w:val="28"/>
                <w:szCs w:val="28"/>
                <w:lang w:val="ru-RU"/>
              </w:rPr>
              <w:t>………………………</w:t>
            </w:r>
            <w:r w:rsidR="00131463">
              <w:rPr>
                <w:sz w:val="28"/>
                <w:szCs w:val="28"/>
                <w:lang w:val="ru-RU"/>
              </w:rPr>
              <w:t>….</w:t>
            </w:r>
            <w:r w:rsidR="00610D6D" w:rsidRPr="00BD5340">
              <w:rPr>
                <w:sz w:val="28"/>
                <w:szCs w:val="28"/>
                <w:lang w:val="ru-RU"/>
              </w:rPr>
              <w:t>.</w:t>
            </w:r>
          </w:p>
        </w:tc>
        <w:tc>
          <w:tcPr>
            <w:tcW w:w="767" w:type="dxa"/>
          </w:tcPr>
          <w:p w14:paraId="1CE22A92" w14:textId="77777777" w:rsidR="00610D6D" w:rsidRPr="00BD5340" w:rsidRDefault="00610D6D" w:rsidP="00131463">
            <w:pPr>
              <w:pStyle w:val="TableParagraph"/>
              <w:rPr>
                <w:sz w:val="28"/>
                <w:szCs w:val="28"/>
              </w:rPr>
            </w:pPr>
          </w:p>
          <w:p w14:paraId="2B87EB7F" w14:textId="77777777" w:rsidR="00610D6D" w:rsidRPr="00BD5340" w:rsidRDefault="00610D6D" w:rsidP="00131463">
            <w:pPr>
              <w:pStyle w:val="TableParagraph"/>
              <w:rPr>
                <w:sz w:val="28"/>
                <w:szCs w:val="28"/>
              </w:rPr>
            </w:pPr>
          </w:p>
          <w:p w14:paraId="1862336B" w14:textId="5B8DE718" w:rsidR="006E4904" w:rsidRPr="00BD5340" w:rsidRDefault="004547C2" w:rsidP="00131463">
            <w:pPr>
              <w:pStyle w:val="TableParagraph"/>
              <w:rPr>
                <w:sz w:val="28"/>
                <w:szCs w:val="28"/>
              </w:rPr>
            </w:pPr>
            <w:r w:rsidRPr="00BD5340">
              <w:rPr>
                <w:sz w:val="28"/>
                <w:szCs w:val="28"/>
              </w:rPr>
              <w:t xml:space="preserve"> 5</w:t>
            </w:r>
            <w:r w:rsidR="00131463">
              <w:rPr>
                <w:sz w:val="28"/>
                <w:szCs w:val="28"/>
              </w:rPr>
              <w:t>6</w:t>
            </w:r>
          </w:p>
        </w:tc>
      </w:tr>
      <w:tr w:rsidR="00776AE3" w:rsidRPr="00BD5340" w14:paraId="3C2A8223" w14:textId="77777777" w:rsidTr="00131463">
        <w:trPr>
          <w:trHeight w:val="321"/>
        </w:trPr>
        <w:tc>
          <w:tcPr>
            <w:tcW w:w="713" w:type="dxa"/>
          </w:tcPr>
          <w:p w14:paraId="69AF44F3" w14:textId="77777777" w:rsidR="005B5186" w:rsidRPr="00BD5340" w:rsidRDefault="005B5186" w:rsidP="00131463">
            <w:pPr>
              <w:pStyle w:val="TableParagraph"/>
              <w:ind w:left="41"/>
              <w:rPr>
                <w:sz w:val="28"/>
              </w:rPr>
            </w:pPr>
            <w:r w:rsidRPr="00BD5340">
              <w:rPr>
                <w:sz w:val="28"/>
              </w:rPr>
              <w:t>3.</w:t>
            </w:r>
            <w:r w:rsidR="009F5B15" w:rsidRPr="00BD5340">
              <w:rPr>
                <w:sz w:val="28"/>
              </w:rPr>
              <w:t>2</w:t>
            </w:r>
            <w:r w:rsidR="00610D6D" w:rsidRPr="00BD5340">
              <w:rPr>
                <w:sz w:val="28"/>
              </w:rPr>
              <w:t>.1</w:t>
            </w:r>
          </w:p>
        </w:tc>
        <w:tc>
          <w:tcPr>
            <w:tcW w:w="8245" w:type="dxa"/>
          </w:tcPr>
          <w:p w14:paraId="03F51BC9" w14:textId="4489BF4E" w:rsidR="005B5186" w:rsidRPr="00BD5340" w:rsidRDefault="00610D6D" w:rsidP="00131463">
            <w:pPr>
              <w:pStyle w:val="TableParagraph"/>
              <w:ind w:left="41"/>
              <w:jc w:val="both"/>
              <w:rPr>
                <w:sz w:val="28"/>
                <w:highlight w:val="yellow"/>
              </w:rPr>
            </w:pPr>
            <w:r w:rsidRPr="00BD5340">
              <w:rPr>
                <w:sz w:val="28"/>
              </w:rPr>
              <w:t>Изучение опыта пациентов, связанных с причинением вреда здоровью, а также изучение мнения пациентов относительно введения страхования профессиональной ответственности медицинских работников в Республике Казахстан…………</w:t>
            </w:r>
            <w:r w:rsidR="00131463">
              <w:rPr>
                <w:sz w:val="28"/>
              </w:rPr>
              <w:t>…</w:t>
            </w:r>
            <w:r w:rsidRPr="00BD5340">
              <w:rPr>
                <w:sz w:val="28"/>
              </w:rPr>
              <w:t>……</w:t>
            </w:r>
          </w:p>
        </w:tc>
        <w:tc>
          <w:tcPr>
            <w:tcW w:w="767" w:type="dxa"/>
          </w:tcPr>
          <w:p w14:paraId="6D37AB02" w14:textId="77777777" w:rsidR="00610D6D" w:rsidRPr="00BD5340" w:rsidRDefault="00610D6D" w:rsidP="00131463">
            <w:pPr>
              <w:pStyle w:val="TableParagraph"/>
              <w:rPr>
                <w:sz w:val="28"/>
                <w:szCs w:val="28"/>
              </w:rPr>
            </w:pPr>
          </w:p>
          <w:p w14:paraId="0BA86663" w14:textId="77777777" w:rsidR="00610D6D" w:rsidRPr="00BD5340" w:rsidRDefault="00610D6D" w:rsidP="00131463">
            <w:pPr>
              <w:pStyle w:val="TableParagraph"/>
              <w:rPr>
                <w:sz w:val="28"/>
                <w:szCs w:val="28"/>
              </w:rPr>
            </w:pPr>
          </w:p>
          <w:p w14:paraId="566CA4C7" w14:textId="77777777" w:rsidR="00610D6D" w:rsidRPr="00BD5340" w:rsidRDefault="00610D6D" w:rsidP="00131463">
            <w:pPr>
              <w:pStyle w:val="TableParagraph"/>
              <w:rPr>
                <w:sz w:val="28"/>
                <w:szCs w:val="28"/>
              </w:rPr>
            </w:pPr>
          </w:p>
          <w:p w14:paraId="20FA44B4" w14:textId="6571475B" w:rsidR="005B5186" w:rsidRPr="00BD5340" w:rsidRDefault="00131463" w:rsidP="00131463">
            <w:pPr>
              <w:pStyle w:val="TableParagraph"/>
              <w:rPr>
                <w:sz w:val="28"/>
                <w:szCs w:val="28"/>
              </w:rPr>
            </w:pPr>
            <w:r>
              <w:rPr>
                <w:sz w:val="28"/>
                <w:szCs w:val="28"/>
              </w:rPr>
              <w:t xml:space="preserve"> </w:t>
            </w:r>
            <w:r w:rsidR="00A14BE2" w:rsidRPr="00BD5340">
              <w:rPr>
                <w:sz w:val="28"/>
                <w:szCs w:val="28"/>
              </w:rPr>
              <w:t>5</w:t>
            </w:r>
            <w:r>
              <w:rPr>
                <w:sz w:val="28"/>
                <w:szCs w:val="28"/>
              </w:rPr>
              <w:t>6</w:t>
            </w:r>
          </w:p>
        </w:tc>
      </w:tr>
      <w:tr w:rsidR="00776AE3" w:rsidRPr="00BD5340" w14:paraId="2DFE2281" w14:textId="77777777" w:rsidTr="00131463">
        <w:trPr>
          <w:trHeight w:val="321"/>
        </w:trPr>
        <w:tc>
          <w:tcPr>
            <w:tcW w:w="713" w:type="dxa"/>
          </w:tcPr>
          <w:p w14:paraId="45CF3CE6" w14:textId="77777777" w:rsidR="005B5186" w:rsidRPr="00BD5340" w:rsidRDefault="00610D6D" w:rsidP="00131463">
            <w:pPr>
              <w:pStyle w:val="TableParagraph"/>
              <w:ind w:left="41"/>
              <w:rPr>
                <w:sz w:val="28"/>
              </w:rPr>
            </w:pPr>
            <w:r w:rsidRPr="00BD5340">
              <w:rPr>
                <w:sz w:val="28"/>
              </w:rPr>
              <w:t>3.2.2</w:t>
            </w:r>
          </w:p>
        </w:tc>
        <w:tc>
          <w:tcPr>
            <w:tcW w:w="8245" w:type="dxa"/>
          </w:tcPr>
          <w:p w14:paraId="3A6028A2" w14:textId="53899345" w:rsidR="005B5186" w:rsidRPr="00BD5340" w:rsidRDefault="00610D6D" w:rsidP="00131463">
            <w:pPr>
              <w:pStyle w:val="TableParagraph"/>
              <w:ind w:left="41"/>
              <w:jc w:val="both"/>
              <w:rPr>
                <w:sz w:val="28"/>
                <w:highlight w:val="yellow"/>
              </w:rPr>
            </w:pPr>
            <w:r w:rsidRPr="00BD5340">
              <w:rPr>
                <w:sz w:val="28"/>
              </w:rPr>
              <w:t xml:space="preserve">Изучение мнения медицинских работников касательно жалоб и о изменениях, связанных с улучшением процесса рассмотрения </w:t>
            </w:r>
            <w:r w:rsidR="009E254D" w:rsidRPr="00BD5340">
              <w:rPr>
                <w:sz w:val="28"/>
              </w:rPr>
              <w:t xml:space="preserve"> </w:t>
            </w:r>
            <w:r w:rsidRPr="00BD5340">
              <w:rPr>
                <w:sz w:val="28"/>
              </w:rPr>
              <w:t>жалоб в сфере здравоохранения в Республике Казахстан……</w:t>
            </w:r>
            <w:r w:rsidR="00776AE3" w:rsidRPr="00BD5340">
              <w:rPr>
                <w:sz w:val="28"/>
              </w:rPr>
              <w:t>………</w:t>
            </w:r>
          </w:p>
        </w:tc>
        <w:tc>
          <w:tcPr>
            <w:tcW w:w="767" w:type="dxa"/>
          </w:tcPr>
          <w:p w14:paraId="1603A9F8" w14:textId="77777777" w:rsidR="00610D6D" w:rsidRPr="00BD5340" w:rsidRDefault="00610D6D" w:rsidP="00131463">
            <w:pPr>
              <w:pStyle w:val="TableParagraph"/>
              <w:rPr>
                <w:sz w:val="28"/>
                <w:szCs w:val="28"/>
              </w:rPr>
            </w:pPr>
          </w:p>
          <w:p w14:paraId="259C3DC7" w14:textId="77777777" w:rsidR="00610D6D" w:rsidRPr="00BD5340" w:rsidRDefault="00610D6D" w:rsidP="00131463">
            <w:pPr>
              <w:pStyle w:val="TableParagraph"/>
              <w:rPr>
                <w:sz w:val="28"/>
                <w:szCs w:val="28"/>
              </w:rPr>
            </w:pPr>
          </w:p>
          <w:p w14:paraId="75FAB4FC" w14:textId="5A9D73D3" w:rsidR="005B5186" w:rsidRPr="00BD5340" w:rsidRDefault="00131463" w:rsidP="00131463">
            <w:pPr>
              <w:pStyle w:val="TableParagraph"/>
              <w:rPr>
                <w:sz w:val="28"/>
                <w:szCs w:val="28"/>
              </w:rPr>
            </w:pPr>
            <w:r>
              <w:rPr>
                <w:sz w:val="28"/>
                <w:szCs w:val="28"/>
              </w:rPr>
              <w:t xml:space="preserve"> </w:t>
            </w:r>
            <w:r w:rsidR="00F22989" w:rsidRPr="00BD5340">
              <w:rPr>
                <w:sz w:val="28"/>
                <w:szCs w:val="28"/>
              </w:rPr>
              <w:t>6</w:t>
            </w:r>
            <w:r>
              <w:rPr>
                <w:sz w:val="28"/>
                <w:szCs w:val="28"/>
              </w:rPr>
              <w:t>5</w:t>
            </w:r>
          </w:p>
        </w:tc>
      </w:tr>
      <w:tr w:rsidR="00776AE3" w:rsidRPr="00BD5340" w14:paraId="4E37718C" w14:textId="77777777" w:rsidTr="00131463">
        <w:trPr>
          <w:trHeight w:val="321"/>
        </w:trPr>
        <w:tc>
          <w:tcPr>
            <w:tcW w:w="713" w:type="dxa"/>
          </w:tcPr>
          <w:p w14:paraId="16024DAD" w14:textId="77777777" w:rsidR="00610D6D" w:rsidRPr="00BD5340" w:rsidRDefault="00610D6D" w:rsidP="00131463">
            <w:pPr>
              <w:pStyle w:val="TableParagraph"/>
              <w:ind w:left="41"/>
              <w:rPr>
                <w:sz w:val="28"/>
              </w:rPr>
            </w:pPr>
            <w:r w:rsidRPr="00BD5340">
              <w:rPr>
                <w:sz w:val="28"/>
              </w:rPr>
              <w:t>3.2.3</w:t>
            </w:r>
          </w:p>
        </w:tc>
        <w:tc>
          <w:tcPr>
            <w:tcW w:w="8245" w:type="dxa"/>
          </w:tcPr>
          <w:p w14:paraId="716AA22A" w14:textId="7E37886A" w:rsidR="00610D6D" w:rsidRPr="00BD5340" w:rsidRDefault="00610D6D" w:rsidP="00131463">
            <w:pPr>
              <w:pStyle w:val="TableParagraph"/>
              <w:ind w:left="41"/>
              <w:jc w:val="both"/>
              <w:rPr>
                <w:sz w:val="28"/>
              </w:rPr>
            </w:pPr>
            <w:r w:rsidRPr="00BD5340">
              <w:rPr>
                <w:sz w:val="28"/>
              </w:rPr>
              <w:t>Изучение влияни</w:t>
            </w:r>
            <w:r w:rsidR="00720563" w:rsidRPr="00BD5340">
              <w:rPr>
                <w:sz w:val="28"/>
              </w:rPr>
              <w:t>я</w:t>
            </w:r>
            <w:r w:rsidRPr="00BD5340">
              <w:rPr>
                <w:sz w:val="28"/>
              </w:rPr>
              <w:t xml:space="preserve"> жалоб на качество жизни, психологическое благополучие и здоровье медицинских работников………………</w:t>
            </w:r>
            <w:r w:rsidR="00720563" w:rsidRPr="00BD5340">
              <w:rPr>
                <w:sz w:val="28"/>
              </w:rPr>
              <w:t>….</w:t>
            </w:r>
          </w:p>
        </w:tc>
        <w:tc>
          <w:tcPr>
            <w:tcW w:w="767" w:type="dxa"/>
          </w:tcPr>
          <w:p w14:paraId="22DC0791" w14:textId="77777777" w:rsidR="00610D6D" w:rsidRPr="00BD5340" w:rsidRDefault="00610D6D" w:rsidP="00131463">
            <w:pPr>
              <w:pStyle w:val="TableParagraph"/>
              <w:rPr>
                <w:sz w:val="28"/>
                <w:szCs w:val="28"/>
              </w:rPr>
            </w:pPr>
          </w:p>
          <w:p w14:paraId="460F2627" w14:textId="390D2C4F" w:rsidR="00610D6D" w:rsidRPr="00BD5340" w:rsidRDefault="00131463" w:rsidP="00131463">
            <w:pPr>
              <w:pStyle w:val="TableParagraph"/>
              <w:rPr>
                <w:sz w:val="28"/>
                <w:szCs w:val="28"/>
              </w:rPr>
            </w:pPr>
            <w:r>
              <w:rPr>
                <w:sz w:val="28"/>
                <w:szCs w:val="28"/>
              </w:rPr>
              <w:t xml:space="preserve"> 72</w:t>
            </w:r>
          </w:p>
        </w:tc>
      </w:tr>
      <w:tr w:rsidR="00776AE3" w:rsidRPr="00BD5340" w14:paraId="35A54AA2" w14:textId="77777777" w:rsidTr="00131463">
        <w:trPr>
          <w:trHeight w:val="321"/>
        </w:trPr>
        <w:tc>
          <w:tcPr>
            <w:tcW w:w="713" w:type="dxa"/>
          </w:tcPr>
          <w:p w14:paraId="400BD75C" w14:textId="77777777" w:rsidR="00610D6D" w:rsidRPr="00BD5340" w:rsidRDefault="00610D6D" w:rsidP="00131463">
            <w:pPr>
              <w:pStyle w:val="TableParagraph"/>
              <w:ind w:left="41"/>
              <w:rPr>
                <w:sz w:val="28"/>
              </w:rPr>
            </w:pPr>
            <w:r w:rsidRPr="00BD5340">
              <w:rPr>
                <w:sz w:val="28"/>
              </w:rPr>
              <w:t>3.2.4</w:t>
            </w:r>
          </w:p>
        </w:tc>
        <w:tc>
          <w:tcPr>
            <w:tcW w:w="8245" w:type="dxa"/>
          </w:tcPr>
          <w:p w14:paraId="2151B38C" w14:textId="62B17696" w:rsidR="00610D6D" w:rsidRPr="00BD5340" w:rsidRDefault="00610D6D" w:rsidP="00131463">
            <w:pPr>
              <w:pStyle w:val="TableParagraph"/>
              <w:ind w:left="41"/>
              <w:jc w:val="both"/>
              <w:rPr>
                <w:sz w:val="28"/>
              </w:rPr>
            </w:pPr>
            <w:r w:rsidRPr="00BD5340">
              <w:rPr>
                <w:sz w:val="28"/>
              </w:rPr>
              <w:t>Изучение мнения медицинских работников касательно введения системы страхования профессиональной ответственности медицинских работников в Республике Казахстан…………………</w:t>
            </w:r>
            <w:r w:rsidR="00776AE3" w:rsidRPr="00BD5340">
              <w:rPr>
                <w:sz w:val="28"/>
              </w:rPr>
              <w:t>...</w:t>
            </w:r>
          </w:p>
        </w:tc>
        <w:tc>
          <w:tcPr>
            <w:tcW w:w="767" w:type="dxa"/>
          </w:tcPr>
          <w:p w14:paraId="5661D481" w14:textId="77777777" w:rsidR="00610D6D" w:rsidRPr="00BD5340" w:rsidRDefault="00610D6D" w:rsidP="00131463">
            <w:pPr>
              <w:pStyle w:val="TableParagraph"/>
              <w:rPr>
                <w:sz w:val="28"/>
                <w:szCs w:val="28"/>
              </w:rPr>
            </w:pPr>
          </w:p>
          <w:p w14:paraId="0222401E" w14:textId="77777777" w:rsidR="004E18AB" w:rsidRPr="00BD5340" w:rsidRDefault="004E18AB" w:rsidP="00131463">
            <w:pPr>
              <w:pStyle w:val="TableParagraph"/>
              <w:rPr>
                <w:sz w:val="28"/>
                <w:szCs w:val="28"/>
              </w:rPr>
            </w:pPr>
          </w:p>
          <w:p w14:paraId="77027DE9" w14:textId="554031AB" w:rsidR="00610D6D" w:rsidRPr="00BD5340" w:rsidRDefault="00131463" w:rsidP="00131463">
            <w:pPr>
              <w:pStyle w:val="TableParagraph"/>
              <w:rPr>
                <w:sz w:val="28"/>
                <w:szCs w:val="28"/>
              </w:rPr>
            </w:pPr>
            <w:r>
              <w:rPr>
                <w:sz w:val="28"/>
                <w:szCs w:val="28"/>
              </w:rPr>
              <w:t xml:space="preserve"> </w:t>
            </w:r>
            <w:r w:rsidR="00A25708" w:rsidRPr="00BD5340">
              <w:rPr>
                <w:sz w:val="28"/>
                <w:szCs w:val="28"/>
              </w:rPr>
              <w:t>7</w:t>
            </w:r>
            <w:r>
              <w:rPr>
                <w:sz w:val="28"/>
                <w:szCs w:val="28"/>
              </w:rPr>
              <w:t>8</w:t>
            </w:r>
          </w:p>
        </w:tc>
      </w:tr>
      <w:tr w:rsidR="00776AE3" w:rsidRPr="00BD5340" w14:paraId="37DCE90F" w14:textId="77777777" w:rsidTr="00131463">
        <w:trPr>
          <w:trHeight w:val="321"/>
        </w:trPr>
        <w:tc>
          <w:tcPr>
            <w:tcW w:w="713" w:type="dxa"/>
          </w:tcPr>
          <w:p w14:paraId="212D047E" w14:textId="77777777" w:rsidR="009660B2" w:rsidRPr="00BD5340" w:rsidRDefault="00862BA5" w:rsidP="00131463">
            <w:pPr>
              <w:pStyle w:val="TableParagraph"/>
              <w:ind w:left="41"/>
              <w:rPr>
                <w:sz w:val="28"/>
              </w:rPr>
            </w:pPr>
            <w:r w:rsidRPr="00BD5340">
              <w:rPr>
                <w:sz w:val="28"/>
              </w:rPr>
              <w:t>3.2.5</w:t>
            </w:r>
          </w:p>
        </w:tc>
        <w:tc>
          <w:tcPr>
            <w:tcW w:w="8245" w:type="dxa"/>
          </w:tcPr>
          <w:p w14:paraId="57120EDE" w14:textId="77777777" w:rsidR="0069684D" w:rsidRPr="00BD5340" w:rsidRDefault="0069684D" w:rsidP="00131463">
            <w:pPr>
              <w:pStyle w:val="TableParagraph"/>
              <w:ind w:left="41"/>
              <w:jc w:val="both"/>
              <w:rPr>
                <w:sz w:val="28"/>
              </w:rPr>
            </w:pPr>
            <w:r w:rsidRPr="00BD5340">
              <w:rPr>
                <w:sz w:val="28"/>
              </w:rPr>
              <w:t>Разработка и внедрение алгоритма совершенствования системы</w:t>
            </w:r>
          </w:p>
          <w:p w14:paraId="6AD14438" w14:textId="77777777" w:rsidR="009660B2" w:rsidRPr="00BD5340" w:rsidRDefault="0069684D" w:rsidP="00131463">
            <w:pPr>
              <w:pStyle w:val="TableParagraph"/>
              <w:ind w:left="41"/>
              <w:jc w:val="both"/>
              <w:rPr>
                <w:sz w:val="28"/>
              </w:rPr>
            </w:pPr>
            <w:r w:rsidRPr="00BD5340">
              <w:rPr>
                <w:sz w:val="28"/>
              </w:rPr>
              <w:t>страхования профессиональной ответственности медицинских работников……………………………………………………………..</w:t>
            </w:r>
          </w:p>
        </w:tc>
        <w:tc>
          <w:tcPr>
            <w:tcW w:w="767" w:type="dxa"/>
          </w:tcPr>
          <w:p w14:paraId="3F372ADF" w14:textId="2FF4D401" w:rsidR="00A25708" w:rsidRPr="00BD5340" w:rsidRDefault="00A25708" w:rsidP="00131463">
            <w:pPr>
              <w:pStyle w:val="TableParagraph"/>
              <w:rPr>
                <w:sz w:val="28"/>
                <w:szCs w:val="28"/>
              </w:rPr>
            </w:pPr>
          </w:p>
          <w:p w14:paraId="7501FF1D" w14:textId="77777777" w:rsidR="00A25708" w:rsidRPr="00BD5340" w:rsidRDefault="00A25708" w:rsidP="00131463">
            <w:pPr>
              <w:pStyle w:val="TableParagraph"/>
              <w:rPr>
                <w:sz w:val="28"/>
                <w:szCs w:val="28"/>
              </w:rPr>
            </w:pPr>
          </w:p>
          <w:p w14:paraId="793315EC" w14:textId="3E80DB0D" w:rsidR="009660B2" w:rsidRPr="00BD5340" w:rsidRDefault="00131463" w:rsidP="00131463">
            <w:pPr>
              <w:pStyle w:val="TableParagraph"/>
              <w:rPr>
                <w:sz w:val="28"/>
                <w:szCs w:val="28"/>
              </w:rPr>
            </w:pPr>
            <w:r>
              <w:rPr>
                <w:sz w:val="28"/>
                <w:szCs w:val="28"/>
              </w:rPr>
              <w:t xml:space="preserve"> </w:t>
            </w:r>
            <w:r w:rsidR="00A25708" w:rsidRPr="00BD5340">
              <w:rPr>
                <w:sz w:val="28"/>
                <w:szCs w:val="28"/>
              </w:rPr>
              <w:t>8</w:t>
            </w:r>
            <w:r>
              <w:rPr>
                <w:sz w:val="28"/>
                <w:szCs w:val="28"/>
              </w:rPr>
              <w:t>5</w:t>
            </w:r>
          </w:p>
        </w:tc>
      </w:tr>
      <w:tr w:rsidR="00776AE3" w:rsidRPr="00BD5340" w14:paraId="11D1C154" w14:textId="77777777" w:rsidTr="00131463">
        <w:tblPrEx>
          <w:tblLook w:val="04A0" w:firstRow="1" w:lastRow="0" w:firstColumn="1" w:lastColumn="0" w:noHBand="0" w:noVBand="1"/>
        </w:tblPrEx>
        <w:trPr>
          <w:trHeight w:val="321"/>
        </w:trPr>
        <w:tc>
          <w:tcPr>
            <w:tcW w:w="713" w:type="dxa"/>
          </w:tcPr>
          <w:p w14:paraId="30E5B4B3" w14:textId="77777777" w:rsidR="009F5B15" w:rsidRPr="00BD5340" w:rsidRDefault="009F5B15" w:rsidP="00131463">
            <w:pPr>
              <w:pStyle w:val="TableParagraph"/>
              <w:ind w:left="41"/>
              <w:rPr>
                <w:sz w:val="28"/>
                <w:highlight w:val="yellow"/>
              </w:rPr>
            </w:pPr>
          </w:p>
        </w:tc>
        <w:tc>
          <w:tcPr>
            <w:tcW w:w="8245" w:type="dxa"/>
            <w:vMerge w:val="restart"/>
          </w:tcPr>
          <w:p w14:paraId="7751FF1B" w14:textId="4A15FEC9" w:rsidR="009F5B15" w:rsidRPr="00BD5340" w:rsidRDefault="009F5B15" w:rsidP="00131463">
            <w:pPr>
              <w:pStyle w:val="TableParagraph"/>
              <w:ind w:left="41"/>
              <w:rPr>
                <w:sz w:val="28"/>
                <w:highlight w:val="yellow"/>
              </w:rPr>
            </w:pPr>
            <w:r w:rsidRPr="00BD5340">
              <w:rPr>
                <w:b/>
                <w:sz w:val="28"/>
              </w:rPr>
              <w:t>ЗАКЛЮЧЕНИЕ</w:t>
            </w:r>
            <w:r w:rsidRPr="00BD5340">
              <w:rPr>
                <w:sz w:val="28"/>
              </w:rPr>
              <w:t>………………………………………………………</w:t>
            </w:r>
            <w:r w:rsidR="00776AE3" w:rsidRPr="00BD5340">
              <w:rPr>
                <w:sz w:val="28"/>
              </w:rPr>
              <w:t>..</w:t>
            </w:r>
          </w:p>
          <w:p w14:paraId="1FB4A4F9" w14:textId="2B516AC3" w:rsidR="009F5B15" w:rsidRPr="00BD5340" w:rsidRDefault="009F5B15" w:rsidP="00131463">
            <w:pPr>
              <w:pStyle w:val="TableParagraph"/>
              <w:ind w:left="41"/>
              <w:rPr>
                <w:sz w:val="28"/>
                <w:highlight w:val="yellow"/>
              </w:rPr>
            </w:pPr>
            <w:r w:rsidRPr="00BD5340">
              <w:rPr>
                <w:b/>
                <w:sz w:val="28"/>
              </w:rPr>
              <w:t>СПИСОК ИСПОЛЬЗОВАННЫХ ИСТОЧНИКОВ</w:t>
            </w:r>
            <w:r w:rsidRPr="00BD5340">
              <w:rPr>
                <w:sz w:val="28"/>
              </w:rPr>
              <w:t>……………</w:t>
            </w:r>
            <w:r w:rsidR="00776AE3" w:rsidRPr="00BD5340">
              <w:rPr>
                <w:sz w:val="28"/>
              </w:rPr>
              <w:t>….</w:t>
            </w:r>
          </w:p>
          <w:p w14:paraId="7A6F4633" w14:textId="0DD9D43E" w:rsidR="00131463" w:rsidRDefault="00131463" w:rsidP="00131463">
            <w:pPr>
              <w:pStyle w:val="TableParagraph"/>
              <w:ind w:left="41"/>
              <w:jc w:val="both"/>
              <w:rPr>
                <w:b/>
                <w:sz w:val="28"/>
              </w:rPr>
            </w:pPr>
            <w:r w:rsidRPr="00BD5340">
              <w:rPr>
                <w:b/>
                <w:sz w:val="28"/>
              </w:rPr>
              <w:t xml:space="preserve">ПРИЛОЖЕНИЕ </w:t>
            </w:r>
            <w:r>
              <w:rPr>
                <w:b/>
                <w:sz w:val="28"/>
              </w:rPr>
              <w:t>А</w:t>
            </w:r>
            <w:r w:rsidRPr="00BD5340">
              <w:rPr>
                <w:b/>
                <w:sz w:val="28"/>
              </w:rPr>
              <w:t xml:space="preserve"> </w:t>
            </w:r>
            <w:r w:rsidRPr="00BD5340">
              <w:rPr>
                <w:sz w:val="28"/>
              </w:rPr>
              <w:t>– Свидетельства об авторском праве…………</w:t>
            </w:r>
          </w:p>
          <w:p w14:paraId="190CCA63" w14:textId="054D0993" w:rsidR="00131463" w:rsidRDefault="00131463" w:rsidP="00131463">
            <w:pPr>
              <w:pStyle w:val="TableParagraph"/>
              <w:ind w:left="41"/>
              <w:jc w:val="both"/>
              <w:rPr>
                <w:b/>
                <w:sz w:val="28"/>
              </w:rPr>
            </w:pPr>
            <w:r w:rsidRPr="00BD5340">
              <w:rPr>
                <w:b/>
                <w:sz w:val="28"/>
              </w:rPr>
              <w:t xml:space="preserve">ПРИЛОЖЕНИЕ </w:t>
            </w:r>
            <w:r>
              <w:rPr>
                <w:b/>
                <w:sz w:val="28"/>
              </w:rPr>
              <w:t>Б</w:t>
            </w:r>
            <w:r w:rsidRPr="00BD5340">
              <w:rPr>
                <w:b/>
                <w:sz w:val="28"/>
              </w:rPr>
              <w:t xml:space="preserve"> - </w:t>
            </w:r>
            <w:r w:rsidRPr="00A30AD7">
              <w:rPr>
                <w:sz w:val="28"/>
              </w:rPr>
              <w:t>Заключение научно-медицинской экспертизы</w:t>
            </w:r>
            <w:r>
              <w:rPr>
                <w:sz w:val="28"/>
                <w:lang w:val="kk-KZ"/>
              </w:rPr>
              <w:t>................................................................................</w:t>
            </w:r>
            <w:r w:rsidRPr="00BD5340">
              <w:rPr>
                <w:sz w:val="28"/>
              </w:rPr>
              <w:t>……….</w:t>
            </w:r>
          </w:p>
          <w:p w14:paraId="7029A92A" w14:textId="7D35056C" w:rsidR="009F5B15" w:rsidRPr="00BD5340" w:rsidRDefault="009F5B15" w:rsidP="00131463">
            <w:pPr>
              <w:pStyle w:val="TableParagraph"/>
              <w:ind w:left="41"/>
              <w:jc w:val="both"/>
              <w:rPr>
                <w:sz w:val="28"/>
                <w:highlight w:val="yellow"/>
              </w:rPr>
            </w:pPr>
            <w:r w:rsidRPr="00BD5340">
              <w:rPr>
                <w:b/>
                <w:sz w:val="28"/>
              </w:rPr>
              <w:t xml:space="preserve">ПРИЛОЖЕНИЕ </w:t>
            </w:r>
            <w:r w:rsidR="00131463">
              <w:rPr>
                <w:b/>
                <w:sz w:val="28"/>
              </w:rPr>
              <w:t>В</w:t>
            </w:r>
            <w:r w:rsidRPr="00BD5340">
              <w:rPr>
                <w:b/>
                <w:sz w:val="28"/>
              </w:rPr>
              <w:t xml:space="preserve"> </w:t>
            </w:r>
            <w:r w:rsidRPr="00BD5340">
              <w:rPr>
                <w:sz w:val="28"/>
              </w:rPr>
              <w:t>– Анкета для изучения мнения пациентов относительно введения страхования профессиональной ответственности медицинских работников в Республике Казахстан.………………………………………………………</w:t>
            </w:r>
            <w:r w:rsidR="00776AE3" w:rsidRPr="00BD5340">
              <w:rPr>
                <w:sz w:val="28"/>
              </w:rPr>
              <w:t>……….</w:t>
            </w:r>
          </w:p>
          <w:p w14:paraId="094B9FC1" w14:textId="746BC3D1" w:rsidR="009F5B15" w:rsidRPr="00BD5340" w:rsidRDefault="009F5B15" w:rsidP="00131463">
            <w:pPr>
              <w:pStyle w:val="TableParagraph"/>
              <w:ind w:left="41"/>
              <w:jc w:val="both"/>
              <w:rPr>
                <w:sz w:val="28"/>
                <w:highlight w:val="yellow"/>
              </w:rPr>
            </w:pPr>
            <w:r w:rsidRPr="00BD5340">
              <w:rPr>
                <w:b/>
                <w:sz w:val="28"/>
              </w:rPr>
              <w:t xml:space="preserve">ПРИЛОЖЕНИЕ </w:t>
            </w:r>
            <w:r w:rsidR="00131463">
              <w:rPr>
                <w:b/>
                <w:sz w:val="28"/>
              </w:rPr>
              <w:t>Г</w:t>
            </w:r>
            <w:r w:rsidRPr="00BD5340">
              <w:rPr>
                <w:b/>
                <w:sz w:val="28"/>
              </w:rPr>
              <w:t xml:space="preserve"> </w:t>
            </w:r>
            <w:r w:rsidRPr="00BD5340">
              <w:rPr>
                <w:sz w:val="28"/>
              </w:rPr>
              <w:t>– Анкета для изучения мнения медицинских работников относительно введения страхования профессиональной ответственности медицинских работников в Республике Казахстане………………………………………………………</w:t>
            </w:r>
            <w:r w:rsidR="00776AE3" w:rsidRPr="00BD5340">
              <w:rPr>
                <w:sz w:val="28"/>
              </w:rPr>
              <w:t>………</w:t>
            </w:r>
          </w:p>
          <w:p w14:paraId="6A3CF9E7" w14:textId="3E209A77" w:rsidR="009F5B15" w:rsidRPr="00BD5340" w:rsidRDefault="009F5B15" w:rsidP="00131463">
            <w:pPr>
              <w:pStyle w:val="TableParagraph"/>
              <w:ind w:left="41"/>
              <w:rPr>
                <w:sz w:val="28"/>
              </w:rPr>
            </w:pPr>
          </w:p>
          <w:p w14:paraId="404C00B0" w14:textId="130A9BEF" w:rsidR="0087479E" w:rsidRPr="00BD5340" w:rsidRDefault="0087479E" w:rsidP="00131463">
            <w:pPr>
              <w:pStyle w:val="TableParagraph"/>
              <w:ind w:left="41"/>
              <w:jc w:val="both"/>
              <w:rPr>
                <w:sz w:val="28"/>
              </w:rPr>
            </w:pPr>
          </w:p>
        </w:tc>
        <w:tc>
          <w:tcPr>
            <w:tcW w:w="767" w:type="dxa"/>
          </w:tcPr>
          <w:p w14:paraId="3EC33DC0" w14:textId="2A262F09" w:rsidR="009F5B15" w:rsidRPr="00BD5340" w:rsidRDefault="00131463" w:rsidP="00131463">
            <w:pPr>
              <w:pStyle w:val="TableParagraph"/>
              <w:rPr>
                <w:sz w:val="28"/>
                <w:szCs w:val="28"/>
              </w:rPr>
            </w:pPr>
            <w:r>
              <w:rPr>
                <w:sz w:val="28"/>
                <w:szCs w:val="28"/>
              </w:rPr>
              <w:t xml:space="preserve"> 94</w:t>
            </w:r>
          </w:p>
          <w:p w14:paraId="6B03E25E" w14:textId="654417BE" w:rsidR="009F5B15" w:rsidRDefault="00131463" w:rsidP="00131463">
            <w:pPr>
              <w:pStyle w:val="TableParagraph"/>
              <w:rPr>
                <w:sz w:val="28"/>
                <w:szCs w:val="28"/>
              </w:rPr>
            </w:pPr>
            <w:r>
              <w:rPr>
                <w:sz w:val="28"/>
                <w:szCs w:val="28"/>
              </w:rPr>
              <w:t>102</w:t>
            </w:r>
          </w:p>
          <w:p w14:paraId="7774FAEE" w14:textId="77777777" w:rsidR="00131463" w:rsidRDefault="00131463" w:rsidP="00131463">
            <w:pPr>
              <w:pStyle w:val="TableParagraph"/>
              <w:rPr>
                <w:sz w:val="28"/>
                <w:szCs w:val="28"/>
              </w:rPr>
            </w:pPr>
            <w:r>
              <w:rPr>
                <w:sz w:val="28"/>
                <w:szCs w:val="28"/>
              </w:rPr>
              <w:t xml:space="preserve"> 110</w:t>
            </w:r>
          </w:p>
          <w:p w14:paraId="6324B21C" w14:textId="004FC6BE" w:rsidR="00131463" w:rsidRPr="00BD5340" w:rsidRDefault="00131463" w:rsidP="00131463">
            <w:pPr>
              <w:pStyle w:val="TableParagraph"/>
              <w:rPr>
                <w:sz w:val="28"/>
                <w:szCs w:val="28"/>
              </w:rPr>
            </w:pPr>
          </w:p>
        </w:tc>
      </w:tr>
      <w:tr w:rsidR="00131463" w:rsidRPr="00BD5340" w14:paraId="1C57AFE7" w14:textId="77777777" w:rsidTr="00131463">
        <w:tblPrEx>
          <w:tblLook w:val="04A0" w:firstRow="1" w:lastRow="0" w:firstColumn="1" w:lastColumn="0" w:noHBand="0" w:noVBand="1"/>
        </w:tblPrEx>
        <w:trPr>
          <w:trHeight w:val="321"/>
        </w:trPr>
        <w:tc>
          <w:tcPr>
            <w:tcW w:w="713" w:type="dxa"/>
          </w:tcPr>
          <w:p w14:paraId="22B471C9" w14:textId="77777777" w:rsidR="00131463" w:rsidRPr="00BD5340" w:rsidRDefault="00131463" w:rsidP="00131463">
            <w:pPr>
              <w:pStyle w:val="TableParagraph"/>
              <w:ind w:left="41"/>
              <w:rPr>
                <w:sz w:val="28"/>
                <w:highlight w:val="yellow"/>
              </w:rPr>
            </w:pPr>
          </w:p>
        </w:tc>
        <w:tc>
          <w:tcPr>
            <w:tcW w:w="8245" w:type="dxa"/>
            <w:vMerge/>
          </w:tcPr>
          <w:p w14:paraId="7F7DE004" w14:textId="77777777" w:rsidR="00131463" w:rsidRPr="00BD5340" w:rsidRDefault="00131463" w:rsidP="00131463">
            <w:pPr>
              <w:pStyle w:val="TableParagraph"/>
              <w:ind w:left="41"/>
              <w:rPr>
                <w:b/>
                <w:sz w:val="28"/>
              </w:rPr>
            </w:pPr>
          </w:p>
        </w:tc>
        <w:tc>
          <w:tcPr>
            <w:tcW w:w="767" w:type="dxa"/>
          </w:tcPr>
          <w:p w14:paraId="1B07FBE8" w14:textId="615244C0" w:rsidR="00131463" w:rsidRDefault="00131463" w:rsidP="00131463">
            <w:pPr>
              <w:pStyle w:val="TableParagraph"/>
              <w:rPr>
                <w:sz w:val="28"/>
                <w:szCs w:val="28"/>
              </w:rPr>
            </w:pPr>
            <w:r>
              <w:rPr>
                <w:sz w:val="28"/>
                <w:szCs w:val="28"/>
              </w:rPr>
              <w:t xml:space="preserve"> 114</w:t>
            </w:r>
          </w:p>
        </w:tc>
      </w:tr>
      <w:tr w:rsidR="00776AE3" w:rsidRPr="00BD5340" w14:paraId="4E0AEC7E" w14:textId="77777777" w:rsidTr="00131463">
        <w:tblPrEx>
          <w:tblLook w:val="04A0" w:firstRow="1" w:lastRow="0" w:firstColumn="1" w:lastColumn="0" w:noHBand="0" w:noVBand="1"/>
        </w:tblPrEx>
        <w:trPr>
          <w:trHeight w:val="321"/>
        </w:trPr>
        <w:tc>
          <w:tcPr>
            <w:tcW w:w="713" w:type="dxa"/>
          </w:tcPr>
          <w:p w14:paraId="36F26F3C" w14:textId="77777777" w:rsidR="009F5B15" w:rsidRPr="00BD5340" w:rsidRDefault="009F5B15" w:rsidP="00131463">
            <w:pPr>
              <w:pStyle w:val="TableParagraph"/>
              <w:ind w:left="41"/>
              <w:rPr>
                <w:sz w:val="24"/>
                <w:highlight w:val="yellow"/>
              </w:rPr>
            </w:pPr>
          </w:p>
        </w:tc>
        <w:tc>
          <w:tcPr>
            <w:tcW w:w="8245" w:type="dxa"/>
            <w:vMerge/>
          </w:tcPr>
          <w:p w14:paraId="0DA221B9" w14:textId="77777777" w:rsidR="009F5B15" w:rsidRPr="00BD5340" w:rsidRDefault="009F5B15" w:rsidP="00131463">
            <w:pPr>
              <w:ind w:left="41"/>
              <w:rPr>
                <w:sz w:val="2"/>
                <w:szCs w:val="2"/>
                <w:highlight w:val="yellow"/>
              </w:rPr>
            </w:pPr>
          </w:p>
        </w:tc>
        <w:tc>
          <w:tcPr>
            <w:tcW w:w="767" w:type="dxa"/>
          </w:tcPr>
          <w:p w14:paraId="1FF47047" w14:textId="77777777" w:rsidR="009F5B15" w:rsidRPr="00BD5340" w:rsidRDefault="009F5B15" w:rsidP="00131463">
            <w:pPr>
              <w:pStyle w:val="TableParagraph"/>
              <w:rPr>
                <w:b/>
                <w:sz w:val="28"/>
                <w:szCs w:val="28"/>
              </w:rPr>
            </w:pPr>
          </w:p>
          <w:p w14:paraId="7F8424DD" w14:textId="77777777" w:rsidR="009F5B15" w:rsidRPr="00BD5340" w:rsidRDefault="009F5B15" w:rsidP="00131463">
            <w:pPr>
              <w:pStyle w:val="TableParagraph"/>
              <w:ind w:left="112"/>
              <w:rPr>
                <w:sz w:val="28"/>
                <w:szCs w:val="28"/>
              </w:rPr>
            </w:pPr>
          </w:p>
          <w:p w14:paraId="0B8720A8" w14:textId="77777777" w:rsidR="009F5B15" w:rsidRPr="00BD5340" w:rsidRDefault="009F5B15" w:rsidP="00131463">
            <w:pPr>
              <w:pStyle w:val="TableParagraph"/>
              <w:ind w:left="112"/>
              <w:rPr>
                <w:sz w:val="28"/>
                <w:szCs w:val="28"/>
              </w:rPr>
            </w:pPr>
          </w:p>
          <w:p w14:paraId="59FC95EF" w14:textId="66B24B06" w:rsidR="009F5B15" w:rsidRPr="00BD5340" w:rsidRDefault="00131463" w:rsidP="00131463">
            <w:pPr>
              <w:pStyle w:val="TableParagraph"/>
              <w:rPr>
                <w:sz w:val="28"/>
                <w:szCs w:val="28"/>
              </w:rPr>
            </w:pPr>
            <w:r>
              <w:rPr>
                <w:sz w:val="28"/>
                <w:szCs w:val="28"/>
              </w:rPr>
              <w:t xml:space="preserve"> </w:t>
            </w:r>
            <w:r w:rsidR="009F5B15" w:rsidRPr="00BD5340">
              <w:rPr>
                <w:sz w:val="28"/>
                <w:szCs w:val="28"/>
              </w:rPr>
              <w:t>1</w:t>
            </w:r>
            <w:r>
              <w:rPr>
                <w:sz w:val="28"/>
                <w:szCs w:val="28"/>
              </w:rPr>
              <w:t>17</w:t>
            </w:r>
          </w:p>
          <w:p w14:paraId="4A10E7E9" w14:textId="77777777" w:rsidR="009F5B15" w:rsidRPr="00BD5340" w:rsidRDefault="009F5B15" w:rsidP="00131463">
            <w:pPr>
              <w:pStyle w:val="TableParagraph"/>
              <w:rPr>
                <w:sz w:val="28"/>
                <w:szCs w:val="28"/>
              </w:rPr>
            </w:pPr>
          </w:p>
          <w:p w14:paraId="059DB9AD" w14:textId="77777777" w:rsidR="009F5B15" w:rsidRPr="00BD5340" w:rsidRDefault="009F5B15" w:rsidP="00131463">
            <w:pPr>
              <w:pStyle w:val="TableParagraph"/>
              <w:rPr>
                <w:sz w:val="28"/>
                <w:szCs w:val="28"/>
              </w:rPr>
            </w:pPr>
          </w:p>
          <w:p w14:paraId="0EE8E822" w14:textId="77777777" w:rsidR="009F5B15" w:rsidRPr="00BD5340" w:rsidRDefault="009F5B15" w:rsidP="00131463">
            <w:pPr>
              <w:pStyle w:val="TableParagraph"/>
              <w:rPr>
                <w:sz w:val="28"/>
                <w:szCs w:val="28"/>
              </w:rPr>
            </w:pPr>
          </w:p>
          <w:p w14:paraId="15D20615" w14:textId="621200BD" w:rsidR="002069C4" w:rsidRPr="00BD5340" w:rsidRDefault="009F5B15" w:rsidP="00131463">
            <w:pPr>
              <w:pStyle w:val="TableParagraph"/>
              <w:rPr>
                <w:sz w:val="28"/>
                <w:szCs w:val="28"/>
              </w:rPr>
            </w:pPr>
            <w:r w:rsidRPr="00BD5340">
              <w:rPr>
                <w:sz w:val="28"/>
                <w:szCs w:val="28"/>
              </w:rPr>
              <w:t>1</w:t>
            </w:r>
            <w:r w:rsidR="00131463">
              <w:rPr>
                <w:sz w:val="28"/>
                <w:szCs w:val="28"/>
              </w:rPr>
              <w:t>22</w:t>
            </w:r>
          </w:p>
          <w:p w14:paraId="35400083" w14:textId="77777777" w:rsidR="002069C4" w:rsidRPr="00BD5340" w:rsidRDefault="002069C4" w:rsidP="00131463">
            <w:pPr>
              <w:pStyle w:val="TableParagraph"/>
              <w:rPr>
                <w:sz w:val="28"/>
                <w:szCs w:val="28"/>
              </w:rPr>
            </w:pPr>
          </w:p>
          <w:p w14:paraId="736073DC" w14:textId="77777777" w:rsidR="002069C4" w:rsidRPr="00BD5340" w:rsidRDefault="002069C4" w:rsidP="00131463">
            <w:pPr>
              <w:pStyle w:val="TableParagraph"/>
              <w:rPr>
                <w:sz w:val="28"/>
                <w:szCs w:val="28"/>
              </w:rPr>
            </w:pPr>
          </w:p>
          <w:p w14:paraId="6953C71F" w14:textId="4E788792" w:rsidR="002069C4" w:rsidRPr="00BD5340" w:rsidRDefault="002069C4" w:rsidP="00131463">
            <w:pPr>
              <w:pStyle w:val="TableParagraph"/>
              <w:rPr>
                <w:sz w:val="28"/>
                <w:szCs w:val="28"/>
              </w:rPr>
            </w:pPr>
          </w:p>
        </w:tc>
      </w:tr>
    </w:tbl>
    <w:p w14:paraId="141F7DC2" w14:textId="77777777" w:rsidR="00AE3CAA" w:rsidRPr="00BD5340" w:rsidRDefault="00AE3CAA" w:rsidP="00BD5340">
      <w:pPr>
        <w:rPr>
          <w:sz w:val="28"/>
          <w:highlight w:val="yellow"/>
        </w:rPr>
        <w:sectPr w:rsidR="00AE3CAA" w:rsidRPr="00BD5340" w:rsidSect="00BD5340">
          <w:footerReference w:type="default" r:id="rId8"/>
          <w:pgSz w:w="11910" w:h="16840" w:code="9"/>
          <w:pgMar w:top="1134" w:right="567" w:bottom="1134" w:left="1701" w:header="0" w:footer="964" w:gutter="0"/>
          <w:pgNumType w:start="2"/>
          <w:cols w:space="720"/>
        </w:sectPr>
      </w:pPr>
    </w:p>
    <w:p w14:paraId="1728491B" w14:textId="77777777" w:rsidR="00AE3CAA" w:rsidRPr="00BD5340" w:rsidRDefault="00074D71" w:rsidP="00BD5340">
      <w:pPr>
        <w:ind w:right="-16"/>
        <w:jc w:val="center"/>
        <w:rPr>
          <w:b/>
          <w:sz w:val="28"/>
        </w:rPr>
      </w:pPr>
      <w:r w:rsidRPr="00BD5340">
        <w:rPr>
          <w:b/>
          <w:sz w:val="28"/>
        </w:rPr>
        <w:t>НОРМАТИВНЫЕ ССЫЛКИ</w:t>
      </w:r>
    </w:p>
    <w:p w14:paraId="7F894B2D" w14:textId="77777777" w:rsidR="00AE3CAA" w:rsidRPr="00BD5340" w:rsidRDefault="00AE3CAA" w:rsidP="00BD5340">
      <w:pPr>
        <w:pStyle w:val="a3"/>
        <w:rPr>
          <w:b/>
          <w:sz w:val="27"/>
          <w:highlight w:val="yellow"/>
        </w:rPr>
      </w:pPr>
    </w:p>
    <w:p w14:paraId="5115EA4B" w14:textId="77777777" w:rsidR="00AE3CAA" w:rsidRPr="00BD5340" w:rsidRDefault="00074D71" w:rsidP="00BD5340">
      <w:pPr>
        <w:pStyle w:val="a3"/>
        <w:ind w:right="3" w:firstLine="709"/>
        <w:jc w:val="both"/>
      </w:pPr>
      <w:r w:rsidRPr="00BD5340">
        <w:t>В настоящей диссертации использованы ссылки на следующие стандарты:</w:t>
      </w:r>
    </w:p>
    <w:p w14:paraId="50CA1D48" w14:textId="77777777" w:rsidR="00AE3CAA" w:rsidRPr="00BD5340" w:rsidRDefault="00074D71" w:rsidP="00BD5340">
      <w:pPr>
        <w:pStyle w:val="a3"/>
        <w:ind w:right="3" w:firstLine="709"/>
        <w:jc w:val="both"/>
      </w:pPr>
      <w:r w:rsidRPr="00BD5340">
        <w:t>ГОСТ 2.105-95. Единая система конструкторской документации. Общие требования к текстовым документам.</w:t>
      </w:r>
    </w:p>
    <w:p w14:paraId="74D22B6B" w14:textId="77777777" w:rsidR="00AE3CAA" w:rsidRPr="00BD5340" w:rsidRDefault="00074D71" w:rsidP="00BD5340">
      <w:pPr>
        <w:pStyle w:val="a3"/>
        <w:ind w:right="3" w:firstLine="709"/>
        <w:jc w:val="both"/>
      </w:pPr>
      <w:r w:rsidRPr="00BD5340">
        <w:t>ГОСТ 7.1-2003. Библиографическая запись. Библиографическое описание документа. Общие требования и правила составления.</w:t>
      </w:r>
    </w:p>
    <w:p w14:paraId="3DD8A706" w14:textId="77777777" w:rsidR="00AE3CAA" w:rsidRPr="00BD5340" w:rsidRDefault="00074D71" w:rsidP="00BD5340">
      <w:pPr>
        <w:pStyle w:val="a3"/>
        <w:ind w:right="3" w:firstLine="709"/>
        <w:jc w:val="both"/>
      </w:pPr>
      <w:r w:rsidRPr="00BD5340">
        <w:t>ГОСТ 7.32-2001. Отчет о научно-исследовательской работе (Структура и правила оформления).</w:t>
      </w:r>
    </w:p>
    <w:p w14:paraId="3B8C7476" w14:textId="77777777" w:rsidR="00AE3CAA" w:rsidRPr="00BD5340" w:rsidRDefault="00074D71" w:rsidP="00BD5340">
      <w:pPr>
        <w:pStyle w:val="a3"/>
        <w:ind w:right="3" w:firstLine="709"/>
        <w:jc w:val="both"/>
      </w:pPr>
      <w:r w:rsidRPr="00BD5340">
        <w:t>Конституция Республики Казахстан: принята на республиканском референдуме 30 августа 1995 года.</w:t>
      </w:r>
    </w:p>
    <w:p w14:paraId="165CA032" w14:textId="77777777" w:rsidR="00AE3CAA" w:rsidRPr="00BD5340" w:rsidRDefault="00074D71" w:rsidP="00BD5340">
      <w:pPr>
        <w:pStyle w:val="a3"/>
        <w:ind w:right="3" w:firstLine="709"/>
        <w:jc w:val="both"/>
      </w:pPr>
      <w:r w:rsidRPr="00BD5340">
        <w:t>Кодекс Республики Казахстан. О здоровье народа и системе здравоохранения: принят 7 июля 2020 года, №360-VI ЗРК.</w:t>
      </w:r>
    </w:p>
    <w:p w14:paraId="7A7A6305" w14:textId="77777777" w:rsidR="00AE3CAA" w:rsidRPr="00BD5340" w:rsidRDefault="00074D71" w:rsidP="00BD5340">
      <w:pPr>
        <w:pStyle w:val="a3"/>
        <w:ind w:right="3" w:firstLine="709"/>
        <w:jc w:val="both"/>
      </w:pPr>
      <w:r w:rsidRPr="00BD5340">
        <w:t>Указ Президента Республики Казахстан. Национальный план развития Республики Казахстан до 2025 года: утв. 15 февраля 2018 года, №636.</w:t>
      </w:r>
    </w:p>
    <w:p w14:paraId="4435B43F" w14:textId="77777777" w:rsidR="00ED5D54" w:rsidRPr="00BD5340" w:rsidRDefault="00ED5D54" w:rsidP="00BD5340">
      <w:pPr>
        <w:pStyle w:val="a3"/>
        <w:ind w:right="3" w:firstLine="709"/>
        <w:jc w:val="both"/>
      </w:pPr>
      <w:r w:rsidRPr="00BD5340">
        <w:t>Указ Президента Республики Казахстан. О дальнейших мерах по реализации Стратегии развития Казахстана до 2030 года: утв. 6 апреля 2007 года, №310.</w:t>
      </w:r>
    </w:p>
    <w:p w14:paraId="5B50B16C" w14:textId="77777777" w:rsidR="00D23038" w:rsidRPr="00BD5340" w:rsidRDefault="00D23038" w:rsidP="00BD5340">
      <w:pPr>
        <w:ind w:right="3" w:firstLine="709"/>
        <w:jc w:val="both"/>
        <w:rPr>
          <w:sz w:val="28"/>
          <w:szCs w:val="28"/>
        </w:rPr>
      </w:pPr>
      <w:r w:rsidRPr="00BD5340">
        <w:rPr>
          <w:sz w:val="28"/>
          <w:szCs w:val="28"/>
        </w:rPr>
        <w:t>Административный процедурно-процессуальный кодекс Республики Казахстан: принят 29 июня 2020 года, №350-VI.</w:t>
      </w:r>
    </w:p>
    <w:p w14:paraId="41B36296" w14:textId="77777777" w:rsidR="00D23038" w:rsidRPr="00BD5340" w:rsidRDefault="00D23038" w:rsidP="00BD5340">
      <w:pPr>
        <w:ind w:right="3" w:firstLine="709"/>
        <w:jc w:val="both"/>
        <w:rPr>
          <w:sz w:val="28"/>
          <w:szCs w:val="28"/>
        </w:rPr>
      </w:pPr>
      <w:r w:rsidRPr="00BD5340">
        <w:rPr>
          <w:sz w:val="28"/>
          <w:szCs w:val="28"/>
        </w:rPr>
        <w:t>Уголовный Кодекс Республики Казахстан: принят 3 июля 2014 года, №226-V ЗРК.</w:t>
      </w:r>
    </w:p>
    <w:p w14:paraId="19D9F2FB" w14:textId="77777777" w:rsidR="00ED5D54" w:rsidRPr="00BD5340" w:rsidRDefault="00ED5D54" w:rsidP="00BD5340">
      <w:pPr>
        <w:ind w:right="3" w:firstLine="709"/>
        <w:jc w:val="both"/>
        <w:rPr>
          <w:sz w:val="28"/>
          <w:szCs w:val="28"/>
        </w:rPr>
      </w:pPr>
      <w:r w:rsidRPr="00BD5340">
        <w:rPr>
          <w:sz w:val="28"/>
          <w:szCs w:val="28"/>
        </w:rPr>
        <w:t>Постановление Правительства Республики Казахстан. Государственной программы развития здравоохранения Республики Казахстан на 2020-2025 годы: утв. 26 декабря 2019 года, №982.</w:t>
      </w:r>
    </w:p>
    <w:p w14:paraId="594B3C88" w14:textId="4635FA6F" w:rsidR="00ED5D54" w:rsidRPr="00BD5340" w:rsidRDefault="00ED5D54" w:rsidP="00BD5340">
      <w:pPr>
        <w:ind w:right="3" w:firstLine="709"/>
        <w:jc w:val="both"/>
        <w:rPr>
          <w:sz w:val="28"/>
          <w:szCs w:val="28"/>
        </w:rPr>
      </w:pPr>
      <w:r w:rsidRPr="00BD5340">
        <w:rPr>
          <w:sz w:val="28"/>
          <w:szCs w:val="28"/>
        </w:rPr>
        <w:t>Постановление Правительства Республики Казахстан</w:t>
      </w:r>
      <w:r w:rsidR="00FA1388" w:rsidRPr="00FA1388">
        <w:rPr>
          <w:sz w:val="28"/>
          <w:szCs w:val="28"/>
        </w:rPr>
        <w:t>.</w:t>
      </w:r>
      <w:r w:rsidRPr="00BD5340">
        <w:rPr>
          <w:sz w:val="28"/>
          <w:szCs w:val="28"/>
        </w:rPr>
        <w:t xml:space="preserve"> О проекте Закона Республики Казахстан "О внесении изменений и дополнений в некоторые законодательные акты Республики Казахстан по вопросам здравоохранения"</w:t>
      </w:r>
      <w:r w:rsidR="00FA1388">
        <w:rPr>
          <w:sz w:val="28"/>
          <w:szCs w:val="28"/>
        </w:rPr>
        <w:t>: утв</w:t>
      </w:r>
      <w:r w:rsidRPr="00BD5340">
        <w:rPr>
          <w:sz w:val="28"/>
          <w:szCs w:val="28"/>
        </w:rPr>
        <w:t>.</w:t>
      </w:r>
      <w:r w:rsidR="00FA1388" w:rsidRPr="00FA1388">
        <w:rPr>
          <w:sz w:val="28"/>
          <w:szCs w:val="28"/>
        </w:rPr>
        <w:t xml:space="preserve"> </w:t>
      </w:r>
      <w:r w:rsidR="00FA1388" w:rsidRPr="00BD5340">
        <w:rPr>
          <w:sz w:val="28"/>
          <w:szCs w:val="28"/>
        </w:rPr>
        <w:t>29 июня 2022 года</w:t>
      </w:r>
      <w:r w:rsidR="00FA1388">
        <w:rPr>
          <w:sz w:val="28"/>
          <w:szCs w:val="28"/>
        </w:rPr>
        <w:t>,</w:t>
      </w:r>
      <w:r w:rsidR="00FA1388" w:rsidRPr="00BD5340">
        <w:rPr>
          <w:sz w:val="28"/>
          <w:szCs w:val="28"/>
        </w:rPr>
        <w:t xml:space="preserve"> №444.</w:t>
      </w:r>
    </w:p>
    <w:p w14:paraId="365E13D6" w14:textId="77777777" w:rsidR="00D23038" w:rsidRPr="00BD5340" w:rsidRDefault="00D23038" w:rsidP="00BD5340">
      <w:pPr>
        <w:ind w:right="3" w:firstLine="709"/>
        <w:jc w:val="both"/>
        <w:rPr>
          <w:sz w:val="28"/>
          <w:szCs w:val="28"/>
        </w:rPr>
      </w:pPr>
      <w:r w:rsidRPr="00BD5340">
        <w:rPr>
          <w:sz w:val="28"/>
          <w:szCs w:val="28"/>
        </w:rPr>
        <w:t>Закон Республики Казахстан</w:t>
      </w:r>
      <w:r w:rsidRPr="00BD5340">
        <w:rPr>
          <w:sz w:val="28"/>
          <w:szCs w:val="28"/>
          <w:lang w:val="kk-KZ"/>
        </w:rPr>
        <w:t>.</w:t>
      </w:r>
      <w:r w:rsidRPr="00BD5340">
        <w:rPr>
          <w:sz w:val="28"/>
          <w:szCs w:val="28"/>
        </w:rPr>
        <w:t xml:space="preserve"> Об обязательном социальном медицинском страховании</w:t>
      </w:r>
      <w:r w:rsidRPr="00BD5340">
        <w:rPr>
          <w:sz w:val="28"/>
          <w:szCs w:val="28"/>
          <w:lang w:val="kk-KZ"/>
        </w:rPr>
        <w:t xml:space="preserve">: принят </w:t>
      </w:r>
      <w:r w:rsidRPr="00BD5340">
        <w:rPr>
          <w:sz w:val="28"/>
          <w:szCs w:val="28"/>
        </w:rPr>
        <w:t>16 ноября 2015 года</w:t>
      </w:r>
      <w:r w:rsidRPr="00BD5340">
        <w:rPr>
          <w:sz w:val="28"/>
          <w:szCs w:val="28"/>
          <w:lang w:val="kk-KZ"/>
        </w:rPr>
        <w:t>,</w:t>
      </w:r>
      <w:r w:rsidRPr="00BD5340">
        <w:rPr>
          <w:sz w:val="28"/>
          <w:szCs w:val="28"/>
        </w:rPr>
        <w:t xml:space="preserve"> №405-V (с изменениями и дополнениями по состоянию на 30.12.2021 г.) </w:t>
      </w:r>
      <w:r w:rsidRPr="00BD5340">
        <w:rPr>
          <w:sz w:val="28"/>
          <w:szCs w:val="28"/>
        </w:rPr>
        <w:tab/>
      </w:r>
    </w:p>
    <w:p w14:paraId="522BB7D5" w14:textId="77777777" w:rsidR="00D23038" w:rsidRPr="00BD5340" w:rsidRDefault="00D23038" w:rsidP="00BD5340">
      <w:pPr>
        <w:ind w:right="3" w:firstLine="709"/>
        <w:jc w:val="both"/>
        <w:rPr>
          <w:sz w:val="28"/>
          <w:szCs w:val="28"/>
        </w:rPr>
      </w:pPr>
      <w:r w:rsidRPr="00BD5340">
        <w:rPr>
          <w:sz w:val="28"/>
          <w:szCs w:val="28"/>
        </w:rPr>
        <w:t>Постановление Правительства Республики Казахстан. Об утверждении национального проекта "Качественное и доступное здравоохранение для каждого гражданина "Здоровая нация": утв. 12 октября 2021 года, №725.</w:t>
      </w:r>
    </w:p>
    <w:p w14:paraId="72383DF8" w14:textId="77777777" w:rsidR="00D23038" w:rsidRPr="00BD5340" w:rsidRDefault="00D23038" w:rsidP="00BD5340">
      <w:pPr>
        <w:ind w:right="3" w:firstLine="709"/>
        <w:jc w:val="both"/>
        <w:rPr>
          <w:sz w:val="28"/>
          <w:szCs w:val="28"/>
        </w:rPr>
      </w:pPr>
      <w:r w:rsidRPr="00BD5340">
        <w:rPr>
          <w:sz w:val="28"/>
          <w:szCs w:val="28"/>
        </w:rPr>
        <w:t>Правила проведения мониторинга безопасности, качества и эффективности медицинских изделий: утв. Коллегией Евразийской экономической комиссии от 22 декабря 2015 года, №174.</w:t>
      </w:r>
    </w:p>
    <w:p w14:paraId="72AE39E5" w14:textId="77777777" w:rsidR="00D23038" w:rsidRPr="00BD5340" w:rsidRDefault="00D23038" w:rsidP="00BD5340">
      <w:pPr>
        <w:ind w:right="3" w:firstLine="709"/>
        <w:jc w:val="both"/>
        <w:rPr>
          <w:sz w:val="28"/>
          <w:szCs w:val="28"/>
        </w:rPr>
      </w:pPr>
    </w:p>
    <w:p w14:paraId="20EFE820" w14:textId="77777777" w:rsidR="00C662CA" w:rsidRPr="00BD5340" w:rsidRDefault="00C662CA" w:rsidP="00BD5340">
      <w:pPr>
        <w:pStyle w:val="a3"/>
        <w:ind w:right="3" w:firstLine="709"/>
        <w:rPr>
          <w:highlight w:val="yellow"/>
        </w:rPr>
      </w:pPr>
    </w:p>
    <w:p w14:paraId="2EA8D6B0" w14:textId="77777777" w:rsidR="00AE3CAA" w:rsidRPr="00BD5340" w:rsidRDefault="00AE3CAA" w:rsidP="00BD5340">
      <w:pPr>
        <w:ind w:right="3" w:firstLine="709"/>
        <w:rPr>
          <w:highlight w:val="yellow"/>
        </w:rPr>
      </w:pPr>
    </w:p>
    <w:p w14:paraId="1E40E738" w14:textId="77777777" w:rsidR="00C662CA" w:rsidRPr="00BD5340" w:rsidRDefault="00C662CA" w:rsidP="00BD5340">
      <w:pPr>
        <w:rPr>
          <w:highlight w:val="yellow"/>
        </w:rPr>
      </w:pPr>
    </w:p>
    <w:p w14:paraId="3AF31B8C" w14:textId="77777777" w:rsidR="00384A43" w:rsidRPr="00BD5340" w:rsidRDefault="00384A43" w:rsidP="00BD5340">
      <w:pPr>
        <w:rPr>
          <w:highlight w:val="yellow"/>
        </w:rPr>
      </w:pPr>
    </w:p>
    <w:p w14:paraId="4295BC9D" w14:textId="77777777" w:rsidR="00384A43" w:rsidRPr="00BD5340" w:rsidRDefault="00384A43" w:rsidP="00BD5340">
      <w:pPr>
        <w:jc w:val="center"/>
        <w:rPr>
          <w:b/>
          <w:sz w:val="28"/>
          <w:szCs w:val="28"/>
          <w:highlight w:val="yellow"/>
        </w:rPr>
      </w:pPr>
      <w:bookmarkStart w:id="1" w:name="_Toc88210108"/>
      <w:r w:rsidRPr="00BD5340">
        <w:rPr>
          <w:b/>
          <w:sz w:val="28"/>
          <w:szCs w:val="28"/>
        </w:rPr>
        <w:t>ОПРЕДЕЛЕНИЯ</w:t>
      </w:r>
      <w:bookmarkEnd w:id="1"/>
    </w:p>
    <w:p w14:paraId="0571B9EA" w14:textId="77777777" w:rsidR="00384A43" w:rsidRPr="00BD5340" w:rsidRDefault="00384A43" w:rsidP="00BD5340">
      <w:pPr>
        <w:jc w:val="both"/>
        <w:rPr>
          <w:sz w:val="28"/>
          <w:szCs w:val="28"/>
        </w:rPr>
      </w:pPr>
    </w:p>
    <w:p w14:paraId="76F6088B" w14:textId="5473AAEB" w:rsidR="00384A43" w:rsidRPr="00BD5340" w:rsidRDefault="00384A43" w:rsidP="00BD5340">
      <w:pPr>
        <w:ind w:firstLine="709"/>
        <w:jc w:val="both"/>
        <w:rPr>
          <w:sz w:val="28"/>
          <w:szCs w:val="28"/>
        </w:rPr>
      </w:pPr>
      <w:r w:rsidRPr="00BD5340">
        <w:rPr>
          <w:sz w:val="28"/>
          <w:szCs w:val="28"/>
        </w:rPr>
        <w:t>В настоящей диссертации применяют следующие термины с соответствующими определениями:</w:t>
      </w:r>
    </w:p>
    <w:p w14:paraId="57B2A1B9" w14:textId="77777777" w:rsidR="00E842F2" w:rsidRPr="00BD5340" w:rsidRDefault="00E842F2" w:rsidP="00BD5340">
      <w:pPr>
        <w:ind w:firstLine="709"/>
        <w:jc w:val="both"/>
        <w:rPr>
          <w:sz w:val="28"/>
          <w:szCs w:val="28"/>
        </w:rPr>
      </w:pPr>
      <w:r w:rsidRPr="00BD5340">
        <w:rPr>
          <w:b/>
          <w:sz w:val="28"/>
          <w:szCs w:val="28"/>
        </w:rPr>
        <w:t>База данных</w:t>
      </w:r>
      <w:r w:rsidRPr="00BD5340">
        <w:rPr>
          <w:sz w:val="28"/>
          <w:szCs w:val="28"/>
        </w:rPr>
        <w:t xml:space="preserve"> – организованный набор данных или подборка файлов, которая может быть использована с определённой целью.</w:t>
      </w:r>
    </w:p>
    <w:p w14:paraId="7AF31F54" w14:textId="77777777" w:rsidR="00E842F2" w:rsidRPr="00BD5340" w:rsidRDefault="00E842F2" w:rsidP="00BD5340">
      <w:pPr>
        <w:ind w:firstLine="709"/>
        <w:jc w:val="both"/>
        <w:rPr>
          <w:rFonts w:eastAsia="Calibri"/>
          <w:b/>
          <w:sz w:val="28"/>
          <w:szCs w:val="28"/>
        </w:rPr>
      </w:pPr>
      <w:r w:rsidRPr="00BD5340">
        <w:rPr>
          <w:rFonts w:eastAsia="Calibri"/>
          <w:b/>
          <w:sz w:val="28"/>
          <w:szCs w:val="28"/>
        </w:rPr>
        <w:t xml:space="preserve">Безопасность медицинской деятельности </w:t>
      </w:r>
      <w:r w:rsidRPr="00BD5340">
        <w:rPr>
          <w:rFonts w:eastAsia="Calibri"/>
          <w:sz w:val="28"/>
          <w:szCs w:val="28"/>
        </w:rPr>
        <w:t>–</w:t>
      </w:r>
      <w:r w:rsidRPr="00BD5340">
        <w:rPr>
          <w:rFonts w:eastAsia="Calibri"/>
          <w:b/>
          <w:sz w:val="28"/>
          <w:szCs w:val="28"/>
        </w:rPr>
        <w:t xml:space="preserve"> </w:t>
      </w:r>
      <w:r w:rsidRPr="00BD5340">
        <w:rPr>
          <w:rFonts w:eastAsia="Calibri"/>
          <w:sz w:val="28"/>
          <w:szCs w:val="28"/>
        </w:rPr>
        <w:t>это отсутствие предотвратимого вреда, рисков его возникновения и (или) степень снижения допустимого вреда жизни и здоровью граждан, медицинских и фармацевтических работников, окружающей среде при осуществлении медицинской деятельности.</w:t>
      </w:r>
    </w:p>
    <w:p w14:paraId="5C05D3A6" w14:textId="77777777" w:rsidR="00E842F2" w:rsidRPr="00BD5340" w:rsidRDefault="00E842F2" w:rsidP="00BD5340">
      <w:pPr>
        <w:ind w:firstLine="709"/>
        <w:jc w:val="both"/>
        <w:rPr>
          <w:rFonts w:eastAsia="Calibri"/>
          <w:b/>
          <w:sz w:val="28"/>
          <w:szCs w:val="28"/>
          <w:shd w:val="clear" w:color="auto" w:fill="FFFFFF"/>
        </w:rPr>
      </w:pPr>
      <w:r w:rsidRPr="00BD5340">
        <w:rPr>
          <w:rFonts w:eastAsia="Calibri"/>
          <w:b/>
          <w:sz w:val="28"/>
          <w:szCs w:val="28"/>
          <w:shd w:val="clear" w:color="auto" w:fill="FFFFFF"/>
        </w:rPr>
        <w:t xml:space="preserve">Вред, причиненный жизни или здоровью гражданина </w:t>
      </w:r>
      <w:r w:rsidRPr="00BD5340">
        <w:rPr>
          <w:rFonts w:eastAsia="Calibri"/>
          <w:sz w:val="28"/>
          <w:szCs w:val="28"/>
          <w:shd w:val="clear" w:color="auto" w:fill="FFFFFF"/>
        </w:rPr>
        <w:t>‒</w:t>
      </w:r>
      <w:r w:rsidRPr="00BD5340">
        <w:rPr>
          <w:rFonts w:eastAsia="Calibri"/>
          <w:b/>
          <w:sz w:val="28"/>
          <w:szCs w:val="28"/>
          <w:shd w:val="clear" w:color="auto" w:fill="FFFFFF"/>
        </w:rPr>
        <w:t xml:space="preserve"> </w:t>
      </w:r>
      <w:r w:rsidRPr="00BD5340">
        <w:rPr>
          <w:rFonts w:eastAsia="Calibri"/>
          <w:sz w:val="28"/>
          <w:szCs w:val="28"/>
          <w:shd w:val="clear" w:color="auto" w:fill="FFFFFF"/>
        </w:rPr>
        <w:t>выражается в смерти человека либо в причинении ему травмы или увечья.</w:t>
      </w:r>
    </w:p>
    <w:p w14:paraId="66956424" w14:textId="77777777" w:rsidR="00E842F2" w:rsidRPr="00BD5340" w:rsidRDefault="00E842F2" w:rsidP="00BD5340">
      <w:pPr>
        <w:ind w:firstLine="709"/>
        <w:jc w:val="both"/>
        <w:rPr>
          <w:sz w:val="28"/>
          <w:szCs w:val="28"/>
        </w:rPr>
      </w:pPr>
      <w:r w:rsidRPr="00BD5340">
        <w:rPr>
          <w:b/>
          <w:sz w:val="28"/>
          <w:szCs w:val="28"/>
        </w:rPr>
        <w:t>Данные количественные</w:t>
      </w:r>
      <w:r w:rsidRPr="00BD5340">
        <w:rPr>
          <w:sz w:val="28"/>
          <w:szCs w:val="28"/>
        </w:rPr>
        <w:t xml:space="preserve"> – данные в численном выражении, такие, как непрерывные или дискретные измерения.</w:t>
      </w:r>
    </w:p>
    <w:p w14:paraId="0C2F94F2" w14:textId="77777777" w:rsidR="00E842F2" w:rsidRPr="00BD5340" w:rsidRDefault="00E842F2" w:rsidP="00BD5340">
      <w:pPr>
        <w:ind w:firstLine="709"/>
        <w:jc w:val="both"/>
        <w:rPr>
          <w:sz w:val="28"/>
          <w:szCs w:val="28"/>
        </w:rPr>
      </w:pPr>
      <w:r w:rsidRPr="00BD5340">
        <w:rPr>
          <w:b/>
          <w:sz w:val="28"/>
          <w:szCs w:val="28"/>
        </w:rPr>
        <w:t>Доверительные границы</w:t>
      </w:r>
      <w:r w:rsidRPr="00BD5340">
        <w:rPr>
          <w:sz w:val="28"/>
          <w:szCs w:val="28"/>
        </w:rPr>
        <w:t xml:space="preserve"> – верхняя и нижняя границы доверительного интервала.</w:t>
      </w:r>
    </w:p>
    <w:p w14:paraId="1871AF8E" w14:textId="77777777" w:rsidR="00E842F2" w:rsidRPr="00BD5340" w:rsidRDefault="00E842F2" w:rsidP="00BD5340">
      <w:pPr>
        <w:ind w:firstLine="709"/>
        <w:jc w:val="both"/>
        <w:rPr>
          <w:sz w:val="28"/>
          <w:szCs w:val="28"/>
        </w:rPr>
      </w:pPr>
      <w:r w:rsidRPr="00BD5340">
        <w:rPr>
          <w:b/>
          <w:sz w:val="28"/>
          <w:szCs w:val="28"/>
        </w:rPr>
        <w:t>Доверительный интервал</w:t>
      </w:r>
      <w:r w:rsidRPr="00BD5340">
        <w:rPr>
          <w:sz w:val="28"/>
          <w:szCs w:val="28"/>
        </w:rPr>
        <w:t xml:space="preserve"> – вычислительный интервал с известной вероятностью (например, 95%) того, что истинное значение переменной, например, средняя, доля или частота, выпадет в данный интервал.</w:t>
      </w:r>
    </w:p>
    <w:p w14:paraId="5C68916F" w14:textId="77777777" w:rsidR="00E842F2" w:rsidRPr="00BD5340" w:rsidRDefault="00E842F2" w:rsidP="00BD5340">
      <w:pPr>
        <w:ind w:firstLine="709"/>
        <w:jc w:val="both"/>
        <w:rPr>
          <w:sz w:val="28"/>
          <w:szCs w:val="28"/>
          <w:highlight w:val="yellow"/>
          <w:shd w:val="clear" w:color="auto" w:fill="FFFFFF"/>
        </w:rPr>
      </w:pPr>
      <w:r w:rsidRPr="00BD5340">
        <w:rPr>
          <w:b/>
          <w:sz w:val="28"/>
          <w:szCs w:val="28"/>
          <w:shd w:val="clear" w:color="auto" w:fill="FFFFFF"/>
        </w:rPr>
        <w:t>Доступность медицинской помощи</w:t>
      </w:r>
      <w:r w:rsidRPr="00BD5340">
        <w:rPr>
          <w:sz w:val="28"/>
          <w:szCs w:val="28"/>
          <w:shd w:val="clear" w:color="auto" w:fill="FFFFFF"/>
        </w:rPr>
        <w:t xml:space="preserve"> – это свободный доступ к службам здравоохранения вне зависимости от географических, экономических, социальных, культурных, организационных или языковых барьеров.</w:t>
      </w:r>
    </w:p>
    <w:p w14:paraId="32A027AA" w14:textId="7186C575" w:rsidR="00E842F2" w:rsidRPr="00BD5340" w:rsidRDefault="00E842F2" w:rsidP="00BD5340">
      <w:pPr>
        <w:ind w:firstLine="709"/>
        <w:jc w:val="both"/>
        <w:rPr>
          <w:rFonts w:eastAsia="Calibri"/>
          <w:b/>
          <w:sz w:val="28"/>
          <w:szCs w:val="28"/>
          <w:shd w:val="clear" w:color="auto" w:fill="FFFFFF"/>
        </w:rPr>
      </w:pPr>
      <w:r w:rsidRPr="00BD5340">
        <w:rPr>
          <w:rFonts w:eastAsia="Calibri"/>
          <w:b/>
          <w:sz w:val="28"/>
          <w:szCs w:val="28"/>
          <w:shd w:val="clear" w:color="auto" w:fill="FFFFFF"/>
        </w:rPr>
        <w:t xml:space="preserve">Информированное согласие </w:t>
      </w:r>
      <w:r w:rsidR="00471E85">
        <w:rPr>
          <w:rFonts w:eastAsia="Calibri"/>
          <w:sz w:val="28"/>
          <w:szCs w:val="28"/>
          <w:shd w:val="clear" w:color="auto" w:fill="FFFFFF"/>
        </w:rPr>
        <w:t>–</w:t>
      </w:r>
      <w:r w:rsidRPr="00BD5340">
        <w:rPr>
          <w:rFonts w:eastAsia="Calibri"/>
          <w:b/>
          <w:sz w:val="28"/>
          <w:szCs w:val="28"/>
          <w:shd w:val="clear" w:color="auto" w:fill="FFFFFF"/>
        </w:rPr>
        <w:t xml:space="preserve"> </w:t>
      </w:r>
      <w:r w:rsidRPr="00BD5340">
        <w:rPr>
          <w:rFonts w:eastAsia="Calibri"/>
          <w:sz w:val="28"/>
          <w:szCs w:val="28"/>
          <w:shd w:val="clear" w:color="auto" w:fill="FFFFFF"/>
        </w:rPr>
        <w:t>доктрина в медицинской этике и медицинском праве, согласно которой для медицинского вмешательства, особенно сопряженного с риском, должно быть получено согласие пациента, являющегося действительным только при соблюдении определенных условий.</w:t>
      </w:r>
    </w:p>
    <w:p w14:paraId="451E8484" w14:textId="184FAD4F" w:rsidR="00E842F2" w:rsidRPr="00BD5340" w:rsidRDefault="00E842F2" w:rsidP="00BD5340">
      <w:pPr>
        <w:ind w:firstLine="709"/>
        <w:jc w:val="both"/>
        <w:rPr>
          <w:rFonts w:eastAsia="Calibri"/>
          <w:sz w:val="28"/>
          <w:szCs w:val="28"/>
          <w:shd w:val="clear" w:color="auto" w:fill="FFFFFF"/>
        </w:rPr>
      </w:pPr>
      <w:r w:rsidRPr="00BD5340">
        <w:rPr>
          <w:rFonts w:eastAsia="Calibri"/>
          <w:b/>
          <w:sz w:val="28"/>
          <w:szCs w:val="28"/>
          <w:shd w:val="clear" w:color="auto" w:fill="FFFFFF"/>
        </w:rPr>
        <w:t xml:space="preserve">Компенсационные выплаты </w:t>
      </w:r>
      <w:r w:rsidR="00471E85">
        <w:rPr>
          <w:rFonts w:eastAsia="Calibri"/>
          <w:sz w:val="28"/>
          <w:szCs w:val="28"/>
          <w:shd w:val="clear" w:color="auto" w:fill="FFFFFF"/>
        </w:rPr>
        <w:t>–</w:t>
      </w:r>
      <w:r w:rsidRPr="00BD5340">
        <w:rPr>
          <w:rFonts w:eastAsia="Calibri"/>
          <w:b/>
          <w:sz w:val="28"/>
          <w:szCs w:val="28"/>
          <w:shd w:val="clear" w:color="auto" w:fill="FFFFFF"/>
        </w:rPr>
        <w:t xml:space="preserve"> </w:t>
      </w:r>
      <w:r w:rsidRPr="00BD5340">
        <w:rPr>
          <w:rFonts w:eastAsia="Calibri"/>
          <w:sz w:val="28"/>
          <w:szCs w:val="28"/>
          <w:shd w:val="clear" w:color="auto" w:fill="FFFFFF"/>
        </w:rPr>
        <w:t>денежные выплаты, связанные с особым режимом работы и условиями труда, потерей работы, возмещением работникам затрат, связанных с исполнением ими трудовых или иных предусмотренных законами Республики Казахстан обязанностей, а также выплаты, связанные с профессиональной подготовкой, переподготовкой и повышением квалификации работников или иных лиц, не состоящих в трудовых отношениях</w:t>
      </w:r>
    </w:p>
    <w:p w14:paraId="3ECE9B0A" w14:textId="77777777" w:rsidR="00E842F2" w:rsidRPr="00BD5340" w:rsidRDefault="00E842F2" w:rsidP="00BD5340">
      <w:pPr>
        <w:ind w:firstLine="709"/>
        <w:jc w:val="both"/>
        <w:rPr>
          <w:sz w:val="28"/>
          <w:szCs w:val="28"/>
        </w:rPr>
      </w:pPr>
      <w:r w:rsidRPr="00BD5340">
        <w:rPr>
          <w:b/>
          <w:sz w:val="28"/>
          <w:szCs w:val="28"/>
        </w:rPr>
        <w:t>Медицинские организации</w:t>
      </w:r>
      <w:r w:rsidRPr="00BD5340">
        <w:rPr>
          <w:sz w:val="28"/>
          <w:szCs w:val="28"/>
        </w:rPr>
        <w:t xml:space="preserve"> – организации здравоохранения, основной деятельностью которых является оказание медицинской помощи и медицинских услуг населению.</w:t>
      </w:r>
    </w:p>
    <w:p w14:paraId="171E955E" w14:textId="77777777" w:rsidR="00E842F2" w:rsidRPr="00BD5340" w:rsidRDefault="00E842F2" w:rsidP="00BD5340">
      <w:pPr>
        <w:ind w:firstLine="709"/>
        <w:jc w:val="both"/>
        <w:rPr>
          <w:sz w:val="28"/>
          <w:szCs w:val="28"/>
        </w:rPr>
      </w:pPr>
      <w:r w:rsidRPr="00BD5340">
        <w:rPr>
          <w:b/>
          <w:sz w:val="28"/>
          <w:szCs w:val="28"/>
        </w:rPr>
        <w:t>Медицинский инцидент</w:t>
      </w:r>
      <w:r w:rsidRPr="00BD5340">
        <w:rPr>
          <w:sz w:val="28"/>
          <w:szCs w:val="28"/>
        </w:rPr>
        <w:t xml:space="preserve"> – событие, связанное с оказанием медицинской помощи в соответствии со стандартами организации оказания медицинской помощи и с использованием технологий, оборудования и инструментов, обусловленное отклонением от нормального функционирования организма, которое может нанести вред жизни и здоровью пациента, а также привести к смерти пациента, за исключением случаев, предусмотренных административным и уголовным законодательством Республики Казахстан.</w:t>
      </w:r>
    </w:p>
    <w:p w14:paraId="0B54FC9C" w14:textId="77777777" w:rsidR="00E842F2" w:rsidRPr="00BD5340" w:rsidRDefault="00E842F2" w:rsidP="00BD5340">
      <w:pPr>
        <w:ind w:firstLine="709"/>
        <w:jc w:val="both"/>
        <w:rPr>
          <w:rFonts w:eastAsia="Calibri"/>
          <w:b/>
          <w:sz w:val="28"/>
          <w:szCs w:val="28"/>
          <w:shd w:val="clear" w:color="auto" w:fill="FFFFFF"/>
        </w:rPr>
      </w:pPr>
      <w:r w:rsidRPr="00BD5340">
        <w:rPr>
          <w:rFonts w:eastAsia="Calibri"/>
          <w:b/>
          <w:sz w:val="28"/>
          <w:szCs w:val="28"/>
          <w:shd w:val="clear" w:color="auto" w:fill="FFFFFF"/>
        </w:rPr>
        <w:t xml:space="preserve">Национальная служба здравоохранения – </w:t>
      </w:r>
      <w:r w:rsidRPr="00BD5340">
        <w:rPr>
          <w:rFonts w:eastAsia="Calibri"/>
          <w:sz w:val="28"/>
          <w:szCs w:val="28"/>
          <w:shd w:val="clear" w:color="auto" w:fill="FFFFFF"/>
        </w:rPr>
        <w:t>предоставляет услуги профилактики,</w:t>
      </w:r>
      <w:r w:rsidRPr="00BD5340">
        <w:rPr>
          <w:rFonts w:eastAsia="Calibri"/>
          <w:sz w:val="28"/>
          <w:szCs w:val="28"/>
          <w:shd w:val="clear" w:color="auto" w:fill="FFFFFF"/>
          <w:lang w:val="kk-KZ"/>
        </w:rPr>
        <w:t xml:space="preserve"> </w:t>
      </w:r>
      <w:r w:rsidRPr="00BD5340">
        <w:rPr>
          <w:rFonts w:eastAsia="Calibri"/>
          <w:sz w:val="28"/>
          <w:szCs w:val="28"/>
          <w:shd w:val="clear" w:color="auto" w:fill="FFFFFF"/>
        </w:rPr>
        <w:t>первичной медико-санитарной помощи</w:t>
      </w:r>
      <w:r w:rsidRPr="00BD5340">
        <w:rPr>
          <w:rFonts w:eastAsia="Calibri"/>
          <w:sz w:val="28"/>
          <w:szCs w:val="28"/>
          <w:shd w:val="clear" w:color="auto" w:fill="FFFFFF"/>
          <w:lang w:val="kk-KZ"/>
        </w:rPr>
        <w:t xml:space="preserve"> </w:t>
      </w:r>
      <w:r w:rsidRPr="00BD5340">
        <w:rPr>
          <w:rFonts w:eastAsia="Calibri"/>
          <w:sz w:val="28"/>
          <w:szCs w:val="28"/>
          <w:shd w:val="clear" w:color="auto" w:fill="FFFFFF"/>
        </w:rPr>
        <w:t>(ПМСП) и специализированной помощи</w:t>
      </w:r>
      <w:r w:rsidRPr="00BD5340">
        <w:rPr>
          <w:rFonts w:eastAsia="Calibri"/>
          <w:sz w:val="28"/>
          <w:szCs w:val="28"/>
          <w:shd w:val="clear" w:color="auto" w:fill="FFFFFF"/>
          <w:lang w:val="kk-KZ"/>
        </w:rPr>
        <w:t xml:space="preserve"> </w:t>
      </w:r>
      <w:r w:rsidRPr="00BD5340">
        <w:rPr>
          <w:rFonts w:eastAsia="Calibri"/>
          <w:sz w:val="28"/>
          <w:szCs w:val="28"/>
          <w:shd w:val="clear" w:color="auto" w:fill="FFFFFF"/>
        </w:rPr>
        <w:t>всем «проживающим» в Англии.</w:t>
      </w:r>
    </w:p>
    <w:p w14:paraId="566BAEC2" w14:textId="77777777" w:rsidR="00E842F2" w:rsidRPr="00BD5340" w:rsidRDefault="00E842F2" w:rsidP="00BD5340">
      <w:pPr>
        <w:ind w:firstLine="709"/>
        <w:jc w:val="both"/>
        <w:rPr>
          <w:sz w:val="28"/>
          <w:szCs w:val="28"/>
        </w:rPr>
      </w:pPr>
      <w:r w:rsidRPr="00BD5340">
        <w:rPr>
          <w:b/>
          <w:sz w:val="28"/>
          <w:szCs w:val="28"/>
        </w:rPr>
        <w:t>Обработка данных</w:t>
      </w:r>
      <w:r w:rsidRPr="00BD5340">
        <w:rPr>
          <w:sz w:val="28"/>
          <w:szCs w:val="28"/>
        </w:rPr>
        <w:t xml:space="preserve"> – преобразование единиц информации в форму, которая допускает работу с ней: хранение, запрос и анализ.</w:t>
      </w:r>
    </w:p>
    <w:p w14:paraId="7C1C2A41" w14:textId="77777777" w:rsidR="00E842F2" w:rsidRPr="00BD5340" w:rsidRDefault="00E842F2" w:rsidP="00BD5340">
      <w:pPr>
        <w:ind w:firstLine="709"/>
        <w:jc w:val="both"/>
        <w:rPr>
          <w:sz w:val="28"/>
          <w:szCs w:val="28"/>
        </w:rPr>
      </w:pPr>
      <w:r w:rsidRPr="00BD5340">
        <w:rPr>
          <w:b/>
          <w:sz w:val="28"/>
          <w:szCs w:val="28"/>
        </w:rPr>
        <w:t>Общественное здравоохранение</w:t>
      </w:r>
      <w:r w:rsidRPr="00BD5340">
        <w:rPr>
          <w:sz w:val="28"/>
          <w:szCs w:val="28"/>
        </w:rPr>
        <w:t xml:space="preserve"> – система научных и практических мер и обеспечивающих их структур медицинского и немедицинского характера, деятельность которых направлена на реализацию концепции охраны и укрепления здоровья населения, профилактику заболеваний и травм, увеличение продолжительности активной жизни и трудоспособности.</w:t>
      </w:r>
    </w:p>
    <w:p w14:paraId="5F8E0163" w14:textId="77777777" w:rsidR="00E842F2" w:rsidRPr="00BD5340" w:rsidRDefault="00E842F2" w:rsidP="00BD5340">
      <w:pPr>
        <w:ind w:firstLine="709"/>
        <w:jc w:val="both"/>
        <w:rPr>
          <w:rFonts w:eastAsia="Calibri"/>
          <w:sz w:val="28"/>
          <w:szCs w:val="28"/>
        </w:rPr>
      </w:pPr>
      <w:r w:rsidRPr="00BD5340">
        <w:rPr>
          <w:rFonts w:eastAsia="Calibri"/>
          <w:b/>
          <w:sz w:val="28"/>
          <w:szCs w:val="28"/>
        </w:rPr>
        <w:t>Первичная медико-санитарная помощь</w:t>
      </w:r>
      <w:r w:rsidRPr="00BD5340">
        <w:rPr>
          <w:rFonts w:eastAsia="Calibri"/>
          <w:sz w:val="28"/>
          <w:szCs w:val="28"/>
        </w:rPr>
        <w:t xml:space="preserve"> – 1) амбулаторно-поликлинические организации доврачебного этапа: здравпункты, центры, посты, диспансеры; 2) является основным звеном здравоохранения, главной службой оказания медико-санитарной помощи, построенной по принципу «от периферии к центру».</w:t>
      </w:r>
    </w:p>
    <w:p w14:paraId="65D823E1" w14:textId="77777777" w:rsidR="00E842F2" w:rsidRPr="00BD5340" w:rsidRDefault="00E842F2" w:rsidP="00BD5340">
      <w:pPr>
        <w:ind w:firstLine="709"/>
        <w:jc w:val="both"/>
        <w:rPr>
          <w:rFonts w:eastAsia="Calibri"/>
          <w:sz w:val="28"/>
          <w:szCs w:val="28"/>
        </w:rPr>
      </w:pPr>
      <w:r w:rsidRPr="00BD5340">
        <w:rPr>
          <w:rFonts w:eastAsia="Calibri"/>
          <w:b/>
          <w:sz w:val="28"/>
          <w:szCs w:val="28"/>
        </w:rPr>
        <w:t>Поликлиника</w:t>
      </w:r>
      <w:r w:rsidRPr="00BD5340">
        <w:rPr>
          <w:rFonts w:eastAsia="Calibri"/>
          <w:sz w:val="28"/>
          <w:szCs w:val="28"/>
        </w:rPr>
        <w:t xml:space="preserve"> – высокоразвитое специализированная лечебно-профилактическая организация, в которой оказывается медицинская помощь приходящим больным, а также больным на дому, осуществляется комплекс лечебно-профилактических мероприятий по лечению и предупреждению развития заболеваний и их осложнений.</w:t>
      </w:r>
    </w:p>
    <w:p w14:paraId="2FE564AD" w14:textId="77777777" w:rsidR="00E842F2" w:rsidRPr="00BD5340" w:rsidRDefault="00E842F2" w:rsidP="00BD5340">
      <w:pPr>
        <w:ind w:firstLine="709"/>
        <w:jc w:val="both"/>
        <w:rPr>
          <w:rFonts w:eastAsia="Calibri"/>
          <w:b/>
          <w:sz w:val="28"/>
          <w:szCs w:val="28"/>
          <w:shd w:val="clear" w:color="auto" w:fill="FFFFFF"/>
        </w:rPr>
      </w:pPr>
      <w:r w:rsidRPr="00BD5340">
        <w:rPr>
          <w:rFonts w:eastAsia="Calibri"/>
          <w:b/>
          <w:sz w:val="28"/>
          <w:szCs w:val="28"/>
          <w:shd w:val="clear" w:color="auto" w:fill="FFFFFF"/>
        </w:rPr>
        <w:t xml:space="preserve">Профессиональные ассоциации </w:t>
      </w:r>
      <w:r w:rsidRPr="00BD5340">
        <w:rPr>
          <w:rFonts w:eastAsia="Calibri"/>
          <w:sz w:val="28"/>
          <w:szCs w:val="28"/>
          <w:shd w:val="clear" w:color="auto" w:fill="FFFFFF"/>
        </w:rPr>
        <w:t>–</w:t>
      </w:r>
      <w:r w:rsidRPr="00BD5340">
        <w:rPr>
          <w:rFonts w:eastAsia="Calibri"/>
          <w:b/>
          <w:sz w:val="28"/>
          <w:szCs w:val="28"/>
          <w:shd w:val="clear" w:color="auto" w:fill="FFFFFF"/>
        </w:rPr>
        <w:t xml:space="preserve"> </w:t>
      </w:r>
      <w:r w:rsidRPr="00BD5340">
        <w:rPr>
          <w:rFonts w:eastAsia="Calibri"/>
          <w:sz w:val="28"/>
          <w:szCs w:val="28"/>
          <w:shd w:val="clear" w:color="auto" w:fill="FFFFFF"/>
        </w:rPr>
        <w:t>объединение работников одной отрасли деятельности (видов или подвидов экономической деятельности) и смежных с ней отраслей, локальных профсоюзов, связанных общими трудовыми, производственно-профессиональными интересами.</w:t>
      </w:r>
    </w:p>
    <w:p w14:paraId="0E5416F2" w14:textId="77777777" w:rsidR="00E842F2" w:rsidRPr="00BD5340" w:rsidRDefault="00E842F2" w:rsidP="00BD5340">
      <w:pPr>
        <w:ind w:firstLine="709"/>
        <w:jc w:val="both"/>
        <w:rPr>
          <w:rFonts w:eastAsia="Calibri"/>
          <w:sz w:val="28"/>
          <w:szCs w:val="28"/>
          <w:shd w:val="clear" w:color="auto" w:fill="FFFFFF"/>
        </w:rPr>
      </w:pPr>
      <w:r w:rsidRPr="00BD5340">
        <w:rPr>
          <w:rFonts w:eastAsia="Calibri"/>
          <w:b/>
          <w:bCs/>
          <w:sz w:val="28"/>
          <w:szCs w:val="28"/>
          <w:shd w:val="clear" w:color="auto" w:fill="FFFFFF"/>
        </w:rPr>
        <w:t xml:space="preserve">Стационарная помощь </w:t>
      </w:r>
      <w:r w:rsidRPr="00BD5340">
        <w:rPr>
          <w:rFonts w:eastAsia="Calibri"/>
          <w:sz w:val="28"/>
          <w:szCs w:val="28"/>
          <w:shd w:val="clear" w:color="auto" w:fill="FFFFFF"/>
        </w:rPr>
        <w:t xml:space="preserve">– </w:t>
      </w:r>
      <w:r w:rsidRPr="00BD5340">
        <w:rPr>
          <w:rFonts w:eastAsia="Calibri"/>
          <w:bCs/>
          <w:sz w:val="28"/>
          <w:szCs w:val="28"/>
          <w:shd w:val="clear" w:color="auto" w:fill="FFFFFF"/>
        </w:rPr>
        <w:t xml:space="preserve">это </w:t>
      </w:r>
      <w:r w:rsidRPr="00BD5340">
        <w:rPr>
          <w:rFonts w:eastAsia="Calibri"/>
          <w:sz w:val="28"/>
          <w:szCs w:val="28"/>
          <w:shd w:val="clear" w:color="auto" w:fill="FFFFFF"/>
        </w:rPr>
        <w:t xml:space="preserve">медицинская </w:t>
      </w:r>
      <w:r w:rsidRPr="00BD5340">
        <w:rPr>
          <w:rFonts w:eastAsia="Calibri"/>
          <w:bCs/>
          <w:sz w:val="28"/>
          <w:szCs w:val="28"/>
          <w:shd w:val="clear" w:color="auto" w:fill="FFFFFF"/>
        </w:rPr>
        <w:t>помощь</w:t>
      </w:r>
      <w:r w:rsidRPr="00BD5340">
        <w:rPr>
          <w:rFonts w:eastAsia="Calibri"/>
          <w:sz w:val="28"/>
          <w:szCs w:val="28"/>
          <w:shd w:val="clear" w:color="auto" w:fill="FFFFFF"/>
        </w:rPr>
        <w:t>, оказываемая в условиях, предусматривающих круглосуточное медицинское наблюдение и лечение в больничных организациях здравоохранения.</w:t>
      </w:r>
    </w:p>
    <w:p w14:paraId="4B00EA13" w14:textId="21B276DD" w:rsidR="00E842F2" w:rsidRPr="00BD5340" w:rsidRDefault="00E842F2" w:rsidP="00BD5340">
      <w:pPr>
        <w:ind w:firstLine="709"/>
        <w:jc w:val="both"/>
        <w:rPr>
          <w:rFonts w:eastAsia="Calibri"/>
          <w:b/>
          <w:sz w:val="28"/>
          <w:szCs w:val="28"/>
          <w:shd w:val="clear" w:color="auto" w:fill="FFFFFF"/>
        </w:rPr>
      </w:pPr>
      <w:r w:rsidRPr="00BD5340">
        <w:rPr>
          <w:rFonts w:eastAsia="Calibri"/>
          <w:b/>
          <w:sz w:val="28"/>
          <w:szCs w:val="28"/>
          <w:shd w:val="clear" w:color="auto" w:fill="FFFFFF"/>
        </w:rPr>
        <w:t xml:space="preserve">Страховая компания </w:t>
      </w:r>
      <w:r w:rsidR="00471E85">
        <w:rPr>
          <w:rFonts w:eastAsia="Calibri"/>
          <w:b/>
          <w:sz w:val="28"/>
          <w:szCs w:val="28"/>
          <w:shd w:val="clear" w:color="auto" w:fill="FFFFFF"/>
        </w:rPr>
        <w:t>–</w:t>
      </w:r>
      <w:r w:rsidRPr="00BD5340">
        <w:rPr>
          <w:rFonts w:eastAsia="Calibri"/>
          <w:b/>
          <w:sz w:val="28"/>
          <w:szCs w:val="28"/>
          <w:shd w:val="clear" w:color="auto" w:fill="FFFFFF"/>
        </w:rPr>
        <w:t xml:space="preserve"> </w:t>
      </w:r>
      <w:r w:rsidRPr="00BD5340">
        <w:rPr>
          <w:rFonts w:eastAsia="Calibri"/>
          <w:sz w:val="28"/>
          <w:szCs w:val="28"/>
          <w:shd w:val="clear" w:color="auto" w:fill="FFFFFF"/>
        </w:rPr>
        <w:t>организационно обособленная структура, которая осуществляет заключение договоров страхования и их обслуживание. Страховая компания имеет своей целью удовлетворение страховых интересов, имеющихся в обществе.</w:t>
      </w:r>
    </w:p>
    <w:p w14:paraId="7D20C286" w14:textId="43B87861" w:rsidR="00E842F2" w:rsidRPr="00BD5340" w:rsidRDefault="00E842F2" w:rsidP="00BD5340">
      <w:pPr>
        <w:ind w:firstLine="709"/>
        <w:jc w:val="both"/>
        <w:rPr>
          <w:rFonts w:eastAsia="Calibri"/>
          <w:sz w:val="28"/>
          <w:szCs w:val="28"/>
          <w:shd w:val="clear" w:color="auto" w:fill="FFFFFF"/>
        </w:rPr>
      </w:pPr>
      <w:r w:rsidRPr="00BD5340">
        <w:rPr>
          <w:rFonts w:eastAsia="Calibri"/>
          <w:b/>
          <w:sz w:val="28"/>
          <w:szCs w:val="28"/>
          <w:shd w:val="clear" w:color="auto" w:fill="FFFFFF"/>
        </w:rPr>
        <w:t>Экспертная комиссия –</w:t>
      </w:r>
      <w:r w:rsidR="00471E85">
        <w:rPr>
          <w:rFonts w:eastAsia="Calibri"/>
          <w:b/>
          <w:sz w:val="28"/>
          <w:szCs w:val="28"/>
          <w:shd w:val="clear" w:color="auto" w:fill="FFFFFF"/>
          <w:lang w:val="kk-KZ"/>
        </w:rPr>
        <w:t xml:space="preserve"> </w:t>
      </w:r>
      <w:r w:rsidRPr="00BD5340">
        <w:rPr>
          <w:rFonts w:eastAsia="Calibri"/>
          <w:sz w:val="28"/>
          <w:szCs w:val="28"/>
          <w:shd w:val="clear" w:color="auto" w:fill="FFFFFF"/>
        </w:rPr>
        <w:t>сформированный совещательный орган, который организовывает и проводит оценку ценности документа.</w:t>
      </w:r>
    </w:p>
    <w:p w14:paraId="6CD396E6" w14:textId="6A3CB343" w:rsidR="00E842F2" w:rsidRPr="00BD5340" w:rsidRDefault="00E842F2" w:rsidP="00BD5340">
      <w:pPr>
        <w:ind w:firstLine="709"/>
        <w:jc w:val="both"/>
        <w:rPr>
          <w:sz w:val="28"/>
          <w:szCs w:val="28"/>
        </w:rPr>
      </w:pPr>
      <w:r w:rsidRPr="00BD5340">
        <w:rPr>
          <w:b/>
          <w:sz w:val="28"/>
          <w:szCs w:val="28"/>
        </w:rPr>
        <w:t>Нормативный правовой акт</w:t>
      </w:r>
      <w:r w:rsidRPr="00BD5340">
        <w:rPr>
          <w:sz w:val="28"/>
          <w:szCs w:val="28"/>
        </w:rPr>
        <w:t xml:space="preserve"> </w:t>
      </w:r>
      <w:r w:rsidR="00471E85">
        <w:rPr>
          <w:sz w:val="28"/>
          <w:szCs w:val="28"/>
        </w:rPr>
        <w:t>–</w:t>
      </w:r>
      <w:r w:rsidRPr="00BD5340">
        <w:rPr>
          <w:sz w:val="28"/>
          <w:szCs w:val="28"/>
        </w:rPr>
        <w:t xml:space="preserve"> письменный официальный документ установленной формы, принятый на референдуме либо уполномоченным органом или должностным лицом государства, устанавливающий правовые нормы, изменяющий, прекращающий или приостанавливающий их действие</w:t>
      </w:r>
    </w:p>
    <w:p w14:paraId="3DBADCBF" w14:textId="0BBAB35B" w:rsidR="00454140" w:rsidRPr="00BD5340" w:rsidRDefault="00454140" w:rsidP="00BD5340">
      <w:pPr>
        <w:ind w:firstLine="709"/>
        <w:jc w:val="both"/>
        <w:rPr>
          <w:rFonts w:eastAsia="Calibri"/>
          <w:b/>
          <w:sz w:val="28"/>
          <w:szCs w:val="28"/>
          <w:shd w:val="clear" w:color="auto" w:fill="FFFFFF"/>
        </w:rPr>
      </w:pPr>
      <w:r w:rsidRPr="00BD5340">
        <w:rPr>
          <w:b/>
          <w:sz w:val="28"/>
          <w:szCs w:val="28"/>
        </w:rPr>
        <w:t>Вред здоровью</w:t>
      </w:r>
      <w:r w:rsidRPr="00BD5340">
        <w:rPr>
          <w:sz w:val="28"/>
          <w:szCs w:val="28"/>
        </w:rPr>
        <w:t xml:space="preserve"> </w:t>
      </w:r>
      <w:r w:rsidR="00471E85">
        <w:rPr>
          <w:sz w:val="28"/>
          <w:szCs w:val="28"/>
        </w:rPr>
        <w:t>–</w:t>
      </w:r>
      <w:r w:rsidRPr="00BD5340">
        <w:rPr>
          <w:sz w:val="28"/>
          <w:szCs w:val="28"/>
        </w:rPr>
        <w:t xml:space="preserve"> опасный для жизни человека, который по своему характеру непосредственно создает угрозу для жизни, а также вред здоровью, вызвавший развитие угрожающего жизни состояния.</w:t>
      </w:r>
    </w:p>
    <w:p w14:paraId="0C50D817" w14:textId="77777777" w:rsidR="00384A43" w:rsidRPr="00BD5340" w:rsidRDefault="00384A43" w:rsidP="00BD5340">
      <w:pPr>
        <w:ind w:firstLine="709"/>
        <w:rPr>
          <w:highlight w:val="yellow"/>
        </w:rPr>
      </w:pPr>
    </w:p>
    <w:p w14:paraId="147E9870" w14:textId="77777777" w:rsidR="00384A43" w:rsidRPr="00BD5340" w:rsidRDefault="00384A43" w:rsidP="00BD5340">
      <w:pPr>
        <w:rPr>
          <w:highlight w:val="yellow"/>
        </w:rPr>
      </w:pPr>
    </w:p>
    <w:p w14:paraId="57AACF5C" w14:textId="77777777" w:rsidR="00384A43" w:rsidRPr="00BD5340" w:rsidRDefault="00384A43" w:rsidP="00BD5340">
      <w:pPr>
        <w:rPr>
          <w:highlight w:val="yellow"/>
        </w:rPr>
        <w:sectPr w:rsidR="00384A43" w:rsidRPr="00BD5340" w:rsidSect="00BD5340">
          <w:pgSz w:w="11910" w:h="16840" w:code="9"/>
          <w:pgMar w:top="1134" w:right="567" w:bottom="1134" w:left="1701" w:header="0" w:footer="964" w:gutter="0"/>
          <w:cols w:space="720"/>
        </w:sectPr>
      </w:pPr>
    </w:p>
    <w:p w14:paraId="4EE1F1FC" w14:textId="77777777" w:rsidR="00AE3CAA" w:rsidRPr="00BD5340" w:rsidRDefault="00074D71" w:rsidP="00BD5340">
      <w:pPr>
        <w:pStyle w:val="1"/>
        <w:ind w:left="0" w:right="37"/>
        <w:jc w:val="center"/>
      </w:pPr>
      <w:r w:rsidRPr="00BD5340">
        <w:t>ОБОЗНАЧЕНИЯ И СОКРАЩЕНИЯ</w:t>
      </w:r>
    </w:p>
    <w:p w14:paraId="4D0D2A29" w14:textId="77777777" w:rsidR="00AE3CAA" w:rsidRPr="00BD5340" w:rsidRDefault="00AE3CAA" w:rsidP="00BD5340">
      <w:pPr>
        <w:pStyle w:val="a3"/>
        <w:jc w:val="right"/>
        <w:rPr>
          <w:b/>
          <w:highlight w:val="yellow"/>
        </w:rPr>
      </w:pPr>
    </w:p>
    <w:tbl>
      <w:tblPr>
        <w:tblStyle w:val="TableNormal"/>
        <w:tblW w:w="9751" w:type="dxa"/>
        <w:jc w:val="center"/>
        <w:tblLayout w:type="fixed"/>
        <w:tblLook w:val="01E0" w:firstRow="1" w:lastRow="1" w:firstColumn="1" w:lastColumn="1" w:noHBand="0" w:noVBand="0"/>
      </w:tblPr>
      <w:tblGrid>
        <w:gridCol w:w="1899"/>
        <w:gridCol w:w="7852"/>
      </w:tblGrid>
      <w:tr w:rsidR="006D3154" w:rsidRPr="00BD5340" w14:paraId="2A4076ED" w14:textId="77777777" w:rsidTr="00E66211">
        <w:trPr>
          <w:trHeight w:val="314"/>
          <w:jc w:val="center"/>
        </w:trPr>
        <w:tc>
          <w:tcPr>
            <w:tcW w:w="1899" w:type="dxa"/>
          </w:tcPr>
          <w:p w14:paraId="0D174A07" w14:textId="00BCEB14" w:rsidR="006D3154" w:rsidRPr="00BD5340" w:rsidRDefault="0037338B" w:rsidP="00BD5340">
            <w:pPr>
              <w:pStyle w:val="TableParagraph"/>
              <w:ind w:left="200"/>
              <w:rPr>
                <w:sz w:val="28"/>
                <w:highlight w:val="yellow"/>
              </w:rPr>
            </w:pPr>
            <w:r w:rsidRPr="00BD5340">
              <w:rPr>
                <w:sz w:val="28"/>
              </w:rPr>
              <w:t>ВОЗ</w:t>
            </w:r>
          </w:p>
        </w:tc>
        <w:tc>
          <w:tcPr>
            <w:tcW w:w="7852" w:type="dxa"/>
          </w:tcPr>
          <w:p w14:paraId="517FADEE" w14:textId="77777777" w:rsidR="006D3154" w:rsidRPr="00BD5340" w:rsidRDefault="006D3154" w:rsidP="00E27E86">
            <w:pPr>
              <w:pStyle w:val="TableParagraph"/>
              <w:ind w:left="340" w:hanging="229"/>
              <w:rPr>
                <w:sz w:val="28"/>
                <w:highlight w:val="yellow"/>
              </w:rPr>
            </w:pPr>
            <w:r w:rsidRPr="00BD5340">
              <w:rPr>
                <w:sz w:val="28"/>
              </w:rPr>
              <w:t>– Всемирная организация здравоохранения</w:t>
            </w:r>
          </w:p>
        </w:tc>
      </w:tr>
      <w:tr w:rsidR="006D3154" w:rsidRPr="00BD5340" w14:paraId="5CBD5B73" w14:textId="77777777" w:rsidTr="00E66211">
        <w:trPr>
          <w:trHeight w:val="324"/>
          <w:jc w:val="center"/>
        </w:trPr>
        <w:tc>
          <w:tcPr>
            <w:tcW w:w="1899" w:type="dxa"/>
          </w:tcPr>
          <w:p w14:paraId="061F386B" w14:textId="77777777" w:rsidR="006D3154" w:rsidRPr="00BD5340" w:rsidRDefault="006D3154" w:rsidP="00BD5340">
            <w:pPr>
              <w:pStyle w:val="TableParagraph"/>
              <w:ind w:left="200"/>
              <w:rPr>
                <w:sz w:val="28"/>
                <w:highlight w:val="yellow"/>
              </w:rPr>
            </w:pPr>
            <w:r w:rsidRPr="00BD5340">
              <w:rPr>
                <w:sz w:val="28"/>
              </w:rPr>
              <w:t>ДИ</w:t>
            </w:r>
          </w:p>
        </w:tc>
        <w:tc>
          <w:tcPr>
            <w:tcW w:w="7852" w:type="dxa"/>
          </w:tcPr>
          <w:p w14:paraId="76C41DEF" w14:textId="77777777" w:rsidR="006D3154" w:rsidRPr="00BD5340" w:rsidRDefault="006D3154" w:rsidP="00E27E86">
            <w:pPr>
              <w:pStyle w:val="TableParagraph"/>
              <w:ind w:left="340" w:hanging="229"/>
              <w:rPr>
                <w:sz w:val="28"/>
                <w:highlight w:val="yellow"/>
              </w:rPr>
            </w:pPr>
            <w:r w:rsidRPr="00BD5340">
              <w:rPr>
                <w:sz w:val="28"/>
              </w:rPr>
              <w:t>– Доверительный интервал</w:t>
            </w:r>
          </w:p>
        </w:tc>
      </w:tr>
      <w:tr w:rsidR="006D3154" w:rsidRPr="00BD5340" w14:paraId="37313D5F" w14:textId="77777777" w:rsidTr="00E66211">
        <w:trPr>
          <w:trHeight w:val="324"/>
          <w:jc w:val="center"/>
        </w:trPr>
        <w:tc>
          <w:tcPr>
            <w:tcW w:w="1899" w:type="dxa"/>
          </w:tcPr>
          <w:p w14:paraId="676A2DE8" w14:textId="77777777" w:rsidR="006D3154" w:rsidRPr="00BD5340" w:rsidRDefault="00E802EB" w:rsidP="00BD5340">
            <w:pPr>
              <w:pStyle w:val="TableParagraph"/>
              <w:ind w:left="200"/>
              <w:rPr>
                <w:sz w:val="28"/>
                <w:highlight w:val="yellow"/>
              </w:rPr>
            </w:pPr>
            <w:r w:rsidRPr="00BD5340">
              <w:rPr>
                <w:sz w:val="28"/>
              </w:rPr>
              <w:t>РК</w:t>
            </w:r>
          </w:p>
        </w:tc>
        <w:tc>
          <w:tcPr>
            <w:tcW w:w="7852" w:type="dxa"/>
          </w:tcPr>
          <w:p w14:paraId="6F700308" w14:textId="77777777" w:rsidR="006D3154" w:rsidRPr="00BD5340" w:rsidRDefault="006D3154" w:rsidP="00E27E86">
            <w:pPr>
              <w:pStyle w:val="TableParagraph"/>
              <w:ind w:left="340" w:hanging="229"/>
              <w:rPr>
                <w:sz w:val="28"/>
                <w:highlight w:val="yellow"/>
              </w:rPr>
            </w:pPr>
            <w:r w:rsidRPr="00BD5340">
              <w:rPr>
                <w:sz w:val="28"/>
              </w:rPr>
              <w:t xml:space="preserve">– </w:t>
            </w:r>
            <w:r w:rsidR="00E802EB" w:rsidRPr="00BD5340">
              <w:rPr>
                <w:sz w:val="28"/>
              </w:rPr>
              <w:t>Республика Казахстан</w:t>
            </w:r>
          </w:p>
        </w:tc>
      </w:tr>
      <w:tr w:rsidR="001737DD" w:rsidRPr="00BD5340" w14:paraId="0EB6B592" w14:textId="77777777" w:rsidTr="00E66211">
        <w:trPr>
          <w:trHeight w:val="321"/>
          <w:jc w:val="center"/>
        </w:trPr>
        <w:tc>
          <w:tcPr>
            <w:tcW w:w="1899" w:type="dxa"/>
          </w:tcPr>
          <w:p w14:paraId="770C3BE7" w14:textId="77777777" w:rsidR="001737DD" w:rsidRPr="00BD5340" w:rsidRDefault="001737DD" w:rsidP="00BD5340">
            <w:pPr>
              <w:pStyle w:val="TableParagraph"/>
              <w:ind w:left="200"/>
              <w:rPr>
                <w:sz w:val="28"/>
                <w:highlight w:val="yellow"/>
              </w:rPr>
            </w:pPr>
            <w:r w:rsidRPr="00BD5340">
              <w:rPr>
                <w:sz w:val="28"/>
              </w:rPr>
              <w:t>МЗ РК</w:t>
            </w:r>
          </w:p>
        </w:tc>
        <w:tc>
          <w:tcPr>
            <w:tcW w:w="7852" w:type="dxa"/>
          </w:tcPr>
          <w:p w14:paraId="2B62F751" w14:textId="77777777" w:rsidR="001737DD" w:rsidRPr="00BD5340" w:rsidRDefault="001737DD" w:rsidP="00E27E86">
            <w:pPr>
              <w:pStyle w:val="TableParagraph"/>
              <w:ind w:left="340" w:hanging="229"/>
              <w:rPr>
                <w:sz w:val="28"/>
                <w:highlight w:val="yellow"/>
              </w:rPr>
            </w:pPr>
            <w:r w:rsidRPr="00BD5340">
              <w:rPr>
                <w:sz w:val="28"/>
              </w:rPr>
              <w:t>– Министерство здравоохранения Республики Казахстан</w:t>
            </w:r>
          </w:p>
        </w:tc>
      </w:tr>
      <w:tr w:rsidR="001737DD" w:rsidRPr="00BD5340" w14:paraId="4385D0EE" w14:textId="77777777" w:rsidTr="00E66211">
        <w:trPr>
          <w:trHeight w:val="321"/>
          <w:jc w:val="center"/>
        </w:trPr>
        <w:tc>
          <w:tcPr>
            <w:tcW w:w="1899" w:type="dxa"/>
          </w:tcPr>
          <w:p w14:paraId="12605F09" w14:textId="77777777" w:rsidR="001737DD" w:rsidRPr="00BD5340" w:rsidRDefault="001737DD" w:rsidP="00BD5340">
            <w:pPr>
              <w:pStyle w:val="TableParagraph"/>
              <w:ind w:left="200"/>
              <w:rPr>
                <w:sz w:val="28"/>
              </w:rPr>
            </w:pPr>
            <w:r w:rsidRPr="00BD5340">
              <w:rPr>
                <w:sz w:val="28"/>
              </w:rPr>
              <w:t>НАО «МУА»</w:t>
            </w:r>
          </w:p>
        </w:tc>
        <w:tc>
          <w:tcPr>
            <w:tcW w:w="7852" w:type="dxa"/>
          </w:tcPr>
          <w:p w14:paraId="7904ADA0" w14:textId="6898EEA9" w:rsidR="001737DD" w:rsidRPr="00BD5340" w:rsidRDefault="001737DD" w:rsidP="00E27E86">
            <w:pPr>
              <w:pStyle w:val="TableParagraph"/>
              <w:tabs>
                <w:tab w:val="left" w:pos="2676"/>
                <w:tab w:val="left" w:pos="4446"/>
                <w:tab w:val="left" w:pos="5836"/>
              </w:tabs>
              <w:ind w:left="340" w:hanging="229"/>
              <w:rPr>
                <w:sz w:val="28"/>
              </w:rPr>
            </w:pPr>
            <w:r w:rsidRPr="00BD5340">
              <w:rPr>
                <w:sz w:val="28"/>
              </w:rPr>
              <w:t>– Некоммерческое</w:t>
            </w:r>
            <w:r w:rsidR="00E27E86">
              <w:rPr>
                <w:sz w:val="28"/>
                <w:lang w:val="kk-KZ"/>
              </w:rPr>
              <w:t xml:space="preserve"> </w:t>
            </w:r>
            <w:r w:rsidRPr="00BD5340">
              <w:rPr>
                <w:sz w:val="28"/>
              </w:rPr>
              <w:t>акционерное</w:t>
            </w:r>
            <w:r w:rsidR="00E27E86">
              <w:rPr>
                <w:sz w:val="28"/>
                <w:lang w:val="kk-KZ"/>
              </w:rPr>
              <w:t xml:space="preserve"> </w:t>
            </w:r>
            <w:r w:rsidRPr="00BD5340">
              <w:rPr>
                <w:sz w:val="28"/>
              </w:rPr>
              <w:t>общество</w:t>
            </w:r>
            <w:r w:rsidR="00E27E86">
              <w:rPr>
                <w:sz w:val="28"/>
                <w:lang w:val="kk-KZ"/>
              </w:rPr>
              <w:t xml:space="preserve"> </w:t>
            </w:r>
            <w:r w:rsidRPr="00BD5340">
              <w:rPr>
                <w:sz w:val="28"/>
              </w:rPr>
              <w:t>«Медицинский</w:t>
            </w:r>
            <w:r w:rsidR="00E27E86">
              <w:rPr>
                <w:sz w:val="28"/>
                <w:lang w:val="kk-KZ"/>
              </w:rPr>
              <w:t xml:space="preserve"> </w:t>
            </w:r>
            <w:r w:rsidRPr="00BD5340">
              <w:rPr>
                <w:sz w:val="28"/>
              </w:rPr>
              <w:t>университет Астана»</w:t>
            </w:r>
          </w:p>
        </w:tc>
      </w:tr>
      <w:tr w:rsidR="001737DD" w:rsidRPr="00BD5340" w14:paraId="57DC5FCB" w14:textId="77777777" w:rsidTr="00E66211">
        <w:trPr>
          <w:trHeight w:val="321"/>
          <w:jc w:val="center"/>
        </w:trPr>
        <w:tc>
          <w:tcPr>
            <w:tcW w:w="1899" w:type="dxa"/>
          </w:tcPr>
          <w:p w14:paraId="7FAD1366" w14:textId="77777777" w:rsidR="001737DD" w:rsidRPr="00BD5340" w:rsidRDefault="001737DD" w:rsidP="00BD5340">
            <w:pPr>
              <w:pStyle w:val="TableParagraph"/>
              <w:ind w:left="200"/>
              <w:rPr>
                <w:sz w:val="28"/>
                <w:highlight w:val="yellow"/>
              </w:rPr>
            </w:pPr>
            <w:r w:rsidRPr="00BD5340">
              <w:rPr>
                <w:sz w:val="28"/>
              </w:rPr>
              <w:t>НПА</w:t>
            </w:r>
          </w:p>
        </w:tc>
        <w:tc>
          <w:tcPr>
            <w:tcW w:w="7852" w:type="dxa"/>
          </w:tcPr>
          <w:p w14:paraId="2DCE2133" w14:textId="77777777" w:rsidR="001737DD" w:rsidRPr="00BD5340" w:rsidRDefault="001737DD" w:rsidP="00E27E86">
            <w:pPr>
              <w:pStyle w:val="TableParagraph"/>
              <w:ind w:left="340" w:hanging="229"/>
              <w:rPr>
                <w:sz w:val="28"/>
                <w:highlight w:val="yellow"/>
              </w:rPr>
            </w:pPr>
            <w:r w:rsidRPr="00BD5340">
              <w:rPr>
                <w:sz w:val="28"/>
              </w:rPr>
              <w:t>– Нормативно-правовые акты</w:t>
            </w:r>
          </w:p>
        </w:tc>
      </w:tr>
      <w:tr w:rsidR="001737DD" w:rsidRPr="00BD5340" w14:paraId="26A3C9D2" w14:textId="77777777" w:rsidTr="00E66211">
        <w:trPr>
          <w:trHeight w:val="321"/>
          <w:jc w:val="center"/>
        </w:trPr>
        <w:tc>
          <w:tcPr>
            <w:tcW w:w="1899" w:type="dxa"/>
          </w:tcPr>
          <w:p w14:paraId="3C53C66A" w14:textId="77777777" w:rsidR="001737DD" w:rsidRPr="00BD5340" w:rsidRDefault="001737DD" w:rsidP="00BD5340">
            <w:pPr>
              <w:pStyle w:val="TableParagraph"/>
              <w:ind w:left="200"/>
              <w:rPr>
                <w:sz w:val="28"/>
                <w:highlight w:val="yellow"/>
              </w:rPr>
            </w:pPr>
            <w:r w:rsidRPr="00BD5340">
              <w:rPr>
                <w:sz w:val="28"/>
              </w:rPr>
              <w:t>ОЗ</w:t>
            </w:r>
          </w:p>
        </w:tc>
        <w:tc>
          <w:tcPr>
            <w:tcW w:w="7852" w:type="dxa"/>
          </w:tcPr>
          <w:p w14:paraId="74EF97E9" w14:textId="77777777" w:rsidR="001737DD" w:rsidRPr="00BD5340" w:rsidRDefault="001737DD" w:rsidP="00E27E86">
            <w:pPr>
              <w:pStyle w:val="TableParagraph"/>
              <w:ind w:left="340" w:hanging="229"/>
              <w:rPr>
                <w:sz w:val="28"/>
                <w:highlight w:val="yellow"/>
              </w:rPr>
            </w:pPr>
            <w:r w:rsidRPr="00BD5340">
              <w:rPr>
                <w:sz w:val="28"/>
              </w:rPr>
              <w:t>– Организации здравоохранения</w:t>
            </w:r>
          </w:p>
        </w:tc>
      </w:tr>
      <w:tr w:rsidR="001737DD" w:rsidRPr="00BD5340" w14:paraId="76993BBB" w14:textId="77777777" w:rsidTr="00E66211">
        <w:trPr>
          <w:trHeight w:val="321"/>
          <w:jc w:val="center"/>
        </w:trPr>
        <w:tc>
          <w:tcPr>
            <w:tcW w:w="1899" w:type="dxa"/>
          </w:tcPr>
          <w:p w14:paraId="748240A6" w14:textId="77777777" w:rsidR="001737DD" w:rsidRPr="00BD5340" w:rsidRDefault="001737DD" w:rsidP="00BD5340">
            <w:pPr>
              <w:pStyle w:val="TableParagraph"/>
              <w:ind w:left="200"/>
              <w:rPr>
                <w:sz w:val="28"/>
                <w:highlight w:val="yellow"/>
              </w:rPr>
            </w:pPr>
            <w:r w:rsidRPr="00BD5340">
              <w:rPr>
                <w:sz w:val="28"/>
              </w:rPr>
              <w:t>ПМСП</w:t>
            </w:r>
          </w:p>
        </w:tc>
        <w:tc>
          <w:tcPr>
            <w:tcW w:w="7852" w:type="dxa"/>
          </w:tcPr>
          <w:p w14:paraId="43F70575" w14:textId="77777777" w:rsidR="001737DD" w:rsidRPr="00BD5340" w:rsidRDefault="001737DD" w:rsidP="00E27E86">
            <w:pPr>
              <w:pStyle w:val="TableParagraph"/>
              <w:ind w:left="340" w:hanging="229"/>
              <w:rPr>
                <w:sz w:val="28"/>
                <w:highlight w:val="yellow"/>
              </w:rPr>
            </w:pPr>
            <w:r w:rsidRPr="00BD5340">
              <w:rPr>
                <w:sz w:val="28"/>
              </w:rPr>
              <w:t>– Первичная медико-санитарная помощь</w:t>
            </w:r>
          </w:p>
        </w:tc>
      </w:tr>
      <w:tr w:rsidR="001737DD" w:rsidRPr="00BD5340" w14:paraId="3A38D2D8" w14:textId="77777777" w:rsidTr="00E66211">
        <w:trPr>
          <w:trHeight w:val="321"/>
          <w:jc w:val="center"/>
        </w:trPr>
        <w:tc>
          <w:tcPr>
            <w:tcW w:w="1899" w:type="dxa"/>
          </w:tcPr>
          <w:p w14:paraId="6F957A27" w14:textId="77777777" w:rsidR="001737DD" w:rsidRPr="00BD5340" w:rsidRDefault="001737DD" w:rsidP="00BD5340">
            <w:pPr>
              <w:pStyle w:val="TableParagraph"/>
              <w:ind w:left="200"/>
              <w:rPr>
                <w:sz w:val="28"/>
              </w:rPr>
            </w:pPr>
            <w:r w:rsidRPr="00BD5340">
              <w:rPr>
                <w:sz w:val="28"/>
              </w:rPr>
              <w:t>РК</w:t>
            </w:r>
          </w:p>
        </w:tc>
        <w:tc>
          <w:tcPr>
            <w:tcW w:w="7852" w:type="dxa"/>
          </w:tcPr>
          <w:p w14:paraId="547C28DF" w14:textId="77777777" w:rsidR="001737DD" w:rsidRPr="00BD5340" w:rsidRDefault="001737DD" w:rsidP="00E27E86">
            <w:pPr>
              <w:pStyle w:val="TableParagraph"/>
              <w:ind w:left="340" w:hanging="229"/>
              <w:rPr>
                <w:sz w:val="28"/>
              </w:rPr>
            </w:pPr>
            <w:r w:rsidRPr="00BD5340">
              <w:rPr>
                <w:sz w:val="28"/>
              </w:rPr>
              <w:t>– Республика Казахстан</w:t>
            </w:r>
          </w:p>
        </w:tc>
      </w:tr>
      <w:tr w:rsidR="001737DD" w:rsidRPr="00BD5340" w14:paraId="70DA9C14" w14:textId="77777777" w:rsidTr="00E66211">
        <w:trPr>
          <w:trHeight w:val="321"/>
          <w:jc w:val="center"/>
        </w:trPr>
        <w:tc>
          <w:tcPr>
            <w:tcW w:w="1899" w:type="dxa"/>
          </w:tcPr>
          <w:p w14:paraId="30FD8E86" w14:textId="77777777" w:rsidR="001737DD" w:rsidRPr="00BD5340" w:rsidRDefault="001737DD" w:rsidP="00BD5340">
            <w:pPr>
              <w:pStyle w:val="TableParagraph"/>
              <w:ind w:left="200"/>
              <w:rPr>
                <w:sz w:val="28"/>
                <w:highlight w:val="yellow"/>
              </w:rPr>
            </w:pPr>
            <w:r w:rsidRPr="00BD5340">
              <w:rPr>
                <w:sz w:val="28"/>
              </w:rPr>
              <w:t>СНГ</w:t>
            </w:r>
          </w:p>
        </w:tc>
        <w:tc>
          <w:tcPr>
            <w:tcW w:w="7852" w:type="dxa"/>
          </w:tcPr>
          <w:p w14:paraId="0A516D4B" w14:textId="77777777" w:rsidR="001737DD" w:rsidRPr="00BD5340" w:rsidRDefault="001737DD" w:rsidP="00E27E86">
            <w:pPr>
              <w:pStyle w:val="TableParagraph"/>
              <w:ind w:left="340" w:hanging="229"/>
              <w:rPr>
                <w:sz w:val="28"/>
                <w:highlight w:val="yellow"/>
              </w:rPr>
            </w:pPr>
            <w:r w:rsidRPr="00BD5340">
              <w:rPr>
                <w:sz w:val="28"/>
              </w:rPr>
              <w:t>– Содружества Независимых Государств</w:t>
            </w:r>
          </w:p>
        </w:tc>
      </w:tr>
      <w:tr w:rsidR="001737DD" w:rsidRPr="00BD5340" w14:paraId="1D9115C4" w14:textId="77777777" w:rsidTr="00E66211">
        <w:trPr>
          <w:trHeight w:val="321"/>
          <w:jc w:val="center"/>
        </w:trPr>
        <w:tc>
          <w:tcPr>
            <w:tcW w:w="1899" w:type="dxa"/>
          </w:tcPr>
          <w:p w14:paraId="0DA29033" w14:textId="77777777" w:rsidR="001737DD" w:rsidRPr="00BD5340" w:rsidRDefault="001737DD" w:rsidP="00BD5340">
            <w:pPr>
              <w:pStyle w:val="TableParagraph"/>
              <w:ind w:left="200"/>
              <w:rPr>
                <w:sz w:val="28"/>
                <w:highlight w:val="yellow"/>
              </w:rPr>
            </w:pPr>
            <w:r w:rsidRPr="00BD5340">
              <w:rPr>
                <w:sz w:val="28"/>
              </w:rPr>
              <w:t>СО</w:t>
            </w:r>
          </w:p>
        </w:tc>
        <w:tc>
          <w:tcPr>
            <w:tcW w:w="7852" w:type="dxa"/>
          </w:tcPr>
          <w:p w14:paraId="30829B6B" w14:textId="77777777" w:rsidR="001737DD" w:rsidRPr="00BD5340" w:rsidRDefault="001737DD" w:rsidP="00E27E86">
            <w:pPr>
              <w:pStyle w:val="TableParagraph"/>
              <w:ind w:left="340" w:hanging="229"/>
              <w:rPr>
                <w:sz w:val="28"/>
                <w:highlight w:val="yellow"/>
              </w:rPr>
            </w:pPr>
            <w:r w:rsidRPr="00BD5340">
              <w:rPr>
                <w:sz w:val="28"/>
              </w:rPr>
              <w:t>– Стандартное отклонение</w:t>
            </w:r>
          </w:p>
        </w:tc>
      </w:tr>
      <w:tr w:rsidR="001737DD" w:rsidRPr="00BD5340" w14:paraId="0BAA8887" w14:textId="77777777" w:rsidTr="00E66211">
        <w:trPr>
          <w:trHeight w:val="321"/>
          <w:jc w:val="center"/>
        </w:trPr>
        <w:tc>
          <w:tcPr>
            <w:tcW w:w="1899" w:type="dxa"/>
          </w:tcPr>
          <w:p w14:paraId="61FCB507" w14:textId="77777777" w:rsidR="001737DD" w:rsidRPr="00BD5340" w:rsidRDefault="001737DD" w:rsidP="00BD5340">
            <w:pPr>
              <w:pStyle w:val="TableParagraph"/>
              <w:ind w:left="200"/>
              <w:rPr>
                <w:sz w:val="28"/>
                <w:highlight w:val="yellow"/>
              </w:rPr>
            </w:pPr>
            <w:r w:rsidRPr="00BD5340">
              <w:rPr>
                <w:sz w:val="28"/>
              </w:rPr>
              <w:t>США</w:t>
            </w:r>
          </w:p>
        </w:tc>
        <w:tc>
          <w:tcPr>
            <w:tcW w:w="7852" w:type="dxa"/>
          </w:tcPr>
          <w:p w14:paraId="36B9A98E" w14:textId="77777777" w:rsidR="001737DD" w:rsidRPr="00BD5340" w:rsidRDefault="001737DD" w:rsidP="00E27E86">
            <w:pPr>
              <w:pStyle w:val="TableParagraph"/>
              <w:ind w:left="340" w:hanging="229"/>
              <w:rPr>
                <w:sz w:val="28"/>
                <w:highlight w:val="yellow"/>
              </w:rPr>
            </w:pPr>
            <w:r w:rsidRPr="00BD5340">
              <w:rPr>
                <w:sz w:val="28"/>
              </w:rPr>
              <w:t>– Соединенные Штаты Америки</w:t>
            </w:r>
          </w:p>
        </w:tc>
      </w:tr>
      <w:tr w:rsidR="001737DD" w:rsidRPr="00BD5340" w14:paraId="0DB6C969" w14:textId="77777777" w:rsidTr="00E66211">
        <w:trPr>
          <w:trHeight w:val="323"/>
          <w:jc w:val="center"/>
        </w:trPr>
        <w:tc>
          <w:tcPr>
            <w:tcW w:w="1899" w:type="dxa"/>
          </w:tcPr>
          <w:p w14:paraId="284451A6" w14:textId="77777777" w:rsidR="001737DD" w:rsidRPr="00BD5340" w:rsidRDefault="001737DD" w:rsidP="00BD5340">
            <w:pPr>
              <w:pStyle w:val="TableParagraph"/>
              <w:ind w:left="200"/>
              <w:rPr>
                <w:sz w:val="28"/>
                <w:highlight w:val="yellow"/>
              </w:rPr>
            </w:pPr>
            <w:r w:rsidRPr="00BD5340">
              <w:rPr>
                <w:sz w:val="28"/>
              </w:rPr>
              <w:t>г.</w:t>
            </w:r>
          </w:p>
        </w:tc>
        <w:tc>
          <w:tcPr>
            <w:tcW w:w="7852" w:type="dxa"/>
          </w:tcPr>
          <w:p w14:paraId="5FFD2665" w14:textId="77777777" w:rsidR="001737DD" w:rsidRPr="00BD5340" w:rsidRDefault="001737DD" w:rsidP="00E27E86">
            <w:pPr>
              <w:pStyle w:val="TableParagraph"/>
              <w:ind w:left="340" w:hanging="229"/>
              <w:rPr>
                <w:sz w:val="28"/>
                <w:highlight w:val="yellow"/>
              </w:rPr>
            </w:pPr>
            <w:r w:rsidRPr="00BD5340">
              <w:rPr>
                <w:sz w:val="28"/>
              </w:rPr>
              <w:t>– город</w:t>
            </w:r>
          </w:p>
        </w:tc>
      </w:tr>
      <w:tr w:rsidR="001737DD" w:rsidRPr="00BD5340" w14:paraId="0598BD38" w14:textId="77777777" w:rsidTr="00E66211">
        <w:trPr>
          <w:trHeight w:val="323"/>
          <w:jc w:val="center"/>
        </w:trPr>
        <w:tc>
          <w:tcPr>
            <w:tcW w:w="1899" w:type="dxa"/>
          </w:tcPr>
          <w:p w14:paraId="38597705" w14:textId="77777777" w:rsidR="001737DD" w:rsidRPr="00BD5340" w:rsidRDefault="001737DD" w:rsidP="00BD5340">
            <w:pPr>
              <w:pStyle w:val="TableParagraph"/>
              <w:ind w:left="200"/>
              <w:rPr>
                <w:sz w:val="28"/>
                <w:highlight w:val="yellow"/>
              </w:rPr>
            </w:pPr>
            <w:r w:rsidRPr="00BD5340">
              <w:rPr>
                <w:sz w:val="28"/>
              </w:rPr>
              <w:t>гг.</w:t>
            </w:r>
          </w:p>
        </w:tc>
        <w:tc>
          <w:tcPr>
            <w:tcW w:w="7852" w:type="dxa"/>
          </w:tcPr>
          <w:p w14:paraId="5B37C54B" w14:textId="77777777" w:rsidR="001737DD" w:rsidRPr="00BD5340" w:rsidRDefault="001737DD" w:rsidP="00E27E86">
            <w:pPr>
              <w:pStyle w:val="TableParagraph"/>
              <w:ind w:left="340" w:hanging="229"/>
              <w:rPr>
                <w:sz w:val="28"/>
                <w:highlight w:val="yellow"/>
              </w:rPr>
            </w:pPr>
            <w:r w:rsidRPr="00BD5340">
              <w:rPr>
                <w:sz w:val="28"/>
              </w:rPr>
              <w:t>– годы</w:t>
            </w:r>
          </w:p>
        </w:tc>
      </w:tr>
      <w:tr w:rsidR="001737DD" w:rsidRPr="00BD5340" w14:paraId="69AC0D35" w14:textId="77777777" w:rsidTr="00E66211">
        <w:trPr>
          <w:trHeight w:val="321"/>
          <w:jc w:val="center"/>
        </w:trPr>
        <w:tc>
          <w:tcPr>
            <w:tcW w:w="1899" w:type="dxa"/>
          </w:tcPr>
          <w:p w14:paraId="4F9FC132" w14:textId="77777777" w:rsidR="001737DD" w:rsidRPr="00BD5340" w:rsidRDefault="001737DD" w:rsidP="00BD5340">
            <w:pPr>
              <w:pStyle w:val="TableParagraph"/>
              <w:ind w:left="200"/>
              <w:rPr>
                <w:sz w:val="28"/>
                <w:highlight w:val="yellow"/>
              </w:rPr>
            </w:pPr>
            <w:r w:rsidRPr="00BD5340">
              <w:rPr>
                <w:sz w:val="28"/>
              </w:rPr>
              <w:t>и т.д.</w:t>
            </w:r>
          </w:p>
        </w:tc>
        <w:tc>
          <w:tcPr>
            <w:tcW w:w="7852" w:type="dxa"/>
          </w:tcPr>
          <w:p w14:paraId="3EC36951" w14:textId="77777777" w:rsidR="001737DD" w:rsidRPr="00BD5340" w:rsidRDefault="001737DD" w:rsidP="00E27E86">
            <w:pPr>
              <w:pStyle w:val="TableParagraph"/>
              <w:ind w:left="340" w:hanging="229"/>
              <w:rPr>
                <w:sz w:val="28"/>
                <w:highlight w:val="yellow"/>
              </w:rPr>
            </w:pPr>
            <w:r w:rsidRPr="00BD5340">
              <w:rPr>
                <w:sz w:val="28"/>
              </w:rPr>
              <w:t>– и так далее</w:t>
            </w:r>
          </w:p>
        </w:tc>
      </w:tr>
      <w:tr w:rsidR="001737DD" w:rsidRPr="00906773" w14:paraId="3096FDF4" w14:textId="77777777" w:rsidTr="00E66211">
        <w:trPr>
          <w:trHeight w:val="321"/>
          <w:jc w:val="center"/>
        </w:trPr>
        <w:tc>
          <w:tcPr>
            <w:tcW w:w="1899" w:type="dxa"/>
          </w:tcPr>
          <w:p w14:paraId="0883A0B8" w14:textId="77777777" w:rsidR="001737DD" w:rsidRPr="00BD5340" w:rsidRDefault="001737DD" w:rsidP="00BD5340">
            <w:pPr>
              <w:pStyle w:val="TableParagraph"/>
              <w:ind w:left="200"/>
              <w:rPr>
                <w:sz w:val="28"/>
                <w:highlight w:val="yellow"/>
              </w:rPr>
            </w:pPr>
            <w:r w:rsidRPr="00BD5340">
              <w:rPr>
                <w:sz w:val="28"/>
              </w:rPr>
              <w:t>d.f.</w:t>
            </w:r>
          </w:p>
        </w:tc>
        <w:tc>
          <w:tcPr>
            <w:tcW w:w="7852" w:type="dxa"/>
          </w:tcPr>
          <w:p w14:paraId="3CB96CFD" w14:textId="77777777" w:rsidR="001737DD" w:rsidRPr="00BD5340" w:rsidRDefault="001737DD" w:rsidP="00E27E86">
            <w:pPr>
              <w:pStyle w:val="TableParagraph"/>
              <w:ind w:left="340" w:hanging="229"/>
              <w:rPr>
                <w:sz w:val="28"/>
                <w:highlight w:val="yellow"/>
                <w:lang w:val="en-US"/>
              </w:rPr>
            </w:pPr>
            <w:r w:rsidRPr="00BD5340">
              <w:rPr>
                <w:sz w:val="28"/>
                <w:lang w:val="en-US"/>
              </w:rPr>
              <w:t>– Degree of freedom (</w:t>
            </w:r>
            <w:r w:rsidRPr="00BD5340">
              <w:rPr>
                <w:sz w:val="28"/>
              </w:rPr>
              <w:t>степени</w:t>
            </w:r>
            <w:r w:rsidRPr="00BD5340">
              <w:rPr>
                <w:sz w:val="28"/>
                <w:lang w:val="en-US"/>
              </w:rPr>
              <w:t xml:space="preserve"> </w:t>
            </w:r>
            <w:r w:rsidRPr="00BD5340">
              <w:rPr>
                <w:sz w:val="28"/>
              </w:rPr>
              <w:t>свободы</w:t>
            </w:r>
            <w:r w:rsidRPr="00BD5340">
              <w:rPr>
                <w:sz w:val="28"/>
                <w:lang w:val="en-US"/>
              </w:rPr>
              <w:t>)</w:t>
            </w:r>
          </w:p>
        </w:tc>
      </w:tr>
      <w:tr w:rsidR="001737DD" w:rsidRPr="00BD5340" w14:paraId="3D06B57C" w14:textId="77777777" w:rsidTr="00E66211">
        <w:trPr>
          <w:trHeight w:val="321"/>
          <w:jc w:val="center"/>
        </w:trPr>
        <w:tc>
          <w:tcPr>
            <w:tcW w:w="1899" w:type="dxa"/>
          </w:tcPr>
          <w:p w14:paraId="2B993D87" w14:textId="77777777" w:rsidR="001737DD" w:rsidRPr="00BD5340" w:rsidRDefault="001737DD" w:rsidP="00BD5340">
            <w:pPr>
              <w:pStyle w:val="TableParagraph"/>
              <w:ind w:left="200"/>
              <w:rPr>
                <w:sz w:val="28"/>
              </w:rPr>
            </w:pPr>
            <w:r w:rsidRPr="00BD5340">
              <w:rPr>
                <w:sz w:val="28"/>
              </w:rPr>
              <w:t>F</w:t>
            </w:r>
          </w:p>
        </w:tc>
        <w:tc>
          <w:tcPr>
            <w:tcW w:w="7852" w:type="dxa"/>
          </w:tcPr>
          <w:p w14:paraId="30DA2D40" w14:textId="77777777" w:rsidR="001737DD" w:rsidRPr="00BD5340" w:rsidRDefault="001737DD" w:rsidP="00E27E86">
            <w:pPr>
              <w:pStyle w:val="TableParagraph"/>
              <w:ind w:left="340" w:hanging="229"/>
              <w:rPr>
                <w:sz w:val="28"/>
                <w:lang w:val="en-US"/>
              </w:rPr>
            </w:pPr>
            <w:r w:rsidRPr="00BD5340">
              <w:rPr>
                <w:sz w:val="28"/>
              </w:rPr>
              <w:t>– Fisher’s criterion (Критерий Фишера)</w:t>
            </w:r>
          </w:p>
        </w:tc>
      </w:tr>
      <w:tr w:rsidR="001737DD" w:rsidRPr="00BD5340" w14:paraId="6F2BFE49" w14:textId="77777777" w:rsidTr="00E66211">
        <w:trPr>
          <w:trHeight w:val="188"/>
          <w:jc w:val="center"/>
        </w:trPr>
        <w:tc>
          <w:tcPr>
            <w:tcW w:w="1899" w:type="dxa"/>
          </w:tcPr>
          <w:p w14:paraId="456D2998" w14:textId="77777777" w:rsidR="001737DD" w:rsidRPr="00BD5340" w:rsidRDefault="001737DD" w:rsidP="00BD5340">
            <w:pPr>
              <w:pStyle w:val="TableParagraph"/>
              <w:ind w:left="200"/>
              <w:rPr>
                <w:sz w:val="28"/>
              </w:rPr>
            </w:pPr>
            <w:r w:rsidRPr="00BD5340">
              <w:rPr>
                <w:sz w:val="28"/>
              </w:rPr>
              <w:t>p</w:t>
            </w:r>
          </w:p>
        </w:tc>
        <w:tc>
          <w:tcPr>
            <w:tcW w:w="7852" w:type="dxa"/>
          </w:tcPr>
          <w:p w14:paraId="07E17401" w14:textId="07B38432" w:rsidR="001737DD" w:rsidRPr="00BD5340" w:rsidRDefault="001737DD" w:rsidP="00E27E86">
            <w:pPr>
              <w:pStyle w:val="TableParagraph"/>
              <w:ind w:left="340" w:hanging="229"/>
              <w:rPr>
                <w:sz w:val="28"/>
              </w:rPr>
            </w:pPr>
            <w:r w:rsidRPr="00BD5340">
              <w:rPr>
                <w:sz w:val="28"/>
              </w:rPr>
              <w:t>– Probability (вероятность ошибки)</w:t>
            </w:r>
          </w:p>
        </w:tc>
      </w:tr>
      <w:tr w:rsidR="001737DD" w:rsidRPr="00BD5340" w14:paraId="40580A04" w14:textId="77777777" w:rsidTr="00E66211">
        <w:trPr>
          <w:trHeight w:val="321"/>
          <w:jc w:val="center"/>
        </w:trPr>
        <w:tc>
          <w:tcPr>
            <w:tcW w:w="1899" w:type="dxa"/>
          </w:tcPr>
          <w:p w14:paraId="05C73201" w14:textId="77777777" w:rsidR="001737DD" w:rsidRPr="00BD5340" w:rsidRDefault="001737DD" w:rsidP="00BD5340">
            <w:pPr>
              <w:pStyle w:val="TableParagraph"/>
              <w:ind w:left="200"/>
              <w:rPr>
                <w:sz w:val="28"/>
              </w:rPr>
            </w:pPr>
            <w:r w:rsidRPr="00BD5340">
              <w:rPr>
                <w:sz w:val="28"/>
              </w:rPr>
              <w:t>t</w:t>
            </w:r>
          </w:p>
        </w:tc>
        <w:tc>
          <w:tcPr>
            <w:tcW w:w="7852" w:type="dxa"/>
          </w:tcPr>
          <w:p w14:paraId="45D61107" w14:textId="77777777" w:rsidR="001737DD" w:rsidRPr="00BD5340" w:rsidRDefault="001737DD" w:rsidP="00E27E86">
            <w:pPr>
              <w:pStyle w:val="TableParagraph"/>
              <w:ind w:left="340" w:hanging="229"/>
              <w:rPr>
                <w:sz w:val="28"/>
                <w:lang w:val="en-US"/>
              </w:rPr>
            </w:pPr>
            <w:r w:rsidRPr="00BD5340">
              <w:rPr>
                <w:sz w:val="28"/>
              </w:rPr>
              <w:t>– Student’s t criterion (t-критерий Стьюдента)</w:t>
            </w:r>
          </w:p>
        </w:tc>
      </w:tr>
      <w:tr w:rsidR="001737DD" w:rsidRPr="00BD5340" w14:paraId="5C8D032B" w14:textId="77777777" w:rsidTr="00E66211">
        <w:trPr>
          <w:trHeight w:val="321"/>
          <w:jc w:val="center"/>
        </w:trPr>
        <w:tc>
          <w:tcPr>
            <w:tcW w:w="1899" w:type="dxa"/>
          </w:tcPr>
          <w:p w14:paraId="0C851871" w14:textId="77777777" w:rsidR="001737DD" w:rsidRPr="00BD5340" w:rsidRDefault="001737DD" w:rsidP="00BD5340">
            <w:pPr>
              <w:pStyle w:val="TableParagraph"/>
              <w:ind w:left="200"/>
              <w:rPr>
                <w:sz w:val="28"/>
              </w:rPr>
            </w:pPr>
            <w:r w:rsidRPr="00BD5340">
              <w:rPr>
                <w:sz w:val="28"/>
              </w:rPr>
              <w:t>США</w:t>
            </w:r>
          </w:p>
        </w:tc>
        <w:tc>
          <w:tcPr>
            <w:tcW w:w="7852" w:type="dxa"/>
          </w:tcPr>
          <w:p w14:paraId="69076A7C" w14:textId="77777777" w:rsidR="001737DD" w:rsidRPr="00BD5340" w:rsidRDefault="001737DD" w:rsidP="00E27E86">
            <w:pPr>
              <w:pStyle w:val="TableParagraph"/>
              <w:ind w:left="340" w:hanging="229"/>
              <w:rPr>
                <w:sz w:val="28"/>
              </w:rPr>
            </w:pPr>
            <w:r w:rsidRPr="00BD5340">
              <w:rPr>
                <w:sz w:val="28"/>
              </w:rPr>
              <w:t>– Соединенные Штаты Америки</w:t>
            </w:r>
          </w:p>
        </w:tc>
      </w:tr>
      <w:tr w:rsidR="001737DD" w:rsidRPr="00BD5340" w14:paraId="14F4B983" w14:textId="77777777" w:rsidTr="00E66211">
        <w:trPr>
          <w:trHeight w:val="215"/>
          <w:jc w:val="center"/>
        </w:trPr>
        <w:tc>
          <w:tcPr>
            <w:tcW w:w="1899" w:type="dxa"/>
          </w:tcPr>
          <w:p w14:paraId="28BF6695" w14:textId="77777777" w:rsidR="001737DD" w:rsidRPr="00BD5340" w:rsidRDefault="001737DD" w:rsidP="00BD5340">
            <w:pPr>
              <w:pStyle w:val="TableParagraph"/>
              <w:ind w:left="200"/>
              <w:rPr>
                <w:sz w:val="28"/>
                <w:highlight w:val="yellow"/>
              </w:rPr>
            </w:pPr>
            <w:r w:rsidRPr="00BD5340">
              <w:rPr>
                <w:sz w:val="28"/>
              </w:rPr>
              <w:t>г.</w:t>
            </w:r>
          </w:p>
        </w:tc>
        <w:tc>
          <w:tcPr>
            <w:tcW w:w="7852" w:type="dxa"/>
          </w:tcPr>
          <w:p w14:paraId="51CF336D" w14:textId="77777777" w:rsidR="001737DD" w:rsidRPr="00BD5340" w:rsidRDefault="001737DD" w:rsidP="00E27E86">
            <w:pPr>
              <w:pStyle w:val="TableParagraph"/>
              <w:ind w:left="340" w:hanging="229"/>
              <w:rPr>
                <w:sz w:val="28"/>
                <w:highlight w:val="yellow"/>
              </w:rPr>
            </w:pPr>
            <w:r w:rsidRPr="00BD5340">
              <w:rPr>
                <w:sz w:val="28"/>
              </w:rPr>
              <w:t>– город</w:t>
            </w:r>
          </w:p>
        </w:tc>
      </w:tr>
      <w:tr w:rsidR="001737DD" w:rsidRPr="00BD5340" w14:paraId="1305241B" w14:textId="77777777" w:rsidTr="00E66211">
        <w:trPr>
          <w:trHeight w:val="321"/>
          <w:jc w:val="center"/>
        </w:trPr>
        <w:tc>
          <w:tcPr>
            <w:tcW w:w="1899" w:type="dxa"/>
          </w:tcPr>
          <w:p w14:paraId="0B7D930F" w14:textId="77777777" w:rsidR="001737DD" w:rsidRPr="00BD5340" w:rsidRDefault="001737DD" w:rsidP="00BD5340">
            <w:pPr>
              <w:pStyle w:val="TableParagraph"/>
              <w:ind w:left="200"/>
              <w:rPr>
                <w:sz w:val="28"/>
                <w:highlight w:val="yellow"/>
              </w:rPr>
            </w:pPr>
            <w:r w:rsidRPr="00BD5340">
              <w:rPr>
                <w:sz w:val="28"/>
              </w:rPr>
              <w:t>УК РК</w:t>
            </w:r>
          </w:p>
        </w:tc>
        <w:tc>
          <w:tcPr>
            <w:tcW w:w="7852" w:type="dxa"/>
          </w:tcPr>
          <w:p w14:paraId="6B7F7054" w14:textId="41577DCC" w:rsidR="001737DD" w:rsidRPr="00BD5340" w:rsidRDefault="00E27E86" w:rsidP="00E27E86">
            <w:pPr>
              <w:pStyle w:val="TableParagraph"/>
              <w:ind w:left="340" w:hanging="229"/>
              <w:rPr>
                <w:sz w:val="28"/>
                <w:highlight w:val="yellow"/>
              </w:rPr>
            </w:pPr>
            <w:r>
              <w:rPr>
                <w:sz w:val="28"/>
              </w:rPr>
              <w:t>–</w:t>
            </w:r>
            <w:r w:rsidR="001737DD" w:rsidRPr="00BD5340">
              <w:rPr>
                <w:sz w:val="28"/>
              </w:rPr>
              <w:t xml:space="preserve"> Уголовный кодекс Республики Казахстан</w:t>
            </w:r>
          </w:p>
        </w:tc>
      </w:tr>
      <w:tr w:rsidR="001737DD" w:rsidRPr="00BD5340" w14:paraId="38BD0968" w14:textId="77777777" w:rsidTr="00E66211">
        <w:trPr>
          <w:trHeight w:val="321"/>
          <w:jc w:val="center"/>
        </w:trPr>
        <w:tc>
          <w:tcPr>
            <w:tcW w:w="1899" w:type="dxa"/>
          </w:tcPr>
          <w:p w14:paraId="4746CE57" w14:textId="77777777" w:rsidR="001737DD" w:rsidRPr="00BD5340" w:rsidRDefault="001737DD" w:rsidP="00BD5340">
            <w:pPr>
              <w:pStyle w:val="TableParagraph"/>
              <w:ind w:left="200"/>
              <w:rPr>
                <w:sz w:val="28"/>
              </w:rPr>
            </w:pPr>
            <w:r w:rsidRPr="00BD5340">
              <w:rPr>
                <w:sz w:val="28"/>
                <w:szCs w:val="28"/>
              </w:rPr>
              <w:t>COVID-19</w:t>
            </w:r>
          </w:p>
        </w:tc>
        <w:tc>
          <w:tcPr>
            <w:tcW w:w="7852" w:type="dxa"/>
          </w:tcPr>
          <w:p w14:paraId="0266B1BB" w14:textId="13ADE1A2" w:rsidR="001737DD" w:rsidRPr="00BD5340" w:rsidRDefault="00E27E86" w:rsidP="00E27E86">
            <w:pPr>
              <w:pStyle w:val="TableParagraph"/>
              <w:ind w:left="340" w:hanging="229"/>
              <w:rPr>
                <w:sz w:val="28"/>
              </w:rPr>
            </w:pPr>
            <w:r>
              <w:rPr>
                <w:sz w:val="28"/>
              </w:rPr>
              <w:t>–</w:t>
            </w:r>
            <w:r w:rsidR="001737DD" w:rsidRPr="00E27E86">
              <w:rPr>
                <w:sz w:val="28"/>
                <w:szCs w:val="28"/>
              </w:rPr>
              <w:t xml:space="preserve"> </w:t>
            </w:r>
            <w:r w:rsidR="001737DD" w:rsidRPr="00BD5340">
              <w:rPr>
                <w:sz w:val="28"/>
              </w:rPr>
              <w:t>COronaVIrus Disease (заболевание, вызванное коронавирусом).</w:t>
            </w:r>
          </w:p>
        </w:tc>
      </w:tr>
      <w:tr w:rsidR="001737DD" w:rsidRPr="00906773" w14:paraId="216D6C9E" w14:textId="77777777" w:rsidTr="00E66211">
        <w:trPr>
          <w:trHeight w:val="321"/>
          <w:jc w:val="center"/>
        </w:trPr>
        <w:tc>
          <w:tcPr>
            <w:tcW w:w="1899" w:type="dxa"/>
          </w:tcPr>
          <w:p w14:paraId="471EB6A5" w14:textId="77777777" w:rsidR="001737DD" w:rsidRPr="00BD5340" w:rsidRDefault="001737DD" w:rsidP="00BD5340">
            <w:pPr>
              <w:pStyle w:val="TableParagraph"/>
              <w:ind w:left="200"/>
              <w:rPr>
                <w:sz w:val="28"/>
                <w:szCs w:val="28"/>
              </w:rPr>
            </w:pPr>
            <w:r w:rsidRPr="00BD5340">
              <w:rPr>
                <w:sz w:val="28"/>
                <w:szCs w:val="28"/>
              </w:rPr>
              <w:t>SARS-CoV-2</w:t>
            </w:r>
          </w:p>
        </w:tc>
        <w:tc>
          <w:tcPr>
            <w:tcW w:w="7852" w:type="dxa"/>
          </w:tcPr>
          <w:p w14:paraId="0051BCF3" w14:textId="6E01DA56" w:rsidR="001737DD" w:rsidRPr="00BD5340" w:rsidRDefault="00E27E86" w:rsidP="00E27E86">
            <w:pPr>
              <w:pStyle w:val="TableParagraph"/>
              <w:ind w:left="340" w:hanging="229"/>
              <w:rPr>
                <w:sz w:val="28"/>
                <w:lang w:val="en-US"/>
              </w:rPr>
            </w:pPr>
            <w:r>
              <w:rPr>
                <w:sz w:val="28"/>
                <w:lang w:val="en-US"/>
              </w:rPr>
              <w:t>–</w:t>
            </w:r>
            <w:r w:rsidR="001737DD" w:rsidRPr="00BD5340">
              <w:rPr>
                <w:sz w:val="28"/>
                <w:lang w:val="en-US"/>
              </w:rPr>
              <w:t xml:space="preserve"> Severe acute respiratory syndrome-related coronavirus</w:t>
            </w:r>
          </w:p>
          <w:p w14:paraId="5ACA640F" w14:textId="77777777" w:rsidR="001737DD" w:rsidRPr="00BD5340" w:rsidRDefault="001737DD" w:rsidP="00E27E86">
            <w:pPr>
              <w:pStyle w:val="TableParagraph"/>
              <w:ind w:left="340"/>
              <w:rPr>
                <w:sz w:val="28"/>
                <w:lang w:val="en-US"/>
              </w:rPr>
            </w:pPr>
            <w:r w:rsidRPr="00BD5340">
              <w:rPr>
                <w:sz w:val="28"/>
                <w:lang w:val="en-US"/>
              </w:rPr>
              <w:t>(</w:t>
            </w:r>
            <w:r w:rsidRPr="00BD5340">
              <w:rPr>
                <w:sz w:val="28"/>
              </w:rPr>
              <w:t>оболочечный</w:t>
            </w:r>
            <w:r w:rsidRPr="00BD5340">
              <w:rPr>
                <w:sz w:val="28"/>
                <w:lang w:val="en-US"/>
              </w:rPr>
              <w:t xml:space="preserve"> </w:t>
            </w:r>
            <w:r w:rsidRPr="00BD5340">
              <w:rPr>
                <w:sz w:val="28"/>
              </w:rPr>
              <w:t>одноцепочный</w:t>
            </w:r>
            <w:r w:rsidRPr="00BD5340">
              <w:rPr>
                <w:sz w:val="28"/>
                <w:lang w:val="en-US"/>
              </w:rPr>
              <w:t xml:space="preserve"> (+)</w:t>
            </w:r>
            <w:r w:rsidRPr="00BD5340">
              <w:rPr>
                <w:sz w:val="28"/>
              </w:rPr>
              <w:t>РНК</w:t>
            </w:r>
            <w:r w:rsidRPr="00BD5340">
              <w:rPr>
                <w:sz w:val="28"/>
                <w:lang w:val="en-US"/>
              </w:rPr>
              <w:t>-</w:t>
            </w:r>
            <w:r w:rsidRPr="00BD5340">
              <w:rPr>
                <w:sz w:val="28"/>
              </w:rPr>
              <w:t>вирус</w:t>
            </w:r>
            <w:r w:rsidRPr="00BD5340">
              <w:rPr>
                <w:sz w:val="28"/>
                <w:lang w:val="en-US"/>
              </w:rPr>
              <w:t xml:space="preserve">, </w:t>
            </w:r>
            <w:r w:rsidRPr="00BD5340">
              <w:rPr>
                <w:sz w:val="28"/>
              </w:rPr>
              <w:t>относящийся</w:t>
            </w:r>
            <w:r w:rsidRPr="00BD5340">
              <w:rPr>
                <w:sz w:val="28"/>
                <w:lang w:val="en-US"/>
              </w:rPr>
              <w:t xml:space="preserve"> </w:t>
            </w:r>
            <w:r w:rsidRPr="00BD5340">
              <w:rPr>
                <w:sz w:val="28"/>
              </w:rPr>
              <w:t>к</w:t>
            </w:r>
            <w:r w:rsidRPr="00BD5340">
              <w:rPr>
                <w:sz w:val="28"/>
                <w:lang w:val="en-US"/>
              </w:rPr>
              <w:t xml:space="preserve"> </w:t>
            </w:r>
            <w:r w:rsidRPr="00BD5340">
              <w:rPr>
                <w:sz w:val="28"/>
              </w:rPr>
              <w:t>подроду</w:t>
            </w:r>
            <w:r w:rsidRPr="00BD5340">
              <w:rPr>
                <w:sz w:val="28"/>
                <w:lang w:val="en-US"/>
              </w:rPr>
              <w:t xml:space="preserve"> Sarbecovirus </w:t>
            </w:r>
            <w:r w:rsidRPr="00BD5340">
              <w:rPr>
                <w:sz w:val="28"/>
              </w:rPr>
              <w:t>рода</w:t>
            </w:r>
            <w:r w:rsidRPr="00BD5340">
              <w:rPr>
                <w:sz w:val="28"/>
                <w:lang w:val="en-US"/>
              </w:rPr>
              <w:t xml:space="preserve"> Betacoronavirus).</w:t>
            </w:r>
          </w:p>
        </w:tc>
      </w:tr>
      <w:tr w:rsidR="001737DD" w:rsidRPr="00BD5340" w14:paraId="1DD0C73B" w14:textId="77777777" w:rsidTr="00E66211">
        <w:trPr>
          <w:trHeight w:val="321"/>
          <w:jc w:val="center"/>
        </w:trPr>
        <w:tc>
          <w:tcPr>
            <w:tcW w:w="1899" w:type="dxa"/>
          </w:tcPr>
          <w:p w14:paraId="7DECB11A" w14:textId="14796837" w:rsidR="001737DD" w:rsidRPr="00BD5340" w:rsidRDefault="001737DD" w:rsidP="00E27E86">
            <w:pPr>
              <w:pStyle w:val="TableParagraph"/>
              <w:ind w:left="200"/>
              <w:rPr>
                <w:sz w:val="28"/>
                <w:szCs w:val="28"/>
              </w:rPr>
            </w:pPr>
            <w:r w:rsidRPr="00BD5340">
              <w:rPr>
                <w:sz w:val="28"/>
                <w:szCs w:val="28"/>
              </w:rPr>
              <w:t>ГОБМП</w:t>
            </w:r>
          </w:p>
        </w:tc>
        <w:tc>
          <w:tcPr>
            <w:tcW w:w="7852" w:type="dxa"/>
          </w:tcPr>
          <w:p w14:paraId="7C532C20" w14:textId="2D7E1518" w:rsidR="001737DD" w:rsidRPr="00BD5340" w:rsidRDefault="00E27E86" w:rsidP="00E27E86">
            <w:pPr>
              <w:pStyle w:val="TableParagraph"/>
              <w:ind w:left="340" w:hanging="229"/>
              <w:rPr>
                <w:sz w:val="28"/>
              </w:rPr>
            </w:pPr>
            <w:r>
              <w:rPr>
                <w:sz w:val="28"/>
              </w:rPr>
              <w:t>–</w:t>
            </w:r>
            <w:r w:rsidR="001737DD" w:rsidRPr="00BD5340">
              <w:rPr>
                <w:sz w:val="28"/>
              </w:rPr>
              <w:t xml:space="preserve"> Гарантированный объем бесплатной медицинской помощи</w:t>
            </w:r>
          </w:p>
        </w:tc>
      </w:tr>
      <w:tr w:rsidR="001737DD" w:rsidRPr="00BD5340" w14:paraId="7EFEAB28" w14:textId="77777777" w:rsidTr="00E66211">
        <w:trPr>
          <w:trHeight w:val="321"/>
          <w:jc w:val="center"/>
        </w:trPr>
        <w:tc>
          <w:tcPr>
            <w:tcW w:w="1899" w:type="dxa"/>
          </w:tcPr>
          <w:p w14:paraId="6D77E2CB" w14:textId="109FC8BF" w:rsidR="001737DD" w:rsidRPr="00BD5340" w:rsidRDefault="001737DD" w:rsidP="00E27E86">
            <w:pPr>
              <w:ind w:left="200"/>
              <w:rPr>
                <w:sz w:val="28"/>
                <w:szCs w:val="28"/>
              </w:rPr>
            </w:pPr>
            <w:r w:rsidRPr="00BD5340">
              <w:rPr>
                <w:sz w:val="28"/>
                <w:szCs w:val="28"/>
              </w:rPr>
              <w:t>СМИ</w:t>
            </w:r>
          </w:p>
        </w:tc>
        <w:tc>
          <w:tcPr>
            <w:tcW w:w="7852" w:type="dxa"/>
          </w:tcPr>
          <w:p w14:paraId="2B448713" w14:textId="5905CC71" w:rsidR="001737DD" w:rsidRPr="00BD5340" w:rsidRDefault="00E27E86" w:rsidP="00E27E86">
            <w:pPr>
              <w:pStyle w:val="TableParagraph"/>
              <w:ind w:left="340" w:hanging="229"/>
              <w:rPr>
                <w:sz w:val="28"/>
              </w:rPr>
            </w:pPr>
            <w:r>
              <w:rPr>
                <w:sz w:val="28"/>
              </w:rPr>
              <w:t>–</w:t>
            </w:r>
            <w:r w:rsidR="001737DD" w:rsidRPr="00BD5340">
              <w:rPr>
                <w:sz w:val="28"/>
              </w:rPr>
              <w:t xml:space="preserve"> Средства массовой информации</w:t>
            </w:r>
          </w:p>
        </w:tc>
      </w:tr>
      <w:tr w:rsidR="001737DD" w:rsidRPr="00BD5340" w14:paraId="6F156DC4" w14:textId="77777777" w:rsidTr="00E66211">
        <w:trPr>
          <w:trHeight w:val="321"/>
          <w:jc w:val="center"/>
        </w:trPr>
        <w:tc>
          <w:tcPr>
            <w:tcW w:w="1899" w:type="dxa"/>
          </w:tcPr>
          <w:p w14:paraId="0AF913C6" w14:textId="5CE4F4CB" w:rsidR="001737DD" w:rsidRPr="00BD5340" w:rsidRDefault="001737DD" w:rsidP="00E27E86">
            <w:pPr>
              <w:ind w:left="200"/>
              <w:rPr>
                <w:sz w:val="28"/>
                <w:szCs w:val="28"/>
              </w:rPr>
            </w:pPr>
            <w:r w:rsidRPr="00BD5340">
              <w:rPr>
                <w:sz w:val="28"/>
                <w:szCs w:val="28"/>
              </w:rPr>
              <w:t>MERS</w:t>
            </w:r>
          </w:p>
        </w:tc>
        <w:tc>
          <w:tcPr>
            <w:tcW w:w="7852" w:type="dxa"/>
          </w:tcPr>
          <w:p w14:paraId="10783852" w14:textId="40D43C45" w:rsidR="001737DD" w:rsidRPr="00BD5340" w:rsidRDefault="00E27E86" w:rsidP="00E27E86">
            <w:pPr>
              <w:pStyle w:val="TableParagraph"/>
              <w:ind w:left="340" w:hanging="229"/>
              <w:rPr>
                <w:sz w:val="28"/>
              </w:rPr>
            </w:pPr>
            <w:r>
              <w:rPr>
                <w:sz w:val="28"/>
              </w:rPr>
              <w:t>–</w:t>
            </w:r>
            <w:r w:rsidR="001737DD" w:rsidRPr="00BD5340">
              <w:rPr>
                <w:sz w:val="28"/>
              </w:rPr>
              <w:t xml:space="preserve"> Middle East respiratory syndrome (воспалительное заболевание органов дыхания, вызываемое вирусом рода Betacoronavirus подсемейства Orthocoronavirinae)</w:t>
            </w:r>
          </w:p>
        </w:tc>
      </w:tr>
      <w:tr w:rsidR="001737DD" w:rsidRPr="00BD5340" w14:paraId="59BE581A" w14:textId="77777777" w:rsidTr="00E66211">
        <w:trPr>
          <w:trHeight w:val="321"/>
          <w:jc w:val="center"/>
        </w:trPr>
        <w:tc>
          <w:tcPr>
            <w:tcW w:w="1899" w:type="dxa"/>
          </w:tcPr>
          <w:p w14:paraId="2420D916" w14:textId="568FEC6E" w:rsidR="001737DD" w:rsidRPr="00BD5340" w:rsidRDefault="001737DD" w:rsidP="00E27E86">
            <w:pPr>
              <w:ind w:left="200"/>
              <w:rPr>
                <w:sz w:val="28"/>
                <w:szCs w:val="28"/>
              </w:rPr>
            </w:pPr>
            <w:r w:rsidRPr="00BD5340">
              <w:rPr>
                <w:sz w:val="28"/>
                <w:szCs w:val="28"/>
              </w:rPr>
              <w:t>RaER</w:t>
            </w:r>
          </w:p>
        </w:tc>
        <w:tc>
          <w:tcPr>
            <w:tcW w:w="7852" w:type="dxa"/>
          </w:tcPr>
          <w:p w14:paraId="1B34F597" w14:textId="3D4F519A" w:rsidR="001737DD" w:rsidRPr="00BD5340" w:rsidRDefault="00E27E86" w:rsidP="00E27E86">
            <w:pPr>
              <w:pStyle w:val="TableParagraph"/>
              <w:ind w:left="340" w:hanging="229"/>
              <w:rPr>
                <w:sz w:val="28"/>
              </w:rPr>
            </w:pPr>
            <w:r>
              <w:rPr>
                <w:sz w:val="28"/>
              </w:rPr>
              <w:t>–</w:t>
            </w:r>
            <w:r w:rsidR="001737DD" w:rsidRPr="00BD5340">
              <w:rPr>
                <w:sz w:val="28"/>
              </w:rPr>
              <w:t xml:space="preserve"> The Radiology Events Register (регистр радиологических событий)</w:t>
            </w:r>
          </w:p>
        </w:tc>
      </w:tr>
      <w:tr w:rsidR="001737DD" w:rsidRPr="00BD5340" w14:paraId="14A5E5EA" w14:textId="77777777" w:rsidTr="00E66211">
        <w:trPr>
          <w:trHeight w:val="321"/>
          <w:jc w:val="center"/>
        </w:trPr>
        <w:tc>
          <w:tcPr>
            <w:tcW w:w="1899" w:type="dxa"/>
          </w:tcPr>
          <w:p w14:paraId="7646CAC3" w14:textId="1FA4697F" w:rsidR="001737DD" w:rsidRPr="00BD5340" w:rsidRDefault="001737DD" w:rsidP="00E27E86">
            <w:pPr>
              <w:ind w:left="200"/>
              <w:rPr>
                <w:sz w:val="28"/>
                <w:szCs w:val="28"/>
              </w:rPr>
            </w:pPr>
            <w:r w:rsidRPr="00BD5340">
              <w:rPr>
                <w:sz w:val="28"/>
                <w:szCs w:val="28"/>
              </w:rPr>
              <w:t>SPSS</w:t>
            </w:r>
          </w:p>
        </w:tc>
        <w:tc>
          <w:tcPr>
            <w:tcW w:w="7852" w:type="dxa"/>
          </w:tcPr>
          <w:p w14:paraId="14DD9B92" w14:textId="6D658398" w:rsidR="001737DD" w:rsidRPr="00BD5340" w:rsidRDefault="00E27E86" w:rsidP="00E27E86">
            <w:pPr>
              <w:pStyle w:val="TableParagraph"/>
              <w:ind w:left="340" w:hanging="229"/>
              <w:rPr>
                <w:sz w:val="28"/>
              </w:rPr>
            </w:pPr>
            <w:r>
              <w:rPr>
                <w:sz w:val="28"/>
              </w:rPr>
              <w:t>–</w:t>
            </w:r>
            <w:r w:rsidR="001737DD" w:rsidRPr="00BD5340">
              <w:rPr>
                <w:sz w:val="28"/>
              </w:rPr>
              <w:t xml:space="preserve"> Statistics is a powerful statistical software (компьютерная программа для статистической обработки данных)</w:t>
            </w:r>
          </w:p>
        </w:tc>
      </w:tr>
      <w:tr w:rsidR="001737DD" w:rsidRPr="00BD5340" w14:paraId="3F1064F3" w14:textId="77777777" w:rsidTr="00E66211">
        <w:trPr>
          <w:trHeight w:val="61"/>
          <w:jc w:val="center"/>
        </w:trPr>
        <w:tc>
          <w:tcPr>
            <w:tcW w:w="1899" w:type="dxa"/>
          </w:tcPr>
          <w:p w14:paraId="20E81546" w14:textId="016FE33D" w:rsidR="001737DD" w:rsidRPr="00BD5340" w:rsidRDefault="001737DD" w:rsidP="00E27E86">
            <w:pPr>
              <w:ind w:left="200"/>
              <w:rPr>
                <w:sz w:val="28"/>
                <w:szCs w:val="28"/>
              </w:rPr>
            </w:pPr>
            <w:r w:rsidRPr="00BD5340">
              <w:rPr>
                <w:sz w:val="28"/>
                <w:szCs w:val="28"/>
              </w:rPr>
              <w:t>GAD-7</w:t>
            </w:r>
          </w:p>
        </w:tc>
        <w:tc>
          <w:tcPr>
            <w:tcW w:w="7852" w:type="dxa"/>
          </w:tcPr>
          <w:p w14:paraId="0284E34B" w14:textId="5892D81B" w:rsidR="001737DD" w:rsidRPr="00BD5340" w:rsidRDefault="00E27E86" w:rsidP="00E27E86">
            <w:pPr>
              <w:pStyle w:val="TableParagraph"/>
              <w:ind w:left="340" w:hanging="229"/>
              <w:rPr>
                <w:sz w:val="28"/>
              </w:rPr>
            </w:pPr>
            <w:r>
              <w:rPr>
                <w:sz w:val="28"/>
              </w:rPr>
              <w:t>–</w:t>
            </w:r>
            <w:r w:rsidR="001737DD" w:rsidRPr="00BD5340">
              <w:rPr>
                <w:sz w:val="28"/>
              </w:rPr>
              <w:t xml:space="preserve"> General Anxiety Disorder-7 (для оценки уровня тревожности и выявления симптомов тревожных расстройств, в частности генерализированного тревожного расстройства)</w:t>
            </w:r>
          </w:p>
        </w:tc>
      </w:tr>
      <w:tr w:rsidR="001737DD" w:rsidRPr="00BD5340" w14:paraId="156DAB16" w14:textId="77777777" w:rsidTr="00E66211">
        <w:trPr>
          <w:trHeight w:val="61"/>
          <w:jc w:val="center"/>
        </w:trPr>
        <w:tc>
          <w:tcPr>
            <w:tcW w:w="1899" w:type="dxa"/>
          </w:tcPr>
          <w:p w14:paraId="72FD9AAA" w14:textId="77777777" w:rsidR="001737DD" w:rsidRPr="00BD5340" w:rsidRDefault="001737DD" w:rsidP="00BD5340">
            <w:pPr>
              <w:rPr>
                <w:sz w:val="28"/>
                <w:szCs w:val="28"/>
              </w:rPr>
            </w:pPr>
          </w:p>
        </w:tc>
        <w:tc>
          <w:tcPr>
            <w:tcW w:w="7852" w:type="dxa"/>
          </w:tcPr>
          <w:p w14:paraId="06235B2E" w14:textId="77777777" w:rsidR="001737DD" w:rsidRPr="00BD5340" w:rsidRDefault="001737DD" w:rsidP="00BD5340">
            <w:pPr>
              <w:pStyle w:val="TableParagraph"/>
              <w:ind w:left="192"/>
              <w:rPr>
                <w:sz w:val="28"/>
              </w:rPr>
            </w:pPr>
          </w:p>
        </w:tc>
      </w:tr>
    </w:tbl>
    <w:p w14:paraId="2B492763" w14:textId="3286BB72" w:rsidR="0027648E" w:rsidRPr="00BD5340" w:rsidRDefault="0027648E" w:rsidP="00BD5340">
      <w:pPr>
        <w:ind w:left="1516" w:right="1427"/>
        <w:jc w:val="center"/>
        <w:rPr>
          <w:b/>
          <w:sz w:val="28"/>
        </w:rPr>
      </w:pPr>
    </w:p>
    <w:p w14:paraId="3078C3E1" w14:textId="77777777" w:rsidR="00AE3CAA" w:rsidRPr="00BD5340" w:rsidRDefault="00074D71" w:rsidP="00BD5340">
      <w:pPr>
        <w:ind w:right="3"/>
        <w:jc w:val="center"/>
        <w:rPr>
          <w:b/>
          <w:sz w:val="28"/>
        </w:rPr>
      </w:pPr>
      <w:r w:rsidRPr="00BD5340">
        <w:rPr>
          <w:b/>
          <w:sz w:val="28"/>
        </w:rPr>
        <w:t>ВВЕДЕНИЕ</w:t>
      </w:r>
    </w:p>
    <w:p w14:paraId="23FF4A15" w14:textId="77777777" w:rsidR="00AE3CAA" w:rsidRPr="00BD5340" w:rsidRDefault="00AE3CAA" w:rsidP="00BD5340">
      <w:pPr>
        <w:pStyle w:val="a3"/>
        <w:rPr>
          <w:b/>
          <w:sz w:val="27"/>
          <w:highlight w:val="yellow"/>
        </w:rPr>
      </w:pPr>
    </w:p>
    <w:p w14:paraId="13C9DC13" w14:textId="7B5A4492" w:rsidR="005D6F91" w:rsidRPr="00BD5340" w:rsidRDefault="005D6F91" w:rsidP="00BD5340">
      <w:pPr>
        <w:pStyle w:val="a3"/>
        <w:ind w:right="3" w:firstLine="709"/>
        <w:jc w:val="both"/>
      </w:pPr>
      <w:r w:rsidRPr="00BD5340">
        <w:t xml:space="preserve">Всемирная организация здравоохранения (ВОЗ) призывает правительства стран и руководителей органов и учреждений здравоохранения принять меры по устранению факторов, систематически угрожающих здоровью и безопасности медицинских работников и пациентов. К ним относятся меры в таких областях, как защита медицинских работников от насилия; укрепление их психического здоровья; их защита от источников физической и биологической опасности; реализация национальных программ в сфере безопасности медицинского персонала, а также рассмотрение безопасности медицинских работников и безопасности пациентов как единого комплекса </w:t>
      </w:r>
      <w:r w:rsidR="00C56433">
        <w:t>(</w:t>
      </w:r>
      <w:r w:rsidRPr="00BD5340">
        <w:t>ВОЗ, 2020</w:t>
      </w:r>
      <w:r w:rsidR="00C56433">
        <w:t>)</w:t>
      </w:r>
      <w:r w:rsidRPr="00BD5340">
        <w:t>.</w:t>
      </w:r>
    </w:p>
    <w:p w14:paraId="420C9394" w14:textId="0F2436C9" w:rsidR="005D6F91" w:rsidRPr="00BD5340" w:rsidRDefault="005D6F91" w:rsidP="00BD5340">
      <w:pPr>
        <w:pStyle w:val="a3"/>
        <w:ind w:right="3" w:firstLine="709"/>
        <w:jc w:val="both"/>
      </w:pPr>
      <w:r w:rsidRPr="00BD5340">
        <w:t xml:space="preserve">По данным ряда исследований, распространенность медицинских ошибок варьируется от 1 до 40%. Подсчитано, что около 17% приёмов в медицинских организациях приводят к нежелательным явлениям </w:t>
      </w:r>
      <w:r w:rsidR="00C56433">
        <w:t>(</w:t>
      </w:r>
      <w:r w:rsidRPr="00BD5340">
        <w:t>Munn, 2015</w:t>
      </w:r>
      <w:r w:rsidR="00C56433">
        <w:t>)</w:t>
      </w:r>
      <w:r w:rsidRPr="00BD5340">
        <w:t>.</w:t>
      </w:r>
    </w:p>
    <w:p w14:paraId="778663F6" w14:textId="59D974E6" w:rsidR="005D6F91" w:rsidRPr="00BD5340" w:rsidRDefault="005D6F91" w:rsidP="00BD5340">
      <w:pPr>
        <w:pStyle w:val="a3"/>
        <w:ind w:right="3" w:firstLine="709"/>
        <w:jc w:val="both"/>
        <w:rPr>
          <w:lang w:val="en-US"/>
        </w:rPr>
      </w:pPr>
      <w:r w:rsidRPr="00BD5340">
        <w:t xml:space="preserve">В отчете, опубликованном Министерством здравоохранения и социальных служб США, стоимость страхования от халатности медицинских работников оценивается в 6,3 миллиарда долларов в 2002 году; с дополнительными расходами в размере 60–108 миллиардов долларов, связанными с практикой защитной медицины, расходами, связанные с поддержкой медицинского работника в ответ на угрозу судебного иска по обвинению в медицинской халатности </w:t>
      </w:r>
      <w:r w:rsidR="00C56433">
        <w:t>(</w:t>
      </w:r>
      <w:r w:rsidRPr="00BD5340">
        <w:t xml:space="preserve">Medical Malpractice. </w:t>
      </w:r>
      <w:r w:rsidRPr="00BD5340">
        <w:rPr>
          <w:lang w:val="en-US"/>
        </w:rPr>
        <w:t>Implications of Rising Premiums on Access to Health Care. Washington, D.C. U.S. General Accounting Office, 2003</w:t>
      </w:r>
      <w:r w:rsidR="00C56433" w:rsidRPr="00D61AC6">
        <w:rPr>
          <w:lang w:val="en-US"/>
        </w:rPr>
        <w:t>)</w:t>
      </w:r>
      <w:r w:rsidRPr="00BD5340">
        <w:rPr>
          <w:lang w:val="en-US"/>
        </w:rPr>
        <w:t>.</w:t>
      </w:r>
    </w:p>
    <w:p w14:paraId="79B5D457" w14:textId="5FB687A3" w:rsidR="005D6F91" w:rsidRPr="00BD5340" w:rsidRDefault="005D6F91" w:rsidP="00BD5340">
      <w:pPr>
        <w:pStyle w:val="a3"/>
        <w:ind w:right="3" w:firstLine="709"/>
        <w:jc w:val="both"/>
      </w:pPr>
      <w:r w:rsidRPr="00BD5340">
        <w:t xml:space="preserve">Согласно информации Банка судебных актов Верховного суда РК с 2017 по 2019 г. в Республике Казахстан поступило 39 обращений по возбуждению административных и уголовных дел в отношении медицинских работников, 90% из которых рассмотрено с вынесением приговора. Анализ полученных данных показал, что наибольшее количество обращений отмечается в Карагандинской и Восточно-Казахстанской областях, в то время как в Западно-Казахстанской области подобных обращений не отмечается </w:t>
      </w:r>
      <w:r w:rsidR="00C56433">
        <w:t>(</w:t>
      </w:r>
      <w:r w:rsidRPr="00BD5340">
        <w:t>Банка судебных актов Верховного суда РК, 2020</w:t>
      </w:r>
      <w:r w:rsidR="00C56433">
        <w:t>)</w:t>
      </w:r>
      <w:r w:rsidRPr="00BD5340">
        <w:t xml:space="preserve">. </w:t>
      </w:r>
    </w:p>
    <w:p w14:paraId="4FA01719" w14:textId="77777777" w:rsidR="005D6F91" w:rsidRPr="00BD5340" w:rsidRDefault="005D6F91" w:rsidP="00BD5340">
      <w:pPr>
        <w:pStyle w:val="a3"/>
        <w:ind w:right="3" w:firstLine="709"/>
        <w:jc w:val="both"/>
      </w:pPr>
      <w:r w:rsidRPr="00BD5340">
        <w:t>Стоит отметить, что на сегодняшний день в Республике Казахстан отсутствует система системы страхования профессиональной ответственности медицинских работников. В рамках выступления Главы государства на третьем заседании Национального совета общественного доверия от 27.05. 2020 года, Министерству здравоохранения РК было дано поручение разработать и внедрить систему юридической и финансовой защиты и ответственности медицинских работников, включая гарантирование профессиональной деятельности. В этой связи, Министерство здравоохранения РК разработало проект закона "О внесении изменений и дополнений в некоторые законодательные акты Республики Казахстан по вопросам здравоохранения".</w:t>
      </w:r>
    </w:p>
    <w:p w14:paraId="4BA2FFE9" w14:textId="77777777" w:rsidR="00AE3CAA" w:rsidRPr="00BD5340" w:rsidRDefault="005D6F91" w:rsidP="00BD5340">
      <w:pPr>
        <w:pStyle w:val="a3"/>
        <w:ind w:right="3" w:firstLine="709"/>
        <w:jc w:val="both"/>
        <w:rPr>
          <w:highlight w:val="yellow"/>
        </w:rPr>
      </w:pPr>
      <w:r w:rsidRPr="00BD5340">
        <w:t>Изучение и анализ существующей структуры распространенности медицинских ошибок и организации внедрения эффективной системы страхования профессиональной ответственности медицинских работников, является важной задачей общественного здравоохранения, способствующей своевременному анализу ситуации и принятию обоснованных мер. Актуальность данной работы заключается в проведении всесторонне</w:t>
      </w:r>
      <w:r w:rsidR="00893843" w:rsidRPr="00BD5340">
        <w:t>го</w:t>
      </w:r>
      <w:r w:rsidRPr="00BD5340">
        <w:t xml:space="preserve"> </w:t>
      </w:r>
      <w:r w:rsidR="00893843" w:rsidRPr="00BD5340">
        <w:t>медико-организационного анализа с целью реализации эффективной</w:t>
      </w:r>
      <w:r w:rsidRPr="00BD5340">
        <w:t xml:space="preserve"> </w:t>
      </w:r>
      <w:r w:rsidR="00893843" w:rsidRPr="00BD5340">
        <w:t>системы</w:t>
      </w:r>
      <w:r w:rsidRPr="00BD5340">
        <w:t xml:space="preserve"> страхования профессиональной ответственности медицинских работников в Республике Казахстан.</w:t>
      </w:r>
    </w:p>
    <w:p w14:paraId="474061B7" w14:textId="77777777" w:rsidR="00AE3CAA" w:rsidRPr="00BD5340" w:rsidRDefault="00074D71" w:rsidP="00BD5340">
      <w:pPr>
        <w:pStyle w:val="a3"/>
        <w:ind w:right="3" w:firstLine="709"/>
        <w:jc w:val="both"/>
        <w:rPr>
          <w:highlight w:val="yellow"/>
        </w:rPr>
      </w:pPr>
      <w:r w:rsidRPr="00BD5340">
        <w:rPr>
          <w:b/>
        </w:rPr>
        <w:t xml:space="preserve">Целью </w:t>
      </w:r>
      <w:r w:rsidRPr="00BD5340">
        <w:t xml:space="preserve">данного диссертационного исследования </w:t>
      </w:r>
      <w:r w:rsidR="005D6F91" w:rsidRPr="00BD5340">
        <w:t>является</w:t>
      </w:r>
      <w:r w:rsidRPr="00BD5340">
        <w:t xml:space="preserve"> </w:t>
      </w:r>
      <w:r w:rsidR="00B123B4" w:rsidRPr="00BD5340">
        <w:t xml:space="preserve">определение </w:t>
      </w:r>
      <w:r w:rsidR="00762FD9" w:rsidRPr="00BD5340">
        <w:t>барьеров,</w:t>
      </w:r>
      <w:r w:rsidR="00B123B4" w:rsidRPr="00BD5340">
        <w:t xml:space="preserve"> связанных с реализацией внедрения системы страхования профессиональной ответственности и формулирование научно - обоснованных подходов </w:t>
      </w:r>
      <w:r w:rsidR="005D6F91" w:rsidRPr="00BD5340">
        <w:t xml:space="preserve">к </w:t>
      </w:r>
      <w:r w:rsidR="00B123B4" w:rsidRPr="00BD5340">
        <w:t>совершенствовани</w:t>
      </w:r>
      <w:r w:rsidR="005D6F91" w:rsidRPr="00BD5340">
        <w:t>ю</w:t>
      </w:r>
      <w:r w:rsidR="00B123B4" w:rsidRPr="00BD5340">
        <w:t xml:space="preserve"> защит</w:t>
      </w:r>
      <w:r w:rsidR="005D6F91" w:rsidRPr="00BD5340">
        <w:t>ы</w:t>
      </w:r>
      <w:r w:rsidR="00B123B4" w:rsidRPr="00BD5340">
        <w:t xml:space="preserve"> профессиональной ответственности медицинских работников</w:t>
      </w:r>
    </w:p>
    <w:p w14:paraId="0BF17BAE" w14:textId="77777777" w:rsidR="005D6F91" w:rsidRPr="00BD5340" w:rsidRDefault="005D6F91" w:rsidP="00BD5340">
      <w:pPr>
        <w:ind w:right="3" w:firstLine="709"/>
        <w:jc w:val="both"/>
        <w:rPr>
          <w:b/>
          <w:sz w:val="28"/>
          <w:szCs w:val="28"/>
        </w:rPr>
      </w:pPr>
      <w:r w:rsidRPr="00BD5340">
        <w:rPr>
          <w:b/>
          <w:sz w:val="28"/>
          <w:szCs w:val="28"/>
        </w:rPr>
        <w:t>Задачи исследования:</w:t>
      </w:r>
    </w:p>
    <w:p w14:paraId="4A227FA7" w14:textId="35AD493A" w:rsidR="005D6F91" w:rsidRPr="00E27E86" w:rsidRDefault="005D6F91" w:rsidP="00E27E86">
      <w:pPr>
        <w:tabs>
          <w:tab w:val="left" w:pos="851"/>
          <w:tab w:val="left" w:pos="993"/>
        </w:tabs>
        <w:ind w:right="3" w:firstLine="709"/>
        <w:jc w:val="both"/>
        <w:rPr>
          <w:sz w:val="28"/>
          <w:szCs w:val="28"/>
          <w:lang w:val="kk-KZ"/>
        </w:rPr>
      </w:pPr>
      <w:r w:rsidRPr="00BD5340">
        <w:rPr>
          <w:sz w:val="28"/>
          <w:szCs w:val="28"/>
        </w:rPr>
        <w:t>1.</w:t>
      </w:r>
      <w:r w:rsidRPr="00BD5340">
        <w:rPr>
          <w:sz w:val="28"/>
          <w:szCs w:val="28"/>
        </w:rPr>
        <w:tab/>
      </w:r>
      <w:bookmarkStart w:id="2" w:name="_Hlk64806245"/>
      <w:r w:rsidRPr="00BD5340">
        <w:rPr>
          <w:sz w:val="28"/>
          <w:szCs w:val="28"/>
        </w:rPr>
        <w:t xml:space="preserve">Провести комплексный сравнительный анализ международного и отечественного опыта нормативно-правовой базы по вопросам юридического регулирования медицинских </w:t>
      </w:r>
      <w:bookmarkEnd w:id="2"/>
      <w:r w:rsidR="008822F0" w:rsidRPr="00BD5340">
        <w:rPr>
          <w:sz w:val="28"/>
          <w:szCs w:val="28"/>
        </w:rPr>
        <w:t>инцидентов</w:t>
      </w:r>
      <w:r w:rsidR="00E27E86">
        <w:rPr>
          <w:sz w:val="28"/>
          <w:szCs w:val="28"/>
          <w:lang w:val="kk-KZ"/>
        </w:rPr>
        <w:t>.</w:t>
      </w:r>
    </w:p>
    <w:p w14:paraId="28880169" w14:textId="30A8A15A" w:rsidR="005D6F91" w:rsidRPr="00E27E86" w:rsidRDefault="005D6F91" w:rsidP="00E27E86">
      <w:pPr>
        <w:tabs>
          <w:tab w:val="left" w:pos="993"/>
        </w:tabs>
        <w:ind w:right="3" w:firstLine="709"/>
        <w:jc w:val="both"/>
        <w:rPr>
          <w:sz w:val="28"/>
          <w:szCs w:val="28"/>
          <w:lang w:val="kk-KZ"/>
        </w:rPr>
      </w:pPr>
      <w:r w:rsidRPr="00BD5340">
        <w:rPr>
          <w:sz w:val="28"/>
          <w:szCs w:val="28"/>
        </w:rPr>
        <w:t xml:space="preserve">2. Провести ретроспективный анализ медицинских </w:t>
      </w:r>
      <w:r w:rsidR="008822F0" w:rsidRPr="00BD5340">
        <w:rPr>
          <w:sz w:val="28"/>
          <w:szCs w:val="28"/>
        </w:rPr>
        <w:t>инцидентов</w:t>
      </w:r>
      <w:r w:rsidRPr="00BD5340">
        <w:rPr>
          <w:sz w:val="28"/>
          <w:szCs w:val="28"/>
        </w:rPr>
        <w:t xml:space="preserve"> за последние </w:t>
      </w:r>
      <w:r w:rsidR="00661E46" w:rsidRPr="00BD5340">
        <w:rPr>
          <w:sz w:val="28"/>
          <w:szCs w:val="28"/>
        </w:rPr>
        <w:t>5</w:t>
      </w:r>
      <w:r w:rsidRPr="00BD5340">
        <w:rPr>
          <w:sz w:val="28"/>
          <w:szCs w:val="28"/>
        </w:rPr>
        <w:t xml:space="preserve"> лет в Республике Казахстан</w:t>
      </w:r>
      <w:r w:rsidR="00E27E86">
        <w:rPr>
          <w:sz w:val="28"/>
          <w:szCs w:val="28"/>
          <w:lang w:val="kk-KZ"/>
        </w:rPr>
        <w:t>.</w:t>
      </w:r>
    </w:p>
    <w:p w14:paraId="04AAE786" w14:textId="2B33690D" w:rsidR="005D6F91" w:rsidRPr="00BD5340" w:rsidRDefault="005D6F91" w:rsidP="00E27E86">
      <w:pPr>
        <w:tabs>
          <w:tab w:val="left" w:pos="993"/>
        </w:tabs>
        <w:ind w:right="3" w:firstLine="709"/>
        <w:jc w:val="both"/>
        <w:rPr>
          <w:sz w:val="28"/>
          <w:szCs w:val="28"/>
        </w:rPr>
      </w:pPr>
      <w:r w:rsidRPr="00BD5340">
        <w:rPr>
          <w:sz w:val="28"/>
          <w:szCs w:val="28"/>
        </w:rPr>
        <w:t xml:space="preserve">3. </w:t>
      </w:r>
      <w:r w:rsidRPr="00BD5340">
        <w:rPr>
          <w:sz w:val="28"/>
          <w:szCs w:val="28"/>
          <w:lang w:val="kk-KZ"/>
        </w:rPr>
        <w:t>Определить барьеры, препятствующие успешной реализации внедрения системы страхования профессиональной</w:t>
      </w:r>
      <w:r w:rsidRPr="00BD5340">
        <w:rPr>
          <w:sz w:val="28"/>
          <w:szCs w:val="28"/>
        </w:rPr>
        <w:t xml:space="preserve"> </w:t>
      </w:r>
      <w:r w:rsidRPr="00BD5340">
        <w:rPr>
          <w:sz w:val="28"/>
          <w:szCs w:val="28"/>
          <w:lang w:val="kk-KZ"/>
        </w:rPr>
        <w:t>ответственности медицинских работников</w:t>
      </w:r>
      <w:r w:rsidR="00E27E86">
        <w:rPr>
          <w:sz w:val="28"/>
          <w:szCs w:val="28"/>
          <w:lang w:val="kk-KZ"/>
        </w:rPr>
        <w:t>.</w:t>
      </w:r>
    </w:p>
    <w:p w14:paraId="2B80B302" w14:textId="356CA9F0" w:rsidR="005D6F91" w:rsidRPr="00BD5340" w:rsidRDefault="005D6F91" w:rsidP="00E27E86">
      <w:pPr>
        <w:tabs>
          <w:tab w:val="left" w:pos="993"/>
        </w:tabs>
        <w:ind w:right="3" w:firstLine="709"/>
        <w:jc w:val="both"/>
        <w:rPr>
          <w:sz w:val="28"/>
          <w:szCs w:val="28"/>
        </w:rPr>
      </w:pPr>
      <w:r w:rsidRPr="00BD5340">
        <w:rPr>
          <w:sz w:val="28"/>
          <w:szCs w:val="28"/>
        </w:rPr>
        <w:t xml:space="preserve">4. Разработать </w:t>
      </w:r>
      <w:r w:rsidR="001E4C13" w:rsidRPr="00BD5340">
        <w:rPr>
          <w:sz w:val="28"/>
          <w:szCs w:val="28"/>
        </w:rPr>
        <w:t xml:space="preserve">и внедрить </w:t>
      </w:r>
      <w:r w:rsidRPr="00BD5340">
        <w:rPr>
          <w:sz w:val="28"/>
          <w:szCs w:val="28"/>
        </w:rPr>
        <w:t>предложения по совершенствованию организации системы страхования профессиональной ответственности медицинских работников.</w:t>
      </w:r>
    </w:p>
    <w:p w14:paraId="03601777" w14:textId="77777777" w:rsidR="005D6F91" w:rsidRPr="00BD5340" w:rsidRDefault="005D6F91" w:rsidP="00BD5340">
      <w:pPr>
        <w:pStyle w:val="1"/>
        <w:ind w:left="0" w:right="3" w:firstLine="709"/>
        <w:jc w:val="left"/>
        <w:rPr>
          <w:b w:val="0"/>
        </w:rPr>
      </w:pPr>
      <w:r w:rsidRPr="00BD5340">
        <w:t>Научная новизна</w:t>
      </w:r>
      <w:r w:rsidRPr="00BD5340">
        <w:rPr>
          <w:b w:val="0"/>
        </w:rPr>
        <w:t>:</w:t>
      </w:r>
    </w:p>
    <w:p w14:paraId="1870EB80" w14:textId="77777777" w:rsidR="005F4BA8" w:rsidRPr="00BD5340" w:rsidRDefault="005D6F91" w:rsidP="00BD5340">
      <w:pPr>
        <w:pStyle w:val="a3"/>
        <w:ind w:right="3" w:firstLine="709"/>
      </w:pPr>
      <w:r w:rsidRPr="00BD5340">
        <w:t>Впервые:</w:t>
      </w:r>
    </w:p>
    <w:p w14:paraId="3F075AFA" w14:textId="2B5482E6" w:rsidR="00661E46" w:rsidRPr="00BD5340" w:rsidRDefault="00FA1388" w:rsidP="00BD5340">
      <w:pPr>
        <w:adjustRightInd w:val="0"/>
        <w:ind w:right="3" w:firstLine="709"/>
        <w:jc w:val="both"/>
        <w:rPr>
          <w:sz w:val="28"/>
          <w:szCs w:val="28"/>
        </w:rPr>
      </w:pPr>
      <w:r>
        <w:t>–</w:t>
      </w:r>
      <w:r w:rsidR="00661E46" w:rsidRPr="00BD5340">
        <w:rPr>
          <w:sz w:val="28"/>
          <w:szCs w:val="28"/>
        </w:rPr>
        <w:t xml:space="preserve"> проведен международный и отечественный контент- анализ нормативно-правовой базы по вопросам юридического регулирования медицинских </w:t>
      </w:r>
      <w:r w:rsidR="008822F0" w:rsidRPr="00BD5340">
        <w:rPr>
          <w:sz w:val="28"/>
          <w:szCs w:val="28"/>
        </w:rPr>
        <w:t>инцидентов</w:t>
      </w:r>
      <w:r w:rsidR="00661E46" w:rsidRPr="00BD5340">
        <w:rPr>
          <w:sz w:val="28"/>
          <w:szCs w:val="28"/>
        </w:rPr>
        <w:t>;</w:t>
      </w:r>
    </w:p>
    <w:p w14:paraId="1839FB9E" w14:textId="648A62B2" w:rsidR="005F4BA8" w:rsidRPr="00BD5340" w:rsidRDefault="00FA1388" w:rsidP="00BD5340">
      <w:pPr>
        <w:adjustRightInd w:val="0"/>
        <w:ind w:right="3" w:firstLine="709"/>
        <w:jc w:val="both"/>
        <w:rPr>
          <w:sz w:val="28"/>
          <w:szCs w:val="28"/>
        </w:rPr>
      </w:pPr>
      <w:r>
        <w:t>–</w:t>
      </w:r>
      <w:r w:rsidR="005F4BA8" w:rsidRPr="00BD5340">
        <w:rPr>
          <w:sz w:val="28"/>
          <w:szCs w:val="28"/>
        </w:rPr>
        <w:t xml:space="preserve"> проанализирована динамика распространенности медицинских уголовных</w:t>
      </w:r>
      <w:r w:rsidR="005C7EA7" w:rsidRPr="00BD5340">
        <w:rPr>
          <w:sz w:val="28"/>
          <w:szCs w:val="28"/>
        </w:rPr>
        <w:t xml:space="preserve"> и административных</w:t>
      </w:r>
      <w:r w:rsidR="005F4BA8" w:rsidRPr="00BD5340">
        <w:rPr>
          <w:sz w:val="28"/>
          <w:szCs w:val="28"/>
        </w:rPr>
        <w:t xml:space="preserve"> правонарушений в </w:t>
      </w:r>
      <w:r w:rsidR="00240C7B" w:rsidRPr="00BD5340">
        <w:rPr>
          <w:sz w:val="28"/>
          <w:szCs w:val="28"/>
        </w:rPr>
        <w:t>РК</w:t>
      </w:r>
      <w:r w:rsidR="005F4BA8" w:rsidRPr="00BD5340">
        <w:rPr>
          <w:sz w:val="28"/>
          <w:szCs w:val="28"/>
        </w:rPr>
        <w:t xml:space="preserve"> за последние 5 лет;</w:t>
      </w:r>
    </w:p>
    <w:p w14:paraId="0376AB3A" w14:textId="1121325D" w:rsidR="00CD41B1" w:rsidRPr="00BD5340" w:rsidRDefault="00FA1388" w:rsidP="00BD5340">
      <w:pPr>
        <w:adjustRightInd w:val="0"/>
        <w:ind w:right="3" w:firstLine="709"/>
        <w:jc w:val="both"/>
        <w:rPr>
          <w:sz w:val="28"/>
          <w:szCs w:val="28"/>
        </w:rPr>
      </w:pPr>
      <w:r>
        <w:rPr>
          <w:sz w:val="28"/>
          <w:szCs w:val="28"/>
        </w:rPr>
        <w:t>–</w:t>
      </w:r>
      <w:r w:rsidR="00CD41B1" w:rsidRPr="00BD5340">
        <w:rPr>
          <w:sz w:val="28"/>
          <w:szCs w:val="28"/>
        </w:rPr>
        <w:t xml:space="preserve"> проанализирован опыт пациентов, связанный с причинением вреда здоровью и подачей жалоб, а также ус</w:t>
      </w:r>
      <w:r w:rsidR="00791884" w:rsidRPr="00BD5340">
        <w:rPr>
          <w:sz w:val="28"/>
          <w:szCs w:val="28"/>
        </w:rPr>
        <w:t>транении последствий осложнений</w:t>
      </w:r>
      <w:r w:rsidR="00CD41B1" w:rsidRPr="00BD5340">
        <w:rPr>
          <w:sz w:val="28"/>
          <w:szCs w:val="28"/>
        </w:rPr>
        <w:t>;</w:t>
      </w:r>
    </w:p>
    <w:p w14:paraId="7A9386D7" w14:textId="2C4385C1" w:rsidR="00CD41B1" w:rsidRPr="00BD5340" w:rsidRDefault="00FA1388" w:rsidP="00BD5340">
      <w:pPr>
        <w:adjustRightInd w:val="0"/>
        <w:ind w:right="3" w:firstLine="709"/>
        <w:jc w:val="both"/>
        <w:rPr>
          <w:sz w:val="28"/>
          <w:szCs w:val="28"/>
        </w:rPr>
      </w:pPr>
      <w:r>
        <w:rPr>
          <w:sz w:val="28"/>
          <w:szCs w:val="28"/>
        </w:rPr>
        <w:t>–</w:t>
      </w:r>
      <w:r w:rsidR="00CD41B1" w:rsidRPr="00BD5340">
        <w:rPr>
          <w:sz w:val="28"/>
          <w:szCs w:val="28"/>
        </w:rPr>
        <w:t xml:space="preserve"> изучены мнения пациентов относительно рисков причинения вреда и осложнений по вине медицинского работника, а также о введении системы страхования профессиональной ответственности медицинских работ</w:t>
      </w:r>
      <w:r w:rsidR="00791884" w:rsidRPr="00BD5340">
        <w:rPr>
          <w:sz w:val="28"/>
          <w:szCs w:val="28"/>
        </w:rPr>
        <w:t>ников в РК</w:t>
      </w:r>
      <w:r w:rsidR="00CD41B1" w:rsidRPr="00BD5340">
        <w:rPr>
          <w:sz w:val="28"/>
          <w:szCs w:val="28"/>
        </w:rPr>
        <w:t>;</w:t>
      </w:r>
    </w:p>
    <w:p w14:paraId="08A8DDD8" w14:textId="7DDC8DD5" w:rsidR="00CD41B1" w:rsidRPr="00BD5340" w:rsidRDefault="00FA1388" w:rsidP="00BD5340">
      <w:pPr>
        <w:adjustRightInd w:val="0"/>
        <w:ind w:right="3" w:firstLine="709"/>
        <w:jc w:val="both"/>
        <w:rPr>
          <w:sz w:val="28"/>
          <w:szCs w:val="28"/>
        </w:rPr>
      </w:pPr>
      <w:r>
        <w:rPr>
          <w:sz w:val="28"/>
          <w:szCs w:val="28"/>
        </w:rPr>
        <w:t>–</w:t>
      </w:r>
      <w:r w:rsidR="00CD41B1" w:rsidRPr="00BD5340">
        <w:rPr>
          <w:sz w:val="28"/>
          <w:szCs w:val="28"/>
        </w:rPr>
        <w:t xml:space="preserve"> </w:t>
      </w:r>
      <w:r w:rsidR="005D17C7" w:rsidRPr="00BD5340">
        <w:rPr>
          <w:sz w:val="28"/>
          <w:szCs w:val="28"/>
        </w:rPr>
        <w:t xml:space="preserve">изучены мнения медицинских работников </w:t>
      </w:r>
      <w:r w:rsidR="00893843" w:rsidRPr="00BD5340">
        <w:rPr>
          <w:sz w:val="28"/>
          <w:szCs w:val="28"/>
        </w:rPr>
        <w:t>касательно жалоб</w:t>
      </w:r>
      <w:r w:rsidR="005D17C7" w:rsidRPr="00BD5340">
        <w:rPr>
          <w:sz w:val="28"/>
          <w:szCs w:val="28"/>
        </w:rPr>
        <w:t xml:space="preserve"> </w:t>
      </w:r>
      <w:r w:rsidR="00893843" w:rsidRPr="00BD5340">
        <w:rPr>
          <w:sz w:val="28"/>
          <w:szCs w:val="28"/>
        </w:rPr>
        <w:t>и о</w:t>
      </w:r>
      <w:r w:rsidR="005D17C7" w:rsidRPr="00BD5340">
        <w:rPr>
          <w:sz w:val="28"/>
          <w:szCs w:val="28"/>
        </w:rPr>
        <w:t xml:space="preserve"> изменениях, связанных с улучшением процесса рассмотрения жалоб в сфере здравоохранения в </w:t>
      </w:r>
      <w:r w:rsidR="00240C7B" w:rsidRPr="00BD5340">
        <w:rPr>
          <w:sz w:val="28"/>
          <w:szCs w:val="28"/>
        </w:rPr>
        <w:t>РК</w:t>
      </w:r>
      <w:r w:rsidR="005D17C7" w:rsidRPr="00BD5340">
        <w:rPr>
          <w:sz w:val="28"/>
          <w:szCs w:val="28"/>
        </w:rPr>
        <w:t>;</w:t>
      </w:r>
    </w:p>
    <w:p w14:paraId="51536522" w14:textId="7D750710" w:rsidR="005D17C7" w:rsidRPr="00BD5340" w:rsidRDefault="00FA1388" w:rsidP="00BD5340">
      <w:pPr>
        <w:adjustRightInd w:val="0"/>
        <w:ind w:right="3" w:firstLine="709"/>
        <w:jc w:val="both"/>
        <w:rPr>
          <w:sz w:val="28"/>
          <w:szCs w:val="28"/>
        </w:rPr>
      </w:pPr>
      <w:r>
        <w:rPr>
          <w:sz w:val="28"/>
          <w:szCs w:val="28"/>
        </w:rPr>
        <w:t>–</w:t>
      </w:r>
      <w:r w:rsidR="005D17C7" w:rsidRPr="00BD5340">
        <w:rPr>
          <w:sz w:val="28"/>
          <w:szCs w:val="28"/>
        </w:rPr>
        <w:t xml:space="preserve"> </w:t>
      </w:r>
      <w:r w:rsidR="00DC0B87" w:rsidRPr="00BD5340">
        <w:rPr>
          <w:sz w:val="28"/>
          <w:szCs w:val="28"/>
        </w:rPr>
        <w:t xml:space="preserve">изучены влияние жалоб на качество жизни, психологическое благополучие и </w:t>
      </w:r>
      <w:r w:rsidR="00B83608" w:rsidRPr="00BD5340">
        <w:rPr>
          <w:sz w:val="28"/>
          <w:szCs w:val="28"/>
        </w:rPr>
        <w:t>здоровье медицинских работников</w:t>
      </w:r>
      <w:r w:rsidR="00DC0B87" w:rsidRPr="00BD5340">
        <w:rPr>
          <w:sz w:val="28"/>
          <w:szCs w:val="28"/>
        </w:rPr>
        <w:t>;</w:t>
      </w:r>
    </w:p>
    <w:p w14:paraId="075BB600" w14:textId="5991CFB8" w:rsidR="00DC0B87" w:rsidRPr="00BD5340" w:rsidRDefault="00FA1388" w:rsidP="00BD5340">
      <w:pPr>
        <w:adjustRightInd w:val="0"/>
        <w:ind w:right="3" w:firstLine="709"/>
        <w:jc w:val="both"/>
        <w:rPr>
          <w:sz w:val="28"/>
          <w:szCs w:val="28"/>
        </w:rPr>
      </w:pPr>
      <w:r>
        <w:rPr>
          <w:sz w:val="28"/>
          <w:szCs w:val="28"/>
        </w:rPr>
        <w:t>–</w:t>
      </w:r>
      <w:r w:rsidR="00DC0B87" w:rsidRPr="00BD5340">
        <w:rPr>
          <w:sz w:val="28"/>
          <w:szCs w:val="28"/>
        </w:rPr>
        <w:t xml:space="preserve"> изучены мнения медицинских работников касательно введения системы страхования профессиональной ответственности медицинских работников в </w:t>
      </w:r>
      <w:r w:rsidR="00240C7B" w:rsidRPr="00BD5340">
        <w:rPr>
          <w:sz w:val="28"/>
          <w:szCs w:val="28"/>
        </w:rPr>
        <w:t>РК</w:t>
      </w:r>
      <w:r w:rsidR="00DC0B87" w:rsidRPr="00BD5340">
        <w:rPr>
          <w:sz w:val="28"/>
          <w:szCs w:val="28"/>
        </w:rPr>
        <w:t>;</w:t>
      </w:r>
    </w:p>
    <w:p w14:paraId="1749B567" w14:textId="6F5502A0" w:rsidR="00240C7B" w:rsidRPr="00BD5340" w:rsidRDefault="00FA1388" w:rsidP="00BD5340">
      <w:pPr>
        <w:adjustRightInd w:val="0"/>
        <w:ind w:right="3" w:firstLine="709"/>
        <w:jc w:val="both"/>
        <w:rPr>
          <w:sz w:val="28"/>
          <w:szCs w:val="28"/>
        </w:rPr>
      </w:pPr>
      <w:r>
        <w:rPr>
          <w:sz w:val="28"/>
          <w:szCs w:val="28"/>
        </w:rPr>
        <w:t>–</w:t>
      </w:r>
      <w:r w:rsidR="00240C7B" w:rsidRPr="00BD5340">
        <w:rPr>
          <w:sz w:val="28"/>
          <w:szCs w:val="28"/>
        </w:rPr>
        <w:t xml:space="preserve"> впервые предложены результаты всестороннего анализа в сфере обеспечения безопасной медицинской практики в РК, изучены мнения пациентов и медицинских работников касательно введения системы страхования профессиональной ответственности медицинских работников, которые являются</w:t>
      </w:r>
      <w:r>
        <w:rPr>
          <w:sz w:val="28"/>
          <w:szCs w:val="28"/>
        </w:rPr>
        <w:t xml:space="preserve"> </w:t>
      </w:r>
      <w:r w:rsidR="00240C7B" w:rsidRPr="00BD5340">
        <w:rPr>
          <w:sz w:val="28"/>
          <w:szCs w:val="28"/>
        </w:rPr>
        <w:t>основанием для разработки предложений по совершенствованию разработанной и предложенной к внедрению системы страхования профессиональной ответственности и сформулированы научно - обоснованных подходы к совершенствованию защиты профессиональной ответственности медицинских работников в РК.</w:t>
      </w:r>
    </w:p>
    <w:p w14:paraId="19DBADE8" w14:textId="77777777" w:rsidR="005D6F91" w:rsidRPr="00BD5340" w:rsidRDefault="005D6F91" w:rsidP="00BD5340">
      <w:pPr>
        <w:pStyle w:val="1"/>
        <w:ind w:left="0" w:right="3" w:firstLine="709"/>
      </w:pPr>
      <w:r w:rsidRPr="00BD5340">
        <w:t>Практическая значимость:</w:t>
      </w:r>
    </w:p>
    <w:p w14:paraId="1BAB5674" w14:textId="6E51E6C5" w:rsidR="00F81265" w:rsidRPr="00BD5340" w:rsidRDefault="00F81265" w:rsidP="00EC3435">
      <w:pPr>
        <w:pStyle w:val="a5"/>
        <w:numPr>
          <w:ilvl w:val="0"/>
          <w:numId w:val="3"/>
        </w:numPr>
        <w:tabs>
          <w:tab w:val="left" w:pos="993"/>
          <w:tab w:val="left" w:pos="1453"/>
        </w:tabs>
        <w:ind w:left="0" w:right="3" w:firstLine="709"/>
        <w:rPr>
          <w:sz w:val="28"/>
          <w:szCs w:val="28"/>
        </w:rPr>
      </w:pPr>
      <w:r w:rsidRPr="00BD5340">
        <w:rPr>
          <w:sz w:val="28"/>
          <w:szCs w:val="28"/>
        </w:rPr>
        <w:t xml:space="preserve">Проведенный комплексный сравнительный анализ международного и отечественного опыта нормативно-правовой базы по вопросам юридического регулирования медицинских </w:t>
      </w:r>
      <w:r w:rsidR="008D00E7" w:rsidRPr="00BD5340">
        <w:rPr>
          <w:sz w:val="28"/>
          <w:szCs w:val="28"/>
        </w:rPr>
        <w:t>инцидентов</w:t>
      </w:r>
      <w:r w:rsidRPr="00BD5340">
        <w:rPr>
          <w:sz w:val="28"/>
          <w:szCs w:val="28"/>
        </w:rPr>
        <w:t xml:space="preserve"> позволил понять существующую систему учета и регистрации медицинских инцидентов, пределы медицинской ответственности, </w:t>
      </w:r>
      <w:r w:rsidRPr="00BD5340">
        <w:rPr>
          <w:color w:val="212121"/>
          <w:sz w:val="28"/>
          <w:szCs w:val="28"/>
          <w:shd w:val="clear" w:color="auto" w:fill="FFFFFF"/>
        </w:rPr>
        <w:t xml:space="preserve">исключения и ограничения </w:t>
      </w:r>
      <w:r w:rsidR="007C7E2F" w:rsidRPr="00BD5340">
        <w:rPr>
          <w:color w:val="212121"/>
          <w:sz w:val="28"/>
          <w:szCs w:val="28"/>
          <w:shd w:val="clear" w:color="auto" w:fill="FFFFFF"/>
        </w:rPr>
        <w:t>страховой отрасли, где предусмотренные законом ограничения и другие меры по реформированию деликта чрезвычайно важны в рамках предлагаемых законодательств в области здравоохранения.</w:t>
      </w:r>
    </w:p>
    <w:p w14:paraId="17206A53" w14:textId="29C9B49E" w:rsidR="007E61ED" w:rsidRPr="00BD5340" w:rsidRDefault="00F81265" w:rsidP="00EC3435">
      <w:pPr>
        <w:pStyle w:val="a5"/>
        <w:numPr>
          <w:ilvl w:val="0"/>
          <w:numId w:val="3"/>
        </w:numPr>
        <w:tabs>
          <w:tab w:val="left" w:pos="993"/>
          <w:tab w:val="left" w:pos="1453"/>
        </w:tabs>
        <w:ind w:left="0" w:right="3" w:firstLine="709"/>
        <w:rPr>
          <w:sz w:val="28"/>
        </w:rPr>
      </w:pPr>
      <w:r w:rsidRPr="00BD5340">
        <w:rPr>
          <w:sz w:val="28"/>
        </w:rPr>
        <w:t xml:space="preserve"> </w:t>
      </w:r>
      <w:r w:rsidR="005D6F91" w:rsidRPr="00BD5340">
        <w:rPr>
          <w:sz w:val="28"/>
          <w:szCs w:val="28"/>
        </w:rPr>
        <w:t xml:space="preserve">Проведенный анализ </w:t>
      </w:r>
      <w:r w:rsidR="00DC74A2" w:rsidRPr="00BD5340">
        <w:rPr>
          <w:sz w:val="28"/>
          <w:szCs w:val="28"/>
        </w:rPr>
        <w:t xml:space="preserve">распространенности медицинских уголовных </w:t>
      </w:r>
      <w:r w:rsidR="00240C7B" w:rsidRPr="00BD5340">
        <w:rPr>
          <w:sz w:val="28"/>
          <w:szCs w:val="28"/>
        </w:rPr>
        <w:t xml:space="preserve">и административных </w:t>
      </w:r>
      <w:r w:rsidR="00DC74A2" w:rsidRPr="00BD5340">
        <w:rPr>
          <w:sz w:val="28"/>
          <w:szCs w:val="28"/>
        </w:rPr>
        <w:t xml:space="preserve">правонарушений в </w:t>
      </w:r>
      <w:r w:rsidR="00240C7B" w:rsidRPr="00BD5340">
        <w:rPr>
          <w:sz w:val="28"/>
          <w:szCs w:val="28"/>
        </w:rPr>
        <w:t>РК</w:t>
      </w:r>
      <w:r w:rsidR="00DC74A2" w:rsidRPr="00BD5340">
        <w:rPr>
          <w:sz w:val="28"/>
          <w:szCs w:val="28"/>
        </w:rPr>
        <w:t xml:space="preserve"> за последние 5 лет,</w:t>
      </w:r>
      <w:r w:rsidR="005D6F91" w:rsidRPr="00BD5340">
        <w:rPr>
          <w:sz w:val="28"/>
        </w:rPr>
        <w:t xml:space="preserve"> позволил дать комплексную характеристику динамике эпидемиологических показателей, что способствовало достижению углубленного понимания закономерностей распространения </w:t>
      </w:r>
      <w:r w:rsidR="00DC74A2" w:rsidRPr="00BD5340">
        <w:rPr>
          <w:sz w:val="28"/>
          <w:szCs w:val="28"/>
        </w:rPr>
        <w:t xml:space="preserve">медицинских правонарушений </w:t>
      </w:r>
      <w:r w:rsidR="005D6F91" w:rsidRPr="00BD5340">
        <w:rPr>
          <w:sz w:val="28"/>
        </w:rPr>
        <w:t xml:space="preserve">среди </w:t>
      </w:r>
      <w:r w:rsidR="00DC74A2" w:rsidRPr="00BD5340">
        <w:rPr>
          <w:sz w:val="28"/>
        </w:rPr>
        <w:t>медицинских работников</w:t>
      </w:r>
      <w:r w:rsidR="005D6F91" w:rsidRPr="00BD5340">
        <w:rPr>
          <w:sz w:val="28"/>
        </w:rPr>
        <w:t>.</w:t>
      </w:r>
    </w:p>
    <w:p w14:paraId="519B9EE2" w14:textId="77777777" w:rsidR="005D6F91" w:rsidRPr="00BD5340" w:rsidRDefault="005D6F91" w:rsidP="00EC3435">
      <w:pPr>
        <w:pStyle w:val="a5"/>
        <w:numPr>
          <w:ilvl w:val="0"/>
          <w:numId w:val="3"/>
        </w:numPr>
        <w:tabs>
          <w:tab w:val="left" w:pos="993"/>
          <w:tab w:val="left" w:pos="1453"/>
        </w:tabs>
        <w:ind w:left="0" w:right="3" w:firstLine="709"/>
        <w:rPr>
          <w:sz w:val="28"/>
        </w:rPr>
      </w:pPr>
      <w:r w:rsidRPr="00BD5340">
        <w:rPr>
          <w:sz w:val="28"/>
        </w:rPr>
        <w:t>Был</w:t>
      </w:r>
      <w:r w:rsidR="007E61ED" w:rsidRPr="00BD5340">
        <w:rPr>
          <w:sz w:val="28"/>
        </w:rPr>
        <w:t xml:space="preserve">и определены барьеры, </w:t>
      </w:r>
      <w:r w:rsidR="007E61ED" w:rsidRPr="00BD5340">
        <w:rPr>
          <w:sz w:val="28"/>
          <w:szCs w:val="28"/>
          <w:lang w:val="kk-KZ"/>
        </w:rPr>
        <w:t>препятствующие успешной реализации внедрения системы страхования профессиональной</w:t>
      </w:r>
      <w:r w:rsidR="007E61ED" w:rsidRPr="00BD5340">
        <w:rPr>
          <w:sz w:val="28"/>
          <w:szCs w:val="28"/>
        </w:rPr>
        <w:t xml:space="preserve"> </w:t>
      </w:r>
      <w:r w:rsidR="007E61ED" w:rsidRPr="00BD5340">
        <w:rPr>
          <w:sz w:val="28"/>
          <w:szCs w:val="28"/>
          <w:lang w:val="kk-KZ"/>
        </w:rPr>
        <w:t>ответственности медицинских работников</w:t>
      </w:r>
      <w:r w:rsidRPr="00BD5340">
        <w:rPr>
          <w:sz w:val="28"/>
        </w:rPr>
        <w:t xml:space="preserve">, что обеспечивает научно-обоснованное суждение о возможном </w:t>
      </w:r>
      <w:r w:rsidR="007E61ED" w:rsidRPr="00BD5340">
        <w:rPr>
          <w:sz w:val="28"/>
        </w:rPr>
        <w:t xml:space="preserve">пересмотре разработанных законодательных требований, связанных с реализацией </w:t>
      </w:r>
      <w:r w:rsidR="007E61ED" w:rsidRPr="00BD5340">
        <w:rPr>
          <w:sz w:val="28"/>
          <w:szCs w:val="28"/>
          <w:lang w:val="kk-KZ"/>
        </w:rPr>
        <w:t>системы страхования профессиональной</w:t>
      </w:r>
      <w:r w:rsidR="007E61ED" w:rsidRPr="00BD5340">
        <w:rPr>
          <w:sz w:val="28"/>
          <w:szCs w:val="28"/>
        </w:rPr>
        <w:t xml:space="preserve"> </w:t>
      </w:r>
      <w:r w:rsidR="007E61ED" w:rsidRPr="00BD5340">
        <w:rPr>
          <w:sz w:val="28"/>
          <w:szCs w:val="28"/>
          <w:lang w:val="kk-KZ"/>
        </w:rPr>
        <w:t>ответственности медицинских работников</w:t>
      </w:r>
      <w:r w:rsidRPr="00BD5340">
        <w:rPr>
          <w:sz w:val="28"/>
        </w:rPr>
        <w:t>.</w:t>
      </w:r>
    </w:p>
    <w:p w14:paraId="5A2B2ECC" w14:textId="77777777" w:rsidR="005D6F91" w:rsidRPr="00BD5340" w:rsidRDefault="009D1D96" w:rsidP="00EC3435">
      <w:pPr>
        <w:pStyle w:val="a5"/>
        <w:numPr>
          <w:ilvl w:val="0"/>
          <w:numId w:val="3"/>
        </w:numPr>
        <w:tabs>
          <w:tab w:val="left" w:pos="993"/>
          <w:tab w:val="left" w:pos="1453"/>
        </w:tabs>
        <w:ind w:left="0" w:right="3" w:firstLine="709"/>
        <w:rPr>
          <w:sz w:val="28"/>
          <w:szCs w:val="28"/>
        </w:rPr>
      </w:pPr>
      <w:r w:rsidRPr="00BD5340">
        <w:rPr>
          <w:sz w:val="28"/>
          <w:szCs w:val="28"/>
        </w:rPr>
        <w:t xml:space="preserve">Изучение мнений пациентов и медицинских работников </w:t>
      </w:r>
      <w:r w:rsidR="005D6F91" w:rsidRPr="00BD5340">
        <w:rPr>
          <w:sz w:val="28"/>
          <w:szCs w:val="28"/>
        </w:rPr>
        <w:t>позволил</w:t>
      </w:r>
      <w:r w:rsidRPr="00BD5340">
        <w:rPr>
          <w:sz w:val="28"/>
          <w:szCs w:val="28"/>
        </w:rPr>
        <w:t>о</w:t>
      </w:r>
      <w:r w:rsidR="005D6F91" w:rsidRPr="00BD5340">
        <w:rPr>
          <w:sz w:val="28"/>
          <w:szCs w:val="28"/>
        </w:rPr>
        <w:t xml:space="preserve"> </w:t>
      </w:r>
      <w:r w:rsidRPr="00BD5340">
        <w:rPr>
          <w:color w:val="000000"/>
          <w:sz w:val="28"/>
          <w:szCs w:val="28"/>
        </w:rPr>
        <w:t>выявить наиболее важные для пациентов критерии безопасной медицинской помощи, а также</w:t>
      </w:r>
      <w:r w:rsidRPr="00BD5340">
        <w:rPr>
          <w:color w:val="000000"/>
          <w:sz w:val="28"/>
          <w:szCs w:val="28"/>
          <w:shd w:val="clear" w:color="auto" w:fill="FFFFFF"/>
        </w:rPr>
        <w:t xml:space="preserve"> происходящи</w:t>
      </w:r>
      <w:r w:rsidR="00383412" w:rsidRPr="00BD5340">
        <w:rPr>
          <w:color w:val="000000"/>
          <w:sz w:val="28"/>
          <w:szCs w:val="28"/>
          <w:shd w:val="clear" w:color="auto" w:fill="FFFFFF"/>
        </w:rPr>
        <w:t>е изменения</w:t>
      </w:r>
      <w:r w:rsidRPr="00BD5340">
        <w:rPr>
          <w:color w:val="000000"/>
          <w:sz w:val="28"/>
          <w:szCs w:val="28"/>
          <w:shd w:val="clear" w:color="auto" w:fill="FFFFFF"/>
        </w:rPr>
        <w:t xml:space="preserve"> в системе здравоохранения и обоснованности </w:t>
      </w:r>
      <w:r w:rsidR="00383412" w:rsidRPr="00BD5340">
        <w:rPr>
          <w:color w:val="000000"/>
          <w:sz w:val="28"/>
          <w:szCs w:val="28"/>
          <w:shd w:val="clear" w:color="auto" w:fill="FFFFFF"/>
        </w:rPr>
        <w:t xml:space="preserve">внедрения разработанной системы </w:t>
      </w:r>
      <w:r w:rsidR="00383412" w:rsidRPr="00BD5340">
        <w:rPr>
          <w:sz w:val="28"/>
          <w:szCs w:val="28"/>
          <w:lang w:val="kk-KZ"/>
        </w:rPr>
        <w:t>страхования профессиональной</w:t>
      </w:r>
      <w:r w:rsidR="00383412" w:rsidRPr="00BD5340">
        <w:rPr>
          <w:sz w:val="28"/>
          <w:szCs w:val="28"/>
        </w:rPr>
        <w:t xml:space="preserve"> </w:t>
      </w:r>
      <w:r w:rsidR="00383412" w:rsidRPr="00BD5340">
        <w:rPr>
          <w:sz w:val="28"/>
          <w:szCs w:val="28"/>
          <w:lang w:val="kk-KZ"/>
        </w:rPr>
        <w:t>ответственности медицинских работников</w:t>
      </w:r>
      <w:r w:rsidRPr="00BD5340">
        <w:rPr>
          <w:color w:val="000000"/>
          <w:sz w:val="28"/>
          <w:szCs w:val="28"/>
          <w:shd w:val="clear" w:color="auto" w:fill="FFFFFF"/>
        </w:rPr>
        <w:t xml:space="preserve">. </w:t>
      </w:r>
      <w:r w:rsidR="00383412" w:rsidRPr="00BD5340">
        <w:rPr>
          <w:color w:val="000000"/>
          <w:sz w:val="28"/>
          <w:szCs w:val="28"/>
          <w:shd w:val="clear" w:color="auto" w:fill="FFFFFF"/>
        </w:rPr>
        <w:t>П</w:t>
      </w:r>
      <w:r w:rsidRPr="00BD5340">
        <w:rPr>
          <w:color w:val="000000"/>
          <w:sz w:val="28"/>
          <w:szCs w:val="28"/>
          <w:shd w:val="clear" w:color="auto" w:fill="FFFFFF"/>
        </w:rPr>
        <w:t>роблемы</w:t>
      </w:r>
      <w:r w:rsidR="00383412" w:rsidRPr="00BD5340">
        <w:rPr>
          <w:color w:val="000000"/>
          <w:sz w:val="28"/>
          <w:szCs w:val="28"/>
          <w:shd w:val="clear" w:color="auto" w:fill="FFFFFF"/>
        </w:rPr>
        <w:t xml:space="preserve"> защитной медицинской практики</w:t>
      </w:r>
      <w:r w:rsidRPr="00BD5340">
        <w:rPr>
          <w:color w:val="000000"/>
          <w:sz w:val="28"/>
          <w:szCs w:val="28"/>
          <w:shd w:val="clear" w:color="auto" w:fill="FFFFFF"/>
        </w:rPr>
        <w:t xml:space="preserve"> в медицинских организациях, по мнению, </w:t>
      </w:r>
      <w:r w:rsidR="00383412" w:rsidRPr="00BD5340">
        <w:rPr>
          <w:color w:val="000000"/>
          <w:sz w:val="28"/>
          <w:szCs w:val="28"/>
          <w:shd w:val="clear" w:color="auto" w:fill="FFFFFF"/>
        </w:rPr>
        <w:t>медицинских работников</w:t>
      </w:r>
      <w:r w:rsidRPr="00BD5340">
        <w:rPr>
          <w:color w:val="000000"/>
          <w:sz w:val="28"/>
          <w:szCs w:val="28"/>
          <w:shd w:val="clear" w:color="auto" w:fill="FFFFFF"/>
        </w:rPr>
        <w:t>, продолжа</w:t>
      </w:r>
      <w:r w:rsidR="00383412" w:rsidRPr="00BD5340">
        <w:rPr>
          <w:color w:val="000000"/>
          <w:sz w:val="28"/>
          <w:szCs w:val="28"/>
          <w:shd w:val="clear" w:color="auto" w:fill="FFFFFF"/>
        </w:rPr>
        <w:t>ют оставаться актуальными</w:t>
      </w:r>
      <w:r w:rsidR="005D6F91" w:rsidRPr="00BD5340">
        <w:rPr>
          <w:sz w:val="28"/>
          <w:szCs w:val="28"/>
        </w:rPr>
        <w:t xml:space="preserve">, что наряду с </w:t>
      </w:r>
      <w:r w:rsidR="009F6C8F" w:rsidRPr="00BD5340">
        <w:rPr>
          <w:sz w:val="28"/>
          <w:szCs w:val="28"/>
        </w:rPr>
        <w:t>выявленными пробелами, связанными с</w:t>
      </w:r>
      <w:r w:rsidR="00383412" w:rsidRPr="00BD5340">
        <w:rPr>
          <w:sz w:val="28"/>
          <w:szCs w:val="28"/>
        </w:rPr>
        <w:t xml:space="preserve"> </w:t>
      </w:r>
      <w:r w:rsidR="009F6C8F" w:rsidRPr="00BD5340">
        <w:rPr>
          <w:color w:val="000000"/>
          <w:sz w:val="28"/>
          <w:szCs w:val="28"/>
          <w:shd w:val="clear" w:color="auto" w:fill="FFFFFF"/>
        </w:rPr>
        <w:t xml:space="preserve">разработанной системой </w:t>
      </w:r>
      <w:r w:rsidR="009F6C8F" w:rsidRPr="00BD5340">
        <w:rPr>
          <w:sz w:val="28"/>
          <w:szCs w:val="28"/>
          <w:lang w:val="kk-KZ"/>
        </w:rPr>
        <w:t>страхования профессиональной</w:t>
      </w:r>
      <w:r w:rsidR="009F6C8F" w:rsidRPr="00BD5340">
        <w:rPr>
          <w:sz w:val="28"/>
          <w:szCs w:val="28"/>
        </w:rPr>
        <w:t xml:space="preserve"> </w:t>
      </w:r>
      <w:r w:rsidR="009F6C8F" w:rsidRPr="00BD5340">
        <w:rPr>
          <w:sz w:val="28"/>
          <w:szCs w:val="28"/>
          <w:lang w:val="kk-KZ"/>
        </w:rPr>
        <w:t>ответственности медицинских работников,</w:t>
      </w:r>
      <w:r w:rsidR="005D6F91" w:rsidRPr="00BD5340">
        <w:rPr>
          <w:sz w:val="28"/>
          <w:szCs w:val="28"/>
        </w:rPr>
        <w:t xml:space="preserve"> способствовало разработке алгоритма по совершенствованию </w:t>
      </w:r>
      <w:r w:rsidR="009F6C8F" w:rsidRPr="00BD5340">
        <w:rPr>
          <w:sz w:val="28"/>
          <w:szCs w:val="28"/>
        </w:rPr>
        <w:t xml:space="preserve">подходов </w:t>
      </w:r>
      <w:r w:rsidR="009F6C8F" w:rsidRPr="00BD5340">
        <w:rPr>
          <w:color w:val="000000"/>
          <w:sz w:val="28"/>
          <w:szCs w:val="28"/>
          <w:shd w:val="clear" w:color="auto" w:fill="FFFFFF"/>
        </w:rPr>
        <w:t xml:space="preserve">системы </w:t>
      </w:r>
      <w:r w:rsidR="009F6C8F" w:rsidRPr="00BD5340">
        <w:rPr>
          <w:sz w:val="28"/>
          <w:szCs w:val="28"/>
          <w:lang w:val="kk-KZ"/>
        </w:rPr>
        <w:t>страхования профессиональной</w:t>
      </w:r>
      <w:r w:rsidR="009F6C8F" w:rsidRPr="00BD5340">
        <w:rPr>
          <w:sz w:val="28"/>
          <w:szCs w:val="28"/>
        </w:rPr>
        <w:t xml:space="preserve"> </w:t>
      </w:r>
      <w:r w:rsidR="009F6C8F" w:rsidRPr="00BD5340">
        <w:rPr>
          <w:sz w:val="28"/>
          <w:szCs w:val="28"/>
          <w:lang w:val="kk-KZ"/>
        </w:rPr>
        <w:t>ответственности медицинских работников в РК</w:t>
      </w:r>
      <w:r w:rsidR="005D6F91" w:rsidRPr="00BD5340">
        <w:rPr>
          <w:sz w:val="28"/>
          <w:szCs w:val="28"/>
        </w:rPr>
        <w:t>.</w:t>
      </w:r>
    </w:p>
    <w:p w14:paraId="6E7C0D7E" w14:textId="7B4CAD0F" w:rsidR="005D6F91" w:rsidRPr="00BD5340" w:rsidRDefault="00C975FB" w:rsidP="00EC3435">
      <w:pPr>
        <w:pStyle w:val="a5"/>
        <w:numPr>
          <w:ilvl w:val="0"/>
          <w:numId w:val="3"/>
        </w:numPr>
        <w:tabs>
          <w:tab w:val="left" w:pos="993"/>
          <w:tab w:val="left" w:pos="1453"/>
        </w:tabs>
        <w:ind w:left="0" w:right="3" w:firstLine="709"/>
        <w:rPr>
          <w:sz w:val="28"/>
        </w:rPr>
      </w:pPr>
      <w:r w:rsidRPr="00BD5340">
        <w:rPr>
          <w:sz w:val="28"/>
        </w:rPr>
        <w:t xml:space="preserve">Проведенный анализ и полученные результаты исследования предназначены для использования разного уровня органами здравоохранения, руководителями медицинских организаций первичного звена и стационара, управления здравоохранения, а также образовательной сферы, направленной на улучшение </w:t>
      </w:r>
      <w:r w:rsidR="00602D8F" w:rsidRPr="00BD5340">
        <w:rPr>
          <w:sz w:val="28"/>
        </w:rPr>
        <w:t>межсекторального</w:t>
      </w:r>
      <w:r w:rsidRPr="00BD5340">
        <w:rPr>
          <w:sz w:val="28"/>
        </w:rPr>
        <w:t>, командного, междисциплинарного сотрудничества для оказания всесторонней помощи, ориентированного на защиту профессиональной деятельности медицинских работников.</w:t>
      </w:r>
    </w:p>
    <w:p w14:paraId="281E96EE" w14:textId="77777777" w:rsidR="00AE3CAA" w:rsidRPr="00BD5340" w:rsidRDefault="00074D71" w:rsidP="00E27E86">
      <w:pPr>
        <w:pStyle w:val="1"/>
        <w:tabs>
          <w:tab w:val="left" w:pos="993"/>
        </w:tabs>
        <w:ind w:left="0" w:right="3" w:firstLine="709"/>
      </w:pPr>
      <w:r w:rsidRPr="00BD5340">
        <w:t>Основные положения, выносимые на защиту:</w:t>
      </w:r>
    </w:p>
    <w:p w14:paraId="328606E2" w14:textId="3D5D3A67" w:rsidR="00E124AE" w:rsidRPr="00BD5340" w:rsidRDefault="00E124AE" w:rsidP="00EC3435">
      <w:pPr>
        <w:pStyle w:val="a5"/>
        <w:numPr>
          <w:ilvl w:val="0"/>
          <w:numId w:val="2"/>
        </w:numPr>
        <w:tabs>
          <w:tab w:val="left" w:pos="993"/>
          <w:tab w:val="left" w:pos="1453"/>
        </w:tabs>
        <w:ind w:left="0" w:right="3" w:firstLine="709"/>
        <w:rPr>
          <w:sz w:val="28"/>
          <w:szCs w:val="28"/>
        </w:rPr>
      </w:pPr>
      <w:r w:rsidRPr="00BD5340">
        <w:rPr>
          <w:sz w:val="28"/>
          <w:szCs w:val="28"/>
        </w:rPr>
        <w:t>Мероприятия по реформированию деликта чрезвычайно важны в рамках предлагаемых законодательств в области здравоохранения, подтвержденные проведенным контент–анализом в сфере правового регулирования медицинской ответственности в ключевых НПА в области здравоохранения</w:t>
      </w:r>
    </w:p>
    <w:p w14:paraId="2DF556F0" w14:textId="08EE20DB" w:rsidR="00502771" w:rsidRPr="00BD5340" w:rsidRDefault="00A81A03" w:rsidP="00EC3435">
      <w:pPr>
        <w:pStyle w:val="a5"/>
        <w:numPr>
          <w:ilvl w:val="0"/>
          <w:numId w:val="2"/>
        </w:numPr>
        <w:tabs>
          <w:tab w:val="left" w:pos="993"/>
          <w:tab w:val="left" w:pos="1453"/>
        </w:tabs>
        <w:ind w:left="0" w:right="3" w:firstLine="709"/>
        <w:rPr>
          <w:sz w:val="28"/>
          <w:szCs w:val="28"/>
        </w:rPr>
      </w:pPr>
      <w:r w:rsidRPr="00BD5340">
        <w:rPr>
          <w:sz w:val="28"/>
          <w:szCs w:val="28"/>
        </w:rPr>
        <w:t>Наблюдался рост показателей смертности по медицинским уголовным правонарушениям повлекшие смерть потерпевшего за период с 2020</w:t>
      </w:r>
      <w:r w:rsidR="00C56433">
        <w:rPr>
          <w:sz w:val="28"/>
          <w:szCs w:val="28"/>
        </w:rPr>
        <w:t>-</w:t>
      </w:r>
      <w:r w:rsidRPr="00BD5340">
        <w:rPr>
          <w:sz w:val="28"/>
          <w:szCs w:val="28"/>
        </w:rPr>
        <w:t xml:space="preserve">2021 годы. </w:t>
      </w:r>
      <w:r w:rsidR="00E31D6B" w:rsidRPr="00BD5340">
        <w:rPr>
          <w:color w:val="000000" w:themeColor="text1"/>
          <w:sz w:val="28"/>
          <w:szCs w:val="28"/>
        </w:rPr>
        <w:t>Суммарно, отмечен значительный рост количества наложенных административных взыскани</w:t>
      </w:r>
      <w:r w:rsidRPr="00BD5340">
        <w:rPr>
          <w:color w:val="000000" w:themeColor="text1"/>
          <w:sz w:val="28"/>
          <w:szCs w:val="28"/>
        </w:rPr>
        <w:t>й в 2018 году и с 2020</w:t>
      </w:r>
      <w:r w:rsidR="00C56433">
        <w:rPr>
          <w:color w:val="000000" w:themeColor="text1"/>
          <w:sz w:val="28"/>
          <w:szCs w:val="28"/>
        </w:rPr>
        <w:t>-</w:t>
      </w:r>
      <w:r w:rsidRPr="00BD5340">
        <w:rPr>
          <w:color w:val="000000" w:themeColor="text1"/>
          <w:sz w:val="28"/>
          <w:szCs w:val="28"/>
        </w:rPr>
        <w:t>2021 годы</w:t>
      </w:r>
      <w:r w:rsidR="00E31D6B" w:rsidRPr="00BD5340">
        <w:rPr>
          <w:color w:val="000000" w:themeColor="text1"/>
          <w:sz w:val="28"/>
          <w:szCs w:val="28"/>
        </w:rPr>
        <w:t xml:space="preserve">. </w:t>
      </w:r>
      <w:r w:rsidR="00FF6C46" w:rsidRPr="00BD5340">
        <w:rPr>
          <w:color w:val="000000" w:themeColor="text1"/>
          <w:sz w:val="28"/>
          <w:szCs w:val="28"/>
        </w:rPr>
        <w:t>Наибольшее количество медицинских правонарушений зарегистрировано в городе Астана, затем следует Южно ‒ Казахстанская область. Преимущественно правонарушения в медицинской практике были связаны с ненадлежащим выполнением профессиональных обязанностей.</w:t>
      </w:r>
    </w:p>
    <w:p w14:paraId="3815116D" w14:textId="2192255A" w:rsidR="008D475B" w:rsidRPr="00BD5340" w:rsidRDefault="00C22BF0" w:rsidP="00EC3435">
      <w:pPr>
        <w:pStyle w:val="a5"/>
        <w:numPr>
          <w:ilvl w:val="0"/>
          <w:numId w:val="2"/>
        </w:numPr>
        <w:tabs>
          <w:tab w:val="left" w:pos="993"/>
          <w:tab w:val="left" w:pos="1453"/>
        </w:tabs>
        <w:ind w:left="0" w:right="3" w:firstLine="709"/>
        <w:rPr>
          <w:sz w:val="28"/>
          <w:szCs w:val="28"/>
        </w:rPr>
      </w:pPr>
      <w:r w:rsidRPr="00BD5340">
        <w:rPr>
          <w:sz w:val="28"/>
          <w:szCs w:val="28"/>
        </w:rPr>
        <w:t>Большинство</w:t>
      </w:r>
      <w:r w:rsidR="006F3486" w:rsidRPr="00BD5340">
        <w:rPr>
          <w:sz w:val="28"/>
          <w:szCs w:val="28"/>
        </w:rPr>
        <w:t xml:space="preserve"> врачей считают, что, если бы на них была подана жалоба, они уверены, что руководство их не </w:t>
      </w:r>
      <w:r w:rsidR="00AC0975" w:rsidRPr="00BD5340">
        <w:rPr>
          <w:sz w:val="28"/>
          <w:szCs w:val="28"/>
        </w:rPr>
        <w:t>поддержит, а также</w:t>
      </w:r>
      <w:r w:rsidR="006F3486" w:rsidRPr="00BD5340">
        <w:rPr>
          <w:sz w:val="28"/>
          <w:szCs w:val="28"/>
        </w:rPr>
        <w:t>, что процесс рассмотрения жалоб несправедливый и носит чрезмерно карательный характер</w:t>
      </w:r>
      <w:r w:rsidR="00FA1388" w:rsidRPr="00FA1388">
        <w:rPr>
          <w:sz w:val="28"/>
          <w:szCs w:val="28"/>
        </w:rPr>
        <w:t>:</w:t>
      </w:r>
      <w:r w:rsidR="00502771" w:rsidRPr="00BD5340">
        <w:rPr>
          <w:sz w:val="28"/>
          <w:szCs w:val="28"/>
        </w:rPr>
        <w:t xml:space="preserve"> </w:t>
      </w:r>
    </w:p>
    <w:p w14:paraId="1B4A4D14" w14:textId="7A0F729B" w:rsidR="00502771" w:rsidRPr="00BD5340" w:rsidRDefault="00FA1388" w:rsidP="00FA1388">
      <w:pPr>
        <w:tabs>
          <w:tab w:val="left" w:pos="993"/>
          <w:tab w:val="left" w:pos="1453"/>
        </w:tabs>
        <w:ind w:right="3" w:firstLine="851"/>
        <w:jc w:val="both"/>
        <w:rPr>
          <w:sz w:val="28"/>
          <w:szCs w:val="28"/>
        </w:rPr>
      </w:pPr>
      <w:r>
        <w:rPr>
          <w:sz w:val="28"/>
          <w:szCs w:val="28"/>
        </w:rPr>
        <w:t>–</w:t>
      </w:r>
      <w:r w:rsidR="00051775" w:rsidRPr="00BD5340">
        <w:rPr>
          <w:sz w:val="28"/>
          <w:szCs w:val="28"/>
        </w:rPr>
        <w:t xml:space="preserve"> </w:t>
      </w:r>
      <w:r w:rsidRPr="00BD5340">
        <w:rPr>
          <w:sz w:val="28"/>
          <w:szCs w:val="28"/>
        </w:rPr>
        <w:t xml:space="preserve">каждый </w:t>
      </w:r>
      <w:r w:rsidR="00C22BF0" w:rsidRPr="00BD5340">
        <w:rPr>
          <w:sz w:val="28"/>
          <w:szCs w:val="28"/>
        </w:rPr>
        <w:t>второй медицинский работник</w:t>
      </w:r>
      <w:r w:rsidR="00502771" w:rsidRPr="00BD5340">
        <w:rPr>
          <w:sz w:val="28"/>
          <w:szCs w:val="28"/>
        </w:rPr>
        <w:t xml:space="preserve"> </w:t>
      </w:r>
      <w:r w:rsidR="001F1BEF" w:rsidRPr="00BD5340">
        <w:rPr>
          <w:sz w:val="28"/>
          <w:szCs w:val="28"/>
        </w:rPr>
        <w:t>счита</w:t>
      </w:r>
      <w:r w:rsidR="00C22BF0" w:rsidRPr="00BD5340">
        <w:rPr>
          <w:sz w:val="28"/>
          <w:szCs w:val="28"/>
        </w:rPr>
        <w:t>е</w:t>
      </w:r>
      <w:r w:rsidR="001F1BEF" w:rsidRPr="00BD5340">
        <w:rPr>
          <w:sz w:val="28"/>
          <w:szCs w:val="28"/>
        </w:rPr>
        <w:t>т</w:t>
      </w:r>
      <w:r w:rsidR="00502771" w:rsidRPr="00BD5340">
        <w:rPr>
          <w:sz w:val="28"/>
          <w:szCs w:val="28"/>
        </w:rPr>
        <w:t>, что в случае, если медицинский работник оправдан, но во время следственного процесса понес финансовые убытки, должна быть возможность подать иск о возмещении утраченного заработка или затрат на юридические услуги</w:t>
      </w:r>
      <w:r>
        <w:rPr>
          <w:sz w:val="28"/>
          <w:szCs w:val="28"/>
        </w:rPr>
        <w:t>;</w:t>
      </w:r>
    </w:p>
    <w:p w14:paraId="0C7BC0E0" w14:textId="45B30B5A" w:rsidR="008D475B" w:rsidRPr="00BD5340" w:rsidRDefault="00FA1388" w:rsidP="00FA1388">
      <w:pPr>
        <w:tabs>
          <w:tab w:val="left" w:pos="993"/>
          <w:tab w:val="left" w:pos="1453"/>
        </w:tabs>
        <w:ind w:right="3" w:firstLine="851"/>
        <w:jc w:val="both"/>
        <w:rPr>
          <w:sz w:val="28"/>
          <w:szCs w:val="28"/>
        </w:rPr>
      </w:pPr>
      <w:r>
        <w:rPr>
          <w:sz w:val="28"/>
          <w:szCs w:val="28"/>
        </w:rPr>
        <w:t>–</w:t>
      </w:r>
      <w:r w:rsidR="008D475B" w:rsidRPr="00BD5340">
        <w:rPr>
          <w:sz w:val="28"/>
          <w:szCs w:val="28"/>
        </w:rPr>
        <w:t xml:space="preserve"> </w:t>
      </w:r>
      <w:r w:rsidRPr="00BD5340">
        <w:rPr>
          <w:sz w:val="28"/>
          <w:szCs w:val="28"/>
        </w:rPr>
        <w:t>м</w:t>
      </w:r>
      <w:r w:rsidR="008D475B" w:rsidRPr="00BD5340">
        <w:rPr>
          <w:sz w:val="28"/>
          <w:szCs w:val="28"/>
        </w:rPr>
        <w:t>едицинские работники, которые сталкивались жалобами со стороны пациентов, либо их родственников имеют значительный риск умеренной/тяжелой депрессии, тревоги и суицидальных мыслей.</w:t>
      </w:r>
    </w:p>
    <w:p w14:paraId="430C5038" w14:textId="1D9126B5" w:rsidR="00F45130" w:rsidRPr="00BD5340" w:rsidRDefault="00074D71" w:rsidP="00EC3435">
      <w:pPr>
        <w:pStyle w:val="a5"/>
        <w:numPr>
          <w:ilvl w:val="0"/>
          <w:numId w:val="2"/>
        </w:numPr>
        <w:tabs>
          <w:tab w:val="left" w:pos="993"/>
          <w:tab w:val="left" w:pos="1453"/>
        </w:tabs>
        <w:ind w:left="0" w:right="3" w:firstLine="709"/>
        <w:rPr>
          <w:sz w:val="28"/>
          <w:szCs w:val="28"/>
        </w:rPr>
      </w:pPr>
      <w:r w:rsidRPr="00BD5340">
        <w:rPr>
          <w:sz w:val="28"/>
        </w:rPr>
        <w:t xml:space="preserve">Разработанный алгоритм совершенствования </w:t>
      </w:r>
      <w:r w:rsidR="004C3B4F" w:rsidRPr="00BD5340">
        <w:rPr>
          <w:sz w:val="28"/>
          <w:szCs w:val="28"/>
          <w:lang w:val="kk-KZ"/>
        </w:rPr>
        <w:t>системы страхования профессиональной</w:t>
      </w:r>
      <w:r w:rsidR="004C3B4F" w:rsidRPr="00BD5340">
        <w:rPr>
          <w:sz w:val="28"/>
          <w:szCs w:val="28"/>
        </w:rPr>
        <w:t xml:space="preserve"> </w:t>
      </w:r>
      <w:r w:rsidR="004C3B4F" w:rsidRPr="00BD5340">
        <w:rPr>
          <w:sz w:val="28"/>
          <w:szCs w:val="28"/>
          <w:lang w:val="kk-KZ"/>
        </w:rPr>
        <w:t xml:space="preserve">ответственности медицинских работников </w:t>
      </w:r>
      <w:r w:rsidRPr="00BD5340">
        <w:rPr>
          <w:sz w:val="28"/>
        </w:rPr>
        <w:t xml:space="preserve">позволяет эффективно повышать удовлетворенность </w:t>
      </w:r>
      <w:r w:rsidR="004C3B4F" w:rsidRPr="00BD5340">
        <w:rPr>
          <w:sz w:val="28"/>
        </w:rPr>
        <w:t xml:space="preserve">медицинских работников качеством оказываемой </w:t>
      </w:r>
      <w:r w:rsidR="004C3B4F" w:rsidRPr="00BD5340">
        <w:rPr>
          <w:sz w:val="28"/>
          <w:szCs w:val="28"/>
        </w:rPr>
        <w:t>защиты профессиональной ответственности медицинских работников в Республике Казахстан.</w:t>
      </w:r>
    </w:p>
    <w:p w14:paraId="4A6E5F7E" w14:textId="77777777" w:rsidR="00AE3CAA" w:rsidRPr="00BD5340" w:rsidRDefault="00074D71" w:rsidP="00BD5340">
      <w:pPr>
        <w:pStyle w:val="1"/>
        <w:ind w:left="0" w:right="3" w:firstLine="709"/>
      </w:pPr>
      <w:r w:rsidRPr="00BD5340">
        <w:t>Внедрение результатов исследования</w:t>
      </w:r>
    </w:p>
    <w:p w14:paraId="07524BE1" w14:textId="77777777" w:rsidR="00AE3CAA" w:rsidRPr="00BD5340" w:rsidRDefault="00074D71" w:rsidP="00BD5340">
      <w:pPr>
        <w:pStyle w:val="a3"/>
        <w:ind w:right="3" w:firstLine="709"/>
        <w:jc w:val="both"/>
      </w:pPr>
      <w:r w:rsidRPr="00BD5340">
        <w:t>Основные результаты диссертационной работы используются в учебном процессе на кафедрах</w:t>
      </w:r>
      <w:r w:rsidR="00A552F7" w:rsidRPr="00BD5340">
        <w:t xml:space="preserve"> </w:t>
      </w:r>
      <w:r w:rsidR="007803D2" w:rsidRPr="00BD5340">
        <w:t>медицинского права и этики</w:t>
      </w:r>
      <w:r w:rsidRPr="00BD5340">
        <w:t xml:space="preserve">, а также </w:t>
      </w:r>
      <w:r w:rsidR="007803D2" w:rsidRPr="00BD5340">
        <w:t xml:space="preserve">общественного здоровья и менеджмента </w:t>
      </w:r>
      <w:r w:rsidRPr="00BD5340">
        <w:t xml:space="preserve">НАО «Медицинский </w:t>
      </w:r>
      <w:r w:rsidR="00A552F7" w:rsidRPr="00BD5340">
        <w:t>у</w:t>
      </w:r>
      <w:r w:rsidRPr="00BD5340">
        <w:t xml:space="preserve">ниверситет </w:t>
      </w:r>
      <w:r w:rsidR="00A552F7" w:rsidRPr="00BD5340">
        <w:t>Астана</w:t>
      </w:r>
      <w:r w:rsidRPr="00BD5340">
        <w:t>» при обучении</w:t>
      </w:r>
      <w:r w:rsidR="00A552F7" w:rsidRPr="00BD5340">
        <w:t xml:space="preserve"> обучающихся,</w:t>
      </w:r>
      <w:r w:rsidRPr="00BD5340">
        <w:t xml:space="preserve"> </w:t>
      </w:r>
      <w:r w:rsidR="007803D2" w:rsidRPr="00BD5340">
        <w:t>медицинских работников</w:t>
      </w:r>
      <w:r w:rsidRPr="00BD5340">
        <w:t xml:space="preserve"> и ВОП на курсах повышения квалификации.</w:t>
      </w:r>
    </w:p>
    <w:p w14:paraId="7B35A7D0" w14:textId="7F831E26" w:rsidR="00AE3CAA" w:rsidRPr="00DF4623" w:rsidRDefault="00074D71" w:rsidP="00DF4623">
      <w:pPr>
        <w:pStyle w:val="a3"/>
        <w:ind w:right="3" w:firstLine="709"/>
        <w:jc w:val="both"/>
      </w:pPr>
      <w:bookmarkStart w:id="3" w:name="По_материалам_диссертационного_исследова"/>
      <w:bookmarkEnd w:id="3"/>
      <w:r w:rsidRPr="00BD5340">
        <w:t xml:space="preserve">По материалам диссертационного исследования опубликовано </w:t>
      </w:r>
      <w:r w:rsidR="007803D2" w:rsidRPr="00BD5340">
        <w:t>22</w:t>
      </w:r>
      <w:r w:rsidRPr="00BD5340">
        <w:t xml:space="preserve"> </w:t>
      </w:r>
      <w:r w:rsidR="007803D2" w:rsidRPr="00BD5340">
        <w:t xml:space="preserve">научные </w:t>
      </w:r>
      <w:r w:rsidRPr="00BD5340">
        <w:t>работ</w:t>
      </w:r>
      <w:r w:rsidR="007803D2" w:rsidRPr="00BD5340">
        <w:t>ы</w:t>
      </w:r>
      <w:r w:rsidRPr="00BD5340">
        <w:t xml:space="preserve">, из них </w:t>
      </w:r>
      <w:r w:rsidR="003832EE" w:rsidRPr="00BD5340">
        <w:t>3</w:t>
      </w:r>
      <w:r w:rsidR="007803D2" w:rsidRPr="00BD5340">
        <w:t xml:space="preserve"> </w:t>
      </w:r>
      <w:r w:rsidRPr="00BD5340">
        <w:t xml:space="preserve">статьи опубликованы в научных изданиях, рекомендованных </w:t>
      </w:r>
      <w:r w:rsidR="00DF4623">
        <w:t>Комитетом по обеспечению качества в сфере науки и высшего образования Министерства науки и высшего образования Республики Казахстан</w:t>
      </w:r>
      <w:r w:rsidRPr="00BD5340">
        <w:t xml:space="preserve">; </w:t>
      </w:r>
      <w:r w:rsidR="00E52647" w:rsidRPr="00BD5340">
        <w:t xml:space="preserve">среди которых 3 публикации в журналах, индексируемых базами Scopus, где 2 </w:t>
      </w:r>
      <w:r w:rsidRPr="00BD5340">
        <w:t>стать</w:t>
      </w:r>
      <w:r w:rsidR="00E52647" w:rsidRPr="00BD5340">
        <w:t>и</w:t>
      </w:r>
      <w:r w:rsidRPr="00BD5340">
        <w:t xml:space="preserve"> опубликован</w:t>
      </w:r>
      <w:r w:rsidR="00E52647" w:rsidRPr="00BD5340">
        <w:t>ы</w:t>
      </w:r>
      <w:r w:rsidRPr="00BD5340">
        <w:t xml:space="preserve"> в журнале </w:t>
      </w:r>
      <w:r w:rsidR="001A2167" w:rsidRPr="00BD5340">
        <w:t>International Journal of Healthcare Management</w:t>
      </w:r>
      <w:r w:rsidRPr="00BD5340">
        <w:t xml:space="preserve">, который на момент публикации статьи имел </w:t>
      </w:r>
      <w:r w:rsidR="001A2167" w:rsidRPr="00BD5340">
        <w:t>84</w:t>
      </w:r>
      <w:r w:rsidRPr="00BD5340">
        <w:t xml:space="preserve"> процентиль</w:t>
      </w:r>
      <w:r w:rsidR="001A2167" w:rsidRPr="00BD5340">
        <w:t xml:space="preserve"> и 1 статья опубликована в журнале Macedonian Journal of Medical Sciences,</w:t>
      </w:r>
      <w:r w:rsidRPr="00BD5340">
        <w:t xml:space="preserve"> </w:t>
      </w:r>
      <w:r w:rsidR="001A2167" w:rsidRPr="00BD5340">
        <w:t>который на момент публикации статьи имел 49 процентиль</w:t>
      </w:r>
      <w:r w:rsidRPr="00BD5340">
        <w:t xml:space="preserve">; </w:t>
      </w:r>
      <w:r w:rsidR="000265B1" w:rsidRPr="00BD5340">
        <w:t>8</w:t>
      </w:r>
      <w:r w:rsidRPr="00BD5340">
        <w:t xml:space="preserve"> тезис</w:t>
      </w:r>
      <w:r w:rsidR="000265B1" w:rsidRPr="00BD5340">
        <w:t>ов</w:t>
      </w:r>
      <w:r w:rsidRPr="00BD5340">
        <w:t xml:space="preserve"> опубликованы в материалах Международных научных конференций.</w:t>
      </w:r>
      <w:r w:rsidR="000265B1" w:rsidRPr="00BD5340">
        <w:t xml:space="preserve"> Получено 4 свидетельства о государственной регистрации прав на объект авторского права РК (Приложение </w:t>
      </w:r>
      <w:r w:rsidR="00131463">
        <w:t>А</w:t>
      </w:r>
      <w:r w:rsidR="000265B1" w:rsidRPr="00BD5340">
        <w:t>)</w:t>
      </w:r>
      <w:r w:rsidR="00C56433">
        <w:t>.</w:t>
      </w:r>
      <w:r w:rsidR="000265B1" w:rsidRPr="00BD5340">
        <w:t xml:space="preserve"> </w:t>
      </w:r>
    </w:p>
    <w:p w14:paraId="5473D5CA" w14:textId="77777777" w:rsidR="00AE3CAA" w:rsidRPr="00BD5340" w:rsidRDefault="00074D71" w:rsidP="00BD5340">
      <w:pPr>
        <w:pStyle w:val="1"/>
        <w:ind w:left="0" w:right="3" w:firstLine="709"/>
      </w:pPr>
      <w:r w:rsidRPr="00BD5340">
        <w:t>Апробация диссертации</w:t>
      </w:r>
    </w:p>
    <w:p w14:paraId="4B20D95F" w14:textId="77777777" w:rsidR="00FA1388" w:rsidRDefault="00074D71" w:rsidP="00BD5340">
      <w:pPr>
        <w:pStyle w:val="a3"/>
        <w:ind w:right="3" w:firstLine="709"/>
        <w:jc w:val="both"/>
      </w:pPr>
      <w:r w:rsidRPr="00BD5340">
        <w:t xml:space="preserve">Материалы исследования были представлены на следующих конференциях: </w:t>
      </w:r>
    </w:p>
    <w:p w14:paraId="1FB5B088" w14:textId="53538FE2" w:rsidR="00FA1388" w:rsidRDefault="00FA1388" w:rsidP="00BD5340">
      <w:pPr>
        <w:pStyle w:val="a3"/>
        <w:ind w:right="3" w:firstLine="709"/>
        <w:jc w:val="both"/>
      </w:pPr>
      <w:r>
        <w:t xml:space="preserve">– </w:t>
      </w:r>
      <w:r w:rsidR="003A636C" w:rsidRPr="00BD5340">
        <w:t>международн</w:t>
      </w:r>
      <w:r>
        <w:t>ой</w:t>
      </w:r>
      <w:r w:rsidR="003A636C" w:rsidRPr="00BD5340">
        <w:t xml:space="preserve"> научно-практическ</w:t>
      </w:r>
      <w:r>
        <w:t>ой</w:t>
      </w:r>
      <w:r w:rsidR="003A636C" w:rsidRPr="00BD5340">
        <w:t xml:space="preserve"> конференци</w:t>
      </w:r>
      <w:r>
        <w:t>и</w:t>
      </w:r>
      <w:r w:rsidR="003A636C" w:rsidRPr="00BD5340">
        <w:t xml:space="preserve"> студентов и молодых ученых «Страховая медицина. Наука. Образование» </w:t>
      </w:r>
      <w:r>
        <w:t>(</w:t>
      </w:r>
      <w:r w:rsidR="003A636C" w:rsidRPr="00BD5340">
        <w:t>Нұр-Сұлтан,</w:t>
      </w:r>
      <w:r w:rsidR="00CB31B4" w:rsidRPr="00BD5340">
        <w:t xml:space="preserve"> </w:t>
      </w:r>
      <w:r>
        <w:t>2020 – 21-22 декабря);</w:t>
      </w:r>
      <w:r w:rsidR="003A636C" w:rsidRPr="00BD5340">
        <w:t xml:space="preserve"> </w:t>
      </w:r>
    </w:p>
    <w:p w14:paraId="37F30193" w14:textId="45D80DC7" w:rsidR="00FA1388" w:rsidRDefault="00FA1388" w:rsidP="00BD5340">
      <w:pPr>
        <w:pStyle w:val="a3"/>
        <w:ind w:right="3" w:firstLine="709"/>
        <w:jc w:val="both"/>
      </w:pPr>
      <w:r>
        <w:t xml:space="preserve">– </w:t>
      </w:r>
      <w:r w:rsidR="003A636C" w:rsidRPr="00BD5340">
        <w:t>14-я Европейск</w:t>
      </w:r>
      <w:r>
        <w:t>ой</w:t>
      </w:r>
      <w:r w:rsidR="003A636C" w:rsidRPr="00BD5340">
        <w:t xml:space="preserve"> конференци</w:t>
      </w:r>
      <w:r>
        <w:t>и</w:t>
      </w:r>
      <w:r w:rsidR="00CB31B4" w:rsidRPr="00BD5340">
        <w:t xml:space="preserve"> общественного здравоохранения </w:t>
      </w:r>
      <w:r w:rsidR="003A636C" w:rsidRPr="00BD5340">
        <w:t>«Будущее общественного здравоохранения в меняющемся мире»</w:t>
      </w:r>
      <w:r>
        <w:t xml:space="preserve"> (</w:t>
      </w:r>
      <w:r w:rsidR="00CB31B4" w:rsidRPr="00BD5340">
        <w:t>Брюссель</w:t>
      </w:r>
      <w:r w:rsidR="003A636C" w:rsidRPr="00BD5340">
        <w:t xml:space="preserve">, </w:t>
      </w:r>
      <w:r>
        <w:t xml:space="preserve">2021 – </w:t>
      </w:r>
      <w:r w:rsidRPr="00BD5340">
        <w:t>10-12 ноября</w:t>
      </w:r>
      <w:r>
        <w:t>).</w:t>
      </w:r>
    </w:p>
    <w:p w14:paraId="399F3776" w14:textId="4C6C5999" w:rsidR="00FA1388" w:rsidRDefault="00FA1388" w:rsidP="00BD5340">
      <w:pPr>
        <w:pStyle w:val="a3"/>
        <w:ind w:right="3" w:firstLine="709"/>
        <w:jc w:val="both"/>
      </w:pPr>
      <w:r>
        <w:t xml:space="preserve">– </w:t>
      </w:r>
      <w:r w:rsidR="003A636C" w:rsidRPr="00BD5340">
        <w:t>междисциплинарн</w:t>
      </w:r>
      <w:r>
        <w:t>ой</w:t>
      </w:r>
      <w:r w:rsidR="003A636C" w:rsidRPr="00BD5340">
        <w:t xml:space="preserve"> конференци</w:t>
      </w:r>
      <w:r>
        <w:t>и</w:t>
      </w:r>
      <w:r w:rsidR="003A636C" w:rsidRPr="00BD5340">
        <w:t xml:space="preserve"> молодых ученых «</w:t>
      </w:r>
      <w:r w:rsidR="003A636C" w:rsidRPr="00BD5340">
        <w:rPr>
          <w:lang w:val="en-US"/>
        </w:rPr>
        <w:t>COVID</w:t>
      </w:r>
      <w:r w:rsidR="003A636C" w:rsidRPr="00BD5340">
        <w:t xml:space="preserve">-19. Клиника. Диагностика. Лечение. Профилактика» </w:t>
      </w:r>
      <w:r>
        <w:t>(</w:t>
      </w:r>
      <w:r w:rsidR="003A636C" w:rsidRPr="00BD5340">
        <w:t>Нур-Султан,</w:t>
      </w:r>
      <w:r w:rsidR="00CB31B4" w:rsidRPr="00BD5340">
        <w:t xml:space="preserve"> </w:t>
      </w:r>
      <w:r>
        <w:t>2021 – 24 февраля);</w:t>
      </w:r>
      <w:r w:rsidR="00CB31B4" w:rsidRPr="00BD5340">
        <w:t xml:space="preserve"> </w:t>
      </w:r>
    </w:p>
    <w:p w14:paraId="5076EF1B" w14:textId="71CA6157" w:rsidR="00FA1388" w:rsidRDefault="00FA1388" w:rsidP="00BD5340">
      <w:pPr>
        <w:pStyle w:val="a3"/>
        <w:ind w:right="3" w:firstLine="709"/>
        <w:jc w:val="both"/>
      </w:pPr>
      <w:r>
        <w:t xml:space="preserve">– </w:t>
      </w:r>
      <w:r w:rsidR="003A636C" w:rsidRPr="00BD5340">
        <w:t>международн</w:t>
      </w:r>
      <w:r>
        <w:t>ой</w:t>
      </w:r>
      <w:r w:rsidR="003A636C" w:rsidRPr="00BD5340">
        <w:t xml:space="preserve"> научн</w:t>
      </w:r>
      <w:r>
        <w:t>ой</w:t>
      </w:r>
      <w:r w:rsidR="003A636C" w:rsidRPr="00BD5340">
        <w:t xml:space="preserve"> конференци</w:t>
      </w:r>
      <w:r>
        <w:t>и</w:t>
      </w:r>
      <w:r w:rsidR="003A636C" w:rsidRPr="00BD5340">
        <w:t xml:space="preserve"> студентов и молодых ученых «Ф</w:t>
      </w:r>
      <w:r w:rsidRPr="00BD5340">
        <w:t>араби</w:t>
      </w:r>
      <w:r w:rsidR="003A636C" w:rsidRPr="00BD5340">
        <w:t xml:space="preserve"> Ә</w:t>
      </w:r>
      <w:r w:rsidRPr="00BD5340">
        <w:t>лемі</w:t>
      </w:r>
      <w:r w:rsidR="003A636C" w:rsidRPr="00BD5340">
        <w:t xml:space="preserve">» </w:t>
      </w:r>
      <w:r>
        <w:t xml:space="preserve">(Алматы, 2021 – </w:t>
      </w:r>
      <w:r w:rsidR="003A636C" w:rsidRPr="00BD5340">
        <w:t>6-8 апреля</w:t>
      </w:r>
      <w:r>
        <w:t>);</w:t>
      </w:r>
      <w:r w:rsidR="003A636C" w:rsidRPr="00BD5340">
        <w:t xml:space="preserve"> </w:t>
      </w:r>
    </w:p>
    <w:p w14:paraId="3DFC16E9" w14:textId="53C3074E" w:rsidR="00FA1388" w:rsidRDefault="00FA1388" w:rsidP="00BD5340">
      <w:pPr>
        <w:pStyle w:val="a3"/>
        <w:ind w:right="3" w:firstLine="709"/>
        <w:jc w:val="both"/>
      </w:pPr>
      <w:r>
        <w:t xml:space="preserve">– </w:t>
      </w:r>
      <w:r w:rsidR="003A636C" w:rsidRPr="00BD5340">
        <w:t>75-</w:t>
      </w:r>
      <w:r>
        <w:t>й</w:t>
      </w:r>
      <w:r w:rsidR="003A636C" w:rsidRPr="00BD5340">
        <w:t xml:space="preserve"> международн</w:t>
      </w:r>
      <w:r>
        <w:t>ой</w:t>
      </w:r>
      <w:r w:rsidR="003A636C" w:rsidRPr="00BD5340">
        <w:t xml:space="preserve"> научно-практическ</w:t>
      </w:r>
      <w:r>
        <w:t>ой</w:t>
      </w:r>
      <w:r w:rsidR="003A636C" w:rsidRPr="00BD5340">
        <w:t xml:space="preserve"> конференци</w:t>
      </w:r>
      <w:r>
        <w:t>и</w:t>
      </w:r>
      <w:r w:rsidR="003A636C" w:rsidRPr="00BD5340">
        <w:t xml:space="preserve"> студентов медицинских вузов и молодых учёных «</w:t>
      </w:r>
      <w:r w:rsidRPr="00BD5340">
        <w:t>Современная медицина и фармацевтика: новые подходы и актуальные исследования</w:t>
      </w:r>
      <w:r w:rsidR="003A636C" w:rsidRPr="00BD5340">
        <w:t xml:space="preserve">» </w:t>
      </w:r>
      <w:r>
        <w:t xml:space="preserve">(Самарканд, 2021 – </w:t>
      </w:r>
      <w:r w:rsidR="003A636C" w:rsidRPr="00BD5340">
        <w:t>18</w:t>
      </w:r>
      <w:r>
        <w:t xml:space="preserve"> </w:t>
      </w:r>
      <w:r w:rsidR="003A636C" w:rsidRPr="00BD5340">
        <w:t>мая</w:t>
      </w:r>
      <w:r>
        <w:t>);</w:t>
      </w:r>
      <w:r w:rsidR="003A636C" w:rsidRPr="00BD5340">
        <w:t xml:space="preserve"> </w:t>
      </w:r>
    </w:p>
    <w:p w14:paraId="42303291" w14:textId="55C32DE7" w:rsidR="00FA1388" w:rsidRDefault="00FA1388" w:rsidP="00BD5340">
      <w:pPr>
        <w:pStyle w:val="a3"/>
        <w:ind w:right="3" w:firstLine="709"/>
        <w:jc w:val="both"/>
      </w:pPr>
      <w:r>
        <w:t xml:space="preserve">– </w:t>
      </w:r>
      <w:r w:rsidR="003A636C" w:rsidRPr="00BD5340">
        <w:t>международн</w:t>
      </w:r>
      <w:r>
        <w:t>ой</w:t>
      </w:r>
      <w:r w:rsidR="003A636C" w:rsidRPr="00BD5340">
        <w:t xml:space="preserve"> научно-практическ</w:t>
      </w:r>
      <w:r>
        <w:t>ой</w:t>
      </w:r>
      <w:r w:rsidR="003A636C" w:rsidRPr="00BD5340">
        <w:t xml:space="preserve"> конференци</w:t>
      </w:r>
      <w:r>
        <w:t>и</w:t>
      </w:r>
      <w:r w:rsidR="003A636C" w:rsidRPr="00BD5340">
        <w:t>: «</w:t>
      </w:r>
      <w:r w:rsidRPr="00BD5340">
        <w:t>Казахстан основные направления развития: прошлое, настоящее, будущее</w:t>
      </w:r>
      <w:r w:rsidR="003A636C" w:rsidRPr="00BD5340">
        <w:t>»</w:t>
      </w:r>
      <w:r>
        <w:t>;</w:t>
      </w:r>
      <w:r w:rsidR="003A636C" w:rsidRPr="00BD5340">
        <w:t xml:space="preserve"> </w:t>
      </w:r>
    </w:p>
    <w:p w14:paraId="71B8DAAF" w14:textId="77777777" w:rsidR="00FA1388" w:rsidRDefault="00FA1388" w:rsidP="00BD5340">
      <w:pPr>
        <w:pStyle w:val="a3"/>
        <w:ind w:right="3" w:firstLine="709"/>
        <w:jc w:val="both"/>
      </w:pPr>
      <w:r>
        <w:t>– 5-й</w:t>
      </w:r>
      <w:r w:rsidR="003A636C" w:rsidRPr="00BD5340">
        <w:t xml:space="preserve"> международн</w:t>
      </w:r>
      <w:r>
        <w:t>ой</w:t>
      </w:r>
      <w:r w:rsidR="003A636C" w:rsidRPr="00BD5340">
        <w:t xml:space="preserve"> конференци</w:t>
      </w:r>
      <w:r>
        <w:t>и</w:t>
      </w:r>
      <w:r w:rsidR="003A636C" w:rsidRPr="00BD5340">
        <w:t>: «М</w:t>
      </w:r>
      <w:r w:rsidRPr="00BD5340">
        <w:t>олодежь</w:t>
      </w:r>
      <w:r w:rsidR="003A636C" w:rsidRPr="00BD5340">
        <w:t xml:space="preserve"> </w:t>
      </w:r>
      <w:r w:rsidRPr="00BD5340">
        <w:t>и наука</w:t>
      </w:r>
      <w:r w:rsidR="003A636C" w:rsidRPr="00BD5340">
        <w:t xml:space="preserve">: </w:t>
      </w:r>
      <w:r w:rsidRPr="00BD5340">
        <w:t>новые тренды независимости</w:t>
      </w:r>
      <w:r w:rsidR="003A636C" w:rsidRPr="00BD5340">
        <w:t>»</w:t>
      </w:r>
      <w:r>
        <w:t>;</w:t>
      </w:r>
    </w:p>
    <w:p w14:paraId="7ADD90B4" w14:textId="5E8729F9" w:rsidR="00AE3CAA" w:rsidRPr="00BD5340" w:rsidRDefault="00FA1388" w:rsidP="00BD5340">
      <w:pPr>
        <w:pStyle w:val="a3"/>
        <w:ind w:right="3" w:firstLine="709"/>
        <w:jc w:val="both"/>
      </w:pPr>
      <w:r>
        <w:t>–</w:t>
      </w:r>
      <w:r w:rsidR="003A636C" w:rsidRPr="00BD5340">
        <w:t xml:space="preserve"> международн</w:t>
      </w:r>
      <w:r>
        <w:t>ом научно-практическом</w:t>
      </w:r>
      <w:r w:rsidR="003A636C" w:rsidRPr="00BD5340">
        <w:t xml:space="preserve"> форум</w:t>
      </w:r>
      <w:r>
        <w:t>е</w:t>
      </w:r>
      <w:r w:rsidR="003A636C" w:rsidRPr="00BD5340">
        <w:t xml:space="preserve"> «Высокие технологии в современной хирургии» </w:t>
      </w:r>
      <w:r>
        <w:t xml:space="preserve">(Казань, </w:t>
      </w:r>
      <w:r w:rsidR="003A636C" w:rsidRPr="00BD5340">
        <w:t xml:space="preserve">2023 </w:t>
      </w:r>
      <w:r>
        <w:t xml:space="preserve">– </w:t>
      </w:r>
      <w:r w:rsidR="003A636C" w:rsidRPr="00BD5340">
        <w:t>17-18 мая</w:t>
      </w:r>
      <w:r>
        <w:t>).</w:t>
      </w:r>
    </w:p>
    <w:p w14:paraId="21053FEE" w14:textId="77777777" w:rsidR="00DE00D0" w:rsidRPr="00BD5340" w:rsidRDefault="00074D71" w:rsidP="00BD5340">
      <w:pPr>
        <w:pStyle w:val="a3"/>
        <w:ind w:right="3" w:firstLine="709"/>
        <w:jc w:val="both"/>
      </w:pPr>
      <w:r w:rsidRPr="00BD5340">
        <w:rPr>
          <w:b/>
        </w:rPr>
        <w:t>Личный вклад автора</w:t>
      </w:r>
      <w:r w:rsidRPr="00BD5340">
        <w:t>. Автор исследования внесла непосредственный вклад в концептуализацию исследования, формулирование его цели, задач и разработку программы, провела сбор и аналитическую обработку первичного материала, а также самостоятельно выполнила все виды статистического анализа. Помимо этого, автор лично описала результаты диссертационного исследования, разработав его основные положения, заключение, выводы и практические рекомендации.</w:t>
      </w:r>
      <w:r w:rsidR="002371DD" w:rsidRPr="00BD5340">
        <w:t xml:space="preserve"> </w:t>
      </w:r>
    </w:p>
    <w:p w14:paraId="61724EB9" w14:textId="0BD5A499" w:rsidR="00AE3CAA" w:rsidRPr="00BD5340" w:rsidRDefault="00DE00D0" w:rsidP="00BD5340">
      <w:pPr>
        <w:pStyle w:val="a3"/>
        <w:ind w:right="3" w:firstLine="709"/>
        <w:jc w:val="both"/>
      </w:pPr>
      <w:r w:rsidRPr="00BD5340">
        <w:t>По результатам исследования разработаны методические рекомендации «Методические рекомендации организациям практического здравоохранения по внедрению системы ведения учёта и анализа инцидентов с целью повышения безопасности пациентов», в которых представлены основные требования к изменению культуры безопасности в медицинских организациях, с учетом ведения учёта и анализа медицинских инцидентов совместно с чек‒листом по самооценке, на основе передового международного опыта (ВОЗ, Евростат). Методические рекомендации были обсуждены и одобрены на заседании Экспертного совета РГП на ПХВ «Национальный научный центр развития здравоохранения» Министерства здравоохранения Республики Казахстан, (</w:t>
      </w:r>
      <w:r w:rsidRPr="00BD5340">
        <w:rPr>
          <w:i/>
        </w:rPr>
        <w:t>протокол заседания Департамента развития образования и науки РГП на ПХВ «ННЦРЗ» № 325 от «27» июня 2022 года</w:t>
      </w:r>
      <w:r w:rsidRPr="00BD5340">
        <w:t xml:space="preserve">) </w:t>
      </w:r>
      <w:r w:rsidR="002371DD" w:rsidRPr="00BD5340">
        <w:t xml:space="preserve">(Приложение </w:t>
      </w:r>
      <w:r w:rsidR="00131463">
        <w:t>Б38</w:t>
      </w:r>
      <w:r w:rsidR="002371DD" w:rsidRPr="00BD5340">
        <w:t>).</w:t>
      </w:r>
    </w:p>
    <w:p w14:paraId="7942F10F" w14:textId="77777777" w:rsidR="00AE3CAA" w:rsidRPr="00BD5340" w:rsidRDefault="00074D71" w:rsidP="00BD5340">
      <w:pPr>
        <w:pStyle w:val="1"/>
        <w:ind w:left="0" w:right="3" w:firstLine="709"/>
      </w:pPr>
      <w:r w:rsidRPr="00BD5340">
        <w:t>Объем и структура диссертации</w:t>
      </w:r>
    </w:p>
    <w:p w14:paraId="2B4C5F8F" w14:textId="77777777" w:rsidR="00FE151E" w:rsidRDefault="00FE151E" w:rsidP="00FE151E">
      <w:pPr>
        <w:pStyle w:val="a3"/>
        <w:ind w:right="3" w:firstLine="709"/>
        <w:jc w:val="both"/>
      </w:pPr>
      <w:r>
        <w:t>Данное диссертационное исследование изложено на 109 страницах компьютерного набора и состоит из следующих разделов: введение, обзор литературы, описание материалов и методов исследования, разделов собственных исследований, заключения и практических рекомендаций, приложений и списка использованных литературных источников, который включает в себя 122 литературных источников, иллюстрирована 23 таблицами, 8 рисунками, содержит 4 приложения.</w:t>
      </w:r>
    </w:p>
    <w:p w14:paraId="2BFABFC6" w14:textId="77777777" w:rsidR="00FE151E" w:rsidRDefault="00FE151E" w:rsidP="00FE151E">
      <w:pPr>
        <w:pStyle w:val="a3"/>
        <w:ind w:right="3" w:firstLine="709"/>
        <w:jc w:val="both"/>
      </w:pPr>
    </w:p>
    <w:p w14:paraId="1826D532" w14:textId="59B90D9F" w:rsidR="00AE3CAA" w:rsidRPr="007E7967" w:rsidRDefault="00AE3CAA" w:rsidP="00BD5340">
      <w:pPr>
        <w:pStyle w:val="a3"/>
        <w:ind w:right="3" w:firstLine="709"/>
        <w:jc w:val="both"/>
      </w:pPr>
    </w:p>
    <w:p w14:paraId="24CDA5AC" w14:textId="77777777" w:rsidR="00AE3CAA" w:rsidRPr="00BD5340" w:rsidRDefault="00AE3CAA" w:rsidP="00BD5340">
      <w:pPr>
        <w:jc w:val="both"/>
        <w:rPr>
          <w:highlight w:val="yellow"/>
        </w:rPr>
      </w:pPr>
    </w:p>
    <w:p w14:paraId="00598E68" w14:textId="77777777" w:rsidR="003E46EF" w:rsidRPr="00BD5340" w:rsidRDefault="003E46EF" w:rsidP="00BD5340">
      <w:pPr>
        <w:jc w:val="both"/>
        <w:rPr>
          <w:highlight w:val="yellow"/>
        </w:rPr>
        <w:sectPr w:rsidR="003E46EF" w:rsidRPr="00BD5340" w:rsidSect="00BD5340">
          <w:pgSz w:w="11910" w:h="16840" w:code="9"/>
          <w:pgMar w:top="1134" w:right="567" w:bottom="1134" w:left="1701" w:header="709" w:footer="709" w:gutter="0"/>
          <w:cols w:space="720"/>
          <w:docGrid w:linePitch="299"/>
        </w:sectPr>
      </w:pPr>
    </w:p>
    <w:p w14:paraId="06B8D3DF" w14:textId="6D9517DC" w:rsidR="00603424" w:rsidRPr="00BD5340" w:rsidRDefault="00603424" w:rsidP="00BD5340">
      <w:pPr>
        <w:ind w:right="-16" w:firstLine="709"/>
        <w:contextualSpacing/>
        <w:jc w:val="both"/>
        <w:rPr>
          <w:rFonts w:eastAsia="Calibri"/>
          <w:b/>
          <w:sz w:val="28"/>
          <w:szCs w:val="28"/>
        </w:rPr>
      </w:pPr>
      <w:r w:rsidRPr="00BD5340">
        <w:rPr>
          <w:rFonts w:eastAsia="Calibri"/>
          <w:b/>
          <w:sz w:val="28"/>
          <w:szCs w:val="28"/>
        </w:rPr>
        <w:t>1 АКТУАЛЬНЫЕ ВОПРОСЫ СИСТЕМЫ СТРАХОВАНИЯ ПРОФЕССИОНАЛЬНОЙ ОТВЕТСТВЕННОСТИ МЕДИЦИНСКИХ РАБОТНИКОВ В МИРЕ (ОБЗОР ЛИТЕРАТУРЫ)</w:t>
      </w:r>
    </w:p>
    <w:p w14:paraId="7BA4CC4E" w14:textId="77777777" w:rsidR="00603424" w:rsidRPr="00BD5340" w:rsidRDefault="00603424" w:rsidP="00BD5340">
      <w:pPr>
        <w:ind w:right="-16" w:firstLine="709"/>
        <w:contextualSpacing/>
        <w:jc w:val="both"/>
        <w:rPr>
          <w:rFonts w:eastAsia="Calibri"/>
          <w:b/>
          <w:sz w:val="28"/>
          <w:szCs w:val="28"/>
        </w:rPr>
      </w:pPr>
    </w:p>
    <w:p w14:paraId="7C3EC0B0" w14:textId="77777777" w:rsidR="00603424" w:rsidRPr="00BD5340" w:rsidRDefault="00603424" w:rsidP="00BD5340">
      <w:pPr>
        <w:ind w:right="-16" w:firstLine="709"/>
        <w:contextualSpacing/>
        <w:jc w:val="both"/>
        <w:rPr>
          <w:rFonts w:eastAsia="Calibri"/>
          <w:b/>
          <w:sz w:val="28"/>
          <w:szCs w:val="28"/>
        </w:rPr>
      </w:pPr>
      <w:r w:rsidRPr="00BD5340">
        <w:rPr>
          <w:rFonts w:eastAsia="Calibri"/>
          <w:b/>
          <w:sz w:val="28"/>
          <w:szCs w:val="28"/>
        </w:rPr>
        <w:t>1.1 Современные тенденции профессиональной ответственности медицинских работников среди передовых стран</w:t>
      </w:r>
    </w:p>
    <w:p w14:paraId="0E73144E" w14:textId="7EB16B43" w:rsidR="00603424" w:rsidRPr="00BD5340" w:rsidRDefault="00603424" w:rsidP="00BD5340">
      <w:pPr>
        <w:ind w:right="-16" w:firstLine="709"/>
        <w:jc w:val="both"/>
        <w:rPr>
          <w:bCs/>
          <w:sz w:val="28"/>
          <w:szCs w:val="28"/>
        </w:rPr>
      </w:pPr>
      <w:r w:rsidRPr="00BD5340">
        <w:rPr>
          <w:bCs/>
          <w:sz w:val="28"/>
          <w:szCs w:val="28"/>
        </w:rPr>
        <w:t xml:space="preserve">Страхование медицинской ответственности </w:t>
      </w:r>
      <w:r w:rsidR="00C56433">
        <w:rPr>
          <w:bCs/>
          <w:sz w:val="28"/>
          <w:szCs w:val="28"/>
        </w:rPr>
        <w:t>–</w:t>
      </w:r>
      <w:r w:rsidRPr="00BD5340">
        <w:rPr>
          <w:bCs/>
          <w:sz w:val="28"/>
          <w:szCs w:val="28"/>
        </w:rPr>
        <w:t xml:space="preserve"> это вид страхования, который может защитить медицинских работников от претензий в отношении медицинской халатности </w:t>
      </w:r>
      <w:r w:rsidRPr="00BD5340">
        <w:rPr>
          <w:bCs/>
          <w:sz w:val="28"/>
          <w:szCs w:val="28"/>
        </w:rPr>
        <w:fldChar w:fldCharType="begin" w:fldLock="1"/>
      </w:r>
      <w:r w:rsidR="001A5170" w:rsidRPr="00BD5340">
        <w:rPr>
          <w:bCs/>
          <w:sz w:val="28"/>
          <w:szCs w:val="28"/>
        </w:rPr>
        <w:instrText>ADDIN CSL_CITATION {"citationItems":[{"id":"ITEM-1","itemData":{"DOI":"10.1016/j.ijrobp.2015.05.040","ISSN":"1879355X","PMID":"26232856","abstract":"Purpose The purpose of this study was to determine trends in radiation oncology malpractice claims and expenses during the last 28 years and to compare radiation oncology malpractice claims to those of other specialties. Methods and Materials We performed a retrospective analysis of closed malpractice claims filed from 1985 to 2012, collected by a nationwide medical liability insurance trade association. We analyzed characteristics and trends among closed claims, indemnity payments (payments to plaintiff), and litigation expenses. We also compared radiation oncology malpractice claims to those of 21 other medical specialties. Time series dollar amounts were adjusted for inflation (2012 was the index year). Results There were 1517 closed claims involving radiation oncology, of which 342 (22.5%) were paid. Average and median indemnity payments were $276,792 and $122,500, respectively, ranking fifth and eighth, respectively, among the 22 specialty groups. Linear regression modeling of time trends showed decreasing total numbers of claims (β = -1.96 annually, P=.003), increasing average litigation expenses paid (β = +$1472 annually, P≤.001), and no significant changes in average indemnity payments (β = -$681, P=.89). Conclusions Medical professional liability claims filed against radiation oncologists are not common and have declined in recent years. However, indemnity payments in radiation oncology are large relative to those of many other specialties. In recent years, the average indemnity payment has been stable, whereas litigation expenses have increased.","author":[{"dropping-particle":"","family":"Marshall","given":"Deborah C.","non-dropping-particle":"","parse-names":false,"suffix":""},{"dropping-particle":"","family":"Punglia","given":"Rinaa S.","non-dropping-particle":"","parse-names":false,"suffix":""},{"dropping-particle":"","family":"Fox","given":"Dov","non-dropping-particle":"","parse-names":false,"suffix":""},{"dropping-particle":"","family":"Recht","given":"Abram","non-dropping-particle":"","parse-names":false,"suffix":""},{"dropping-particle":"","family":"Hattangadi-Gluth","given":"Jona A.","non-dropping-particle":"","parse-names":false,"suffix":""}],"container-title":"International Journal of Radiation Oncology Biology Physics","id":"ITEM-1","issue":"2","issued":{"date-parts":[["2015"]]},"page":"241-250","title":"Medical malpractice claims in radiation oncology: A population-based study 1985-2012","type":"article-journal","volume":"93"},"uris":["http://www.mendeley.com/documents/?uuid=9b73fe18-6ef3-3158-8c0c-089772517d42"]}],"mendeley":{"formattedCitation":"[1]","plainTextFormattedCitation":"[1]","previouslyFormattedCitation":"[1]"},"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[1]</w:t>
      </w:r>
      <w:r w:rsidRPr="00BD5340">
        <w:rPr>
          <w:bCs/>
          <w:sz w:val="28"/>
          <w:szCs w:val="28"/>
        </w:rPr>
        <w:fldChar w:fldCharType="end"/>
      </w:r>
      <w:r w:rsidRPr="00BD5340">
        <w:rPr>
          <w:bCs/>
          <w:sz w:val="28"/>
          <w:szCs w:val="28"/>
        </w:rPr>
        <w:t xml:space="preserve">. Рынки страхования медицинской ответственности время от времени переживали кризис, например, в середине 1970-х, а также в середине 1980-х и начале 2000-х годов </w:t>
      </w:r>
      <w:r w:rsidRPr="00BD5340">
        <w:rPr>
          <w:bCs/>
          <w:sz w:val="28"/>
          <w:szCs w:val="28"/>
        </w:rPr>
        <w:fldChar w:fldCharType="begin" w:fldLock="1"/>
      </w:r>
      <w:r w:rsidR="001A5170" w:rsidRPr="00BD5340">
        <w:rPr>
          <w:bCs/>
          <w:sz w:val="28"/>
          <w:szCs w:val="28"/>
        </w:rPr>
        <w:instrText>ADDIN CSL_CITATION {"citationItems":[{"id":"ITEM-1","itemData":{"DOI":"10.1057/gpp.2015.24","ISSN":"14680440","abstract":"The underwriting cycle—the periodic swing in underwriting profitability in the insurance industry—has received considerable research attention. Studies have focused on causes of the cycle, whether there is truly a cycle, and the relationship between insurance company failure rates and the cycle. Little, if any, research, however, has focused on changes in underwriting practices over the course of the underwriting cycle. The current study considers three aspects of insurers’ underwriting strategy: (i) product concentration, (ii) geographic concentration, and (iii) focus on states with caps on general damages. Our analyses of the NAIC data show that all three aspects display trends that run opposite that of the combined ratio in medical malpractice insurance. During soft markets, which are characterised by low prices, low underwriting profitability and high loss ratios, insurers employ a looser underwriting strategy with lower product and geographic concentration, and less focus on safer states. We observe the use of a tighter underwriting strategy during hard markets, when loss ratios are low and prices and profitability are high. On the basis of observed associations between loss ratios and underwriting strategy, we also indirectly test the capital constraint theory and the risky debt theory. Our empirical results show that weakened capital bases at the firm level are associated with tighter underwriting.","author":[{"dropping-particle":"","family":"Lei","given":"Yu","non-dropping-particle":"","parse-names":false,"suffix":""},{"dropping-particle":"","family":"Browne","given":"Mark J.","non-dropping-particle":"","parse-names":false,"suffix":""}],"container-title":"Geneva Papers on Risk and Insurance: Issues and Practice","id":"ITEM-1","issue":"1","issued":{"date-parts":[["2017"]]},"page":"152-175","title":"Underwriting strategy and the underwriting cycle in medical malpractice insurance","type":"article-journal","volume":"42"},"uris":["http://www.mendeley.com/documents/?uuid=7553b809-4f44-35db-b85a-17d33f4f3369"]}],"mendeley":{"formattedCitation":"[2]","plainTextFormattedCitation":"[2]","previouslyFormattedCitation":"[2]"},"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[2]</w:t>
      </w:r>
      <w:r w:rsidRPr="00BD5340">
        <w:rPr>
          <w:bCs/>
          <w:sz w:val="28"/>
          <w:szCs w:val="28"/>
        </w:rPr>
        <w:fldChar w:fldCharType="end"/>
      </w:r>
      <w:r w:rsidRPr="00BD5340">
        <w:rPr>
          <w:bCs/>
          <w:sz w:val="28"/>
          <w:szCs w:val="28"/>
        </w:rPr>
        <w:t xml:space="preserve">. С 2000-х годов рынки страхования медицинской ответственности были умеренно стабильными </w:t>
      </w:r>
      <w:r w:rsidRPr="00BD5340">
        <w:rPr>
          <w:bCs/>
          <w:sz w:val="28"/>
          <w:szCs w:val="28"/>
        </w:rPr>
        <w:fldChar w:fldCharType="begin" w:fldLock="1"/>
      </w:r>
      <w:r w:rsidR="001A5170" w:rsidRPr="00BD5340">
        <w:rPr>
          <w:bCs/>
          <w:sz w:val="28"/>
          <w:szCs w:val="28"/>
        </w:rPr>
        <w:instrText>ADDIN CSL_CITATION {"citationItems":[{"id":"ITEM-1","itemData":{"DOI":"10.1097/sa.0b013e318242c307","ISSN":"10926607","PMID":"21848463","abstract":"BACKGROUND: Data are lacking on the proportion of physicians who face malpractice claims in a year, the size of those claims, and the cumulative career malpractice risk according to specialty. METHODS: We analyzed malpractice data from 1991 through 2005 for all physicians who were covered by a large professional liability insurer with a nationwide client base (40,916 physicians and 233,738 physician-years of coverage). For 25 specialties, we reported the proportion of physicians who had malpractice claims in a year, the proportion of claims leading to an indemnity payment (compensation paid to a plaintiff), and the size of indemnity payments. We estimated the cumulative risk of ever being sued among physicians in high- and low-risk specialties. RESULTS: Each year during the study period, 7.4% of all physicians had a malpractice claim, with 1.6% having a claim leading to a payment (i.e., 78% of all claims did not result in payments to claimants). The proportion of physicians facing a claim each year ranged from 19.1% in neurosurgery, 18.9% in thoracic-cardiovascular surgery, and 15.3% in general surgery to 5.2% in family medicine, 3.1% in pediatrics, and 2.6% in psychiatry. The mean indemnity payment was $274,887, and the median was $111,749. Mean payments ranged from $117,832 for dermatology to $520,923 for pediatrics. It was estimated that by the age of 65 years, 75% of physicians in lowrisk specialties had faced a malpractice claim, as compared with 99% of physicians in high-risk specialties. CONCLUSIONS: There is substantial variation in the likelihood of malpractice suits and the size of indemnity payments across specialties. The cumulative risk of facing a malpractice claim is high in all specialties, although most claims do not lead to payments to plaintiffs. (Funded by the RAND Institute for Civil Justice and the National Institute on Aging.) Copyright © 2011 Massachusetts Medical Society. All rights reserved.","author":[{"dropping-particle":"","family":"Pokrywka","given":"Gregory S.","non-dropping-particle":"","parse-names":false,"suffix":""}],"container-title":"Cardiology Review","id":"ITEM-1","issue":"1","issued":{"date-parts":[["2012"]]},"page":"35-46","title":"Malpractice risk according to physician specialty","type":"article-journal","volume":"28"},"uris":["http://www.mendeley.com/documents/?uuid=2ccf664b-4f12-36bc-9606-978ca5e447c5"]}],"mendeley":{"formattedCitation":"[3]","plainTextFormattedCitation":"[3]","previouslyFormattedCitation":"[3]"},"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[3]</w:t>
      </w:r>
      <w:r w:rsidRPr="00BD5340">
        <w:rPr>
          <w:bCs/>
          <w:sz w:val="28"/>
          <w:szCs w:val="28"/>
        </w:rPr>
        <w:fldChar w:fldCharType="end"/>
      </w:r>
      <w:r w:rsidRPr="00BD5340">
        <w:rPr>
          <w:bCs/>
          <w:sz w:val="28"/>
          <w:szCs w:val="28"/>
        </w:rPr>
        <w:t xml:space="preserve">. Поскольку стоимость страхования медицинской ответственности зависит от системы ответственности, тем самым она может сильно колебаться </w:t>
      </w:r>
      <w:r w:rsidRPr="00BD5340">
        <w:rPr>
          <w:bCs/>
          <w:sz w:val="28"/>
          <w:szCs w:val="28"/>
        </w:rPr>
        <w:fldChar w:fldCharType="begin" w:fldLock="1"/>
      </w:r>
      <w:r w:rsidR="001A5170" w:rsidRPr="00BD5340">
        <w:rPr>
          <w:bCs/>
          <w:sz w:val="28"/>
          <w:szCs w:val="28"/>
        </w:rPr>
        <w:instrText>ADDIN CSL_CITATION {"citationItems":[{"id":"ITEM-1","itemData":{"DOI":"10.1001/jama.2020.16557","ISSN":"15383598","PMID":"32940629","author":[{"dropping-particle":"","family":"Sage","given":"William M.","non-dropping-particle":"","parse-names":false,"suffix":""},{"dropping-particle":"","family":"Boothman","given":"Richard C.","non-dropping-particle":"","parse-names":false,"suffix":""},{"dropping-particle":"","family":"Gallagher","given":"Thomas H.","non-dropping-particle":"","parse-names":false,"suffix":""}],"container-title":"JAMA - Journal of the American Medical Association","id":"ITEM-1","issue":"14","issued":{"date-parts":[["2020"]]},"page":"1395-1396","title":"Another Medical Malpractice Crisis?: Try Something Different","type":"article","volume":"324"},"uris":["http://www.mendeley.com/documents/?uuid=b319f837-5e0a-3989-9d62-678ad95e5271"]}],"mendeley":{"formattedCitation":"[4]","plainTextFormattedCitation":"[4]","previouslyFormattedCitation":"[4]"},"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[4]</w:t>
      </w:r>
      <w:r w:rsidRPr="00BD5340">
        <w:rPr>
          <w:bCs/>
          <w:sz w:val="28"/>
          <w:szCs w:val="28"/>
        </w:rPr>
        <w:fldChar w:fldCharType="end"/>
      </w:r>
      <w:r w:rsidRPr="00BD5340">
        <w:rPr>
          <w:bCs/>
          <w:sz w:val="28"/>
          <w:szCs w:val="28"/>
        </w:rPr>
        <w:t xml:space="preserve">. Наряду с деликтными реформами, страхование медицинской ответственности повысило эффективность профилактики медицинской халатности </w:t>
      </w:r>
      <w:r w:rsidRPr="00BD5340">
        <w:rPr>
          <w:bCs/>
          <w:sz w:val="28"/>
          <w:szCs w:val="28"/>
        </w:rPr>
        <w:fldChar w:fldCharType="begin" w:fldLock="1"/>
      </w:r>
      <w:r w:rsidR="001A5170" w:rsidRPr="00BD5340">
        <w:rPr>
          <w:bCs/>
          <w:sz w:val="28"/>
          <w:szCs w:val="28"/>
        </w:rPr>
        <w:instrText>ADDIN CSL_CITATION {"citationItems":[{"id":"ITEM-1","itemData":{"DOI":"10.1001/jama.2020.16557","ISSN":"15383598","PMID":"32940629","author":[{"dropping-particle":"","family":"Sage","given":"William M.","non-dropping-particle":"","parse-names":false,"suffix":""},{"dropping-particle":"","family":"Boothman","given":"Richard C.","non-dropping-particle":"","parse-names":false,"suffix":""},{"dropping-particle":"","family":"Gallagher","given":"Thomas H.","non-dropping-particle":"","parse-names":false,"suffix":""}],"container-title":"JAMA - Journal of the American Medical Association","id":"ITEM-1","issue":"14","issued":{"date-parts":[["2020"]]},"page":"1395-1396","title":"Another Medical Malpractice Crisis?: Try Something Different","type":"article","volume":"324"},"uris":["http://www.mendeley.com/documents/?uuid=b319f837-5e0a-3989-9d62-678ad95e5271"]}],"mendeley":{"formattedCitation":"[4]","plainTextFormattedCitation":"[4]","previouslyFormattedCitation":"[4]"},"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[4</w:t>
      </w:r>
      <w:r w:rsidR="00C56433">
        <w:rPr>
          <w:bCs/>
          <w:noProof/>
          <w:sz w:val="28"/>
          <w:szCs w:val="28"/>
        </w:rPr>
        <w:t>, р. 1395</w:t>
      </w:r>
      <w:r w:rsidR="000F47CC" w:rsidRPr="00BD5340">
        <w:rPr>
          <w:bCs/>
          <w:noProof/>
          <w:sz w:val="28"/>
          <w:szCs w:val="28"/>
        </w:rPr>
        <w:t>]</w:t>
      </w:r>
      <w:r w:rsidRPr="00BD5340">
        <w:rPr>
          <w:bCs/>
          <w:sz w:val="28"/>
          <w:szCs w:val="28"/>
        </w:rPr>
        <w:fldChar w:fldCharType="end"/>
      </w:r>
      <w:r w:rsidRPr="00BD5340">
        <w:rPr>
          <w:bCs/>
          <w:sz w:val="28"/>
          <w:szCs w:val="28"/>
        </w:rPr>
        <w:t xml:space="preserve">. </w:t>
      </w:r>
    </w:p>
    <w:p w14:paraId="6FDEAB41" w14:textId="77777777" w:rsidR="00603424" w:rsidRPr="00BD5340" w:rsidRDefault="00603424" w:rsidP="00BD5340">
      <w:pPr>
        <w:ind w:right="-16" w:firstLine="709"/>
        <w:jc w:val="both"/>
        <w:rPr>
          <w:bCs/>
          <w:sz w:val="28"/>
          <w:szCs w:val="28"/>
        </w:rPr>
      </w:pPr>
      <w:r w:rsidRPr="00BD5340">
        <w:rPr>
          <w:bCs/>
          <w:sz w:val="28"/>
          <w:szCs w:val="28"/>
        </w:rPr>
        <w:t xml:space="preserve">Пандемия COVID-19 создала нагрузку на системы здравоохранения во всем мире, несмотря на расширение больничной сети, реанимационных отделений и ввод в действие временных больничных площадей, системы здравоохранения не были готовы справиться с таким большим потоком пациентов. По состоянию на 16 ноября 2021 года Европа являлась вторым континентом после Америки, наиболее пострадавшим от SARS-CoV-2, с более чем 5 104 899 смертельными исходами и более чем 253 640 693 подтвержденными случаями </w:t>
      </w:r>
      <w:r w:rsidRPr="00BD5340">
        <w:rPr>
          <w:bCs/>
          <w:sz w:val="28"/>
          <w:szCs w:val="28"/>
        </w:rPr>
        <w:fldChar w:fldCharType="begin" w:fldLock="1"/>
      </w:r>
      <w:r w:rsidR="001A5170" w:rsidRPr="00BD5340">
        <w:rPr>
          <w:bCs/>
          <w:sz w:val="28"/>
          <w:szCs w:val="28"/>
        </w:rPr>
        <w:instrText>ADDIN CSL_CITATION {"citationItems":[{"id":"ITEM-1","itemData":{"URL":"https://covid19.who.int/","abstract":"WHO Coronavirus Disease (COVID-19) Dashboard | WHO Coronavirus Disease (COVID-19) Dashboard","author":[{"dropping-particle":"","family":"Organization","given":"Word health","non-dropping-particle":"","parse-names":false,"suffix":""}],"container-title":"world health organization","id":"ITEM-1","issue":"January","issued":{"date-parts":[["2021"]]},"title":"Dasbor WHO Coronavirus Disease (COVID-19)","type":"webpage"},"uris":["http://www.mendeley.com/documents/?uuid=2ddf08b5-9a2b-3af7-b708-47f3f6fc1d5f"]}],"mendeley":{"formattedCitation":"[5]","plainTextFormattedCitation":"[5]","previouslyFormattedCitation":"[5]"},"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[5]</w:t>
      </w:r>
      <w:r w:rsidRPr="00BD5340">
        <w:rPr>
          <w:bCs/>
          <w:sz w:val="28"/>
          <w:szCs w:val="28"/>
        </w:rPr>
        <w:fldChar w:fldCharType="end"/>
      </w:r>
      <w:r w:rsidRPr="00BD5340">
        <w:rPr>
          <w:bCs/>
          <w:sz w:val="28"/>
          <w:szCs w:val="28"/>
        </w:rPr>
        <w:t xml:space="preserve">. Медицинские работники были на переднем крае, работая день и ночь, чтобы ухаживать за пациентами с COVID-19 </w:t>
      </w:r>
      <w:r w:rsidRPr="00BD5340">
        <w:rPr>
          <w:bCs/>
          <w:sz w:val="28"/>
          <w:szCs w:val="28"/>
        </w:rPr>
        <w:fldChar w:fldCharType="begin" w:fldLock="1"/>
      </w:r>
      <w:r w:rsidR="001A5170" w:rsidRPr="00BD5340">
        <w:rPr>
          <w:bCs/>
          <w:sz w:val="28"/>
          <w:szCs w:val="28"/>
        </w:rPr>
        <w:instrText>ADDIN CSL_CITATION {"citationItems":[{"id":"ITEM-1","itemData":{"abstract":"The Phyllite-Quartzite (PQ) Nappe constitutes an external, allochtonous complex of the Hellenides on the island of Crete and shows a polyphase structural history. A first phase of deformation (F1) produced recumbent isoclinal folds, a penetrative schistosity, and boudinage under high-P.low-T metamorphic conditions. Mylonite formation at the top of the PQ Nappe, below the overriding Tripolitza Nappe, further boudinage, and schistosity (S2) represent a late tectono-metamorphic episode. Post-metamorphic small folds (F3), lineations, and a crenulation cleavage were formed synchronously with transport of the PQ Nappe. A last phase (F4) developed small folds, a fracture/crenulation cleavage, and large-scale folds after nappe movement. It is suggested that high-P/low-T metamorphism in the PQ rocks originated during subduction. Nappe transport of the higher, unmetamorphosed units, which were thrust over the PQ Nappe, began under waning metamorphic conditions. Subsequent transport of the PQ Nappe itself also occured after the completion of metamorphism and after the formation of the mylonite at its top.","author":[{"dropping-particle":"","family":"European Commission","given":"","non-dropping-particle":"","parse-names":false,"suffix":""}],"container-title":"Press Release Database","id":"ITEM-1","issue":"April","issued":{"date-parts":[["2015"]]},"page":"3","title":"Fact Sheet : Questions and Answers on EU ' s policies on GMOs","type":"article-journal","volume":"4"},"uris":["http://www.mendeley.com/documents/?uuid=0b951599-0534-32bc-a1e6-8b3111049e31"]}],"mendeley":{"formattedCitation":"[6]","plainTextFormattedCitation":"[6]","previouslyFormattedCitation":"[6]"},"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[6]</w:t>
      </w:r>
      <w:r w:rsidRPr="00BD5340">
        <w:rPr>
          <w:bCs/>
          <w:sz w:val="28"/>
          <w:szCs w:val="28"/>
        </w:rPr>
        <w:fldChar w:fldCharType="end"/>
      </w:r>
      <w:r w:rsidRPr="00BD5340">
        <w:rPr>
          <w:bCs/>
          <w:sz w:val="28"/>
          <w:szCs w:val="28"/>
        </w:rPr>
        <w:t>.</w:t>
      </w:r>
    </w:p>
    <w:p w14:paraId="4C5CE249" w14:textId="77777777" w:rsidR="00603424" w:rsidRPr="00BD5340" w:rsidRDefault="00603424" w:rsidP="00BD5340">
      <w:pPr>
        <w:ind w:right="-16" w:firstLine="709"/>
        <w:jc w:val="both"/>
        <w:rPr>
          <w:bCs/>
          <w:sz w:val="28"/>
          <w:szCs w:val="28"/>
        </w:rPr>
      </w:pPr>
      <w:r w:rsidRPr="00BD5340">
        <w:rPr>
          <w:bCs/>
          <w:sz w:val="28"/>
          <w:szCs w:val="28"/>
        </w:rPr>
        <w:t xml:space="preserve">Медицинская ответственность является одним из наиболее обсуждаемых вопросов в современных условиях напряженности в здравоохранении, в том числе в сфере вакцинации. Медицинским работникам пришлось коренным образом изменить свою работу, проявив исключительную компетентность в работе с чрезвычайно критической реальностью и научной неопределенностью. Медицинские работники перешли от определения «героев» к «ответчикам» этого трагического мирового кризиса. Правовая система и система здравоохранения во время пандемии столкнулись с чем-то совершенно новым, для чего до сих пор нет проверенных методов лечения, отмечено, что медицинская и юридическая науки не всегда имеют общие цели. Некоторые авторы считают, что «действующая цель медицины, хотя и недостижимая в конкретных условиях, это глубокое знание причин болезни, ее лечения и/или профилактики». Цель, которую трудно достичь, потому что нужно принимать во внимание error scientiae, т. е. ошибку, возникающую из-за неопределенности медицинской науки (понятия, которые в настоящее время считаются верными, могут перестать таковыми считаться в будущем). Это то, что произошло во время пандемии COVID-19; научные усилия, предпринятые международным сообществом, иногда оказывались неэффективными, и в настоящее время не существует четких процедур по устранению риска заражения </w:t>
      </w:r>
      <w:r w:rsidRPr="00BD5340">
        <w:rPr>
          <w:bCs/>
          <w:sz w:val="28"/>
          <w:szCs w:val="28"/>
        </w:rPr>
        <w:fldChar w:fldCharType="begin" w:fldLock="1"/>
      </w:r>
      <w:r w:rsidR="001A5170" w:rsidRPr="00BD5340">
        <w:rPr>
          <w:bCs/>
          <w:sz w:val="28"/>
          <w:szCs w:val="28"/>
        </w:rPr>
        <w:instrText>ADDIN CSL_CITATION {"citationItems":[{"id":"ITEM-1","itemData":{"DOI":"10.1016/j.eclinm.2020.100470","ISSN":"25895370","author":[{"dropping-particle":"","family":"d'Aloja","given":"Ernesto","non-dropping-particle":"","parse-names":false,"suffix":""},{"dropping-particle":"","family":"Finco","given":"Gabriele","non-dropping-particle":"","parse-names":false,"suffix":""},{"dropping-particle":"","family":"Demontis","given":"Roberto","non-dropping-particle":"","parse-names":false,"suffix":""},{"dropping-particle":"","family":"Napoli","given":"Pietro Emanuele","non-dropping-particle":"","parse-names":false,"suffix":""},{"dropping-particle":"","family":"Fossarello","given":"Maurizio","non-dropping-particle":"","parse-names":false,"suffix":""},{"dropping-particle":"","family":"Nioi","given":"Matteo","non-dropping-particle":"","parse-names":false,"suffix":""}],"container-title":"EClinicalMedicine","id":"ITEM-1","issued":{"date-parts":[["2020"]]},"title":"COVID-19 and medical liability: Italy denies the shield to its heroes","type":"article","volume":"25"},"uris":["http://www.mendeley.com/documents/?uuid=1cbcdbe8-5b0b-39d7-b9e1-94d73c5b4ac9"]}],"mendeley":{"formattedCitation":"[7]","plainTextFormattedCitation":"[7]","previouslyFormattedCitation":"[7]"},"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[7]</w:t>
      </w:r>
      <w:r w:rsidRPr="00BD5340">
        <w:rPr>
          <w:bCs/>
          <w:sz w:val="28"/>
          <w:szCs w:val="28"/>
        </w:rPr>
        <w:fldChar w:fldCharType="end"/>
      </w:r>
      <w:r w:rsidRPr="00BD5340">
        <w:rPr>
          <w:bCs/>
          <w:sz w:val="28"/>
          <w:szCs w:val="28"/>
        </w:rPr>
        <w:t xml:space="preserve">. По данной причине некоторые институциональные организации по всему миру стараются обеспечивать различные уровни защиты от медицинской ответственности </w:t>
      </w:r>
      <w:r w:rsidRPr="00BD5340">
        <w:rPr>
          <w:bCs/>
          <w:sz w:val="28"/>
          <w:szCs w:val="28"/>
        </w:rPr>
        <w:fldChar w:fldCharType="begin" w:fldLock="1"/>
      </w:r>
      <w:r w:rsidR="001A5170" w:rsidRPr="00BD5340">
        <w:rPr>
          <w:bCs/>
          <w:sz w:val="28"/>
          <w:szCs w:val="28"/>
        </w:rPr>
        <w:instrText>ADDIN CSL_CITATION {"citationItems":[{"id":"ITEM-1","itemData":{"DOI":"10.3390/jcm9051403","ISSN":"20770383","PMID":"32397530","abstract":"Ocular surgery is one of the most performed medical procedures in the world. Its limitation or suspension, recursively extended over time, could be associated with a significant increase in the number of blind people worldwide. Indeed, cataract causes more than half of all cases of visual impairment in those countries with limited availability of means for performing eye operations (e.g., Africa or India). In this scenario, the pandemic of coronavirus disease 2019 (COVID-19) quickly resulted in the suspension or sharp reduction of various ophthalmic activities considered non-urgent, including lens replacement surgery or some intraocular injections. Despite the imperative need to continuously practice eye operations to avoid the abovementioned problems, there are currently little-shared and vague recommendations among the various countries on safety in operating rooms (for health care workers and patients) and poor legal protection for surgeons (potentially transmitting the COVID-19 infectious agent). Herein, we individuated and discussed some critical points in safety recommendations and medical liability. A paradigm shift for ocular surgery during the COVID-19 era is now mandatory. While telemedicine has been able to solve some problems in clinical ophthalmology, the lack of adequate health and legal protection for surgeons and patients may result in an excessive reduction in the volume of surgical interventions during a pandemic era and the immediately following period, thus determining inability to ensure health care to all patients.","author":[{"dropping-particle":"","family":"Napoli","given":"Pietro Emanuele","non-dropping-particle":"","parse-names":false,"suffix":""},{"dropping-particle":"","family":"Nioi","given":"Matteo","non-dropping-particle":"","parse-names":false,"suffix":""},{"dropping-particle":"","family":"D’aloja","given":"Ernesto","non-dropping-particle":"","parse-names":false,"suffix":""},{"dropping-particle":"","family":"Fossarello","given":"Maurizio","non-dropping-particle":"","parse-names":false,"suffix":""}],"container-title":"Journal of Clinical Medicine","id":"ITEM-1","issue":"5","issued":{"date-parts":[["2020"]]},"page":"117-123","title":"Safety recommendations and medical liability in ocular surgery during the covid-19 pandemic: An unsolved dilemma","type":"article","volume":"9"},"uris":["http://www.mendeley.com/documents/?uuid=93bc4c62-b7bb-330a-93c8-abbea7ebbc95"]}],"mendeley":{"formattedCitation":"[8]","plainTextFormattedCitation":"[8]","previouslyFormattedCitation":"[8]"},"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[8]</w:t>
      </w:r>
      <w:r w:rsidRPr="00BD5340">
        <w:rPr>
          <w:bCs/>
          <w:sz w:val="28"/>
          <w:szCs w:val="28"/>
        </w:rPr>
        <w:fldChar w:fldCharType="end"/>
      </w:r>
      <w:r w:rsidRPr="00BD5340">
        <w:rPr>
          <w:bCs/>
          <w:sz w:val="28"/>
          <w:szCs w:val="28"/>
        </w:rPr>
        <w:t>.</w:t>
      </w:r>
    </w:p>
    <w:p w14:paraId="2261E629" w14:textId="77777777" w:rsidR="00603424" w:rsidRPr="00BD5340" w:rsidRDefault="00603424" w:rsidP="00BD5340">
      <w:pPr>
        <w:ind w:right="-16" w:firstLine="709"/>
        <w:jc w:val="both"/>
        <w:rPr>
          <w:bCs/>
          <w:sz w:val="28"/>
          <w:szCs w:val="28"/>
        </w:rPr>
      </w:pPr>
      <w:r w:rsidRPr="00BD5340">
        <w:rPr>
          <w:bCs/>
          <w:sz w:val="28"/>
          <w:szCs w:val="28"/>
        </w:rPr>
        <w:t xml:space="preserve">Правовая система медицинской ответственности сформулирована в административном, уголовном кодексах на основе модели, принятой в европейских странах. Вакцинация против COVID-19 привела к введению и реализации конкретных законов, определяющих обязательность вакцинации для определенных групп населения. Это имеет последствия для медицинских работников; поэтому были созданы системы компенсации ущерба от вакцин. Профессиональная ответственность медицинских работников, в частности медицинских работников, проводящих вакцинацию, неразрывно связана с вопросом информированного согласия, нарушение которого может привести к нарушению права пациента на информацию. Информированное согласие является фундаментальной предпосылкой для легитимации медикаментозного и хирургического лечения </w:t>
      </w:r>
      <w:r w:rsidRPr="00BD5340">
        <w:rPr>
          <w:bCs/>
          <w:sz w:val="28"/>
          <w:szCs w:val="28"/>
        </w:rPr>
        <w:fldChar w:fldCharType="begin" w:fldLock="1"/>
      </w:r>
      <w:r w:rsidR="001A5170" w:rsidRPr="00BD5340">
        <w:rPr>
          <w:bCs/>
          <w:sz w:val="28"/>
          <w:szCs w:val="28"/>
        </w:rPr>
        <w:instrText>ADDIN CSL_CITATION {"citationItems":[{"id":"ITEM-1","itemData":{"abstract":"Testo aggiornato al 15 dicembre 2005 Decreto ministeriale 22 agosto 1994, n. 582 Gazzetta Ufficiale 19 ottobre 1994, n. 245 Regolamento recante le modalità per l'accertamento e la certificazione di morte IL MINISTRO DELLA SANITÀ Vista la legge 29 dicembre 1993, n. 578, contenente: \" Norme per l'accertamento e la certifi-cazione di morte \" ; Visto in particolare l'articolo 2 della predetta legge che prevede che le modalità per l'accer-tamento della morte e le condizioni la cui presenza simultanea determina il momento della morte sono definite con decreto del ministro della Sanità, previo parere obbligatorio e vincolante del Consiglio superiore di sanità, che si esprime dopo aver sentito le Società me-dico-scientifiche competenti nella materia; Visto il parere che il Consiglio superiore di sanità ha espresso sullo schema di decreto nella seduta del 13 aprile 1994, dopo aver sentito le Società medico-scientifiche competenti nella materia; Udito il parere del Consiglio di Stato espresso nell'adunanza generale del 27 luglio 1994; Ritenuto di provvedere in conformità ai predetti pareri; Visto l'articolo 17, comma 3, della legge 23 agosto 1988, n. 400; Vista la comunicazione in data 22 agosto 1994 al Presidente del Consiglio dei ministri a norma dell'articolo 17, comma 3, della citata legge n. 400 del 1988; ADOTTA il seguente regolamento: Articolo 1. Accertamento della morte per arresto cardiaco 1. In conformità all'articolo 2, comma 1, della legge 29 dicembre 1993, n. 578, l'accertamento della morte per arresto cardiaco può essere effettuato da un medico con il rilievo grafico continuo dell'e-lettrocardiogramma protratto per non meno di 20 minuti primi. Articolo 2. Condizioni che inducono all'accertamento della morte nei soggetti affetti da lesioni encefaliche e sottoposti a misure rianimatorie 1. Nei soggetti affetti da lesioni encefaliche sottoposti a misure rianimatorie, salvo i casi particolari di cui al comma 2, le condizioni che, ai sensi dell'articolo 3 della legge 29 dicembre 1993, n. 578, impongono al medico della struttura sanitaria di dare immediata comunicazione alla direzione sani-taria dell'esistenza di un caso di morte per cessazione irreversibile di tutte le funzioni dell'encefalo, sono: a) stato di incoscienza; b) assenza di riflessi del tronco e di respiro spontaneo; c) silenzio elettrico cerebrale.","author":[{"dropping-particle":"","family":"Ministro","given":"I L","non-dropping-particle":"","parse-names":false,"suffix":""},{"dropping-particle":"","family":"Sanità","given":"Della","non-dropping-particle":"","parse-names":false,"suffix":""}],"container-title":"Gazzetta Ufficiale","id":"ITEM-1","issued":{"date-parts":[["1994"]]},"page":"2-5","title":"Decreto ministeriale 582/94, Regolamento modalità per l'accertamento e la certificazione di morte","type":"article-journal"},"uris":["http://www.mendeley.com/documents/?uuid=0019ee0d-f694-34b9-a4d6-2cfc5c313ae7"]}],"mendeley":{"formattedCitation":"[9]","plainTextFormattedCitation":"[9]","previouslyFormattedCitation":"[9]"},"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[9]</w:t>
      </w:r>
      <w:r w:rsidRPr="00BD5340">
        <w:rPr>
          <w:bCs/>
          <w:sz w:val="28"/>
          <w:szCs w:val="28"/>
        </w:rPr>
        <w:fldChar w:fldCharType="end"/>
      </w:r>
      <w:r w:rsidRPr="00BD5340">
        <w:rPr>
          <w:bCs/>
          <w:sz w:val="28"/>
          <w:szCs w:val="28"/>
        </w:rPr>
        <w:t xml:space="preserve">. Нарушение этого обязательства влечет как уголовную, так и гражданско-правовую медицинскую ответственность </w:t>
      </w:r>
      <w:r w:rsidRPr="00BD5340">
        <w:rPr>
          <w:bCs/>
          <w:sz w:val="28"/>
          <w:szCs w:val="28"/>
        </w:rPr>
        <w:fldChar w:fldCharType="begin" w:fldLock="1"/>
      </w:r>
      <w:r w:rsidR="001A5170" w:rsidRPr="00BD5340">
        <w:rPr>
          <w:bCs/>
          <w:sz w:val="28"/>
          <w:szCs w:val="28"/>
        </w:rPr>
        <w:instrText>ADDIN CSL_CITATION {"citationItems":[{"id":"ITEM-1","itemData":{"DOI":"10.32749/nucleodoconhecimento.com.br/legge/medico-legale","abstract":"La tanatologia forense integra uno dei rami della Medicina Legale legati agli aspetti scientifici con la morte, i suoi segni e la sua natura. Sebbene la morte sia un fenomeno naturale ha implicazioni in ambito giuridico e sociale, ma è sempre stata un enigma nella cultura occidentale. L’obiettivo è quello di discutere il tema tanatologia sotto tre punti di riflessione: ritagliati dal punto di vista dei filosofi dell’antichità che hanno lavorato di più su questo tema, la visione della morte in Occidente narrata dallo storico francese Philippe Ariés e come la medicina legale e il diritto hanno lavorato a questo tema nella pratica professionale. Questo è uno studio di revisione della letteratura specializzata. Essendo dimostrato come la tanatologia medico-legale e legale contribuiscono a queste riflessioni, così come nella definizione e nel concetto di morte, tuttavia, sono stati i filosofi di Platone (428-347 a. C.) storici che questo tema è stato affrontato sotto diversi aspetti. Si conclude che il modo in cui affrontare questo tema si è trasformato nel tempo. Oggi, il fenomeno della morte è medicalizzato, ricoverato, distante dalla famiglia, dalla società e persino dalla formazione accademica. Sebbene la medicina legale e il diritto siano discipline intrinsecamente associate, il tema è ancora lontano sia dall’insegnamento che dalla pratica professionale. Prove che dimostrano la necessità di ridiscutere il tema nella formazione dei professionisti del settore medico e legale.","author":[{"dropping-particle":"de","family":"Figueiredo","given":"Antonio Macena","non-dropping-particle":"","parse-names":false,"suffix":""}],"container-title":"Revista Científica Multidisciplinar Núcleo do Conhecimento","id":"ITEM-1","issued":{"date-parts":[["2020"]]},"page":"26-55","title":"Tanatologia: Approccio storico-filosofico alla morte nel contesto della medicina legale e del diritto","type":"article-journal"},"uris":["http://www.mendeley.com/documents/?uuid=9e90801c-310a-35d1-a3f2-c3fe4da2c209"]}],"mendeley":{"formattedCitation":"[10]","plainTextFormattedCitation":"[10]","previouslyFormattedCitation":"[10]"},"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[10]</w:t>
      </w:r>
      <w:r w:rsidRPr="00BD5340">
        <w:rPr>
          <w:bCs/>
          <w:sz w:val="28"/>
          <w:szCs w:val="28"/>
        </w:rPr>
        <w:fldChar w:fldCharType="end"/>
      </w:r>
      <w:r w:rsidRPr="00BD5340">
        <w:rPr>
          <w:bCs/>
          <w:sz w:val="28"/>
          <w:szCs w:val="28"/>
        </w:rPr>
        <w:t xml:space="preserve">. Касательно вакцинации против COVID-19, получение информированного согласия является основным этапом медицинской ответственности, поскольку медицинский работник, проводящий вакцинацию, оценивает пригодность пациента для вакцинации, объясняет процедуру, побочные эффекты и раскрывает преимущества и риски, связанные с практикой вакцинации. В нынешней панораме непрерывного внедрения научных знаний и связанных с ними правил, касающихся вакцинации против COVID-19, для того, чтобы согласие было действительно информированным, необходимо, чтобы медицинский работник, проводящий вакцинацию, владел актуальной информацией в отношении содержания последних научных знаний. Так например, в Италии был издан специальный закон (L. 76 от 28 мая 2021 г.) для защиты медицинских работников по данному вопросу </w:t>
      </w:r>
      <w:r w:rsidRPr="00BD5340">
        <w:rPr>
          <w:bCs/>
          <w:sz w:val="28"/>
          <w:szCs w:val="28"/>
        </w:rPr>
        <w:fldChar w:fldCharType="begin" w:fldLock="1"/>
      </w:r>
      <w:r w:rsidR="001A5170" w:rsidRPr="00BD5340">
        <w:rPr>
          <w:bCs/>
          <w:sz w:val="28"/>
          <w:szCs w:val="28"/>
        </w:rPr>
        <w:instrText>ADDIN CSL_CITATION {"citationItems":[{"id":"ITEM-1","itemData":{"ISSN":"15927830","PMID":"34370918","abstract":"LEGAL RESPONSIBILITY OF VACCINATING DOCTOR. The legal responsibility of the vaccinating doctor is one of the central issues in the current setting of the Covid-19 pandemic. The aim of this statement is to outline the profiles of the medical legal liability, with a focus on the figure of the vaccinating physician, in criminal, civil, and disciplinary terms, based on the Italian legislation in force. The vaccinating doctor responds for his work in the field of vaccination in the same way as any other health service should perform (diagnostic, therapeutic, etc.). Helpful in this context is the adoption of the L. 76/2021; it was developed to find a balance between safeguarding the person privacy and greater guarantees for the doctor. This law introduces a criminal shield that can put a limit to litigation, curbing the phenomenon of so-called defensive medicine. The climate of uncertainty and fear of legal repercussions for the doctors, and the constant updating and redefinition of the indications of operability in the vaccination campaigns, underline the need to focus on the knowledge of the responsibilities and the safeguard of the vaccinating doctors. In addition to the regulatory cornerstones, the statement also addresses the issue of informed consent and the role of the occupational doctor as a central figure in the vaccination campaign in the workplace.","author":[{"dropping-particle":"","family":"Beccia","given":"Flavia","non-dropping-particle":"","parse-names":false,"suffix":""},{"dropping-particle":"","family":"Amantea","given":"Carlotta","non-dropping-particle":"","parse-names":false,"suffix":""},{"dropping-particle":"","family":"Rossi","given":"Maria Francesca","non-dropping-particle":"","parse-names":false,"suffix":""},{"dropping-particle":"","family":"Daniele","given":"Alessandra","non-dropping-particle":"","parse-names":false,"suffix":""},{"dropping-particle":"","family":"Santoro","given":"Paolo Emilio","non-dropping-particle":"","parse-names":false,"suffix":""},{"dropping-particle":"","family":"Borrelli","given":"Ivan","non-dropping-particle":"","parse-names":false,"suffix":""},{"dropping-particle":"","family":"Marazza","given":"Marco","non-dropping-particle":"","parse-names":false,"suffix":""},{"dropping-particle":"","family":"Boccia","given":"Stefania","non-dropping-particle":"","parse-names":false,"suffix":""},{"dropping-particle":"","family":"Ricciardi","given":"Walter","non-dropping-particle":"","parse-names":false,"suffix":""},{"dropping-particle":"","family":"Moscato","given":"Umberto","non-dropping-particle":"","parse-names":false,"suffix":""}],"container-title":"Giornale Italiano di Medicina del Lavoro ed Ergonomia","id":"ITEM-1","issue":"2","issued":{"date-parts":[["2021"]]},"page":"93-98","title":"Legal responsibility of vaccinating doctor","type":"article-journal","volume":"43"},"uris":["http://www.mendeley.com/documents/?uuid=acad0df0-38ab-39f7-a138-e3499891186b"]}],"mendeley":{"formattedCitation":"[11]","plainTextFormattedCitation":"[11]","previouslyFormattedCitation":"[11]"},"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[11]</w:t>
      </w:r>
      <w:r w:rsidRPr="00BD5340">
        <w:rPr>
          <w:bCs/>
          <w:sz w:val="28"/>
          <w:szCs w:val="28"/>
        </w:rPr>
        <w:fldChar w:fldCharType="end"/>
      </w:r>
      <w:r w:rsidRPr="00BD5340">
        <w:rPr>
          <w:bCs/>
          <w:sz w:val="28"/>
          <w:szCs w:val="28"/>
        </w:rPr>
        <w:t>.</w:t>
      </w:r>
    </w:p>
    <w:p w14:paraId="20C76BFE" w14:textId="77777777" w:rsidR="00603424" w:rsidRPr="00BD5340" w:rsidRDefault="00603424" w:rsidP="00BD5340">
      <w:pPr>
        <w:ind w:right="-16" w:firstLine="709"/>
        <w:jc w:val="both"/>
        <w:rPr>
          <w:bCs/>
          <w:i/>
          <w:sz w:val="28"/>
          <w:szCs w:val="28"/>
        </w:rPr>
      </w:pPr>
      <w:r w:rsidRPr="00BD5340">
        <w:rPr>
          <w:bCs/>
          <w:i/>
          <w:sz w:val="28"/>
          <w:szCs w:val="28"/>
        </w:rPr>
        <w:t>Португалия</w:t>
      </w:r>
      <w:r w:rsidRPr="00BD5340">
        <w:rPr>
          <w:i/>
        </w:rPr>
        <w:t xml:space="preserve"> </w:t>
      </w:r>
    </w:p>
    <w:p w14:paraId="1D86B27D" w14:textId="3F19B207" w:rsidR="00603424" w:rsidRPr="00BD5340" w:rsidRDefault="00603424" w:rsidP="00BD5340">
      <w:pPr>
        <w:ind w:right="-16" w:firstLine="709"/>
        <w:jc w:val="both"/>
        <w:rPr>
          <w:bCs/>
          <w:sz w:val="28"/>
          <w:szCs w:val="28"/>
        </w:rPr>
      </w:pPr>
      <w:r w:rsidRPr="00BD5340">
        <w:rPr>
          <w:bCs/>
          <w:sz w:val="28"/>
          <w:szCs w:val="28"/>
        </w:rPr>
        <w:t xml:space="preserve">В Португалии медицинская ответственность регулируется общим законодательством о гражданской ответственности </w:t>
      </w:r>
      <w:r w:rsidRPr="00BD5340">
        <w:rPr>
          <w:bCs/>
          <w:sz w:val="28"/>
          <w:szCs w:val="28"/>
        </w:rPr>
        <w:fldChar w:fldCharType="begin" w:fldLock="1"/>
      </w:r>
      <w:r w:rsidR="001A5170" w:rsidRPr="00BD5340">
        <w:rPr>
          <w:bCs/>
          <w:sz w:val="28"/>
          <w:szCs w:val="28"/>
        </w:rPr>
        <w:instrText>ADDIN CSL_CITATION {"citationItems":[{"id":"ITEM-1","itemData":{"ISSN":"15927830","PMID":"34370918","abstract":"LEGAL RESPONSIBILITY OF VACCINATING DOCTOR. The legal responsibility of the vaccinating doctor is one of the central issues in the current setting of the Covid-19 pandemic. The aim of this statement is to outline the profiles of the medical legal liability, with a focus on the figure of the vaccinating physician, in criminal, civil, and disciplinary terms, based on the Italian legislation in force. The vaccinating doctor responds for his work in the field of vaccination in the same way as any other health service should perform (diagnostic, therapeutic, etc.). Helpful in this context is the adoption of the L. 76/2021; it was developed to find a balance between safeguarding the person privacy and greater guarantees for the doctor. This law introduces a criminal shield that can put a limit to litigation, curbing the phenomenon of so-called defensive medicine. The climate of uncertainty and fear of legal repercussions for the doctors, and the constant updating and redefinition of the indications of operability in the vaccination campaigns, underline the need to focus on the knowledge of the responsibilities and the safeguard of the vaccinating doctors. In addition to the regulatory cornerstones, the statement also addresses the issue of informed consent and the role of the occupational doctor as a central figure in the vaccination campaign in the workplace.","author":[{"dropping-particle":"","family":"Beccia","given":"Flavia","non-dropping-particle":"","parse-names":false,"suffix":""},{"dropping-particle":"","family":"Amantea","given":"Carlotta","non-dropping-particle":"","parse-names":false,"suffix":""},{"dropping-particle":"","family":"Rossi","given":"Maria Francesca","non-dropping-particle":"","parse-names":false,"suffix":""},{"dropping-particle":"","family":"Daniele","given":"Alessandra","non-dropping-particle":"","parse-names":false,"suffix":""},{"dropping-particle":"","family":"Santoro","given":"Paolo Emilio","non-dropping-particle":"","parse-names":false,"suffix":""},{"dropping-particle":"","family":"Borrelli","given":"Ivan","non-dropping-particle":"","parse-names":false,"suffix":""},{"dropping-particle":"","family":"Marazza","given":"Marco","non-dropping-particle":"","parse-names":false,"suffix":""},{"dropping-particle":"","family":"Boccia","given":"Stefania","non-dropping-particle":"","parse-names":false,"suffix":""},{"dropping-particle":"","family":"Ricciardi","given":"Walter","non-dropping-particle":"","parse-names":false,"suffix":""},{"dropping-particle":"","family":"Moscato","given":"Umberto","non-dropping-particle":"","parse-names":false,"suffix":""}],"container-title":"Giornale Italiano di Medicina del Lavoro ed Ergonomia","id":"ITEM-1","issue":"2","issued":{"date-parts":[["2021"]]},"page":"93-98","title":"Legal responsibility of vaccinating doctor","type":"article-journal","volume":"43"},"uris":["http://www.mendeley.com/documents/?uuid=acad0df0-38ab-39f7-a138-e3499891186b"]}],"mendeley":{"formattedCitation":"[11]","plainTextFormattedCitation":"[11]","previouslyFormattedCitation":"[11]"},"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[11</w:t>
      </w:r>
      <w:r w:rsidR="00C56433">
        <w:rPr>
          <w:bCs/>
          <w:noProof/>
          <w:sz w:val="28"/>
          <w:szCs w:val="28"/>
        </w:rPr>
        <w:t>, р. 93-97</w:t>
      </w:r>
      <w:r w:rsidR="000F47CC" w:rsidRPr="00BD5340">
        <w:rPr>
          <w:bCs/>
          <w:noProof/>
          <w:sz w:val="28"/>
          <w:szCs w:val="28"/>
        </w:rPr>
        <w:t>]</w:t>
      </w:r>
      <w:r w:rsidRPr="00BD5340">
        <w:rPr>
          <w:bCs/>
          <w:sz w:val="28"/>
          <w:szCs w:val="28"/>
        </w:rPr>
        <w:fldChar w:fldCharType="end"/>
      </w:r>
      <w:r w:rsidRPr="00BD5340">
        <w:rPr>
          <w:bCs/>
          <w:sz w:val="28"/>
          <w:szCs w:val="28"/>
        </w:rPr>
        <w:t>. Согласно Гражданскому кодексу Португалии, истец в своем иске о возмещении ущерба должен доказать вину или халатность и, таким образом, продемонстрировать противоправное поведение ответчика. Параграф второй статьи 483 Гражданского кодекса Португалии гласит, что «объективная ответственность», означающая ответственность без вины или небрежности со стороны ответчика, «может иметь место только в том случае, если это прямо указано в законе (например, ответственность услугодателя</w:t>
      </w:r>
      <w:r w:rsidRPr="00BD5340">
        <w:rPr>
          <w:bCs/>
          <w:vanish/>
          <w:sz w:val="28"/>
          <w:szCs w:val="28"/>
        </w:rPr>
        <w:t>)</w:t>
      </w:r>
      <w:r w:rsidRPr="00BD5340">
        <w:rPr>
          <w:bCs/>
          <w:sz w:val="28"/>
          <w:szCs w:val="28"/>
        </w:rPr>
        <w:t>. Статья 487 Гражданского кодекса Португалии гласит, что ответственность возникает, когда имеет место «сознательная небрежность», что означает, что ответчик сознательно совершил противоправное деяние, даже без намерения причинить вред, и, следовательно, обязан воз</w:t>
      </w:r>
      <w:r w:rsidR="00963EED" w:rsidRPr="00BD5340">
        <w:rPr>
          <w:bCs/>
          <w:sz w:val="28"/>
          <w:szCs w:val="28"/>
        </w:rPr>
        <w:t>местить расходы в полном объеме</w:t>
      </w:r>
      <w:r w:rsidRPr="00BD5340">
        <w:rPr>
          <w:bCs/>
          <w:sz w:val="28"/>
          <w:szCs w:val="28"/>
        </w:rPr>
        <w:t xml:space="preserve"> нанесенный ущерб. Наконец, статья 494 Гражданского кодекса Португалии гласит, что, если «сознательная небрежность» не применяется </w:t>
      </w:r>
      <w:r w:rsidRPr="00BD5340">
        <w:rPr>
          <w:bCs/>
          <w:sz w:val="28"/>
          <w:szCs w:val="28"/>
        </w:rPr>
        <w:fldChar w:fldCharType="begin" w:fldLock="1"/>
      </w:r>
      <w:r w:rsidR="001A5170" w:rsidRPr="00BD5340">
        <w:rPr>
          <w:bCs/>
          <w:sz w:val="28"/>
          <w:szCs w:val="28"/>
        </w:rPr>
        <w:instrText>ADDIN CSL_CITATION {"citationItems":[{"id":"ITEM-1","itemData":{"DOI":"10.1007/978-3-642-35831-9_10","abstract":"The first section of this chapter provides a brief introduction to the civil and criminal categories of medical responsibility in Portugal, while the second section is concerned with the epidemiological data for cases of medical malpractice in the same context. The...","author":[{"dropping-particle":"","family":"Raposo","given":"Vera Lúcia","non-dropping-particle":"","parse-names":false,"suffix":""},{"dropping-particle":"","family":"Vieira","given":"Duarte Nuno","non-dropping-particle":"","parse-names":false,"suffix":""}],"container-title":"Malpractice and Medical Liability","id":"ITEM-1","issued":{"date-parts":[["2013"]]},"page":"189-207","title":"Medical Responsibility and Liability in Portugal","type":"chapter"},"uris":["http://www.mendeley.com/documents/?uuid=d2621db0-499a-3f4b-8242-dd03e4c76198"]}],"mendeley":{"formattedCitation":"[12]","plainTextFormattedCitation":"[12]","previouslyFormattedCitation":"[12]"},"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[12]</w:t>
      </w:r>
      <w:r w:rsidRPr="00BD5340">
        <w:rPr>
          <w:bCs/>
          <w:sz w:val="28"/>
          <w:szCs w:val="28"/>
        </w:rPr>
        <w:fldChar w:fldCharType="end"/>
      </w:r>
      <w:r w:rsidRPr="00BD5340">
        <w:rPr>
          <w:bCs/>
          <w:sz w:val="28"/>
          <w:szCs w:val="28"/>
        </w:rPr>
        <w:t xml:space="preserve">. Медицинская ответственность в Португалии, несмотря на то, что она в основном гражданская, также регулируется уголовным законодательством, когда медицинский работник подвергает опасности тело, здоровье или жизнь человека в ходе медицинского действия. Уголовная ответственность распространяется на конкретные правонарушения (т.е. поддельные медицинские справки, отказ в лечении и т.д.); медицинские действия сами по себе не считаются уголовными преступлениями, если они совершены квалифицированным лицом, поскольку они оправданы согласием пациента и терапевтической целью, а медицинский работник несет уголовную ответственность только в том случае, если он действует против согласия пациента или совершает ненужное действие, которое угрожает жизни пациента. Наконец, дисциплинарная ответственность (профессиональная или административная) решается во внесудебном порядке </w:t>
      </w:r>
      <w:r w:rsidRPr="00BD5340">
        <w:rPr>
          <w:bCs/>
          <w:sz w:val="28"/>
          <w:szCs w:val="28"/>
        </w:rPr>
        <w:fldChar w:fldCharType="begin" w:fldLock="1"/>
      </w:r>
      <w:r w:rsidR="001A5170" w:rsidRPr="00BD5340">
        <w:rPr>
          <w:bCs/>
          <w:sz w:val="28"/>
          <w:szCs w:val="28"/>
        </w:rPr>
        <w:instrText>ADDIN CSL_CITATION {"citationItems":[{"id":"ITEM-1","itemData":{"DOI":"10.1007/978-3-642-35831-9_10","abstract":"The first section of this chapter provides a brief introduction to the civil and criminal categories of medical responsibility in Portugal, while the second section is concerned with the epidemiological data for cases of medical malpractice in the same context. The...","author":[{"dropping-particle":"","family":"Raposo","given":"Vera Lúcia","non-dropping-particle":"","parse-names":false,"suffix":""},{"dropping-particle":"","family":"Vieira","given":"Duarte Nuno","non-dropping-particle":"","parse-names":false,"suffix":""}],"container-title":"Malpractice and Medical Liability","id":"ITEM-1","issued":{"date-parts":[["2013"]]},"page":"189-207","title":"Medical Responsibility and Liability in Portugal","type":"chapter"},"uris":["http://www.mendeley.com/documents/?uuid=d2621db0-499a-3f4b-8242-dd03e4c76198"]}],"mendeley":{"formattedCitation":"[12]","plainTextFormattedCitation":"[12]","previouslyFormattedCitation":"[12]"},"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[12</w:t>
      </w:r>
      <w:r w:rsidR="00C56433">
        <w:rPr>
          <w:bCs/>
          <w:noProof/>
          <w:sz w:val="28"/>
          <w:szCs w:val="28"/>
        </w:rPr>
        <w:t>, р. 189-206</w:t>
      </w:r>
      <w:r w:rsidR="000F47CC" w:rsidRPr="00BD5340">
        <w:rPr>
          <w:bCs/>
          <w:noProof/>
          <w:sz w:val="28"/>
          <w:szCs w:val="28"/>
        </w:rPr>
        <w:t>]</w:t>
      </w:r>
      <w:r w:rsidRPr="00BD5340">
        <w:rPr>
          <w:bCs/>
          <w:sz w:val="28"/>
          <w:szCs w:val="28"/>
        </w:rPr>
        <w:fldChar w:fldCharType="end"/>
      </w:r>
      <w:r w:rsidRPr="00BD5340">
        <w:rPr>
          <w:bCs/>
          <w:sz w:val="28"/>
          <w:szCs w:val="28"/>
        </w:rPr>
        <w:t>.</w:t>
      </w:r>
    </w:p>
    <w:p w14:paraId="537A1643" w14:textId="77777777" w:rsidR="00603424" w:rsidRPr="00BD5340" w:rsidRDefault="00603424" w:rsidP="00BD5340">
      <w:pPr>
        <w:ind w:right="-16" w:firstLine="709"/>
        <w:jc w:val="both"/>
        <w:rPr>
          <w:bCs/>
          <w:sz w:val="28"/>
          <w:szCs w:val="28"/>
        </w:rPr>
      </w:pPr>
      <w:r w:rsidRPr="00BD5340">
        <w:rPr>
          <w:bCs/>
          <w:sz w:val="28"/>
          <w:szCs w:val="28"/>
        </w:rPr>
        <w:t xml:space="preserve">Стоит отметить, что несмотря на рекордное количество введенных доз и полную вакцинацию 87% населения, Португалия не ввела никаких правил, касающихся медицинской ответственности в отношении вакцин против SARS-CoV-2. Вакцинация в Португалии проводится только на добровольной основе и не является обязательной для медицинских работников </w:t>
      </w:r>
      <w:r w:rsidRPr="00BD5340">
        <w:rPr>
          <w:bCs/>
          <w:sz w:val="28"/>
          <w:szCs w:val="28"/>
        </w:rPr>
        <w:fldChar w:fldCharType="begin" w:fldLock="1"/>
      </w:r>
      <w:r w:rsidR="001A5170" w:rsidRPr="00BD5340">
        <w:rPr>
          <w:bCs/>
          <w:sz w:val="28"/>
          <w:szCs w:val="28"/>
        </w:rPr>
        <w:instrText>ADDIN CSL_CITATION {"citationItems":[{"id":"ITEM-1","itemData":{"DOI":"10.1016/j.bjid.2021.101800","ISSN":"14138670","abstract":"Introdução: A vacinação ainda é a principal forma de redução de novos casos de infecção por SARS COV2. Objetivo: Avaliar o impacto da vacinação em pacientes hospitalizados acima de 60 anos, após proteção por esquema completo de vacinação, em hospital com público predominante nesta faixa etária. Métodos: Foi avaliada a evolução clínica de pacientes internados com covid19 com duas doses de vacina, no período de fevereiro a maio de 2021. Incluídos apenas pacientes com mais de 14 dias após segunda dose. Resultados: de 1112 internações por Covid19 inicialmente avaliadas, 73 pacientes completaram critério de inclusão. Apenas pacientes vacinados com ChadOx (2.7%) e Coronavac (97.3%) foram incluídos no período. A distribuição de pacientes foi discretamente preponderante entre homens (50,7%). A média de idade foi de 72.4 anos. Na internação, 43.8% dos pacientes tinham mais de 50% de acometimento pulmonar na tomografia de tórax e 28,8% dos pacientes precisaram de ventilação mecânica durante a internação. O tempo médio de adoecimento após vacinação foi de 46.03 dias (15-108). Entre fatores de risco, hipertensão arterial foi a doença mais frequente (53.4%), seguida de diabetes melito (32.9%) e insuficiência renal crônica (19.2%). A mortalidade calculada no estudo foi de 38.4% (28/73). No mesmo período, houve 598 óbitos de pacientes internados entre 1112 internações (mortalidade de 53.8%). Houve relação estatística significante entre mortalidade e alteração tomográfica acima de 50% (OR 3,1 IC 95%, p = 0,002), alteração tomográfica entre 25%-50% (OR = 0,3 IC 95% p = 0,048) e estar em ventilação mecânica ( OR 1,8, IC 95% p = 0,036). Doença cardíaca foi fator protetor para morte neste estudo (OR 1,7 IC 95% p = 0,068). Apesar de não estatisticamente significante, este estudo mostrou IC 95% com risco aumentado se tomada CoronaVac (OR = 0,6). Da mesma forma, foi observado proteção com algumas características com IC 95%: Não ter sintomas (OR 0,6) e faixa etária entre 90-99 anos (OR = 1,7); não ter alterações na TC de tórax (OR = 1,6) e ser vacinado com ChAdOx (OR = 1,6). Conclusão: a avaliação mostrou redução de mortalidade de 28.6% em pacientes acima de 60 anos com vacinação completa e mais de 14 dias, em período com predomínio da vacinação por coronavac e com variante descrita mais comum como a p1 (variante Gama).","author":[{"dropping-particle":"","family":"Gomes e Costa","given":"Durval Alex","non-dropping-particle":"","parse-names":false,"suffix":""},{"dropping-particle":"","family":"Sasaki","given":"Marli","non-dropping-particle":"","parse-names":false,"suffix":""},{"dropping-particle":"","family":"Mostardeiro","given":"Marcelo Mileto","non-dropping-particle":"","parse-names":false,"suffix":""},{"dropping-particle":"","family":"Carpinelli","given":"Catia Cristina","non-dropping-particle":"","parse-names":false,"suffix":""},{"dropping-particle":"","family":"Pereira","given":"Daniel Litardi","non-dropping-particle":"","parse-names":false,"suffix":""},{"dropping-particle":"","family":"Saliba e Borges","given":"Pedro","non-dropping-particle":"","parse-names":false,"suffix":""},{"dropping-particle":"","family":"Barros","given":"Rafael Correa","non-dropping-particle":"","parse-names":false,"suffix":""},{"dropping-particle":"","family":"Moura","given":"Samylla Costa","non-dropping-particle":"de","parse-names":false,"suffix":""},{"dropping-particle":"","family":"Almeida","given":"Andrea Lucia Silva Ladeira","non-dropping-particle":"","parse-names":false,"suffix":""},{"dropping-particle":"","family":"Yamaguti","given":"Augusto","non-dropping-particle":"","parse-names":false,"suffix":""}],"container-title":"The Brazilian Journal of Infectious Diseases","id":"ITEM-1","issued":{"date-parts":[["2022"]]},"page":"101800","title":"Impacto De Vacinação Contra Sarscov2 Em Pacientes Hospitalizados Por Covid19 Acima De 60 Anos","type":"article-journal","volume":"26"},"uris":["http://www.mendeley.com/documents/?uuid=74e16e61-a1a8-38be-9241-334be55a4f56"]}],"mendeley":{"formattedCitation":"[13]","plainTextFormattedCitation":"[13]","previouslyFormattedCitation":"[13]"},"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[13]</w:t>
      </w:r>
      <w:r w:rsidRPr="00BD5340">
        <w:rPr>
          <w:bCs/>
          <w:sz w:val="28"/>
          <w:szCs w:val="28"/>
        </w:rPr>
        <w:fldChar w:fldCharType="end"/>
      </w:r>
      <w:r w:rsidRPr="00BD5340">
        <w:rPr>
          <w:bCs/>
          <w:sz w:val="28"/>
          <w:szCs w:val="28"/>
        </w:rPr>
        <w:t>.</w:t>
      </w:r>
    </w:p>
    <w:p w14:paraId="0DB4F2AB" w14:textId="1D410769" w:rsidR="00603424" w:rsidRPr="00BD5340" w:rsidRDefault="00603424" w:rsidP="00BD5340">
      <w:pPr>
        <w:ind w:right="-16" w:firstLine="709"/>
        <w:rPr>
          <w:bCs/>
          <w:i/>
          <w:sz w:val="28"/>
          <w:szCs w:val="28"/>
        </w:rPr>
      </w:pPr>
      <w:r w:rsidRPr="00BD5340">
        <w:rPr>
          <w:bCs/>
          <w:i/>
          <w:sz w:val="28"/>
          <w:szCs w:val="28"/>
        </w:rPr>
        <w:t>Мальта</w:t>
      </w:r>
    </w:p>
    <w:p w14:paraId="71CE33EE" w14:textId="35891285" w:rsidR="00603424" w:rsidRPr="00BD5340" w:rsidRDefault="00603424" w:rsidP="00BD5340">
      <w:pPr>
        <w:ind w:right="-16" w:firstLine="709"/>
        <w:jc w:val="both"/>
        <w:rPr>
          <w:bCs/>
          <w:sz w:val="28"/>
          <w:szCs w:val="28"/>
        </w:rPr>
      </w:pPr>
      <w:r w:rsidRPr="00BD5340">
        <w:rPr>
          <w:bCs/>
          <w:sz w:val="28"/>
          <w:szCs w:val="28"/>
        </w:rPr>
        <w:t xml:space="preserve">Закон Мальты оценивает медицинскую ответственность как в соответствии с уголовным, так и с гражданским кодексом. Согласно Уголовному кодексу, медицинские работники могут быть привлечены к уголовной ответственности так же, как и другие граждане. Касательно ущерба, причиненного медицинской практикой, в статье 1033 (Глава 16 </w:t>
      </w:r>
      <w:r w:rsidR="00C56433">
        <w:rPr>
          <w:bCs/>
          <w:sz w:val="28"/>
          <w:szCs w:val="28"/>
        </w:rPr>
        <w:t>–</w:t>
      </w:r>
      <w:r w:rsidRPr="00BD5340">
        <w:rPr>
          <w:bCs/>
          <w:sz w:val="28"/>
          <w:szCs w:val="28"/>
        </w:rPr>
        <w:t xml:space="preserve"> Законы Мальты) говорится, что: «Любое лицо, которое с намерением или без намерения причинит вред, добровольно или по небрежности, неосторожности или невнимательности, виновным в любом действии или бездействии, представляющем собой нарушение обязанности, налагаемой законом, несет ответственность за любой причиненный в результате ущерб» </w:t>
      </w:r>
      <w:r w:rsidRPr="00BD5340">
        <w:rPr>
          <w:bCs/>
          <w:sz w:val="28"/>
          <w:szCs w:val="28"/>
        </w:rPr>
        <w:fldChar w:fldCharType="begin" w:fldLock="1"/>
      </w:r>
      <w:r w:rsidR="001A5170" w:rsidRPr="00BD5340">
        <w:rPr>
          <w:bCs/>
          <w:sz w:val="28"/>
          <w:szCs w:val="28"/>
        </w:rPr>
        <w:instrText>ADDIN CSL_CITATION {"citationItems":[{"id":"ITEM-1","itemData":{"DOI":"10.1016/j.bjid.2021.101800","ISSN":"14138670","abstract":"Introdução: A vacinação ainda é a principal forma de redução de novos casos de infecção por SARS COV2. Objetivo: Avaliar o impacto da vacinação em pacientes hospitalizados acima de 60 anos, após proteção por esquema completo de vacinação, em hospital com público predominante nesta faixa etária. Métodos: Foi avaliada a evolução clínica de pacientes internados com covid19 com duas doses de vacina, no período de fevereiro a maio de 2021. Incluídos apenas pacientes com mais de 14 dias após segunda dose. Resultados: de 1112 internações por Covid19 inicialmente avaliadas, 73 pacientes completaram critério de inclusão. Apenas pacientes vacinados com ChadOx (2.7%) e Coronavac (97.3%) foram incluídos no período. A distribuição de pacientes foi discretamente preponderante entre homens (50,7%). A média de idade foi de 72.4 anos. Na internação, 43.8% dos pacientes tinham mais de 50% de acometimento pulmonar na tomografia de tórax e 28,8% dos pacientes precisaram de ventilação mecânica durante a internação. O tempo médio de adoecimento após vacinação foi de 46.03 dias (15-108). Entre fatores de risco, hipertensão arterial foi a doença mais frequente (53.4%), seguida de diabetes melito (32.9%) e insuficiência renal crônica (19.2%). A mortalidade calculada no estudo foi de 38.4% (28/73). No mesmo período, houve 598 óbitos de pacientes internados entre 1112 internações (mortalidade de 53.8%). Houve relação estatística significante entre mortalidade e alteração tomográfica acima de 50% (OR 3,1 IC 95%, p = 0,002), alteração tomográfica entre 25%-50% (OR = 0,3 IC 95% p = 0,048) e estar em ventilação mecânica ( OR 1,8, IC 95% p = 0,036). Doença cardíaca foi fator protetor para morte neste estudo (OR 1,7 IC 95% p = 0,068). Apesar de não estatisticamente significante, este estudo mostrou IC 95% com risco aumentado se tomada CoronaVac (OR = 0,6). Da mesma forma, foi observado proteção com algumas características com IC 95%: Não ter sintomas (OR 0,6) e faixa etária entre 90-99 anos (OR = 1,7); não ter alterações na TC de tórax (OR = 1,6) e ser vacinado com ChAdOx (OR = 1,6). Conclusão: a avaliação mostrou redução de mortalidade de 28.6% em pacientes acima de 60 anos com vacinação completa e mais de 14 dias, em período com predomínio da vacinação por coronavac e com variante descrita mais comum como a p1 (variante Gama).","author":[{"dropping-particle":"","family":"Gomes e Costa","given":"Durval Alex","non-dropping-particle":"","parse-names":false,"suffix":""},{"dropping-particle":"","family":"Sasaki","given":"Marli","non-dropping-particle":"","parse-names":false,"suffix":""},{"dropping-particle":"","family":"Mostardeiro","given":"Marcelo Mileto","non-dropping-particle":"","parse-names":false,"suffix":""},{"dropping-particle":"","family":"Carpinelli","given":"Catia Cristina","non-dropping-particle":"","parse-names":false,"suffix":""},{"dropping-particle":"","family":"Pereira","given":"Daniel Litardi","non-dropping-particle":"","parse-names":false,"suffix":""},{"dropping-particle":"","family":"Saliba e Borges","given":"Pedro","non-dropping-particle":"","parse-names":false,"suffix":""},{"dropping-particle":"","family":"Barros","given":"Rafael Correa","non-dropping-particle":"","parse-names":false,"suffix":""},{"dropping-particle":"","family":"Moura","given":"Samylla Costa","non-dropping-particle":"de","parse-names":false,"suffix":""},{"dropping-particle":"","family":"Almeida","given":"Andrea Lucia Silva Ladeira","non-dropping-particle":"","parse-names":false,"suffix":""},{"dropping-particle":"","family":"Yamaguti","given":"Augusto","non-dropping-particle":"","parse-names":false,"suffix":""}],"container-title":"The Brazilian Journal of Infectious Diseases","id":"ITEM-1","issued":{"date-parts":[["2022"]]},"page":"101800","title":"Impacto De Vacinação Contra Sarscov2 Em Pacientes Hospitalizados Por Covid19 Acima De 60 Anos","type":"article-journal","volume":"26"},"uris":["http://www.mendeley.com/documents/?uuid=74e16e61-a1a8-38be-9241-334be55a4f56"]}],"mendeley":{"formattedCitation":"[13]","plainTextFormattedCitation":"[13]","previouslyFormattedCitation":"[13]"},"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[13</w:t>
      </w:r>
      <w:r w:rsidR="00C56433">
        <w:rPr>
          <w:bCs/>
          <w:noProof/>
          <w:sz w:val="28"/>
          <w:szCs w:val="28"/>
        </w:rPr>
        <w:t>, р. 101800</w:t>
      </w:r>
      <w:r w:rsidR="000F47CC" w:rsidRPr="00BD5340">
        <w:rPr>
          <w:bCs/>
          <w:noProof/>
          <w:sz w:val="28"/>
          <w:szCs w:val="28"/>
        </w:rPr>
        <w:t>]</w:t>
      </w:r>
      <w:r w:rsidRPr="00BD5340">
        <w:rPr>
          <w:bCs/>
          <w:sz w:val="28"/>
          <w:szCs w:val="28"/>
        </w:rPr>
        <w:fldChar w:fldCharType="end"/>
      </w:r>
      <w:r w:rsidRPr="00BD5340">
        <w:rPr>
          <w:bCs/>
          <w:sz w:val="28"/>
          <w:szCs w:val="28"/>
        </w:rPr>
        <w:t>. Несмотря на то, что мальтийское правительство является второй европейской страной с точки зрения введенных доз вакцины и 86% населения полностью вакцинировано, оно не ввело специальной политики для медицинских работников и не изменило режимы медицинской ответственности в отношении вакцинации против COVID-19. Введение вакцин осуществляется только на добровольной основе; поэтому для вакцин против SARS-CoV-2 не существует конкретной политики компенсации. Мальтийские медицинские работники не подлежат обязательной вакцинации.</w:t>
      </w:r>
    </w:p>
    <w:p w14:paraId="0EAB18F1" w14:textId="77777777" w:rsidR="00603424" w:rsidRPr="00BD5340" w:rsidRDefault="00603424" w:rsidP="00BD5340">
      <w:pPr>
        <w:ind w:right="-16" w:firstLine="709"/>
        <w:jc w:val="both"/>
        <w:rPr>
          <w:bCs/>
          <w:i/>
          <w:sz w:val="28"/>
          <w:szCs w:val="28"/>
        </w:rPr>
      </w:pPr>
      <w:r w:rsidRPr="00BD5340">
        <w:rPr>
          <w:bCs/>
          <w:i/>
          <w:sz w:val="28"/>
          <w:szCs w:val="28"/>
        </w:rPr>
        <w:t>Испания</w:t>
      </w:r>
    </w:p>
    <w:p w14:paraId="54E8832E" w14:textId="7BBA2407" w:rsidR="00603424" w:rsidRPr="00BD5340" w:rsidRDefault="00603424" w:rsidP="00BD5340">
      <w:pPr>
        <w:ind w:right="-16" w:firstLine="709"/>
        <w:jc w:val="both"/>
        <w:rPr>
          <w:bCs/>
          <w:sz w:val="28"/>
          <w:szCs w:val="28"/>
        </w:rPr>
      </w:pPr>
      <w:r w:rsidRPr="00BD5340">
        <w:rPr>
          <w:bCs/>
          <w:sz w:val="28"/>
          <w:szCs w:val="28"/>
        </w:rPr>
        <w:t xml:space="preserve">Медицинская ответственность в Испании основана на системе вины. Однако, в случае прямой ответственности, возможность установления компенсации распространяется на административную деятельность и, следовательно, на деятельность работающих в ней медицинских работников. Безошибочной модели не существует. Ответственность лежит на администрации, которая, однако, может обратиться в суд с иском к медицинскому работнику, ответственному за ущерб </w:t>
      </w:r>
      <w:r w:rsidRPr="00BD5340">
        <w:rPr>
          <w:bCs/>
          <w:sz w:val="28"/>
          <w:szCs w:val="28"/>
        </w:rPr>
        <w:fldChar w:fldCharType="begin" w:fldLock="1"/>
      </w:r>
      <w:r w:rsidR="001A5170" w:rsidRPr="00BD5340">
        <w:rPr>
          <w:bCs/>
          <w:sz w:val="28"/>
          <w:szCs w:val="28"/>
        </w:rPr>
        <w:instrText>ADDIN CSL_CITATION {"citationItems":[{"id":"ITEM-1","itemData":{"DOI":"10.1016/j.socscimed.2007.08.020","ISSN":"02779536","PMID":"17931762","abstract":"Disenchantment with the tort system and negligence standard in the United States is fueling interest in alternate compensation systems for medical injury. One possibility is experimentation with administrative \"health courts,\" through which specialized adjudicators would utilize neutral experts to render compensability determinations. Compensation would be based not on negligence, but rather on a broader avoidable medical injury (avoidability) standard. Although considerable interest in health courts exists, stakeholders frequently express uncertainty about the meaning and operation of an avoidability standard. Three nations-Sweden, Denmark, and New Zealand-have long operated administrative schemes. We conducted interviews with administrators and stakeholders in these systems. Our goal was to garner lessons on how to operate a health court, and specifically, how to develop and apply alternate compensation criteria such as avoidability. This article reports our findings on the origins and operations of the systems, the evolution of their compensation criteria, and how these criteria are actually applied. We found that all three systems had their primary genesis in ensuring compensation for the injured, as opposed to sanctioning providers. All have abandoned the negligence standard. The Nordic systems use an avoidability standard, principally defined as injury that would not occur in the hands of the best practitioner. Their experience demonstrates that this definition is feasible to apply. New Zealand's recent move to a no-fault system sheds light on the benefits and drawbacks of a variety of compensation standards. Key lessons for successfully applying an alternate standard, such as avoidability, include a strict adherence to national precedent, the use of neutral and experienced experts, and a block on routine transfer of information from compensation investigations to disciplinary authorities. Importantly, all three nations are harnessing their systems' power to improve patient safety, and the avoidability standard appears to be well suited for this task. © 2007 Elsevier Ltd. All rights reserved.","author":[{"dropping-particle":"","family":"Kachalia","given":"Allen B.","non-dropping-particle":"","parse-names":false,"suffix":""},{"dropping-particle":"","family":"Mello","given":"Michelle M.","non-dropping-particle":"","parse-names":false,"suffix":""},{"dropping-particle":"","family":"Brennan","given":"Troyen A.","non-dropping-particle":"","parse-names":false,"suffix":""},{"dropping-particle":"","family":"Studdert","given":"David M.","non-dropping-particle":"","parse-names":false,"suffix":""}],"container-title":"Social Science and Medicine","id":"ITEM-1","issue":"2","issued":{"date-parts":[["2008"]]},"page":"387-402","title":"Beyond negligence: Avoidability and medical injury compensation","type":"article-journal","volume":"66"},"uris":["http://www.mendeley.com/documents/?uuid=ea3d85ec-0315-3857-8073-1f6fc2ab7565"]},{"id":"ITEM-2","itemData":{"DOI":"10.1016/j.spinee.2014.01.030","ISSN":"18781632","PMID":"24462532","abstract":"Background context A physician's role within a workers' compensation injury extends far beyond just evaluation and treatment with several socioeconomic and psychological factors at play compared with similar injuries occurring outside of the workplace. Although workers' compensation statutes vary among states, all have several basic features with the overall goal of returning the injured worker to maximal function in the shortest time period, with the least residual disability and shortest time away from work. Purpose To help physicians unfamiliar with the workers' compensation process accomplish these goals. Study design Review. Methods Educational review. Results The streamlined review addresses the topics of why is workers' compensation necessary; what does workers' compensation cover; progression after work injury; impairment and maximum medical improvement, including how to use the sixth edition of American Medical Association's (AMA) Guides to the evaluation of permanent impairment (Guides); completion of work injury claim after impairment rating; independent medical evaluation; and causation. Conclusions In the \"no-fault\" workers' compensation system, physicians play a key role in progressing the claim along and, more importantly, getting the injured worker back to work as soon as safely possible. Physicians should remain familiar with the workers' compensation process, along with how to properly use the AMA Guides. © 2014 Elsevier Inc. All rights reserved.","author":[{"dropping-particle":"","family":"Bible","given":"Jesse E.","non-dropping-particle":"","parse-names":false,"suffix":""},{"dropping-particle":"","family":"Spengler","given":"Dan M.","non-dropping-particle":"","parse-names":false,"suffix":""},{"dropping-particle":"","family":"Mir","given":"Hassan R.","non-dropping-particle":"","parse-names":false,"suffix":""}],"container-title":"Spine Journal","id":"ITEM-2","issue":"7","issued":{"date-parts":[["2014"]]},"page":"1325-1331","title":"A primer for workers' compensation","type":"article","volume":"14"},"uris":["http://www.mendeley.com/documents/?uuid=84430349-a14d-3efa-b8d9-beff8908f487"]}],"mendeley":{"formattedCitation":"[14,15]","plainTextFormattedCitation":"[14,15]","previouslyFormattedCitation":"[14,15]"},"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[14,</w:t>
      </w:r>
      <w:r w:rsidR="00C56433">
        <w:rPr>
          <w:bCs/>
          <w:noProof/>
          <w:sz w:val="28"/>
          <w:szCs w:val="28"/>
        </w:rPr>
        <w:t xml:space="preserve"> </w:t>
      </w:r>
      <w:r w:rsidR="000F47CC" w:rsidRPr="00BD5340">
        <w:rPr>
          <w:bCs/>
          <w:noProof/>
          <w:sz w:val="28"/>
          <w:szCs w:val="28"/>
        </w:rPr>
        <w:t>15]</w:t>
      </w:r>
      <w:r w:rsidRPr="00BD5340">
        <w:rPr>
          <w:bCs/>
          <w:sz w:val="28"/>
          <w:szCs w:val="28"/>
        </w:rPr>
        <w:fldChar w:fldCharType="end"/>
      </w:r>
      <w:r w:rsidRPr="00BD5340">
        <w:rPr>
          <w:bCs/>
          <w:sz w:val="28"/>
          <w:szCs w:val="28"/>
        </w:rPr>
        <w:t xml:space="preserve">. В частности, применяются два разных правовых режима в зависимости от того, произошел случай медицинской халатности в государственном или частном секторе здравоохранения </w:t>
      </w:r>
      <w:r w:rsidRPr="00BD5340">
        <w:rPr>
          <w:bCs/>
          <w:sz w:val="28"/>
          <w:szCs w:val="28"/>
        </w:rPr>
        <w:fldChar w:fldCharType="begin" w:fldLock="1"/>
      </w:r>
      <w:r w:rsidR="001A5170" w:rsidRPr="00BD5340">
        <w:rPr>
          <w:bCs/>
          <w:sz w:val="28"/>
          <w:szCs w:val="28"/>
        </w:rPr>
        <w:instrText>ADDIN CSL_CITATION {"citationItems":[{"id":"ITEM-1","itemData":{"DOI":"10.1522/revueot.v11n2.804","ISSN":"1493-8871","abstract":"Lors de la dernière campagne électorale fédérale, les médias ont fait grand cas des discussions qu'auraient eues le premier ministre et le président de la Banque de déve-loppement du Canada re l at ivement à une demande de prêt au bénéfice de l'Au b e rge Gra n d-M è re, p ro p riété d'un ami du premier ministre. La conduite de Monsieur Chrétien, qui en a indigné plus d'un, a fait l'objet d'une enquête par le conseiller en éthique du go u ve rnement fédéral. Ce dernier a jugé que le premier ministre n'avait enfreint aucun règlement fédéral à ce sujet et l'a, par conséquent, entièrement blan-chi des soupçons qui pesaient sur lui. Quelques jours plus tard, M o n s i e u r René Villemure, président de l'Institut québécois d'éthique appliquée, faisait re m a rq u e r, dans une lettre publiée dans le journal Le Soleil 2 , que les term e s déontologie et éthique étaient souvent c o n fondus et utilisés à tort. Le rôle joué par le conseiller en éthique du gouver-nement dans l'enquête impliquant le premier ministre en serait un exemple patent. En effet, contrairement à son t i t re de « conseiller en éthique » , c e d e rn i e r, selon Vi l l e mu re, s'est limité à porter un juge m e n t déontologique en regard d'une règle précise. Il a, tout au plus, vérifié s'il existe une norme empêchant un ministre de communiquer avec une société d'État au nom de ses électeurs. Comme il n'en a pas découvert, il a conclu qu'aucune règle n'avait été enfreinte. Le conseiller du go u ve rnement n'a donc jamais fa i t , sur le plan éthique, u n e analyse du comportement de Monsieur Jean Chrétien qui, pour certains, demeure fort discutable. Cet exemple tiré de l'actualité démontre bien qu'il existe une réelle confusion quant à l'espace qu'occupent le dro i t , la déontologie et l'éthique dans l'orientation des condui-tes individuelles et collectives. Sur le plan pratique, on parvient difficilement à articuler ces champs discipli-naires entre eux et à comprendre le rôle et le poids relatifs qu'ils peuvent jouer. De plus, la baisse du niveau moral de notre société et la diminution de la croyance religieuse n'aident en rien à dissiper cet imbroglio; cette nouvelle absence de consensus social sur les valeurs à privilégier a été comblée partiellement seulement par les normes juridiques. Celles-ci ont occupé une place de plus en plus importante-pour ne pas d i re pressante-dans le contrôle de l'agi r humain 3. En fait, durant les dix der-nières années, l'Assemblée nationale a adopté p…","author":[{"dropping-particle":"","family":"Simard","given":"Jeanne","non-dropping-particle":"","parse-names":false,"suffix":""},{"dropping-particle":"","family":"Morency","given":"Marc-André","non-dropping-particle":"","parse-names":false,"suffix":""}],"container-title":"Revue Organisations &amp; territoires","id":"ITEM-1","issue":"2","issued":{"date-parts":[["2002"]]},"page":"13-18","title":"Droit, déontologie et éthique : distinctions et applications en gestion","type":"article-journal","volume":"11"},"uris":["http://www.mendeley.com/documents/?uuid=cb3abff1-d339-3dc6-a417-a3e5325ef8ad"]},{"id":"ITEM-2","itemData":{"DOI":"10.2202/1535-167x.1090","author":[{"dropping-particle":"","family":"Salvador Coderch","given":"Pablo","non-dropping-particle":"","parse-names":false,"suffix":""},{"dropping-particle":"","family":"Ramos González","given":"Sonia","non-dropping-particle":"","parse-names":false,"suffix":""},{"dropping-particle":"","family":"Luna Yerga","given":"Álvaro","non-dropping-particle":"","parse-names":false,"suffix":""},{"dropping-particle":"","family":"Ruiz García","given":"Juan Antonio","non-dropping-particle":"","parse-names":false,"suffix":""}],"container-title":"Global Jurist Topics","id":"ITEM-2","issue":"2","issued":{"date-parts":[["2005"]]},"title":"El Derecho Español de Daños Hoy: Características Diferenciales","type":"article-journal","volume":"3"},"uris":["http://www.mendeley.com/documents/?uuid=b608c76c-64ff-3673-9837-452db6bb0057"]}],"mendeley":{"formattedCitation":"[16,17]","plainTextFormattedCitation":"[16,17]","previouslyFormattedCitation":"[16,17]"},"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[16,</w:t>
      </w:r>
      <w:r w:rsidR="00C56433">
        <w:rPr>
          <w:bCs/>
          <w:noProof/>
          <w:sz w:val="28"/>
          <w:szCs w:val="28"/>
        </w:rPr>
        <w:t xml:space="preserve"> </w:t>
      </w:r>
      <w:r w:rsidR="000F47CC" w:rsidRPr="00BD5340">
        <w:rPr>
          <w:bCs/>
          <w:noProof/>
          <w:sz w:val="28"/>
          <w:szCs w:val="28"/>
        </w:rPr>
        <w:t>17]</w:t>
      </w:r>
      <w:r w:rsidRPr="00BD5340">
        <w:rPr>
          <w:bCs/>
          <w:sz w:val="28"/>
          <w:szCs w:val="28"/>
        </w:rPr>
        <w:fldChar w:fldCharType="end"/>
      </w:r>
      <w:r w:rsidRPr="00BD5340">
        <w:rPr>
          <w:bCs/>
          <w:sz w:val="28"/>
          <w:szCs w:val="28"/>
        </w:rPr>
        <w:t xml:space="preserve">. В случае, если инцидент возникает в ходе оказания медицинских услуг частным медицинским работником, то частноправовой режим, а именно, гражданский кодекс </w:t>
      </w:r>
      <w:r w:rsidRPr="00BD5340">
        <w:rPr>
          <w:bCs/>
          <w:sz w:val="28"/>
          <w:szCs w:val="28"/>
        </w:rPr>
        <w:fldChar w:fldCharType="begin" w:fldLock="1"/>
      </w:r>
      <w:r w:rsidR="001A5170" w:rsidRPr="00BD5340">
        <w:rPr>
          <w:bCs/>
          <w:sz w:val="28"/>
          <w:szCs w:val="28"/>
        </w:rPr>
        <w:instrText>ADDIN CSL_CITATION {"citationItems":[{"id":"ITEM-1","itemData":{"DOI":"10.2307/j.ctv102bmnd.9","abstract":"Real Decreto de 24 de julio de 1889 por el que se publica el Código Civil.","author":[{"dropping-particle":"","family":"Petit","given":"Carlos","non-dropping-particle":"","parse-names":false,"suffix":""}],"container-title":"Un Código civil perfecto y bien calculado. El proyecto de 1821 en la historia de la codificación","id":"ITEM-1","issued":{"date-parts":[["2020"]]},"page":"151-200","title":"El Código civil español (2).","type":"chapter"},"uris":["http://www.mendeley.com/documents/?uuid=0d951ec9-4804-3650-a928-aa011db0e37f"]},{"id":"ITEM-2","itemData":{"abstract":"Real Decreto de 24 de julio de 1889 por el que se publica el Código Civil.","author":[{"dropping-particle":"","family":"Hijo","given":"Augusto","non-dropping-particle":"","parse-names":false,"suffix":""},{"dropping-particle":"","family":"Xiii","given":"Rey D Alfonso","non-dropping-particle":"","parse-names":false,"suffix":""},{"dropping-particle":"","family":"Regente","given":"Reina","non-dropping-particle":"","parse-names":false,"suffix":""},{"dropping-particle":"","family":"Colegisladores","given":"Cuerpos","non-dropping-particle":"","parse-names":false,"suffix":""},{"dropping-particle":"","family":"Ildefonso","given":"San","non-dropping-particle":"","parse-names":false,"suffix":""}],"container-title":"Ministerio de Gracia y Justicia «Gaceta de Madrid» núm. 206, de 25 de julio de 1889 Referencia: BOE-A-1889-4763","id":"ITEM-2","issued":{"date-parts":[["2012"]]},"page":"1-258","title":"Real Decreto de 24 de julio de 1889 por el que se publica el Código Civil TEXTO CONSOLIDADO","type":"article-journal"},"uris":["http://www.mendeley.com/documents/?uuid=3616d3cb-05c3-318e-8a8d-0c22728b538d"]}],"mendeley":{"formattedCitation":"[18,19]","plainTextFormattedCitation":"[18,19]","previouslyFormattedCitation":"[18,19]"},"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[18,</w:t>
      </w:r>
      <w:r w:rsidR="00C56433">
        <w:rPr>
          <w:bCs/>
          <w:noProof/>
          <w:sz w:val="28"/>
          <w:szCs w:val="28"/>
        </w:rPr>
        <w:t xml:space="preserve"> </w:t>
      </w:r>
      <w:r w:rsidR="000F47CC" w:rsidRPr="00BD5340">
        <w:rPr>
          <w:bCs/>
          <w:noProof/>
          <w:sz w:val="28"/>
          <w:szCs w:val="28"/>
        </w:rPr>
        <w:t>19]</w:t>
      </w:r>
      <w:r w:rsidRPr="00BD5340">
        <w:rPr>
          <w:bCs/>
          <w:sz w:val="28"/>
          <w:szCs w:val="28"/>
        </w:rPr>
        <w:fldChar w:fldCharType="end"/>
      </w:r>
      <w:r w:rsidRPr="00BD5340">
        <w:rPr>
          <w:bCs/>
          <w:sz w:val="28"/>
          <w:szCs w:val="28"/>
        </w:rPr>
        <w:t xml:space="preserve"> и общий закон о защите прав потребителей </w:t>
      </w:r>
      <w:r w:rsidRPr="00BD5340">
        <w:rPr>
          <w:bCs/>
          <w:sz w:val="28"/>
          <w:szCs w:val="28"/>
        </w:rPr>
        <w:fldChar w:fldCharType="begin" w:fldLock="1"/>
      </w:r>
      <w:r w:rsidR="001A5170" w:rsidRPr="00BD5340">
        <w:rPr>
          <w:bCs/>
          <w:sz w:val="28"/>
          <w:szCs w:val="28"/>
        </w:rPr>
        <w:instrText>ADDIN CSL_CITATION {"citationItems":[{"id":"ITEM-1","itemData":{"DOI":"10.15366/rjuam2021.43.003","ISSN":"1575-720X","abstract":"El presente trabajo tiene por objeto analizar si la protección que se confiere al consumidor con el otorgamiento del derecho de desistimiento en los contratos de consumo resulta efectiva; esto es, si este encuentra una verdadera oportunidad de ejercerlo sin verse disuadido por factores externos. Tendrán, para ello, especial acomodo aquellas soluciones que impliquen un equilibrio entre los agentes económicos intervinientes: consumidor y empresario, siendo conscientes de la necesidad de que el primero merezca una protección reforzada, especialmente, con la nueva realidad a la que nos enfrentamos con el COVID-19, que requerirá de soluciones que, partiendo de la jurisprudencia europea, implican cierta formulación del derecho de desistimiento. Se examinará, para ello, la regulación actual de esta figura en el Real Decreto Legislativo 1/2007, de 16 de noviembre, por el que se aprueba el texto refundido de la Ley General para la Defensa de los Consumidores y Usuarios y otras leyes complementarias (TRLGDCU), en relación con algunos problemas de índole práctica como la distinción del desistimiento respecto del derecho a poner fin al contrato, y su coexistencia con las cláusulas de permanencia.","author":[{"dropping-particle":"","family":"Tapia Herrero","given":"Irene","non-dropping-particle":"","parse-names":false,"suffix":""}],"container-title":"Revista Jurídica Universidad Autónoma de Madrid","id":"ITEM-1","issue":"43","issued":{"date-parts":[["2021"]]},"page":"59-77","title":"mirada crítica hacia el derecho de desistimiento en los contratos de consumo y perspectivas de futuro","type":"article-journal"},"uris":["http://www.mendeley.com/documents/?uuid=de30b7f5-2e0a-30a6-9f3a-ba6fe9b2b5b0"]}],"mendeley":{"formattedCitation":"[20]","plainTextFormattedCitation":"[20]","previouslyFormattedCitation":"[20]"},"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[20]</w:t>
      </w:r>
      <w:r w:rsidRPr="00BD5340">
        <w:rPr>
          <w:bCs/>
          <w:sz w:val="28"/>
          <w:szCs w:val="28"/>
        </w:rPr>
        <w:fldChar w:fldCharType="end"/>
      </w:r>
      <w:r w:rsidRPr="00BD5340">
        <w:rPr>
          <w:bCs/>
          <w:sz w:val="28"/>
          <w:szCs w:val="28"/>
        </w:rPr>
        <w:t xml:space="preserve">, регулируемый гражданским законодательством. Однако, если инцидент произошел в рамках публичного режима, ответственность будет регулироваться законом о правовом режиме публичного сектора </w:t>
      </w:r>
      <w:r w:rsidRPr="00BD5340">
        <w:rPr>
          <w:bCs/>
          <w:sz w:val="28"/>
          <w:szCs w:val="28"/>
        </w:rPr>
        <w:fldChar w:fldCharType="begin" w:fldLock="1"/>
      </w:r>
      <w:r w:rsidR="001A5170" w:rsidRPr="00BD5340">
        <w:rPr>
          <w:bCs/>
          <w:sz w:val="28"/>
          <w:szCs w:val="28"/>
        </w:rPr>
        <w:instrText>ADDIN CSL_CITATION {"citationItems":[{"id":"ITEM-1","itemData":{"abstract":"El interés de España es producir y elaborar alimentos de buena calidad comercial, y competitivos, para lo cual se ha impuesto como prioridad la actualización de las normas de calidad y reglamentaciones técnico sanitarias de alimentos elaborados. La habilitación para el desarrollo normativo básico, además de en la Constitución española, se encuentra en el Reglamento (CE) n.º 178/2002 del Parlamento Europeo y del Consejo, de 28 de enero de 2002, por el que se establecen los principios y los requisitos generales de la legislación alimentaria, se crea la Autoridad Europea de Seguridad Alimentaria y se fijan procedimientos relativos a la seguridad alimentaria que prevé, entre otras cuestiones, la protección de los intereses de los consumidores, para lo cual, establece que la legislación alimentaria tendrá como objetivo proteger los intereses de los consumidores y ofrecerles una base para elegir con conocimiento de causa los alimentos que consumen, teniendo asimismo como objetivo prevenir las prácticas fraudulentas o engañosas, la adulteración de alimentos y cualquier otra práctica que pueda inducir a engaño al consumidor. Este Reglamento ha sido desarrollado, entre otras normas, por el Reglamento (CE) n.º 852/2004 del Parlamento Europeo y del Consejo, de 29 de abril de 2004, relativo a la higiene de los productos alimenticios, el Reglamento (CE) n.º 853/2004 del Parlamento Europeo y del Consejo, de 29 de abril de 2004, por el que se establecen normas específicas de higiene de los alimentos de origen animal, el Reglamento (CE) n.º 854/2004 del Parlamento Europeo y del Consejo, de 29 de abril de 2004, por el que se establecen normas específicas para la organización de los controles oficiales de los productos de origen animal destinados al consumo humano y el Reglamento (CE) n.º 882/2004 del Parlamento Europeo y del Consejo, de 29 de abril de 2004, sobre los controles oficiales efectuados para garantizar la verificación del cumplimiento de la legislación en materia de piensos y alimentos y la normativa sobre salud animal y bienestar de los animales, lo cual asegura que todos los alimentos que se comercializan son seguros para su consumo. Sin embargo, no es sólo seguridad lo que demanda el consumidor, también precisa conocer la calidad de los alimentos que consume y poder comparar y elegir lo que más se ajusta a sus necesidades en relación con el precio del producto. Además, está el aspecto industrial y comercializador desde el punto de vista económico y la comp…","author":[{"dropping-particle":"","family":"Ley 40/2015","given":"","non-dropping-particle":"","parse-names":false,"suffix":""}],"container-title":"Boletín Oficial del Estado","id":"ITEM-1","issued":{"date-parts":[["2015"]]},"page":"89411-89530","title":"de 1 de octubre, de Régimen Jurídico del Sector Público","type":"article","volume":"236"},"uris":["http://www.mendeley.com/documents/?uuid=52069b03-404e-3f2a-86c6-0abef851b43a"]}],"mendeley":{"formattedCitation":"[21]","plainTextFormattedCitation":"[21]","previouslyFormattedCitation":"[21]"},"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[21]</w:t>
      </w:r>
      <w:r w:rsidRPr="00BD5340">
        <w:rPr>
          <w:bCs/>
          <w:sz w:val="28"/>
          <w:szCs w:val="28"/>
        </w:rPr>
        <w:fldChar w:fldCharType="end"/>
      </w:r>
      <w:r w:rsidRPr="00BD5340">
        <w:rPr>
          <w:bCs/>
          <w:sz w:val="28"/>
          <w:szCs w:val="28"/>
        </w:rPr>
        <w:t xml:space="preserve">, попадающим под действие административного права </w:t>
      </w:r>
      <w:r w:rsidRPr="00BD5340">
        <w:rPr>
          <w:bCs/>
          <w:sz w:val="28"/>
          <w:szCs w:val="28"/>
        </w:rPr>
        <w:fldChar w:fldCharType="begin" w:fldLock="1"/>
      </w:r>
      <w:r w:rsidR="001A5170" w:rsidRPr="00BD5340">
        <w:rPr>
          <w:bCs/>
          <w:sz w:val="28"/>
          <w:szCs w:val="28"/>
        </w:rPr>
        <w:instrText>ADDIN CSL_CITATION {"citationItems":[{"id":"ITEM-1","itemData":{"DOI":"10.2307/j.ctvrzgz2r.22","author":[{"dropping-particle":"","family":"DOMÍNGUEZ","given":"Aitor ORENA","non-dropping-particle":"","parse-names":false,"suffix":""}],"container-title":"Incongruencia y retroacción de actuaciones tributarias","id":"ITEM-1","issued":{"date-parts":[["2019"]]},"page":"153-158","title":"LA CONGRUENCIA EN LA LEY 29/1998, DE 13 DE JULIO, REGULADORA DE LA JURISDICCIÓN CONTENCIOSO-ADMINISTRATIVA","type":"chapter"},"uris":["http://www.mendeley.com/documents/?uuid=ccc144a4-3ebc-3e16-8d3b-fe4b72062622"]}],"mendeley":{"formattedCitation":"[22]","plainTextFormattedCitation":"[22]","previouslyFormattedCitation":"[22]"},"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[22]</w:t>
      </w:r>
      <w:r w:rsidRPr="00BD5340">
        <w:rPr>
          <w:bCs/>
          <w:sz w:val="28"/>
          <w:szCs w:val="28"/>
        </w:rPr>
        <w:fldChar w:fldCharType="end"/>
      </w:r>
      <w:r w:rsidRPr="00BD5340">
        <w:rPr>
          <w:bCs/>
          <w:sz w:val="28"/>
          <w:szCs w:val="28"/>
        </w:rPr>
        <w:t>. В случае, если рассматриваемое деяние представляет собой преступление, ответственность несет сам медицинский работник, а не медицинское учреждение,</w:t>
      </w:r>
      <w:r w:rsidRPr="00BD5340">
        <w:t xml:space="preserve"> </w:t>
      </w:r>
      <w:r w:rsidRPr="00BD5340">
        <w:rPr>
          <w:bCs/>
          <w:sz w:val="28"/>
          <w:szCs w:val="28"/>
        </w:rPr>
        <w:t xml:space="preserve">а также орган государственной власти будет нести субсидиарную ответственность в соответствии с положениями уголовного кодекса </w:t>
      </w:r>
      <w:r w:rsidRPr="00BD5340">
        <w:rPr>
          <w:bCs/>
          <w:sz w:val="28"/>
          <w:szCs w:val="28"/>
        </w:rPr>
        <w:fldChar w:fldCharType="begin" w:fldLock="1"/>
      </w:r>
      <w:r w:rsidR="001A5170" w:rsidRPr="00BD5340">
        <w:rPr>
          <w:bCs/>
          <w:sz w:val="28"/>
          <w:szCs w:val="28"/>
        </w:rPr>
        <w:instrText>ADDIN CSL_CITATION {"citationItems":[{"id":"ITEM-1","itemData":{"abstract":"Vigésima quinta edición del Código Penal de 1195 se ofrece completamente actualizada a septiembre de 2018. Con notas a pie de página se reproducen los textos derogados por las reformas de 2015, con lo que el lector tiene a la vista, simultáneamente, las dos redacciones de vigencia sucesiva a partir del 1 de julio de 2015. Además, como apéndices figuran reproducidas, total o parcialmente, las siguientes normas: -Ley de Indulto. -Ley 40/1979, de 10 de diciembre, sobre Régimen Jurídico de Control de Cambios, modificada por la LO 10/1983, de 16 de agosto, y por la Ley 19/2003, de 4 de julio. -Ley Orgánica 12/1995, de 12 de diciembre, de Represión del Contrabando, con las modificaciones efectuadas por la LO 6/2011, de 30 de junio. -Ley 4/1985, de 21 de marzo, de Extradición Pasiva. -Ley 23/2014, de 20 de noviembre, de reconocimiento mutuo de resoluciones penales en la Unión Europea; y LO 6/2014, de 29 de octubre, complementaria de la anterior. -Ley Orgánica 5/1985, de 19 de junio, del Régimen Electoral General, modificada por la LO 3/2015, de 30 de marzo. -Ley Orgánica 5/1995, de 22 de mayo, del Tribunal del Jurado, cambiada por la LO 1/2015, de 30 de marzo. -Ley Orgánica 5/2000, de 12 de enero, reguladora de la responsabilidad penal de los menores (modificada más recientemente por la LO 8/2012, de 27 de diciembre), que se reproduce íntegramente. - Ley Orgánica 2/2010, de 3 de marzo, de salud sexual y reproductiva y de la interrupción voluntaria del embarazo.Durante la vigencia de la presente edición, la normativa reproducida en este volumen que vaya teniendo modificaciones en el contenido de su texto principal podrá consultarse a través de la página web www.tecnos.es","author":[{"dropping-particle":"","family":"Código Penal","given":"","non-dropping-particle":"","parse-names":false,"suffix":""}],"container-title":"Boletín Oficial del Estado núm. 281","id":"ITEM-1","issued":{"date-parts":[["2019"]]},"title":"Código Penal. Ley Orgánica 10/1995, de 23 de noviembre, del Código Penal.","type":"article-journal"},"uris":["http://www.mendeley.com/documents/?uuid=8b9ef653-b1d8-3116-97bf-f9e538c4dc80"]}],"mendeley":{"formattedCitation":"[23]","plainTextFormattedCitation":"[23]","previouslyFormattedCitation":"[23]"},"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[23]</w:t>
      </w:r>
      <w:r w:rsidRPr="00BD5340">
        <w:rPr>
          <w:bCs/>
          <w:sz w:val="28"/>
          <w:szCs w:val="28"/>
        </w:rPr>
        <w:fldChar w:fldCharType="end"/>
      </w:r>
      <w:r w:rsidRPr="00BD5340">
        <w:rPr>
          <w:bCs/>
          <w:sz w:val="28"/>
          <w:szCs w:val="28"/>
        </w:rPr>
        <w:t xml:space="preserve">. В Испании нет обязательных прививок. Касательно, пандемии COVID-19, испанская стратегия вакцинации против COVID-19 прямо использует модель добровольной вакцинации. Однако, 2 апреля 2021 года парламент Автономного сообщества Галиция принял Закон 8/2021, вносящий поправки в региональный Закон о здравоохранении Галиции; он направлен на введение административных штрафов за необоснованный отказ от вакцинации. С целью реализации статьи 43 Конституции Испании о праве на охрану здоровья, правительство Испании частично разрешило в соответствии со статьей 3 Органического закона 3/1986 вводить вакцинацию только в нескольких избранных случаях. Закон 8/2021 рассматривает отказ от выполнения приказа о вакцинации как мелкое административное правонарушение, что может быть наказано административным штрафом в размере от 1000 до 3000 евро (статья 41bis(d)). Однако это также может быть приравнено к «серьезному или очень серьезному административному правонарушению» с соответствующим штрафом в размере до 60 000 евро или 600 000 евро в случае, если отказ от вакцинации «может создать риск серьезного или очень серьезного вреда здоровью лица/населения» (статьи 42bis(c) и 43bis(d)). </w:t>
      </w:r>
    </w:p>
    <w:p w14:paraId="76FD6D4D" w14:textId="2F052697" w:rsidR="00603424" w:rsidRPr="00BD5340" w:rsidRDefault="00603424" w:rsidP="00BD5340">
      <w:pPr>
        <w:ind w:right="-16" w:firstLine="709"/>
        <w:jc w:val="both"/>
        <w:rPr>
          <w:bCs/>
          <w:sz w:val="28"/>
          <w:szCs w:val="28"/>
        </w:rPr>
      </w:pPr>
      <w:r w:rsidRPr="00BD5340">
        <w:rPr>
          <w:bCs/>
          <w:sz w:val="28"/>
          <w:szCs w:val="28"/>
        </w:rPr>
        <w:t xml:space="preserve">Необходимо отметить, что рамки обязательной вакцинации могли быть установлены только органическими законами. Таким образом, такие законы, как Закон 8/2021, могут быть истолкованы как неконституционные в соответствии с принципами законности, адекватности, необходимости и соразмерности. Апелляция о неконституционности недавно была признана приемлемой Конституционным судом Испании, и было временно приостановлено действие оспариваемого положения </w:t>
      </w:r>
      <w:r w:rsidRPr="00BD5340">
        <w:rPr>
          <w:bCs/>
          <w:sz w:val="28"/>
          <w:szCs w:val="28"/>
        </w:rPr>
        <w:fldChar w:fldCharType="begin" w:fldLock="1"/>
      </w:r>
      <w:r w:rsidR="001A5170" w:rsidRPr="00BD5340">
        <w:rPr>
          <w:bCs/>
          <w:sz w:val="28"/>
          <w:szCs w:val="28"/>
        </w:rPr>
        <w:instrText>ADDIN CSL_CITATION {"citationItems":[{"id":"ITEM-1","itemData":{"abstract":"Research and data: Hannah Ritchie, Edouard Mathieu, Lucas Rodés-Guirao, Cameron Appel, Charlie Giattino, Esteban Ortiz-Ospina, Joe Hasell, Bobbie MacDonald, Diana Beltekian, Saloni Dattani and Max Roser Web development: Lars Yencken, Daniel Bachler, Ernst van Woerden, Daniel Gavrilov, Marcel Gerber, Matthieu Bergel, and Jason Crawford","author":[{"dropping-particle":"","family":"Ritchie","given":"Hannah","non-dropping-particle":"","parse-names":false,"suffix":""},{"dropping-particle":"","family":"Mathieu","given":"Edouard","non-dropping-particle":"","parse-names":false,"suffix":""},{"dropping-particle":"","family":"Roser","given":"Max","non-dropping-particle":"","parse-names":false,"suffix":""},{"dropping-particle":"","family":"Rodes-Guirao","given":"Lucas","non-dropping-particle":"","parse-names":false,"suffix":""},{"dropping-particle":"","family":"Appel","given":"Cameron","non-dropping-particle":"","parse-names":false,"suffix":""},{"dropping-particle":"","family":"Hasell","given":"Joe","non-dropping-particle":"","parse-names":false,"suffix":""},{"dropping-particle":"","family":"Ortiz-Ospina","given":"Esteban","non-dropping-particle":"","parse-names":false,"suffix":""}],"container-title":"OurWorldInData.org","id":"ITEM-1","issued":{"date-parts":[["2020"]]},"title":"Coronavirus Pandemic (COVID-19) - Our World in Data","type":"article"},"uris":["http://www.mendeley.com/documents/?uuid=0299bf41-97b3-34f9-bd93-1cbabd5ed8f6"]},{"id":"ITEM-2","itemData":{"DOI":"10.1038/s41562-021-01122-8","ISSN":"23973374","PMID":"33972767","abstract":"An effective rollout of vaccinations against COVID-19 offers the most promising prospect of bringing the pandemic to an end. We present the Our World in Data COVID-19 vaccination dataset, a global public dataset that tracks the scale and rate of the vaccine rollout across the world. This dataset is updated regularly and includes data on the total number of vaccinations administered, first and second doses administered, daily vaccination rates and population-adjusted coverage for all countries for which data are available (169 countries as of 7 April 2021). It will be maintained as the global vaccination campaign continues to progress. This resource aids policymakers and researchers in understanding the rate of current and potential vaccine rollout; the interactions with non-vaccination policy responses; the potential impact of vaccinations on pandemic outcomes such as transmission, morbidity and mortality; and global inequalities in vaccine access.","author":[{"dropping-particle":"","family":"Mathieu","given":"Edouard","non-dropping-particle":"","parse-names":false,"suffix":""},{"dropping-particle":"","family":"Ritchie","given":"Hannah","non-dropping-particle":"","parse-names":false,"suffix":""},{"dropping-particle":"","family":"Ortiz-Ospina","given":"Esteban","non-dropping-particle":"","parse-names":false,"suffix":""},{"dropping-particle":"","family":"Roser","given":"Max","non-dropping-particle":"","parse-names":false,"suffix":""},{"dropping-particle":"","family":"Hasell","given":"Joe","non-dropping-particle":"","parse-names":false,"suffix":""},{"dropping-particle":"","family":"Appel","given":"Cameron","non-dropping-particle":"","parse-names":false,"suffix":""},{"dropping-particle":"","family":"Giattino","given":"Charlie","non-dropping-particle":"","parse-names":false,"suffix":""},{"dropping-particle":"","family":"Rodés-Guirao","given":"Lucas","non-dropping-particle":"","parse-names":false,"suffix":""}],"container-title":"Nature Human Behaviour","id":"ITEM-2","issue":"7","issued":{"date-parts":[["2021"]]},"page":"947-953","title":"A global database of COVID-19 vaccinations","type":"article-journal","volume":"5"},"uris":["http://www.mendeley.com/documents/?uuid=d1caa4a6-4ee3-3eff-b3e8-9ea2ac6868e4"]}],"mendeley":{"formattedCitation":"[24,25]","plainTextFormattedCitation":"[24,25]","previouslyFormattedCitation":"[24,25]"},"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[24,</w:t>
      </w:r>
      <w:r w:rsidR="00C56433">
        <w:rPr>
          <w:bCs/>
          <w:noProof/>
          <w:sz w:val="28"/>
          <w:szCs w:val="28"/>
        </w:rPr>
        <w:t xml:space="preserve"> </w:t>
      </w:r>
      <w:r w:rsidR="000F47CC" w:rsidRPr="00BD5340">
        <w:rPr>
          <w:bCs/>
          <w:noProof/>
          <w:sz w:val="28"/>
          <w:szCs w:val="28"/>
        </w:rPr>
        <w:t>25]</w:t>
      </w:r>
      <w:r w:rsidRPr="00BD5340">
        <w:rPr>
          <w:bCs/>
          <w:sz w:val="28"/>
          <w:szCs w:val="28"/>
        </w:rPr>
        <w:fldChar w:fldCharType="end"/>
      </w:r>
      <w:r w:rsidRPr="00BD5340">
        <w:rPr>
          <w:bCs/>
          <w:sz w:val="28"/>
          <w:szCs w:val="28"/>
        </w:rPr>
        <w:t>.</w:t>
      </w:r>
      <w:r w:rsidRPr="00BD5340">
        <w:t xml:space="preserve"> </w:t>
      </w:r>
    </w:p>
    <w:p w14:paraId="73570AE5" w14:textId="77777777" w:rsidR="00603424" w:rsidRPr="00BD5340" w:rsidRDefault="00603424" w:rsidP="00BD5340">
      <w:pPr>
        <w:ind w:right="-16" w:firstLine="709"/>
        <w:jc w:val="both"/>
        <w:rPr>
          <w:bCs/>
          <w:i/>
          <w:sz w:val="28"/>
          <w:szCs w:val="28"/>
        </w:rPr>
      </w:pPr>
      <w:r w:rsidRPr="00BD5340">
        <w:rPr>
          <w:bCs/>
          <w:i/>
          <w:sz w:val="28"/>
          <w:szCs w:val="28"/>
        </w:rPr>
        <w:t xml:space="preserve">Италия </w:t>
      </w:r>
    </w:p>
    <w:p w14:paraId="6D49F0FE" w14:textId="5802C072" w:rsidR="00603424" w:rsidRPr="00BD5340" w:rsidRDefault="00603424" w:rsidP="00BD5340">
      <w:pPr>
        <w:ind w:right="-16" w:firstLine="709"/>
        <w:jc w:val="both"/>
        <w:rPr>
          <w:bCs/>
          <w:sz w:val="28"/>
          <w:szCs w:val="28"/>
        </w:rPr>
      </w:pPr>
      <w:r w:rsidRPr="00BD5340">
        <w:rPr>
          <w:bCs/>
          <w:sz w:val="28"/>
          <w:szCs w:val="28"/>
        </w:rPr>
        <w:t xml:space="preserve">Система уголовной и гражданской медицинской ответственности в Италии регламентирована Законом Джелли - Бьянко (L. 24/17) статьями 6 и 7 соответственно. Одной из ключевых целей вышеупомянутого закона было стандартизировать и согласовать медицинскую ответственность как в гражданском, так и в уголовном контексте. В частности, что касается гражданско-правовой базы, разделительная линия между договорной ответственностью медицинского учреждения, с одной стороны (статья 1218 Гражданского кодекса Италии </w:t>
      </w:r>
      <w:r w:rsidR="00131463">
        <w:rPr>
          <w:bCs/>
          <w:sz w:val="28"/>
          <w:szCs w:val="28"/>
        </w:rPr>
        <w:t>–</w:t>
      </w:r>
      <w:r w:rsidRPr="00BD5340">
        <w:rPr>
          <w:bCs/>
          <w:sz w:val="28"/>
          <w:szCs w:val="28"/>
        </w:rPr>
        <w:t xml:space="preserve"> Ответственность должника: «Должник, который не выполняет надлежащее исполнение, ответственности за ущерб, если он не докажет, что неисполнение или задержка были вызваны невозможностью исполнения по причине, не вменяемой ему»), и деликтной ответственности отдельного профессионала, с другой стороны (статья 2043 Гражданского кодекса Италии). </w:t>
      </w:r>
      <w:r w:rsidR="00BD5340">
        <w:rPr>
          <w:bCs/>
          <w:sz w:val="28"/>
          <w:szCs w:val="28"/>
        </w:rPr>
        <w:t>–</w:t>
      </w:r>
      <w:r w:rsidRPr="00BD5340">
        <w:rPr>
          <w:bCs/>
          <w:sz w:val="28"/>
          <w:szCs w:val="28"/>
        </w:rPr>
        <w:t xml:space="preserve"> Компенсация за неправомерные действия: «Любое преднамеренное действие или действие по небрежности, которое причиняет неоправданный вред другому лицу, обязывает лицо, совершившее действие, возместить ущерб».), было окончательно установлено Законом 24/2017, и это различие оказывает существенное влияние как на бремя доказывания, так и на срок исковой давности. Фактически, в Италии в гражданской сфере пациент, который считает, что ему причинен ущерб из-за медицинской халатности, может запросить компенсацию непосредственно у медицинского работника или медицинского учреждения, как государственного, так и частного. Такая обстановка, с чисто юридической точки зрения, может показаться более благоприятной для вовлеченного медицинского работника, чем для медицинского учреждения; в сфере договорной ответственности (которой в свете Закона 24/2017 подлежит медицинское учреждение) применяется принцип презумпции вины, при этом на кредитора (пострадавшего пациента) возлагается только бремя доказывания -производительность и размер ущерба, при этом, наоборот, должник (медицинское учреждение) должен будет доказать вытекающую из этого невозможность исполнения по не зависящим от него причинам, чтобы избежать обязанности по выплате возмещения. С другой стороны, если вызывается только медицинский работник, сферой ответственности является, за исключением особых случаев, деликтная ответственность, в которой потерпевшая сторона должна доказать все составные элементы противоправного деяния и, следовательно, как ущерб, и нарушение </w:t>
      </w:r>
      <w:r w:rsidRPr="00BD5340">
        <w:rPr>
          <w:bCs/>
          <w:sz w:val="28"/>
          <w:szCs w:val="28"/>
        </w:rPr>
        <w:fldChar w:fldCharType="begin" w:fldLock="1"/>
      </w:r>
      <w:r w:rsidR="001A5170" w:rsidRPr="00BD5340">
        <w:rPr>
          <w:bCs/>
          <w:sz w:val="28"/>
          <w:szCs w:val="28"/>
        </w:rPr>
        <w:instrText>ADDIN CSL_CITATION {"citationItems":[{"id":"ITEM-1","itemData":{"DOI":"10.4081/itjm.q.2019.3","ISSN":"1877-9344","abstract":"La responsabilità penale e civile del medico oggi: oneri e onori delle linee guida nella legge Bianco-GelliG. Gallone, C. Palermo La responsabilità contrattuale ed extracontrattuale: quali differenze?D. Amati, A.P. Rossi La legge Gelli-Bianco dal punto di vista della giurisprudenzaS. de Vito La posizione di garanzia del primarioA. de Palma, M. Alessandri La responsabilità dell’organizzazione sanitaria: adeguatezza di strumenti e dotazioni strutturaliG. Lo Pinto La responsabilità delle Direzioni Mediche nel Middle managementC. Coppo, S. Nola Il dipartimento come modello di responsabilità organizzativaR. Tassara, P. Gnerre I requisiti di validità del consenso nel trattamento sanitarioG.B. Ferro Assicurazione obbligatoria e rischio sanitarioL. Longo A che punto ci troviamo con le assicurazioni o polizze per le professioni sanitarie dopo la legge Gelli-Bianco?S. de Vito, P. Gnerre, D. Montemurro, M. Zippi Medicina difensiva ed errore in ambito internisticoM. La Regina, E. Romano La responsabilità nella sperimentazione clinica: Sperimentatore, Sponsor e Comitato EticoG. Gussoni, A. Crespi, S. Frasson, A. Valerio, C. Vertulli, E. Zagarrì La responsabilità dello specializzando: diritti e doveriP. Di Silverio, M. d’Arienzo La responsabilità del medico di Pronto Soccorso e del medico di guardia: ruoli e responsabilità all’interno di una struttura ospedalieraC. Rivetti, A. Spedicato Il trattamento di fine vita alla luce delle ultime novità legislativeA.N. Rosato, F. Rosati, C. Santini Il trattamento sanitario obbligatorioF. Bandini La responsabilità professionale medica secondo il codice di deontologiaL. Corti ConclusioniA. Fontanella","author":[{"dropping-particle":"","family":"Fontanella","given":"Guest Editors: A.","non-dropping-particle":"","parse-names":false,"suffix":""},{"dropping-particle":"","family":"Gnerre","given":"P.","non-dropping-particle":"","parse-names":false,"suffix":""},{"dropping-particle":"","family":"Nardi","given":"R.","non-dropping-particle":"","parse-names":false,"suffix":""}],"container-title":"Italian Journal of Medicine","id":"ITEM-1","issued":{"date-parts":[["2019"]]},"page":"1-98","title":"La responsabilità professionale medica oggi","type":"article-journal"},"uris":["http://www.mendeley.com/documents/?uuid=28f158fa-f6cf-3170-9645-b9d21d73aa78"]}],"mendeley":{"formattedCitation":"[26]","plainTextFormattedCitation":"[26]","previouslyFormattedCitation":"[26]"},"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[26]</w:t>
      </w:r>
      <w:r w:rsidRPr="00BD5340">
        <w:rPr>
          <w:bCs/>
          <w:sz w:val="28"/>
          <w:szCs w:val="28"/>
        </w:rPr>
        <w:fldChar w:fldCharType="end"/>
      </w:r>
      <w:r w:rsidRPr="00BD5340">
        <w:rPr>
          <w:bCs/>
          <w:sz w:val="28"/>
          <w:szCs w:val="28"/>
        </w:rPr>
        <w:t>.</w:t>
      </w:r>
    </w:p>
    <w:p w14:paraId="48AF3F94" w14:textId="77777777" w:rsidR="00603424" w:rsidRPr="00BD5340" w:rsidRDefault="00603424" w:rsidP="00BD5340">
      <w:pPr>
        <w:ind w:right="-16" w:firstLine="709"/>
        <w:jc w:val="both"/>
        <w:rPr>
          <w:bCs/>
          <w:sz w:val="28"/>
          <w:szCs w:val="28"/>
        </w:rPr>
      </w:pPr>
      <w:r w:rsidRPr="00BD5340">
        <w:rPr>
          <w:bCs/>
          <w:sz w:val="28"/>
          <w:szCs w:val="28"/>
        </w:rPr>
        <w:t>Статья 3bis также заявляет об исключении ответственности всех медицинских работников, совершивших непредумышленное убийство или нанесение умышленных телесных повреждений при исполнении медицинских служебных обязанностей в условиях чрезвычайной ситуации, наказуемых только в случаях грубых проступков.</w:t>
      </w:r>
    </w:p>
    <w:p w14:paraId="0626DB9F" w14:textId="7F449862" w:rsidR="00603424" w:rsidRPr="00BD5340" w:rsidRDefault="00603424" w:rsidP="00BD5340">
      <w:pPr>
        <w:ind w:right="-16" w:firstLine="709"/>
        <w:jc w:val="both"/>
        <w:rPr>
          <w:bCs/>
          <w:sz w:val="28"/>
          <w:szCs w:val="28"/>
        </w:rPr>
      </w:pPr>
      <w:r w:rsidRPr="00BD5340">
        <w:rPr>
          <w:bCs/>
          <w:sz w:val="28"/>
          <w:szCs w:val="28"/>
        </w:rPr>
        <w:t xml:space="preserve">Таким образом, размер требования о соблюдении правил предосторожности является важным фактором в градации вины </w:t>
      </w:r>
      <w:r w:rsidRPr="00BD5340">
        <w:rPr>
          <w:bCs/>
          <w:sz w:val="28"/>
          <w:szCs w:val="28"/>
        </w:rPr>
        <w:fldChar w:fldCharType="begin" w:fldLock="1"/>
      </w:r>
      <w:r w:rsidR="001A5170" w:rsidRPr="00BD5340">
        <w:rPr>
          <w:bCs/>
          <w:sz w:val="28"/>
          <w:szCs w:val="28"/>
        </w:rPr>
        <w:instrText>ADDIN CSL_CITATION {"citationItems":[{"id":"ITEM-1","itemData":{"DOI":"10.4081/itjm.q.2019.3","ISSN":"1877-9344","abstract":"La responsabilità penale e civile del medico oggi: oneri e onori delle linee guida nella legge Bianco-GelliG. Gallone, C. Palermo La responsabilità contrattuale ed extracontrattuale: quali differenze?D. Amati, A.P. Rossi La legge Gelli-Bianco dal punto di vista della giurisprudenzaS. de Vito La posizione di garanzia del primarioA. de Palma, M. Alessandri La responsabilità dell’organizzazione sanitaria: adeguatezza di strumenti e dotazioni strutturaliG. Lo Pinto La responsabilità delle Direzioni Mediche nel Middle managementC. Coppo, S. Nola Il dipartimento come modello di responsabilità organizzativaR. Tassara, P. Gnerre I requisiti di validità del consenso nel trattamento sanitarioG.B. Ferro Assicurazione obbligatoria e rischio sanitarioL. Longo A che punto ci troviamo con le assicurazioni o polizze per le professioni sanitarie dopo la legge Gelli-Bianco?S. de Vito, P. Gnerre, D. Montemurro, M. Zippi Medicina difensiva ed errore in ambito internisticoM. La Regina, E. Romano La responsabilità nella sperimentazione clinica: Sperimentatore, Sponsor e Comitato EticoG. Gussoni, A. Crespi, S. Frasson, A. Valerio, C. Vertulli, E. Zagarrì La responsabilità dello specializzando: diritti e doveriP. Di Silverio, M. d’Arienzo La responsabilità del medico di Pronto Soccorso e del medico di guardia: ruoli e responsabilità all’interno di una struttura ospedalieraC. Rivetti, A. Spedicato Il trattamento di fine vita alla luce delle ultime novità legislativeA.N. Rosato, F. Rosati, C. Santini Il trattamento sanitario obbligatorioF. Bandini La responsabilità professionale medica secondo il codice di deontologiaL. Corti ConclusioniA. Fontanella","author":[{"dropping-particle":"","family":"Fontanella","given":"Guest Editors: A.","non-dropping-particle":"","parse-names":false,"suffix":""},{"dropping-particle":"","family":"Gnerre","given":"P.","non-dropping-particle":"","parse-names":false,"suffix":""},{"dropping-particle":"","family":"Nardi","given":"R.","non-dropping-particle":"","parse-names":false,"suffix":""}],"container-title":"Italian Journal of Medicine","id":"ITEM-1","issued":{"date-parts":[["2019"]]},"page":"1-98","title":"La responsabilità professionale medica oggi","type":"article-journal"},"uris":["http://www.mendeley.com/documents/?uuid=28f158fa-f6cf-3170-9645-b9d21d73aa78"]}],"mendeley":{"formattedCitation":"[26]","plainTextFormattedCitation":"[26]","previouslyFormattedCitation":"[26]"},"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[26</w:t>
      </w:r>
      <w:r w:rsidR="00C56433">
        <w:rPr>
          <w:bCs/>
          <w:noProof/>
          <w:sz w:val="28"/>
          <w:szCs w:val="28"/>
        </w:rPr>
        <w:t>, р. 1-97</w:t>
      </w:r>
      <w:r w:rsidR="000F47CC" w:rsidRPr="00BD5340">
        <w:rPr>
          <w:bCs/>
          <w:noProof/>
          <w:sz w:val="28"/>
          <w:szCs w:val="28"/>
        </w:rPr>
        <w:t>]</w:t>
      </w:r>
      <w:r w:rsidRPr="00BD5340">
        <w:rPr>
          <w:bCs/>
          <w:sz w:val="28"/>
          <w:szCs w:val="28"/>
        </w:rPr>
        <w:fldChar w:fldCharType="end"/>
      </w:r>
      <w:r w:rsidRPr="00BD5340">
        <w:rPr>
          <w:bCs/>
          <w:sz w:val="28"/>
          <w:szCs w:val="28"/>
        </w:rPr>
        <w:t xml:space="preserve">. Статья 4 делает вакцинацию обязательной для всех медицинских работников: в случае несоблюдения им грозит отстранение от работы, если нет возможности быть назначенным на работу, не связанную с риском распространения инфекции </w:t>
      </w:r>
      <w:r w:rsidRPr="00BD5340">
        <w:rPr>
          <w:bCs/>
          <w:sz w:val="28"/>
          <w:szCs w:val="28"/>
        </w:rPr>
        <w:fldChar w:fldCharType="begin" w:fldLock="1"/>
      </w:r>
      <w:r w:rsidR="001A5170" w:rsidRPr="00BD5340">
        <w:rPr>
          <w:bCs/>
          <w:sz w:val="28"/>
          <w:szCs w:val="28"/>
        </w:rPr>
        <w:instrText>ADDIN CSL_CITATION {"citationItems":[{"id":"ITEM-1","itemData":{"ISSN":"15927830","PMID":"34370918","abstract":"LEGAL RESPONSIBILITY OF VACCINATING DOCTOR. The legal responsibility of the vaccinating doctor is one of the central issues in the current setting of the Covid-19 pandemic. The aim of this statement is to outline the profiles of the medical legal liability, with a focus on the figure of the vaccinating physician, in criminal, civil, and disciplinary terms, based on the Italian legislation in force. The vaccinating doctor responds for his work in the field of vaccination in the same way as any other health service should perform (diagnostic, therapeutic, etc.). Helpful in this context is the adoption of the L. 76/2021; it was developed to find a balance between safeguarding the person privacy and greater guarantees for the doctor. This law introduces a criminal shield that can put a limit to litigation, curbing the phenomenon of so-called defensive medicine. The climate of uncertainty and fear of legal repercussions for the doctors, and the constant updating and redefinition of the indications of operability in the vaccination campaigns, underline the need to focus on the knowledge of the responsibilities and the safeguard of the vaccinating doctors. In addition to the regulatory cornerstones, the statement also addresses the issue of informed consent and the role of the occupational doctor as a central figure in the vaccination campaign in the workplace.","author":[{"dropping-particle":"","family":"Beccia","given":"Flavia","non-dropping-particle":"","parse-names":false,"suffix":""},{"dropping-particle":"","family":"Amantea","given":"Carlotta","non-dropping-particle":"","parse-names":false,"suffix":""},{"dropping-particle":"","family":"Rossi","given":"Maria Francesca","non-dropping-particle":"","parse-names":false,"suffix":""},{"dropping-particle":"","family":"Daniele","given":"Alessandra","non-dropping-particle":"","parse-names":false,"suffix":""},{"dropping-particle":"","family":"Santoro","given":"Paolo Emilio","non-dropping-particle":"","parse-names":false,"suffix":""},{"dropping-particle":"","family":"Borrelli","given":"Ivan","non-dropping-particle":"","parse-names":false,"suffix":""},{"dropping-particle":"","family":"Marazza","given":"Marco","non-dropping-particle":"","parse-names":false,"suffix":""},{"dropping-particle":"","family":"Boccia","given":"Stefania","non-dropping-particle":"","parse-names":false,"suffix":""},{"dropping-particle":"","family":"Ricciardi","given":"Walter","non-dropping-particle":"","parse-names":false,"suffix":""},{"dropping-particle":"","family":"Moscato","given":"Umberto","non-dropping-particle":"","parse-names":false,"suffix":""}],"container-title":"Giornale Italiano di Medicina del Lavoro ed Ergonomia","id":"ITEM-1","issue":"2","issued":{"date-parts":[["2021"]]},"page":"93-98","title":"Legal responsibility of vaccinating doctor","type":"article-journal","volume":"43"},"uris":["http://www.mendeley.com/documents/?uuid=acad0df0-38ab-39f7-a138-e3499891186b"]}],"mendeley":{"formattedCitation":"[11]","plainTextFormattedCitation":"[11]","previouslyFormattedCitation":"[11]"},"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[11</w:t>
      </w:r>
      <w:r w:rsidR="00C56433">
        <w:rPr>
          <w:bCs/>
          <w:noProof/>
          <w:sz w:val="28"/>
          <w:szCs w:val="28"/>
        </w:rPr>
        <w:t>, р. 93-97</w:t>
      </w:r>
      <w:r w:rsidR="000F47CC" w:rsidRPr="00BD5340">
        <w:rPr>
          <w:bCs/>
          <w:noProof/>
          <w:sz w:val="28"/>
          <w:szCs w:val="28"/>
        </w:rPr>
        <w:t>]</w:t>
      </w:r>
      <w:r w:rsidRPr="00BD5340">
        <w:rPr>
          <w:bCs/>
          <w:sz w:val="28"/>
          <w:szCs w:val="28"/>
        </w:rPr>
        <w:fldChar w:fldCharType="end"/>
      </w:r>
      <w:r w:rsidRPr="00BD5340">
        <w:rPr>
          <w:bCs/>
          <w:sz w:val="28"/>
          <w:szCs w:val="28"/>
        </w:rPr>
        <w:t xml:space="preserve">. Информированное согласие регулируется в Италии законом 219/17, а также законом 76/21 и гарантируют правовую защиту медицинских работников, проводящему вакцинацию. При сборе согласия на вакцинацию имеет место забота о том, дано согласие или отказано. На самом деле, если больной отказывается от прививки, медицинский работник в любом случае обязан выяснить причины отказа. Кроме того, в Италии действует Закон №210 от 25 февраля 1992 г., который предусматривает компенсацию лицам, необратимо пострадавшим в результате прививок, переливаний и введения инфицированных продуктов крови </w:t>
      </w:r>
      <w:r w:rsidRPr="00BD5340">
        <w:rPr>
          <w:bCs/>
          <w:sz w:val="28"/>
          <w:szCs w:val="28"/>
        </w:rPr>
        <w:fldChar w:fldCharType="begin" w:fldLock="1"/>
      </w:r>
      <w:r w:rsidR="001A5170" w:rsidRPr="00BD5340">
        <w:rPr>
          <w:bCs/>
          <w:sz w:val="28"/>
          <w:szCs w:val="28"/>
        </w:rPr>
        <w:instrText>ADDIN CSL_CITATION {"citationItems":[{"id":"ITEM-1","itemData":{"URL":"http://www.salute.gov.it/portale/nuovocoronavirus/dettaglioNotizieNuovoCoronavirus.jsp?lingua=italiano&amp;menu=notizie&amp;p=dalministero&amp;id=4324","abstract":"Pubblicato in Gazzetta ufficiale il Decreto legge 19 del 25 marzo, che entra in vigore da oggi","author":[{"dropping-particle":"","family":"MDSItaly","given":"","non-dropping-particle":"","parse-names":false,"suffix":""}],"container-title":"Ministero Della Salute","id":"ITEM-1","issued":{"date-parts":[["2020"]]},"title":"Sanzioni più severe per chi non rispetta le misure restrittive","type":"webpage"},"uris":["http://www.mendeley.com/documents/?uuid=739b90a9-7e5d-3bcb-afe6-ea3f6ab4a60b"]}],"mendeley":{"formattedCitation":"[27]","plainTextFormattedCitation":"[27]","previouslyFormattedCitation":"[27]"},"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[27]</w:t>
      </w:r>
      <w:r w:rsidRPr="00BD5340">
        <w:rPr>
          <w:bCs/>
          <w:sz w:val="28"/>
          <w:szCs w:val="28"/>
        </w:rPr>
        <w:fldChar w:fldCharType="end"/>
      </w:r>
      <w:r w:rsidRPr="00BD5340">
        <w:rPr>
          <w:bCs/>
          <w:sz w:val="28"/>
          <w:szCs w:val="28"/>
        </w:rPr>
        <w:t xml:space="preserve">. </w:t>
      </w:r>
    </w:p>
    <w:p w14:paraId="1BC427D9" w14:textId="77777777" w:rsidR="00603424" w:rsidRPr="00BD5340" w:rsidRDefault="00603424" w:rsidP="00BD5340">
      <w:pPr>
        <w:ind w:right="-16" w:firstLine="709"/>
        <w:jc w:val="both"/>
        <w:rPr>
          <w:bCs/>
          <w:sz w:val="28"/>
          <w:szCs w:val="28"/>
        </w:rPr>
      </w:pPr>
      <w:r w:rsidRPr="00BD5340">
        <w:rPr>
          <w:bCs/>
          <w:sz w:val="28"/>
          <w:szCs w:val="28"/>
        </w:rPr>
        <w:t>Несмотря на социальную, а также экономическую актуальность вопроса о судебных разбирательствах, возникающих в связи с медицинской ответственностью, в настоящее время нет государственного органа, которому было бы поручено собирать и изучать данные, возникающие в результате этого явления. Кроме того, продолжающееся отсутствие общенациональной общей таблицы судебной компенсации за постоянную нетрудоспособность в результате динамического реляционного ущерба еще больше затрудняет определение точного соответствия между ущербом и суммой компенсации, что приводит к судебной практике по этому вопросу и по существу к непрерывному поиску единых параметров и критериев. Трудность получения точной оценки уже поднималась различными авторами, которые, признавая ценность многих проектов, направленных на достижение этой цели, заметили, что имеющиеся данные все еще не являются однородными и не дают полной и глобальной картины медицинской халатности. Источником данных, проанализированных и опубликованных до сих пор, как на национальном, так и на международном уровне, в основном является сфера страхования, что влечет за собой явную недооценку данной ситуации. Действительно, в Италии значительная часть требований непосредственно управляется медицинскими учреждениями, которые не раскрывают информацию компаниям, страхующим сами учреждения. В этом отношении отсутствие «диспетчерской комнаты», способной интегрировать данные, собранные страховыми компаниями, брокерами и организациями по защите пациентов и судами, в настоящее время не позволяет точно оценить количество споров, возникающих из-за медицинской ошибки в Италии.</w:t>
      </w:r>
    </w:p>
    <w:p w14:paraId="4F397571" w14:textId="62C5FDEA" w:rsidR="00603424" w:rsidRPr="00BD5340" w:rsidRDefault="00603424" w:rsidP="00BD5340">
      <w:pPr>
        <w:ind w:right="-16" w:firstLine="709"/>
        <w:rPr>
          <w:bCs/>
          <w:i/>
          <w:sz w:val="28"/>
          <w:szCs w:val="28"/>
        </w:rPr>
      </w:pPr>
      <w:r w:rsidRPr="00BD5340">
        <w:rPr>
          <w:bCs/>
          <w:i/>
          <w:sz w:val="28"/>
          <w:szCs w:val="28"/>
        </w:rPr>
        <w:t>Дания</w:t>
      </w:r>
    </w:p>
    <w:p w14:paraId="6A5B4012" w14:textId="77777777" w:rsidR="00603424" w:rsidRPr="00BD5340" w:rsidRDefault="00603424" w:rsidP="00BD5340">
      <w:pPr>
        <w:ind w:right="-16" w:firstLine="709"/>
        <w:jc w:val="both"/>
        <w:rPr>
          <w:bCs/>
          <w:sz w:val="28"/>
          <w:szCs w:val="28"/>
        </w:rPr>
      </w:pPr>
      <w:r w:rsidRPr="00BD5340">
        <w:rPr>
          <w:bCs/>
          <w:sz w:val="28"/>
          <w:szCs w:val="28"/>
        </w:rPr>
        <w:t xml:space="preserve">Датская медицинская ответственность делится на три основные области: гражданская, уголовная и дисциплинарная. В уголовном праве медицинский работник несет ответственность в случае серьезной вины, тогда как в гражданском праве решается большинство медицинских споров. В Дании не существует процедуры, которая следует гипотезе о возмещении биологического ущерба, даже если используемый метод явно един. Размер компенсации зависит от тяжести полученных травм и их последствий для жизни потерпевшего. Отправной точкой для возмещения компенсаций в случае телесных повреждений всегда является медицинское заключение специалиста, как это установлено Законом о возмещении ущерба </w:t>
      </w:r>
      <w:r w:rsidRPr="00BD5340">
        <w:rPr>
          <w:bCs/>
          <w:sz w:val="28"/>
          <w:szCs w:val="28"/>
        </w:rPr>
        <w:fldChar w:fldCharType="begin" w:fldLock="1"/>
      </w:r>
      <w:r w:rsidR="001A5170" w:rsidRPr="00BD5340">
        <w:rPr>
          <w:bCs/>
          <w:sz w:val="28"/>
          <w:szCs w:val="28"/>
        </w:rPr>
        <w:instrText>ADDIN CSL_CITATION {"citationItems":[{"id":"ITEM-1","itemData":{"DOI":"10.3233/JRS-1991-22-302","ISSN":"18786847","abstract":"The physician’s liability in Danish law is based on negligence, which is assessed by the courts largely on the basis of expert opinions. Such opinions are provided primarily by the Medico-Legal Council rather than by experts selected by the parties. The evaluation of negligence is based on a “reasonable man” standard and the performance expected of a competent colleague; a hospital will be responsible for the negligence of its employees. The burden of proof generally lies with the plaintiff; negligence will not be presumed and the assessment of the evidence of negligence will be adapted to the individual situation, e.g. factors such as the degree of specialization involved, the time which the physician had at his disposal to make his decision and the resources available to him will be taken into consideration. The courts have shown themselves willing to allow for the fact that doctors differ, i.e. recognizing that there must be scope for reasonable discretion. Because the culpa principle is central, the standard applied to medical knowledge will be that which pertained at the time of the treatment. Where a non-specialist is confronted with a problem which may go beyond the knowledge of his limits and experience, he is under an obligation to refer the patient. The principle of informed consent to treatment is accepted in Danish law, but such consent will readily be considered to have been given tacitly. © 1991 Elsevier Science Publishers B.V.","author":[{"dropping-particle":"","family":"Fenger","given":"Niels","non-dropping-particle":"","parse-names":false,"suffix":""},{"dropping-particle":"","family":"Broberg","given":"Morten","non-dropping-particle":"","parse-names":false,"suffix":""}],"container-title":"International Journal of Risk and Safety in Medicine","id":"ITEM-1","issue":"2-3","issued":{"date-parts":[["1991"]]},"page":"65-82","title":"The physician’s civil liability under danish law","type":"article-journal","volume":"2"},"uris":["http://www.mendeley.com/documents/?uuid=922ad119-2957-386e-8a5b-d93a996cde4f"]}],"mendeley":{"formattedCitation":"[28]","plainTextFormattedCitation":"[28]","previouslyFormattedCitation":"[28]"},"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[28]</w:t>
      </w:r>
      <w:r w:rsidRPr="00BD5340">
        <w:rPr>
          <w:bCs/>
          <w:sz w:val="28"/>
          <w:szCs w:val="28"/>
        </w:rPr>
        <w:fldChar w:fldCharType="end"/>
      </w:r>
      <w:r w:rsidRPr="00BD5340">
        <w:rPr>
          <w:bCs/>
          <w:sz w:val="28"/>
          <w:szCs w:val="28"/>
        </w:rPr>
        <w:t xml:space="preserve">. Правовая система Дании не имеет конкретных законов или правил для защиты медицинских, осуществляющих вакцинацию. </w:t>
      </w:r>
    </w:p>
    <w:p w14:paraId="49B5F271" w14:textId="77777777" w:rsidR="00603424" w:rsidRPr="00BD5340" w:rsidRDefault="00603424" w:rsidP="00BD5340">
      <w:pPr>
        <w:ind w:right="-16" w:firstLine="709"/>
        <w:jc w:val="both"/>
        <w:rPr>
          <w:bCs/>
          <w:i/>
          <w:sz w:val="28"/>
          <w:szCs w:val="28"/>
        </w:rPr>
      </w:pPr>
      <w:r w:rsidRPr="00BD5340">
        <w:rPr>
          <w:bCs/>
          <w:i/>
          <w:sz w:val="28"/>
          <w:szCs w:val="28"/>
        </w:rPr>
        <w:t>Ирландия</w:t>
      </w:r>
    </w:p>
    <w:p w14:paraId="6422B536" w14:textId="77777777" w:rsidR="00603424" w:rsidRPr="00BD5340" w:rsidRDefault="00603424" w:rsidP="00BD5340">
      <w:pPr>
        <w:ind w:right="-16" w:firstLine="709"/>
        <w:jc w:val="both"/>
        <w:rPr>
          <w:bCs/>
          <w:sz w:val="28"/>
          <w:szCs w:val="28"/>
        </w:rPr>
      </w:pPr>
      <w:r w:rsidRPr="00BD5340">
        <w:rPr>
          <w:bCs/>
          <w:sz w:val="28"/>
          <w:szCs w:val="28"/>
        </w:rPr>
        <w:t xml:space="preserve">Ирландская правовая система основана на общем праве, в основном на судебной модели. В части гражданской ответственности, ответственность сохраняется, если медицинский работник нарушает обязанность проявлять заботу. Обязанность проявлять осторожность основана не только на договорных обязательствах, но и применяется каждый раз, когда делается запрос на заботу </w:t>
      </w:r>
      <w:r w:rsidRPr="00BD5340">
        <w:rPr>
          <w:bCs/>
          <w:sz w:val="28"/>
          <w:szCs w:val="28"/>
        </w:rPr>
        <w:fldChar w:fldCharType="begin" w:fldLock="1"/>
      </w:r>
      <w:r w:rsidR="001A5170" w:rsidRPr="00BD5340">
        <w:rPr>
          <w:bCs/>
          <w:sz w:val="28"/>
          <w:szCs w:val="28"/>
        </w:rPr>
        <w:instrText>ADDIN CSL_CITATION {"citationItems":[{"id":"ITEM-1","itemData":{"DOI":"10.3280/sd2008-003002","ISSN":"0390-0851","abstract":"- One of the many criteria used to classify legal systems in the course of the history of comparative law is that of \"legal sources\". On the basis of this criterion of classification, systems in which legislative sources prevail are distinguished from spontaneous sources so the law as enacted by the legislator from the law as consolidated by means of customs, systems in which law is written from those in which the law is the result of practice, systems in which written law is codified from those based on law created by judges. Although they consider these classifications to be abstract, approximate and merely indicative, lawyers end up giving them credit, preferring to simplify paradigms rather than consign tradition to the past. However, there is a widespread belief nowadays that, while legal systems have their roots in different historical, cultural and interpretative experiences, they are tending to grow ever closer and converge, at least in Europe, as a result of European Union law, and in the Western world as a whole, as a result of market requirements and so of the rules dictated by the globalisation of economic relations. The natural tendency of legal systems to cater for requirements of rationalism and pragmatism also favour this process. As a result of a thorough revision of the categories inherited from tradition, among other things, it is no longer feasible to portray the Western world's systems as in antithesis, but more as in affinity, as they are \"mixed\" in nature: all of them actually feature both written and unwritten sources and all of them have variable structures, as written sources have prevailed at one time in history and unwritten sources at another time. Of course there are differences between the ways in which the administration of justice, the structure of the courts, the process of forming and interpreting the law and the application of the criteria of interpretation are organised, but these divergences have ultimately been substantially attenuated in the course of recent decades. Building on the emergence of jurisprudence, in the form of case law, on its configuration as a source of law and on the accreditation of the concept of \"living law\", as the law that is actually applied by its interpreter, sometimes in creative ways, as well as the affirmation of professional codes of conduct and self-discipline, the Italian system now takes the form of a \"mixed\" and \"elastic\" system that, it may be argued, even verges on the \"mild\".","author":[{"dropping-particle":"","family":"Alpa","given":"Guido","non-dropping-particle":"","parse-names":false,"suffix":""}],"container-title":"SOCIOLOGIA DEL DIRITTO","id":"ITEM-1","issue":"3","issued":{"date-parts":[["2021"]]},"page":"47-81","title":"Il diritto giurisprudenziale e il diritto \"vivente\". Convergenza o affinitŕ dei sistemi giuridici?","type":"article-journal"},"uris":["http://www.mendeley.com/documents/?uuid=99f8605f-5f34-33de-b4f0-2629695b2e5b"]}],"mendeley":{"formattedCitation":"[29]","plainTextFormattedCitation":"[29]","previouslyFormattedCitation":"[29]"},"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[29]</w:t>
      </w:r>
      <w:r w:rsidRPr="00BD5340">
        <w:rPr>
          <w:bCs/>
          <w:sz w:val="28"/>
          <w:szCs w:val="28"/>
        </w:rPr>
        <w:fldChar w:fldCharType="end"/>
      </w:r>
      <w:r w:rsidRPr="00BD5340">
        <w:rPr>
          <w:bCs/>
          <w:sz w:val="28"/>
          <w:szCs w:val="28"/>
        </w:rPr>
        <w:t xml:space="preserve">. Медицинская халатность оценивается с помощью так называемого «Bolam test» относительно характера осуществляемой профессиональной деятельности и средних знаний, которые могут потребоваться от медицинского работника </w:t>
      </w:r>
      <w:r w:rsidRPr="00BD5340">
        <w:rPr>
          <w:bCs/>
          <w:sz w:val="28"/>
          <w:szCs w:val="28"/>
        </w:rPr>
        <w:fldChar w:fldCharType="begin" w:fldLock="1"/>
      </w:r>
      <w:r w:rsidR="001A5170" w:rsidRPr="00BD5340">
        <w:rPr>
          <w:bCs/>
          <w:sz w:val="28"/>
          <w:szCs w:val="28"/>
        </w:rPr>
        <w:instrText>ADDIN CSL_CITATION {"citationItems":[{"id":"ITEM-1","itemData":{"DOI":"10.1093/he/9780198871354.001.0001","author":[{"dropping-particle":"","family":"Samanta","given":"Jo","non-dropping-particle":"","parse-names":false,"suffix":""},{"dropping-particle":"","family":"Samanta","given":"Ash","non-dropping-particle":"","parse-names":false,"suffix":""}],"container-title":"Medical Law Concentrate","id":"ITEM-1","issued":{"date-parts":[["2021"]]},"title":"Medical Law Concentrate","type":"book"},"uris":["http://www.mendeley.com/documents/?uuid=0afe8c40-98e7-39f6-87f4-0795eec041ef"]}],"mendeley":{"formattedCitation":"[30]","plainTextFormattedCitation":"[30]","previouslyFormattedCitation":"[30]"},"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[30]</w:t>
      </w:r>
      <w:r w:rsidRPr="00BD5340">
        <w:rPr>
          <w:bCs/>
          <w:sz w:val="28"/>
          <w:szCs w:val="28"/>
        </w:rPr>
        <w:fldChar w:fldCharType="end"/>
      </w:r>
      <w:r w:rsidRPr="00BD5340">
        <w:rPr>
          <w:bCs/>
          <w:sz w:val="28"/>
          <w:szCs w:val="28"/>
        </w:rPr>
        <w:t xml:space="preserve">. Кроме того, медицинские работники обязаны проходить курсы повышения квалификации. Когда судебный иск возникает между медицинским работником как государственным служащим и пациентом, он рассматривается Национальной службой здравоохранения. Медицинский работник не принимает непосредственного участия в процессе и несет только дисциплинарную ответственность. Напротив, когда медицинский работник работает в частном секторе, применяются общие правовые принципы. Что касается уголовной ответственности, то медицинские работники могут быть привлечены к ответственности за серьезную вину </w:t>
      </w:r>
      <w:r w:rsidRPr="00BD5340">
        <w:rPr>
          <w:bCs/>
          <w:sz w:val="28"/>
          <w:szCs w:val="28"/>
        </w:rPr>
        <w:fldChar w:fldCharType="begin" w:fldLock="1"/>
      </w:r>
      <w:r w:rsidR="001A5170" w:rsidRPr="00BD5340">
        <w:rPr>
          <w:bCs/>
          <w:sz w:val="28"/>
          <w:szCs w:val="28"/>
        </w:rPr>
        <w:instrText>ADDIN CSL_CITATION {"citationItems":[{"id":"ITEM-1","itemData":{"DOI":"10.1016/j.hlpt.2020.08.021","ISSN":"22118845","abstract":"Objectives: To outline the situation in Ireland with regard to the COVID-19 pandemic. Methods: Analyse the evolution of the COVID-19 pandemic in Ireland. Review the key public health and health system responses. Results: Over 1700 people have died with COVID-19 by July 19th while almost 3000 people had been admitted to hospital with COVID-19. A high proportion of the deaths occurred in nursing homes and other residential centres who did not receive sufficient attention during the early phase of the pandemic. Conclusions: Ireland's response to the COVID-19 crisis has been comprehensive and timely. Transparency, a commitment to a relatively open data policy, the use of traditional and social media to inform the population, and the frequency of updates from the Department of Health and the Health Services Executive are all commendable and have led to a high level of compliance among the general public with the various non-medical measures introduced by the government.","author":[{"dropping-particle":"","family":"Kennelly","given":"Brendan","non-dropping-particle":"","parse-names":false,"suffix":""},{"dropping-particle":"","family":"O'Callaghan","given":"Mike","non-dropping-particle":"","parse-names":false,"suffix":""},{"dropping-particle":"","family":"Coughlan","given":"Diarmuid","non-dropping-particle":"","parse-names":false,"suffix":""},{"dropping-particle":"","family":"Cullinan","given":"John","non-dropping-particle":"","parse-names":false,"suffix":""},{"dropping-particle":"","family":"Doherty","given":"Edel","non-dropping-particle":"","parse-names":false,"suffix":""},{"dropping-particle":"","family":"Glynn","given":"Liam","non-dropping-particle":"","parse-names":false,"suffix":""},{"dropping-particle":"","family":"Moloney","given":"Eoin","non-dropping-particle":"","parse-names":false,"suffix":""},{"dropping-particle":"","family":"Queally","given":"Michelle","non-dropping-particle":"","parse-names":false,"suffix":""}],"container-title":"Health Policy and Technology","id":"ITEM-1","issue":"4","issued":{"date-parts":[["2020"]]},"page":"419-429","title":"The COVID-19 pandemic in Ireland: An overview of the health service and economic policy response","type":"article-journal","volume":"9"},"uris":["http://www.mendeley.com/documents/?uuid=99e31d33-2217-3732-ae49-3ff6836b1780"]}],"mendeley":{"formattedCitation":"[31]","plainTextFormattedCitation":"[31]","previouslyFormattedCitation":"[31]"},"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[31]</w:t>
      </w:r>
      <w:r w:rsidRPr="00BD5340">
        <w:rPr>
          <w:bCs/>
          <w:sz w:val="28"/>
          <w:szCs w:val="28"/>
        </w:rPr>
        <w:fldChar w:fldCharType="end"/>
      </w:r>
      <w:r w:rsidRPr="00BD5340">
        <w:rPr>
          <w:bCs/>
          <w:sz w:val="28"/>
          <w:szCs w:val="28"/>
        </w:rPr>
        <w:t xml:space="preserve">. </w:t>
      </w:r>
    </w:p>
    <w:p w14:paraId="228EC27E" w14:textId="77777777" w:rsidR="00603424" w:rsidRPr="00BD5340" w:rsidRDefault="00603424" w:rsidP="00BD5340">
      <w:pPr>
        <w:ind w:right="-16" w:firstLine="709"/>
        <w:jc w:val="both"/>
        <w:rPr>
          <w:bCs/>
          <w:i/>
          <w:sz w:val="28"/>
          <w:szCs w:val="28"/>
        </w:rPr>
      </w:pPr>
      <w:r w:rsidRPr="00BD5340">
        <w:rPr>
          <w:bCs/>
          <w:i/>
          <w:sz w:val="28"/>
          <w:szCs w:val="28"/>
        </w:rPr>
        <w:t>Финляндия</w:t>
      </w:r>
    </w:p>
    <w:p w14:paraId="59C82880" w14:textId="6DE239ED" w:rsidR="00603424" w:rsidRPr="00BD5340" w:rsidRDefault="00603424" w:rsidP="00BD5340">
      <w:pPr>
        <w:ind w:right="-16" w:firstLine="709"/>
        <w:jc w:val="both"/>
        <w:rPr>
          <w:bCs/>
          <w:sz w:val="28"/>
          <w:szCs w:val="28"/>
        </w:rPr>
      </w:pPr>
      <w:r w:rsidRPr="00BD5340">
        <w:rPr>
          <w:bCs/>
          <w:sz w:val="28"/>
          <w:szCs w:val="28"/>
        </w:rPr>
        <w:t xml:space="preserve">Медицинская ответственность в Финляндии представлена системой, основанной на компенсации без вины, что означает, что компенсация выплачивается независимо от того, кто виноват. Медицинский работник несет дисциплинарную ответственность. Пациент должен только доказать, что инцидент можно было предвидеть и избежать, а бремя компенсации ложится на государственную структуру, которая присуждает только те убытки, которые непосредственно связаны с инцидентом. Однако, медицинские работники обязаны оформлять государственное страхование и, таким образом, вносить вклад в компенсационный фонд </w:t>
      </w:r>
      <w:r w:rsidRPr="00BD5340">
        <w:rPr>
          <w:bCs/>
          <w:sz w:val="28"/>
          <w:szCs w:val="28"/>
        </w:rPr>
        <w:fldChar w:fldCharType="begin" w:fldLock="1"/>
      </w:r>
      <w:r w:rsidR="001A5170" w:rsidRPr="00BD5340">
        <w:rPr>
          <w:bCs/>
          <w:sz w:val="28"/>
          <w:szCs w:val="28"/>
        </w:rPr>
        <w:instrText>ADDIN CSL_CITATION {"citationItems":[{"id":"ITEM-1","itemData":{"DOI":"10.3280/sd2008-003002","ISSN":"0390-0851","abstract":"- One of the many criteria used to classify legal systems in the course of the history of comparative law is that of \"legal sources\". On the basis of this criterion of classification, systems in which legislative sources prevail are distinguished from spontaneous sources so the law as enacted by the legislator from the law as consolidated by means of customs, systems in which law is written from those in which the law is the result of practice, systems in which written law is codified from those based on law created by judges. Although they consider these classifications to be abstract, approximate and merely indicative, lawyers end up giving them credit, preferring to simplify paradigms rather than consign tradition to the past. However, there is a widespread belief nowadays that, while legal systems have their roots in different historical, cultural and interpretative experiences, they are tending to grow ever closer and converge, at least in Europe, as a result of European Union law, and in the Western world as a whole, as a result of market requirements and so of the rules dictated by the globalisation of economic relations. The natural tendency of legal systems to cater for requirements of rationalism and pragmatism also favour this process. As a result of a thorough revision of the categories inherited from tradition, among other things, it is no longer feasible to portray the Western world's systems as in antithesis, but more as in affinity, as they are \"mixed\" in nature: all of them actually feature both written and unwritten sources and all of them have variable structures, as written sources have prevailed at one time in history and unwritten sources at another time. Of course there are differences between the ways in which the administration of justice, the structure of the courts, the process of forming and interpreting the law and the application of the criteria of interpretation are organised, but these divergences have ultimately been substantially attenuated in the course of recent decades. Building on the emergence of jurisprudence, in the form of case law, on its configuration as a source of law and on the accreditation of the concept of \"living law\", as the law that is actually applied by its interpreter, sometimes in creative ways, as well as the affirmation of professional codes of conduct and self-discipline, the Italian system now takes the form of a \"mixed\" and \"elastic\" system that, it may be argued, even verges on the \"mild\".","author":[{"dropping-particle":"","family":"Alpa","given":"Guido","non-dropping-particle":"","parse-names":false,"suffix":""}],"container-title":"SOCIOLOGIA DEL DIRITTO","id":"ITEM-1","issue":"3","issued":{"date-parts":[["2021"]]},"page":"47-81","title":"Il diritto giurisprudenziale e il diritto \"vivente\". Convergenza o affinitŕ dei sistemi giuridici?","type":"article-journal"},"uris":["http://www.mendeley.com/documents/?uuid=99f8605f-5f34-33de-b4f0-2629695b2e5b"]}],"mendeley":{"formattedCitation":"[29]","plainTextFormattedCitation":"[29]","previouslyFormattedCitation":"[29]"},"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[29</w:t>
      </w:r>
      <w:r w:rsidR="00C56433">
        <w:rPr>
          <w:bCs/>
          <w:noProof/>
          <w:sz w:val="28"/>
          <w:szCs w:val="28"/>
        </w:rPr>
        <w:t>, р. 47-80</w:t>
      </w:r>
      <w:r w:rsidR="000F47CC" w:rsidRPr="00BD5340">
        <w:rPr>
          <w:bCs/>
          <w:noProof/>
          <w:sz w:val="28"/>
          <w:szCs w:val="28"/>
        </w:rPr>
        <w:t>]</w:t>
      </w:r>
      <w:r w:rsidRPr="00BD5340">
        <w:rPr>
          <w:bCs/>
          <w:sz w:val="28"/>
          <w:szCs w:val="28"/>
        </w:rPr>
        <w:fldChar w:fldCharType="end"/>
      </w:r>
      <w:r w:rsidRPr="00BD5340">
        <w:rPr>
          <w:bCs/>
          <w:sz w:val="28"/>
          <w:szCs w:val="28"/>
        </w:rPr>
        <w:t>. Стоит отметить, что не было введено никаких конкретных законов или политик, касающихся медицинской ответственности за вакцинацию против COVID-19.</w:t>
      </w:r>
    </w:p>
    <w:p w14:paraId="6EC69056" w14:textId="77777777" w:rsidR="00603424" w:rsidRPr="00BD5340" w:rsidRDefault="00603424" w:rsidP="00BD5340">
      <w:pPr>
        <w:ind w:right="-16" w:firstLine="709"/>
        <w:jc w:val="both"/>
        <w:rPr>
          <w:bCs/>
          <w:i/>
          <w:sz w:val="28"/>
          <w:szCs w:val="28"/>
        </w:rPr>
      </w:pPr>
      <w:r w:rsidRPr="00BD5340">
        <w:rPr>
          <w:bCs/>
          <w:i/>
          <w:sz w:val="28"/>
          <w:szCs w:val="28"/>
        </w:rPr>
        <w:t>Франция</w:t>
      </w:r>
    </w:p>
    <w:p w14:paraId="529C2B47" w14:textId="3B3DC9B9" w:rsidR="00603424" w:rsidRPr="00BD5340" w:rsidRDefault="00603424" w:rsidP="00BD5340">
      <w:pPr>
        <w:ind w:right="-16" w:firstLine="709"/>
        <w:jc w:val="both"/>
        <w:rPr>
          <w:bCs/>
          <w:sz w:val="28"/>
          <w:szCs w:val="28"/>
        </w:rPr>
      </w:pPr>
      <w:r w:rsidRPr="00BD5340">
        <w:rPr>
          <w:bCs/>
          <w:sz w:val="28"/>
          <w:szCs w:val="28"/>
        </w:rPr>
        <w:t xml:space="preserve">Во Франции, медицинские работники несут за свои действия административную, гражданско-правовую и уголовную ответственность в зависимости от совершенного правонарушения. В части вакцинации против COVID-19, ущерб, причиненный вакциной, компенсируется через национальную систему компенсации; медицинские работники, осуществляющие вакцинацию, редко несут личную ответственность. Гражданская ответственность касается медицинских работников, работающих в частной структуре, а административная ответственность касается медицинских работников, работающих в государственной структуре. Закон Кушнера от 4 марта 2002 г. сохраняет систему, основанную на обвинении, но вводит общественный компенсационный фонд для случаев, которые не связаны напрямую с чьей-либо медицинской халатностью, например, как принудительная вакцинация или внутрибольничные инфекции. Несмотря на это, компенсация предоставляется только в случае серьезных последствий Национальным управлением по возмещению ущерба от несчастных случаев (ONIAM)» </w:t>
      </w:r>
      <w:r w:rsidRPr="00BD5340">
        <w:rPr>
          <w:bCs/>
          <w:sz w:val="28"/>
          <w:szCs w:val="28"/>
        </w:rPr>
        <w:fldChar w:fldCharType="begin" w:fldLock="1"/>
      </w:r>
      <w:r w:rsidR="001A5170" w:rsidRPr="00BD5340">
        <w:rPr>
          <w:bCs/>
          <w:sz w:val="28"/>
          <w:szCs w:val="28"/>
        </w:rPr>
        <w:instrText>ADDIN CSL_CITATION {"citationItems":[{"id":"ITEM-1","itemData":{"abstract":"La mémoire du médecin était autrefois suffisante pour enregistrer les données relatives aux patients et servir l'exercice médical. Les données médicales étaient rassemblées sous forme d'articles médicaux, de registres à visée épidémiologique, nosologique et administrative, tandis que le dossier était une simple prise de notes destinée à guider la pratique. Il fut ensuite constitué d'une feuille de température dans les années 1950, puis il s'est transformé : il a pris forme en milieu hospitalier dans les années 70 et s'est adapté pour répondre aux exigences de la médecine en termes de qualité, sécurité, continuité des soins, mais aussi pour la recherche, l'enseignement et la santé publique. Le devoir de répondre devant la justice aux questions de responsabilité, et la revendication des patients d'accéder à leur dossier dans un but de double avis, d'accès aux soins et de contentieux, ont enfin guidé son évolution. Il est aujourd'hui soumis à une législation, parfois imprécise en ce qui concerne notamment la propriété des données qu'il contient. La bonne tenue d'un dossier exige des moyens financiers, humains, techniques, et du temps. L'exhaustivité des données qu'il contient réclame la participation active de l'ensemble des acteurs de santé, en particulier de ceux impliqués directement ou indirectement dans la prise en charge du patient. Dans les années 80, la « médicalisation du système d'information » et la création des départements d'information médicale avaient une visée économique, et ne cherchaient pas à améliorer la qualité intrinsèque du dossier clinique. Au cours des dernières décennies, plusieurs phénomènes se sont produits : le dossier médical s'est placé au coeur du système de santé, son volume et son importance pratique ont augmenté, le nombre de dossiers est devenu de plus en plus important. Tout cela a conduit les pouvoirs publics à légiférer sur le dossier médical, voire à émettre des recommandations par certains organismes [1]. La « loi n° 2002-303 du 4 mars 2002 relative aux droits des malades et à la qualité du système de santé » [2] a modifié les conditions d'exercice des professionnels du domaine de la santé notamment en ce qui concerne la tenue du dossier médical.","author":[{"dropping-particle":"","family":"Lievre","given":"A","non-dropping-particle":"","parse-names":false,"suffix":""}],"container-title":"Astrid Lièvre et Grégoire Moutel","id":"ITEM-1","issue":"1","issued":{"date-parts":[["2010"]]},"page":"1-25","title":"Le Dossier Médical : Concepts Et Evolutions (Droits Des Patients Et Impact Sur La Relation Soignants-Soignés). I-Introduction","type":"article-journal"},"uris":["http://www.mendeley.com/documents/?uuid=42ba9d25-4647-3821-8203-e921efefe3b7"]}],"mendeley":{"formattedCitation":"[32]","plainTextFormattedCitation":"[32]","previouslyFormattedCitation":"[32]"},"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[32]</w:t>
      </w:r>
      <w:r w:rsidRPr="00BD5340">
        <w:rPr>
          <w:bCs/>
          <w:sz w:val="28"/>
          <w:szCs w:val="28"/>
        </w:rPr>
        <w:fldChar w:fldCharType="end"/>
      </w:r>
      <w:r w:rsidRPr="00BD5340">
        <w:rPr>
          <w:bCs/>
          <w:sz w:val="28"/>
          <w:szCs w:val="28"/>
        </w:rPr>
        <w:t xml:space="preserve">, которая обеспечивает гражданскую компенсацию на основе национальной солидарности </w:t>
      </w:r>
      <w:r w:rsidRPr="00BD5340">
        <w:rPr>
          <w:bCs/>
          <w:sz w:val="28"/>
          <w:szCs w:val="28"/>
        </w:rPr>
        <w:fldChar w:fldCharType="begin" w:fldLock="1"/>
      </w:r>
      <w:r w:rsidR="001A5170" w:rsidRPr="00BD5340">
        <w:rPr>
          <w:bCs/>
          <w:sz w:val="28"/>
          <w:szCs w:val="28"/>
        </w:rPr>
        <w:instrText>ADDIN CSL_CITATION {"citationItems":[{"id":"ITEM-1","itemData":{"abstract":"Background: The evolution of pharmacy practice from product-focused to patient-focused orientation is on-going. Patient care is a complex activity that demands health care professionals to work together in an efficient and effective manner. Collaboration, as a joint communication and decision-making process is based on the belief that quality patient care is achieved by the contribution of expertise from all care providers. Objective: To determine the perception of Patients, Doctors and Pharmacists on doctor-pharmacist collaboration in patient management. Method: A survey using different questionnaires designed to document the perception of respondents on collaboration between doctors and pharmacists. The questionnaires were administered to all the doctors, pharmacists and some patients that consented to participate in the research and SPSS Version 17.0.1 was employed to analyze the obtained data. Results: With a response rate of 98.6%, there was statistical difference in the respondents' perception score on effect of doctor–pharmacist collaboration on treatment outcome. There was no statistical difference on the need to encourage collaboration. The respondents indicated that doctors' and pharmacists' roles in patient management are complementary with shared responsibility. Conclusion: Doctor-pharmacist collaboration is necessary, desired and should be encouraged as perceived by the respondents. Collaborative care practice is an important element of effective patient-focused health care delivery. RÉSUMÉ Contexte: L'évolution de la pratique de la pharmacie de l'orientation centrée sur le patient axée sur les produits à est en cours. Les soins aux patients est une activité complexe qui exige des professionnels de la santé à travailler ensemble de manière efficace et efficiente. Collaboration, une communication conjointe et processus de prise de décision est basée sur la conviction que des soins de qualité est obtenue par l'apport de l'expertise de tous les fournisseurs de soins. Objectif: déterminer la perception des patients, les médecins et les pharmaciens sur la collaboration médecin -pharmacien dans la gestion des patients. Méthode: Une étude utilisant différents questionnaires conçus pour documenter la perception des répondants sur la collaboration entre les médecins et les pharmaciens. Les questionnaires ont été administrés à tous les médecins, les pharmaciens et certains patients qui ont accepté de participer à la recherche et SPSS version 17.0.1 a…","author":[{"dropping-particle":"","family":"Yilshal Fabian","given":"Agwo","non-dropping-particle":"","parse-names":false,"suffix":""},{"dropping-particle":"","family":"Noel N","given":"Wannang","non-dropping-particle":"","parse-names":false,"suffix":""}],"container-title":"West African Journal of Pharmacy","id":"ITEM-1","issue":"1","issued":{"date-parts":[["2014"]]},"title":"Doctor-pharmacist collaborative role in patient management: perception of patients, doctors and pharmacists","type":"article-journal","volume":"25"},"uris":["http://www.mendeley.com/documents/?uuid=a727ffca-d1d7-3481-b2bc-b8cdd1857f44"]},{"id":"ITEM-2","itemData":{"DOI":"10.3917/gs.101.0093","ISSN":"0151-0193","abstract":"Les malades âgés adressent aux médecins et aux équipes soignantes des demandes d’euthanasie. Ces demandes recèlent un état de souffrance intense où la dimension psychosociale occupe une place dominante. Elles doivent faire l’objet d’un véritable décryptage à l’issue duquel nombre d’entre elles seront entendues plutôt comme un appel désespéré à l’aide que comme une volonté réelle d’en finir. Néanmoins, dans certains cas, la personne âgée attend clairement du médecin qu’il pose un acte mettant intentionnellement fin à ses jours. Elle doit être apte à prendre des décisions, libre de contraintes et bien informée. Sa demande cohérente et répétée doit déboucher sur une concertation interdisciplinaire tentant d’éclairer le médecin mais sans lui retirer la responsabilité de sa décision, quelle qu’elle soit.","author":[{"dropping-particle":"","family":"Desmedt","given":"Marianne","non-dropping-particle":"","parse-names":false,"suffix":""}],"container-title":"Gérontologie et société","id":"ITEM-2","issue":"2","issued":{"date-parts":[["2002"]]},"title":"Patient âgé et demande d'euthanasie","type":"article-journal","volume":"vol. 25 / n° 101"},"uris":["http://www.mendeley.com/documents/?uuid=6f2a460c-37ad-3f4d-8e5c-611a1ba0c73f"]},{"id":"ITEM-3","itemData":{"abstract":"La mémoire du médecin était autrefois suffisante pour enregistrer les données relatives aux patients et servir l'exercice médical. Les données médicales étaient rassemblées sous forme d'articles médicaux, de registres à visée épidémiologique, nosologique et administrative, tandis que le dossier était une simple prise de notes destinée à guider la pratique. Il fut ensuite constitué d'une feuille de température dans les années 1950, puis il s'est transformé : il a pris forme en milieu hospitalier dans les années 70 et s'est adapté pour répondre aux exigences de la médecine en termes de qualité, sécurité, continuité des soins, mais aussi pour la recherche, l'enseignement et la santé publique. Le devoir de répondre devant la justice aux questions de responsabilité, et la revendication des patients d'accéder à leur dossier dans un but de double avis, d'accès aux soins et de contentieux, ont enfin guidé son évolution. Il est aujourd'hui soumis à une législation, parfois imprécise en ce qui concerne notamment la propriété des données qu'il contient. La bonne tenue d'un dossier exige des moyens financiers, humains, techniques, et du temps. L'exhaustivité des données qu'il contient réclame la participation active de l'ensemble des acteurs de santé, en particulier de ceux impliqués directement ou indirectement dans la prise en charge du patient. Dans les années 80, la « médicalisation du système d'information » et la création des départements d'information médicale avaient une visée économique, et ne cherchaient pas à améliorer la qualité intrinsèque du dossier clinique. Au cours des dernières décennies, plusieurs phénomènes se sont produits : le dossier médical s'est placé au coeur du système de santé, son volume et son importance pratique ont augmenté, le nombre de dossiers est devenu de plus en plus important. Tout cela a conduit les pouvoirs publics à légiférer sur le dossier médical, voire à émettre des recommandations par certains organismes [1]. La « loi n° 2002-303 du 4 mars 2002 relative aux droits des malades et à la qualité du système de santé » [2] a modifié les conditions d'exercice des professionnels du domaine de la santé notamment en ce qui concerne la tenue du dossier médical.","author":[{"dropping-particle":"","family":"Lievre","given":"A","non-dropping-particle":"","parse-names":false,"suffix":""}],"container-title":"Astrid Lièvre et Grégoire Moutel","id":"ITEM-3","issue":"1","issued":{"date-parts":[["2010"]]},"page":"1-25","title":"Le Dossier Médical : Concepts Et Evolutions (Droits Des Patients Et Impact Sur La Relation Soignants-Soignés). I-Introduction","type":"article-journal"},"uris":["http://www.mendeley.com/documents/?uuid=42ba9d25-4647-3821-8203-e921efefe3b7"]}],"mendeley":{"formattedCitation":"[32–34]","plainTextFormattedCitation":"[32–34]","previouslyFormattedCitation":"[32–34]"},"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[32</w:t>
      </w:r>
      <w:r w:rsidR="00C56433">
        <w:rPr>
          <w:bCs/>
          <w:noProof/>
          <w:sz w:val="28"/>
          <w:szCs w:val="28"/>
        </w:rPr>
        <w:t xml:space="preserve">, р. 1-24; 33, </w:t>
      </w:r>
      <w:r w:rsidR="000F47CC" w:rsidRPr="00BD5340">
        <w:rPr>
          <w:bCs/>
          <w:noProof/>
          <w:sz w:val="28"/>
          <w:szCs w:val="28"/>
        </w:rPr>
        <w:t>34]</w:t>
      </w:r>
      <w:r w:rsidRPr="00BD5340">
        <w:rPr>
          <w:bCs/>
          <w:sz w:val="28"/>
          <w:szCs w:val="28"/>
        </w:rPr>
        <w:fldChar w:fldCharType="end"/>
      </w:r>
      <w:r w:rsidRPr="00BD5340">
        <w:rPr>
          <w:bCs/>
          <w:sz w:val="28"/>
          <w:szCs w:val="28"/>
        </w:rPr>
        <w:t xml:space="preserve">. Вакцинация является обязательной для французских медицинских работников в соответствии со статьей 12 Закона №2021-1040 от 5 августа </w:t>
      </w:r>
      <w:r w:rsidRPr="00BD5340">
        <w:rPr>
          <w:bCs/>
          <w:sz w:val="28"/>
          <w:szCs w:val="28"/>
        </w:rPr>
        <w:fldChar w:fldCharType="begin" w:fldLock="1"/>
      </w:r>
      <w:r w:rsidR="001A5170" w:rsidRPr="00BD5340">
        <w:rPr>
          <w:bCs/>
          <w:sz w:val="28"/>
          <w:szCs w:val="28"/>
        </w:rPr>
        <w:instrText>ADDIN CSL_CITATION {"citationItems":[{"id":"ITEM-1","itemData":{"abstract":"texte n° 26 ARRETE Arrêté du 24 juin 2014 établissant la liste des plantes, autres que les champignons, autorisées dans les compléments alimentaires et les conditions de leur emploi NOR: ERNC1406332A Publics concernés : sont concernés les exploitants du secteur alimentaire intervenant à toute étape de la production, de la transformation et de la distribution de compléments alimentaires contenant des préparations de plantes. Objet : établissement de la liste des plantes autorisées dans les compléments alimentaires en application de la procédure de reconnaissance mutuelle prévue à l'article 16 du décret n° 2006-352 du 20 mars 2006 ainsi que des conditions de leur emploi. Cette liste n'intègre pas les champignons qui feront l'objet de dispositions ultérieures. Entrée en vigueur : le texte entre en vigueur le 1er janvier 2015. Notice : le décret n° 2006-352 prévoit pour les compléments alimentaires contenant des plantes non autorisées en France une procédure d'autorisation simplifiée qui peut donner lieu à des autorisations nominatives. Les plantes contenues dans les compléments alimentaires ayant bénéficié d'un tel accord, qu'il soit tacite ou non, doivent être intégrées dans une liste des plantes autorisées précisant notamment les conditions de leur emploi. C'est l'objet de cet arrêté qui établit dans son annexe I la liste des plantes autorisées et les restrictions spécifiques à chaque plante et dans ses annexes II et III les conditions générales à leur emploi, à savoir la détention d'un dossier démontrant la qualité de la préparation mise en oeuvre et, lorsque cela est nécessaire, un dossier toxicologique démontrant l'innocuité de la préparation. Références : le présent arrêté est pris en application de l'article 7 du décret n° 2006-352 du 20 mars 2006 relatif aux compléments alimentaires. Il peut être consulté sur le site Légifrance (http://www.legifrance.gouv.fr). La secrétaire d'Etat chargée du commerce, de l'artisanat, de la consommation et de l'économie sociale et solidaire, Vu le règlement (CE) n° 178/2002 du Parlement européen et du Conseil du 28 janvier 2002 établissant les principes généraux et les prescriptions générales de la législation alimentaire, instituant l'Autorité européenne de sécurité des aliments et fixant des procédures relatives à la sécurité des denrées alimentaires ; Vu le règlement (CE) n° 1925/2006 du Parlement européen et du Conseil du 20 décembre 2006 concernant l'adjonction de vitamines, de minéraux et de certaines autres s…","author":[{"dropping-particle":"","family":"Arr","given":"Arrete","non-dropping-particle":"","parse-names":false,"suffix":""}],"container-title":"Ministère de l’Économie, de l'Industrie et du Numérique","id":"ITEM-1","issued":{"date-parts":[["2014"]]},"page":"1-34","title":"Arrêté du 24 juin 2014 établissant la liste des plantes, autres que les champignons, auto... Side 1 af 34","type":"article-journal","volume":"6"},"uris":["http://www.mendeley.com/documents/?uuid=80500e96-163f-3412-9d7b-9330f2687727"]}],"mendeley":{"formattedCitation":"[35]","plainTextFormattedCitation":"[35]","previouslyFormattedCitation":"[35]"},"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[35]</w:t>
      </w:r>
      <w:r w:rsidRPr="00BD5340">
        <w:rPr>
          <w:bCs/>
          <w:sz w:val="28"/>
          <w:szCs w:val="28"/>
        </w:rPr>
        <w:fldChar w:fldCharType="end"/>
      </w:r>
      <w:r w:rsidRPr="00BD5340">
        <w:rPr>
          <w:bCs/>
          <w:sz w:val="28"/>
          <w:szCs w:val="28"/>
        </w:rPr>
        <w:t>. Французское правительство не изменило режимы медицинской ответственности в отношении вакцинации против COVID-19, а именно потому, что компенсация за ущерб будет покрываться национальной солидарностью через ONIAM (Закон №4, март 2002</w:t>
      </w:r>
      <w:r w:rsidR="00C56433">
        <w:rPr>
          <w:bCs/>
          <w:sz w:val="28"/>
          <w:szCs w:val="28"/>
        </w:rPr>
        <w:t> </w:t>
      </w:r>
      <w:r w:rsidRPr="00BD5340">
        <w:rPr>
          <w:bCs/>
          <w:sz w:val="28"/>
          <w:szCs w:val="28"/>
        </w:rPr>
        <w:t>г.).</w:t>
      </w:r>
    </w:p>
    <w:p w14:paraId="4C351C55" w14:textId="77777777" w:rsidR="00603424" w:rsidRPr="00BD5340" w:rsidRDefault="00603424" w:rsidP="00BD5340">
      <w:pPr>
        <w:ind w:right="-16" w:firstLine="709"/>
        <w:jc w:val="both"/>
        <w:rPr>
          <w:bCs/>
          <w:i/>
          <w:sz w:val="28"/>
          <w:szCs w:val="28"/>
        </w:rPr>
      </w:pPr>
      <w:r w:rsidRPr="00BD5340">
        <w:rPr>
          <w:bCs/>
          <w:i/>
          <w:sz w:val="28"/>
          <w:szCs w:val="28"/>
        </w:rPr>
        <w:t>Бельгия</w:t>
      </w:r>
    </w:p>
    <w:p w14:paraId="2C8CC50B" w14:textId="1360FA3F" w:rsidR="00603424" w:rsidRPr="00BD5340" w:rsidRDefault="00603424" w:rsidP="00BD5340">
      <w:pPr>
        <w:ind w:right="-16" w:firstLine="709"/>
        <w:jc w:val="both"/>
        <w:rPr>
          <w:bCs/>
          <w:sz w:val="28"/>
          <w:szCs w:val="28"/>
        </w:rPr>
      </w:pPr>
      <w:r w:rsidRPr="00BD5340">
        <w:rPr>
          <w:bCs/>
          <w:sz w:val="28"/>
          <w:szCs w:val="28"/>
        </w:rPr>
        <w:t>В Бельгии, медицинская ответственность основывается на вине медицинского работника. Региональные комиссии по примирению и возмещению убытков (CRCI) принимают решения на региональной основе по спорам о причинении вреда здоровью, спорам о ятрогенных или нозокомиальных инфекциях, а также любым другим спорам между пациентами и медицинскими работниками, медицинскими учреждениями или компаниями-производителями товаров медицинского назначения. В отношении уголовной ответственности, то наказуема и незначительная вина. В Бельгии не было принято никаких конкретных законов, касающихся медицинских работников во время пандемии COVID-19, и законы о медицинской ответственности не были изменены. Поощрительные бонусы были предоставлены INAMI (Institute national d'assurance maladie-invalidité, т. е. Национальным институтом страхования от болезней и инвалидности) для медицинских работников, которые были на передовой во время пандемии COVID-19</w:t>
      </w:r>
      <w:r w:rsidR="00C56433">
        <w:rPr>
          <w:bCs/>
          <w:sz w:val="28"/>
          <w:szCs w:val="28"/>
        </w:rPr>
        <w:t xml:space="preserve"> </w:t>
      </w:r>
      <w:r w:rsidRPr="00BD5340">
        <w:rPr>
          <w:bCs/>
          <w:sz w:val="28"/>
          <w:szCs w:val="28"/>
        </w:rPr>
        <w:fldChar w:fldCharType="begin" w:fldLock="1"/>
      </w:r>
      <w:r w:rsidR="001A5170" w:rsidRPr="00BD5340">
        <w:rPr>
          <w:bCs/>
          <w:sz w:val="28"/>
          <w:szCs w:val="28"/>
        </w:rPr>
        <w:instrText>ADDIN CSL_CITATION {"citationItems":[{"id":"ITEM-1","itemData":{"DOI":"10.1017/S0266462320000604","ISSN":"14716348","PMID":"32892765","abstract":"Introduction Precision medicines rely on companion diagnostics to identify patient subgroups eligible for receiving the pharmaceutical product. Until recently, the Belgian public health payer, RIZIV-INAMI, assessed precision medicines and companion diagnostics separately for reimbursement decisions. As both components are considered co-dependent technologies, their assessment should be conducted jointly from a health technology assessment (HTA) perspective. As of July 2019, a novel procedure was implemented accommodating for this joint assessment practice. The aim of this research was to formulate recommendations to improve the assessment in the novel procedure.Methods This study evaluated the precision medicine assessment reports of RIZIV-INAMI of the last 5 years under the former assessment procedure. The HTA framework for co-dependent technologies developed by Merlin et al. for the Australian healthcare system was used as a reference standard in this evaluation. Criteria were scored as either present or not present.Results Thirteen assessment reports were evaluated. Varying scores between reports were obtained for the domain establishing the co-dependent relationship between diagnostic and pharmaceutical. Domains evaluating the clinical utility of the biomarker and the cost-effectiveness performed poorly, whereas the budget impact and the transfer of trial data to the local setting performed well.Recommendations Based on these results we recommend three amendments for the novel procedure. (i) The implementation of the linked evidence approach when direct evidence of clinical utility is not present, (ii) incorporation of a bias assessment tool, and (iii) further specify guidelines for submission and assessment to decrease the variability of reported evidence between assessment reports.","author":[{"dropping-particle":"","family":"Govaerts","given":"Laurenz","non-dropping-particle":"","parse-names":false,"suffix":""},{"dropping-particle":"","family":"Waeytens","given":"Anouk","non-dropping-particle":"","parse-names":false,"suffix":""},{"dropping-particle":"","family":"Dyck","given":"Walter","non-dropping-particle":"Van","parse-names":false,"suffix":""},{"dropping-particle":"","family":"Simoens","given":"Steven","non-dropping-particle":"","parse-names":false,"suffix":""},{"dropping-particle":"","family":"Huys","given":"Isabelle","non-dropping-particle":"","parse-names":false,"suffix":""}],"container-title":"International Journal of Technology Assessment in Health Care","id":"ITEM-1","issue":"4","issued":{"date-parts":[["2020"]]},"page":"410-417","title":"Evaluation of precision medicine assessment reports of the Belgian healthcare payer to inform reimbursement decisions","type":"article-journal","volume":"36"},"uris":["http://www.mendeley.com/documents/?uuid=c9908e7d-a98d-3165-81c4-2f7d9f7e7fd6"]},{"id":"ITEM-2","itemData":{"DOI":"10.1080/17843286.2020.1868906","ISSN":"22953337","PMID":"33403928","abstract":"Background: There is a trend towards decentralisation of laboratory tests by means of Point-of-Care testing (POCT). Within hospitals, Belgian law requires a POCT policy, coordinated by the clinical laboratory. There is however no legal framework for POCT performed outside the hospital: no reimbursement, no compulsory quality monitoring and no limits nor control on the prices charged to the patient. Uncontrolled use of POCT can have negative consequences for individual and public health. Proposal: We propose that POCT outside hospitals would only be reimbursed for tests carried out within a legal framework, requiring evidence-based testing and collaboration with a clinical laboratory, because clinical laboratories have procedures for test validation and quality monitoring, are equipped for electronic data transfer, are familiar with logistical processes, can provide support when technical issues arise and can organise and certify training. Under these conditions the government investment will be offset by health benefits, e.g. fall in antibiotic consumption with POCT for CRP in primary care, quick response to SARS-CoV2-positive cases in COVID-19 triage centres. Priorities: 1° extension of the Belgian decree on certification of clinical laboratories to decentralised tests in primary care; 2° introduction of a separate reimbursement category for POCT; 3° introduction of reimbursement for a limited number of specified POCT; 4° setup of a Multidisciplinary POCT Advisory Council, the purpose of which is to draw up a model for reimbursement of POCT, to select tests eligible for reimbursement and to make proposals to the National Institute for Health and Disability Insurance (RIZIV/INAMI).","author":[{"dropping-particle":"","family":"Hoof","given":"Viviane","non-dropping-particle":"Van","parse-names":false,"suffix":""},{"dropping-particle":"","family":"Barglazan","given":"Dragos","non-dropping-particle":"","parse-names":false,"suffix":""},{"dropping-particle":"","family":"Blairon","given":"Laurent","non-dropping-particle":"","parse-names":false,"suffix":""},{"dropping-particle":"","family":"Braekevelt","given":"Bob","non-dropping-particle":"","parse-names":false,"suffix":""},{"dropping-particle":"","family":"Debois","given":"Regis","non-dropping-particle":"","parse-names":false,"suffix":""},{"dropping-particle":"","family":"Vos","given":"Nathalie Véronique J.","non-dropping-particle":"De","parse-names":false,"suffix":""},{"dropping-particle":"","family":"Gruson","given":"Damien","non-dropping-particle":"","parse-names":false,"suffix":""},{"dropping-particle":"","family":"Jonckheere","given":"Jef","non-dropping-particle":"","parse-names":false,"suffix":""},{"dropping-particle":"","family":"Lanckmans","given":"Katrien","non-dropping-particle":"","parse-names":false,"suffix":""},{"dropping-particle":"","family":"Moens","given":"Marc","non-dropping-particle":"","parse-names":false,"suffix":""},{"dropping-particle":"","family":"Peeters","given":"Bart","non-dropping-particle":"","parse-names":false,"suffix":""},{"dropping-particle":"","family":"Penders","given":"Joris","non-dropping-particle":"","parse-names":false,"suffix":""},{"dropping-particle":"","family":"Roman","given":"Alain","non-dropping-particle":"","parse-names":false,"suffix":""},{"dropping-particle":"","family":"Hoovels","given":"Lieve","non-dropping-particle":"Van","parse-names":false,"suffix":""},{"dropping-particle":"","family":"Vanstapel","given":"Florent","non-dropping-particle":"","parse-names":false,"suffix":""},{"dropping-particle":"","family":"Verbakel","given":"Jan Y.","non-dropping-particle":"","parse-names":false,"suffix":""},{"dropping-particle":"","family":"Verdonck","given":"Ann","non-dropping-particle":"","parse-names":false,"suffix":""},{"dropping-particle":"","family":"Verstraete","given":"Alain G.","non-dropping-particle":"","parse-names":false,"suffix":""}],"container-title":"Acta Clinica Belgica: International Journal of Clinical and Laboratory Medicine","id":"ITEM-2","issue":"2","issued":{"date-parts":[["2022"]]},"page":"329-336","title":"Organisation and quality monitoring for point-of-care testing (POCT) in Belgium: proposal for an expansion of the legal framework for POCT into primary health care","type":"article-journal","volume":"77"},"uris":["http://www.mendeley.com/documents/?uuid=80981ad3-5410-3156-bddf-be4cf14ee1fc"]}],"mendeley":{"formattedCitation":"[36,37]","plainTextFormattedCitation":"[36,37]","previouslyFormattedCitation":"[36,37]"},"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[36,</w:t>
      </w:r>
      <w:r w:rsidR="00C56433">
        <w:rPr>
          <w:bCs/>
          <w:noProof/>
          <w:sz w:val="28"/>
          <w:szCs w:val="28"/>
        </w:rPr>
        <w:t xml:space="preserve"> </w:t>
      </w:r>
      <w:r w:rsidR="000F47CC" w:rsidRPr="00BD5340">
        <w:rPr>
          <w:bCs/>
          <w:noProof/>
          <w:sz w:val="28"/>
          <w:szCs w:val="28"/>
        </w:rPr>
        <w:t>37]</w:t>
      </w:r>
      <w:r w:rsidRPr="00BD5340">
        <w:rPr>
          <w:bCs/>
          <w:sz w:val="28"/>
          <w:szCs w:val="28"/>
        </w:rPr>
        <w:fldChar w:fldCharType="end"/>
      </w:r>
      <w:r w:rsidRPr="00BD5340">
        <w:rPr>
          <w:bCs/>
          <w:sz w:val="28"/>
          <w:szCs w:val="28"/>
        </w:rPr>
        <w:t xml:space="preserve">. </w:t>
      </w:r>
    </w:p>
    <w:p w14:paraId="2F6FFA82" w14:textId="77777777" w:rsidR="00603424" w:rsidRPr="00BD5340" w:rsidRDefault="00603424" w:rsidP="00BD5340">
      <w:pPr>
        <w:ind w:right="-16" w:firstLine="709"/>
        <w:jc w:val="both"/>
        <w:rPr>
          <w:bCs/>
          <w:i/>
          <w:sz w:val="28"/>
          <w:szCs w:val="28"/>
        </w:rPr>
      </w:pPr>
      <w:r w:rsidRPr="00BD5340">
        <w:rPr>
          <w:bCs/>
          <w:i/>
          <w:sz w:val="28"/>
          <w:szCs w:val="28"/>
        </w:rPr>
        <w:t>Нидерланды</w:t>
      </w:r>
    </w:p>
    <w:p w14:paraId="75EA19F3" w14:textId="77777777" w:rsidR="00603424" w:rsidRPr="00BD5340" w:rsidRDefault="00603424" w:rsidP="00BD5340">
      <w:pPr>
        <w:ind w:right="-16" w:firstLine="709"/>
        <w:jc w:val="both"/>
        <w:rPr>
          <w:bCs/>
          <w:sz w:val="28"/>
          <w:szCs w:val="28"/>
        </w:rPr>
      </w:pPr>
      <w:r w:rsidRPr="00BD5340">
        <w:rPr>
          <w:bCs/>
          <w:sz w:val="28"/>
          <w:szCs w:val="28"/>
        </w:rPr>
        <w:t xml:space="preserve">В правовой системе Нидерландов, для того чтобы доказать злоупотребление служебным положением, истец должен доказать, что медицинский работник взял на себя обязанность лечить или ухаживать за пациентом, что медицинский работник не соблюдал стандарт медицинской помощи (о чем свидетельствуют эксперты или очевидные ошибки), что нарушение служебных обязанностей было непосредственной причиной травмы, и тем самым ущерб был понесен </w:t>
      </w:r>
      <w:r w:rsidRPr="00BD5340">
        <w:rPr>
          <w:bCs/>
          <w:sz w:val="28"/>
          <w:szCs w:val="28"/>
        </w:rPr>
        <w:fldChar w:fldCharType="begin" w:fldLock="1"/>
      </w:r>
      <w:r w:rsidR="001A5170" w:rsidRPr="00BD5340">
        <w:rPr>
          <w:bCs/>
          <w:sz w:val="28"/>
          <w:szCs w:val="28"/>
        </w:rPr>
        <w:instrText>ADDIN CSL_CITATION {"citationItems":[{"id":"ITEM-1","itemData":{"DOI":"10.1016/j.cgh.2008.02.047","ISSN":"15423565","PMID":"18456572","abstract":"Background &amp; Aims: Gastroenterologists commonly perceive themselves to be at increased legal risk because they perform invasive procedures. However, there is little published information about gastroenterology (GI) malpractice claims. The goal of this study was to evaluate available malpractice claim data within GI. Methods: This study was a database analysis of GI claims submitted by insurance companies to the Physician Insurers Association of America Data Sharing Project from January 1, 1985, to December 31, 2005. Another analysis from 2005 compared GI claims with other subspecialties. Results: Sixty-six percent of physicians involved in claims had previous claims experience. The most common reasons for claims were errors in diagnosis (28%) and improper performance of a procedure (25%). Seventy-two percent of reported closed claims were settled out of court. Of 12,367 total claims in 2005, only 233 (1.8%) were within GI. GI ranked below other procedurally based subspecialties in numbers of claims per physician. Conclusions: GI does not rank highly among subspecialties in malpractice claims and only a minority of claims are procedure-related. Physicians with claims experience are likely to have further claims against them and should consider evaluating their practices. © 2008 AGA Institute.","author":[{"dropping-particle":"","family":"Conklin","given":"Laurie S.","non-dropping-particle":"","parse-names":false,"suffix":""},{"dropping-particle":"","family":"Bernstein","given":"Catherine","non-dropping-particle":"","parse-names":false,"suffix":""},{"dropping-particle":"","family":"Bartholomew","given":"Lori","non-dropping-particle":"","parse-names":false,"suffix":""},{"dropping-particle":"","family":"Oliva-Hemker","given":"Maria","non-dropping-particle":"","parse-names":false,"suffix":""}],"container-title":"Clinical Gastroenterology and Hepatology","id":"ITEM-1","issue":"6","issued":{"date-parts":[["2008"]]},"page":"677-681","title":"Medical Malpractice in Gastroenterology","type":"article-journal","volume":"6"},"uris":["http://www.mendeley.com/documents/?uuid=6f5b95c5-cd62-3050-9fcc-9b0e51ea4c5c"]}],"mendeley":{"formattedCitation":"[38]","plainTextFormattedCitation":"[38]","previouslyFormattedCitation":"[38]"},"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[38]</w:t>
      </w:r>
      <w:r w:rsidRPr="00BD5340">
        <w:rPr>
          <w:bCs/>
          <w:sz w:val="28"/>
          <w:szCs w:val="28"/>
        </w:rPr>
        <w:fldChar w:fldCharType="end"/>
      </w:r>
      <w:r w:rsidRPr="00BD5340">
        <w:rPr>
          <w:bCs/>
          <w:sz w:val="28"/>
          <w:szCs w:val="28"/>
        </w:rPr>
        <w:t xml:space="preserve">. В сфере медицинской ответственности не было введено никаких новых законов для защиты медицинских работников в отношении вакцинации против COVID-19, которая доступна для всех и не является обязательной. </w:t>
      </w:r>
    </w:p>
    <w:p w14:paraId="30F27F7B" w14:textId="77777777" w:rsidR="00603424" w:rsidRPr="00BD5340" w:rsidRDefault="00603424" w:rsidP="00BD5340">
      <w:pPr>
        <w:ind w:right="-16" w:firstLine="709"/>
        <w:jc w:val="both"/>
        <w:rPr>
          <w:bCs/>
          <w:i/>
          <w:sz w:val="28"/>
          <w:szCs w:val="28"/>
        </w:rPr>
      </w:pPr>
      <w:r w:rsidRPr="00BD5340">
        <w:rPr>
          <w:bCs/>
          <w:i/>
          <w:sz w:val="28"/>
          <w:szCs w:val="28"/>
        </w:rPr>
        <w:t>Германия</w:t>
      </w:r>
    </w:p>
    <w:p w14:paraId="6211636E" w14:textId="1195DB10" w:rsidR="00603424" w:rsidRPr="00BD5340" w:rsidRDefault="00603424" w:rsidP="00BD5340">
      <w:pPr>
        <w:ind w:right="-16" w:firstLine="709"/>
        <w:jc w:val="both"/>
        <w:rPr>
          <w:bCs/>
          <w:sz w:val="28"/>
          <w:szCs w:val="28"/>
        </w:rPr>
      </w:pPr>
      <w:r w:rsidRPr="00BD5340">
        <w:rPr>
          <w:bCs/>
          <w:sz w:val="28"/>
          <w:szCs w:val="28"/>
        </w:rPr>
        <w:t xml:space="preserve">Медицинская ответственность в Германии возлагается на совершение медицинских ошибок в лечении и/или на получение информированного согласия без различия между договорной и деликтной ответственностью. Действительно, обе ошибки могут повлечь за собой договорную ответственность на основании договора о лечении в соответствии со ст. 280, пункт 1, предложение 1 Гражданского кодекса Германии, а также деликтную ответственность, независимую от такого договора в соответствии со ст. 823, пункт 1, Гражданского кодекса Германии </w:t>
      </w:r>
      <w:r w:rsidRPr="00BD5340">
        <w:rPr>
          <w:bCs/>
          <w:sz w:val="28"/>
          <w:szCs w:val="28"/>
        </w:rPr>
        <w:fldChar w:fldCharType="begin" w:fldLock="1"/>
      </w:r>
      <w:r w:rsidR="001A5170" w:rsidRPr="00BD5340">
        <w:rPr>
          <w:bCs/>
          <w:sz w:val="28"/>
          <w:szCs w:val="28"/>
        </w:rPr>
        <w:instrText>ADDIN CSL_CITATION {"citationItems":[{"id":"ITEM-1","itemData":{"DOI":"10.1055/s-0041-108198","ISSN":"14389010","PMID":"26716403","abstract":"On February 26th, 2013 the patient law became effective in Germany. Goal of the lawmakers was a most authoritative case law for liability of malpractice and to improve enforcement of the rights of the patients. The following article contains several examples detailing legal situation. By no means should these discourage those persons who treat patients. Rather should they be sensitized to to various aspects of this increasingly important field of law. To identify relevant sources according to judicial standard research was conducted including first- A nd second selection. Goal was the identification of jurisdiction, literature and other various analyses that all deal with liability of malpractice and patient law within the field of Interventional Radiology - with particular focus on transarterial chemoembolization of the liver and related procedures. In summary, 89 different sources were included and analyzed. The individual who treats a patient is liable for an error in treatment if it causes injury to life, the body or the patient's health. Independent of the error in treatment the individual providing medical care is liable for mistakes made in the context of obtaining informed consent. Prerequisite is the presence of an error made when obtaining informed consent and its causality for the patient's consent for the treatment. Without an effective consent the treatment is considered illegal whether it was free of treatment error or not. The new patient law does not cause material change of the German liablity of malpractice law.","author":[{"dropping-particle":"","family":"Sommer","given":"S. A.","non-dropping-particle":"","parse-names":false,"suffix":""},{"dropping-particle":"","family":"Geissler","given":"R.","non-dropping-particle":"","parse-names":false,"suffix":""},{"dropping-particle":"","family":"Stampfl","given":"U.","non-dropping-particle":"","parse-names":false,"suffix":""},{"dropping-particle":"","family":"Wolf","given":"M. B.","non-dropping-particle":"","parse-names":false,"suffix":""},{"dropping-particle":"","family":"Radeleff","given":"B. A.","non-dropping-particle":"","parse-names":false,"suffix":""},{"dropping-particle":"","family":"Richter","given":"G. M.","non-dropping-particle":"","parse-names":false,"suffix":""},{"dropping-particle":"","family":"Kauczor","given":"H. U.","non-dropping-particle":"","parse-names":false,"suffix":""},{"dropping-particle":"","family":"Pereira","given":"P. L.","non-dropping-particle":"","parse-names":false,"suffix":""},{"dropping-particle":"","family":"Sommer","given":"C. M.","non-dropping-particle":"","parse-names":false,"suffix":""}],"container-title":"RoFo Fortschritte auf dem Gebiet der Rontgenstrahlen und der Bildgebenden Verfahren","id":"ITEM-1","issue":"4","issued":{"date-parts":[["2016"]]},"page":"353-358","title":"Medical Liability and Patient Law in Germany: Main Features with Particular Focus on Treatments in the Field of Interventional Radiology","type":"article","volume":"188"},"uris":["http://www.mendeley.com/documents/?uuid=195e07bf-ef61-3141-926d-9dc5c895d48d"]}],"mendeley":{"formattedCitation":"[39]","plainTextFormattedCitation":"[39]","previouslyFormattedCitation":"[39]"},"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[39]</w:t>
      </w:r>
      <w:r w:rsidRPr="00BD5340">
        <w:rPr>
          <w:bCs/>
          <w:sz w:val="28"/>
          <w:szCs w:val="28"/>
        </w:rPr>
        <w:fldChar w:fldCharType="end"/>
      </w:r>
      <w:r w:rsidRPr="00BD5340">
        <w:rPr>
          <w:bCs/>
          <w:sz w:val="28"/>
          <w:szCs w:val="28"/>
        </w:rPr>
        <w:t xml:space="preserve">. Обязательным условием является наличие причинно-следственной связи медицинской ошибки с причинением вреда жизни, телу или здоровью пациента. Медицинский работник несет ответственность за телесные повреждения или неправомерную смерть, либо неспособность обеспечить надлежащий уход пациенту и тем самым наносит ущерб здоровью пациента. Помимо этой ответственности, ответственность медицинского работника может быть основана на договоре о предоставлении профессиональных услуг </w:t>
      </w:r>
      <w:r w:rsidRPr="00BD5340">
        <w:rPr>
          <w:bCs/>
          <w:sz w:val="28"/>
          <w:szCs w:val="28"/>
        </w:rPr>
        <w:fldChar w:fldCharType="begin" w:fldLock="1"/>
      </w:r>
      <w:r w:rsidR="001A5170" w:rsidRPr="00BD5340">
        <w:rPr>
          <w:bCs/>
          <w:sz w:val="28"/>
          <w:szCs w:val="28"/>
        </w:rPr>
        <w:instrText>ADDIN CSL_CITATION {"citationItems":[{"id":"ITEM-1","itemData":{"DOI":"10.1093/jjco/hyt146","ISSN":"03682811","PMID":"24068711","abstract":"Objective: The compensation scheme for adverse drug reactions in Japan was implemented more than three decades ago as relief system by regulatory agencies. Because of the high frequency of adverse drug reactions, anticancer drugs have been excluded from coverage by the relief system since its implementation. Requests have recently been made by some patient advocates for the expansion of relief coverage to include anticancer drugs. In response to these requests, the Ministry of Health, Labor and Welfare of Japan established a committee to discuss relief from anticancer drug-induced health damages in June 2011. Methods: We conducted comprehensive research into the compensation scheme for adverse drug reactions in the world.We also investigated the situation of compensation and the committee for discussing inclusion of anticancer drugs into the relief system in Japan. Results: Many countries including the United States and UK do not have relief or compensation schemes for no-fault compensation. We investigated whether a no-fault compensation system exists in Nordic countries (Sweden, Denmark, Norway and Finland), France, Germany, New Zealand and Taiwan in the world, although they offer different services from Japan.We also reviewed current situation and the fundamental difficulties associated with including anticancer drugs in the systems in Japan. Conclusions: The present study investigated the current situation and the fundamental difficulties associated with including anticancer drugs in the systems in Japan and pointed out part of the reason why the committee could not conclude involvement of anticancer drugs in the relief system. © The Author 2013. Published by Oxford University Press. All rights reserved.","author":[{"dropping-particle":"","family":"Maeda","given":"Hideki","non-dropping-particle":"","parse-names":false,"suffix":""},{"dropping-particle":"","family":"Kurokawa","given":"Tatsuo","non-dropping-particle":"","parse-names":false,"suffix":""}],"container-title":"Japanese Journal of Clinical Oncology","id":"ITEM-1","issue":"12","issued":{"date-parts":[["2013"]]},"page":"1273-1281","title":"Involvement of anticancer drugs in the relief system for adverse drug reactions in Japan","type":"article-journal","volume":"43"},"uris":["http://www.mendeley.com/documents/?uuid=feac9a47-4c5a-3dbb-a221-eab954019f1f"]}],"mendeley":{"formattedCitation":"[40]","plainTextFormattedCitation":"[40]","previouslyFormattedCitation":"[40]"},"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[40]</w:t>
      </w:r>
      <w:r w:rsidRPr="00BD5340">
        <w:rPr>
          <w:bCs/>
          <w:sz w:val="28"/>
          <w:szCs w:val="28"/>
        </w:rPr>
        <w:fldChar w:fldCharType="end"/>
      </w:r>
      <w:r w:rsidRPr="00BD5340">
        <w:rPr>
          <w:bCs/>
          <w:sz w:val="28"/>
          <w:szCs w:val="28"/>
        </w:rPr>
        <w:t xml:space="preserve">. В 2013 году в Германии вступил в силу «Закон о правах пациентов». Этот закон существенно не изменил ранее утвержденный закон, но улучшил соблюдение прав пациентов, установив требования к информированному согласию и лечению </w:t>
      </w:r>
      <w:r w:rsidRPr="00BD5340">
        <w:rPr>
          <w:bCs/>
          <w:sz w:val="28"/>
          <w:szCs w:val="28"/>
        </w:rPr>
        <w:fldChar w:fldCharType="begin" w:fldLock="1"/>
      </w:r>
      <w:r w:rsidR="001A5170" w:rsidRPr="00BD5340">
        <w:rPr>
          <w:bCs/>
          <w:sz w:val="28"/>
          <w:szCs w:val="28"/>
        </w:rPr>
        <w:instrText>ADDIN CSL_CITATION {"citationItems":[{"id":"ITEM-1","itemData":{"DOI":"10.1055/s-0041-108198","ISSN":"14389010","PMID":"26716403","abstract":"On February 26th, 2013 the patient law became effective in Germany. Goal of the lawmakers was a most authoritative case law for liability of malpractice and to improve enforcement of the rights of the patients. The following article contains several examples detailing legal situation. By no means should these discourage those persons who treat patients. Rather should they be sensitized to to various aspects of this increasingly important field of law. To identify relevant sources according to judicial standard research was conducted including first- A nd second selection. Goal was the identification of jurisdiction, literature and other various analyses that all deal with liability of malpractice and patient law within the field of Interventional Radiology - with particular focus on transarterial chemoembolization of the liver and related procedures. In summary, 89 different sources were included and analyzed. The individual who treats a patient is liable for an error in treatment if it causes injury to life, the body or the patient's health. Independent of the error in treatment the individual providing medical care is liable for mistakes made in the context of obtaining informed consent. Prerequisite is the presence of an error made when obtaining informed consent and its causality for the patient's consent for the treatment. Without an effective consent the treatment is considered illegal whether it was free of treatment error or not. The new patient law does not cause material change of the German liablity of malpractice law.","author":[{"dropping-particle":"","family":"Sommer","given":"S. A.","non-dropping-particle":"","parse-names":false,"suffix":""},{"dropping-particle":"","family":"Geissler","given":"R.","non-dropping-particle":"","parse-names":false,"suffix":""},{"dropping-particle":"","family":"Stampfl","given":"U.","non-dropping-particle":"","parse-names":false,"suffix":""},{"dropping-particle":"","family":"Wolf","given":"M. B.","non-dropping-particle":"","parse-names":false,"suffix":""},{"dropping-particle":"","family":"Radeleff","given":"B. A.","non-dropping-particle":"","parse-names":false,"suffix":""},{"dropping-particle":"","family":"Richter","given":"G. M.","non-dropping-particle":"","parse-names":false,"suffix":""},{"dropping-particle":"","family":"Kauczor","given":"H. U.","non-dropping-particle":"","parse-names":false,"suffix":""},{"dropping-particle":"","family":"Pereira","given":"P. L.","non-dropping-particle":"","parse-names":false,"suffix":""},{"dropping-particle":"","family":"Sommer","given":"C. M.","non-dropping-particle":"","parse-names":false,"suffix":""}],"container-title":"RoFo Fortschritte auf dem Gebiet der Rontgenstrahlen und der Bildgebenden Verfahren","id":"ITEM-1","issue":"4","issued":{"date-parts":[["2016"]]},"page":"353-358","title":"Medical Liability and Patient Law in Germany: Main Features with Particular Focus on Treatments in the Field of Interventional Radiology","type":"article","volume":"188"},"uris":["http://www.mendeley.com/documents/?uuid=195e07bf-ef61-3141-926d-9dc5c895d48d"]}],"mendeley":{"formattedCitation":"[39]","plainTextFormattedCitation":"[39]","previouslyFormattedCitation":"[39]"},"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[39</w:t>
      </w:r>
      <w:r w:rsidR="00C56433">
        <w:rPr>
          <w:bCs/>
          <w:noProof/>
          <w:sz w:val="28"/>
          <w:szCs w:val="28"/>
        </w:rPr>
        <w:t>, р. 353-357</w:t>
      </w:r>
      <w:r w:rsidR="000F47CC" w:rsidRPr="00BD5340">
        <w:rPr>
          <w:bCs/>
          <w:noProof/>
          <w:sz w:val="28"/>
          <w:szCs w:val="28"/>
        </w:rPr>
        <w:t>]</w:t>
      </w:r>
      <w:r w:rsidRPr="00BD5340">
        <w:rPr>
          <w:bCs/>
          <w:sz w:val="28"/>
          <w:szCs w:val="28"/>
        </w:rPr>
        <w:fldChar w:fldCharType="end"/>
      </w:r>
      <w:r w:rsidRPr="00BD5340">
        <w:rPr>
          <w:bCs/>
          <w:sz w:val="28"/>
          <w:szCs w:val="28"/>
        </w:rPr>
        <w:t>.</w:t>
      </w:r>
    </w:p>
    <w:p w14:paraId="50205351" w14:textId="05905A51" w:rsidR="00603424" w:rsidRPr="00BD5340" w:rsidRDefault="00603424" w:rsidP="00BD5340">
      <w:pPr>
        <w:ind w:right="-16" w:firstLine="709"/>
        <w:jc w:val="both"/>
        <w:rPr>
          <w:bCs/>
          <w:sz w:val="28"/>
          <w:szCs w:val="28"/>
        </w:rPr>
      </w:pPr>
      <w:r w:rsidRPr="00BD5340">
        <w:rPr>
          <w:bCs/>
          <w:sz w:val="28"/>
          <w:szCs w:val="28"/>
        </w:rPr>
        <w:t>В Китае судебно-медицинская система одинакова в каждой провинции, муниципалитете и автономном районе, и все медицинские споры и случаи злоупотребления служебным положением должны рассматриваться в соответствии с Положением о борьбе с медицинской халатностью и Положениями о предотвращении и разрешении медицинских споров. Когда в Китае возникают медицинские споры, пациенты и врачи могут достичь консенсуса следующими путями: взаимные добровольные переговоры, обращение в народный комитет с просьбой о посредничестве, заявление об административном посредничестве</w:t>
      </w:r>
      <w:r w:rsidR="00C56433">
        <w:rPr>
          <w:bCs/>
          <w:sz w:val="28"/>
          <w:szCs w:val="28"/>
        </w:rPr>
        <w:t>, обращение в народный суд и т.</w:t>
      </w:r>
      <w:r w:rsidRPr="00BD5340">
        <w:rPr>
          <w:bCs/>
          <w:sz w:val="28"/>
          <w:szCs w:val="28"/>
        </w:rPr>
        <w:t xml:space="preserve">д. </w:t>
      </w:r>
    </w:p>
    <w:p w14:paraId="03293AE6" w14:textId="0DE5762C" w:rsidR="00603424" w:rsidRPr="00BD5340" w:rsidRDefault="00603424" w:rsidP="00BD5340">
      <w:pPr>
        <w:ind w:right="-16" w:firstLine="709"/>
        <w:jc w:val="both"/>
        <w:rPr>
          <w:bCs/>
          <w:sz w:val="28"/>
          <w:szCs w:val="28"/>
        </w:rPr>
      </w:pPr>
      <w:r w:rsidRPr="00BD5340">
        <w:rPr>
          <w:bCs/>
          <w:sz w:val="28"/>
          <w:szCs w:val="28"/>
        </w:rPr>
        <w:t xml:space="preserve">В Китае история ответственности за медицинскую ошибку берет свое начало в 1990-х годах как деликтная ответственность, основанная на вине (статья 106 Общих принципов гражданского права 1986 года). В 2009 году китайский законодатель предусмотрел Закон об ответственности за причинение вреда, приняв объективный стандарт вины при определенных обстоятельствах. В мае 2020 года ответственность за медицинскую ошибку была кодифицирована с небольшими изменениями в Книге </w:t>
      </w:r>
      <w:r w:rsidRPr="00BD5340">
        <w:rPr>
          <w:bCs/>
          <w:sz w:val="28"/>
          <w:szCs w:val="28"/>
          <w:lang w:val="en-AU"/>
        </w:rPr>
        <w:t>VII</w:t>
      </w:r>
      <w:r w:rsidRPr="00BD5340">
        <w:rPr>
          <w:bCs/>
          <w:sz w:val="28"/>
          <w:szCs w:val="28"/>
        </w:rPr>
        <w:t xml:space="preserve"> Гражданского кодекса Китая, состоящей из 11 статей, от статей 1218 до 1228 (глава 6). Этот новый закон заменил старое положение, которое требовало от ответчика доказать отсутствие причинно-следственной связи. В случае злоупотребления медицинскими изделиями и в отношении переливания крови медицинский работник несет объективную ответственность. Кроме того, в отличие от большинства других юрисдикций, китайское законодательство возлагает на медицинское учреждение ответственность за ущерб, причиненный пациенту </w:t>
      </w:r>
      <w:r w:rsidRPr="00BD5340">
        <w:rPr>
          <w:bCs/>
          <w:sz w:val="28"/>
          <w:szCs w:val="28"/>
        </w:rPr>
        <w:fldChar w:fldCharType="begin" w:fldLock="1"/>
      </w:r>
      <w:r w:rsidR="001A5170" w:rsidRPr="00BD5340">
        <w:rPr>
          <w:bCs/>
          <w:sz w:val="28"/>
          <w:szCs w:val="28"/>
        </w:rPr>
        <w:instrText>ADDIN CSL_CITATION {"citationItems":[{"id":"ITEM-1","itemData":{"ISSN":"2471836X","abstract":"This article provides a set of practical guidelines for research in the field of medical liability employing the comparative method, based on a flexible functional approach. Topics worthy of consideration in a comparative study in the specific field of medical liability are highlighted and analysed. It also outlines the challenges of such research in the Asia-Pacific region.","author":[{"dropping-particle":"","family":"Cascão","given":"Rui","non-dropping-particle":"","parse-names":false,"suffix":""}],"container-title":"Medicine and Law","id":"ITEM-1","issue":"1","issued":{"date-parts":[["2018"]]},"page":"87-100","title":"Comparative medical liability law: Some practical notes on methodology","type":"article-journal","volume":"37"},"uris":["http://www.mendeley.com/documents/?uuid=a80695d0-1102-3936-bcd9-c5efe91aec0a"]},{"id":"ITEM-2","itemData":{"DOI":"10.1177/230949900701500301","ISSN":"10225536","author":[{"dropping-particle":"","family":"Fang","given":"D.","non-dropping-particle":"","parse-names":false,"suffix":""}],"container-title":"Journal of orthopaedic surgery (Hong Kong)","id":"ITEM-2","issue":"3","issued":{"date-parts":[["2007"]]},"title":"Editorial: medical professional liability crisis in Asia Pacific.","type":"article","volume":"15"},"uris":["http://www.mendeley.com/documents/?uuid=7c9271ce-a665-3bd0-88ab-ca5aa1b0f1fe"]}],"mendeley":{"formattedCitation":"[41,42]","plainTextFormattedCitation":"[41,42]","previouslyFormattedCitation":"[41,42]"},"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[41,</w:t>
      </w:r>
      <w:r w:rsidR="00C56433">
        <w:rPr>
          <w:bCs/>
          <w:noProof/>
          <w:sz w:val="28"/>
          <w:szCs w:val="28"/>
        </w:rPr>
        <w:t xml:space="preserve"> </w:t>
      </w:r>
      <w:r w:rsidR="000F47CC" w:rsidRPr="00BD5340">
        <w:rPr>
          <w:bCs/>
          <w:noProof/>
          <w:sz w:val="28"/>
          <w:szCs w:val="28"/>
        </w:rPr>
        <w:t>42]</w:t>
      </w:r>
      <w:r w:rsidRPr="00BD5340">
        <w:rPr>
          <w:bCs/>
          <w:sz w:val="28"/>
          <w:szCs w:val="28"/>
        </w:rPr>
        <w:fldChar w:fldCharType="end"/>
      </w:r>
      <w:r w:rsidRPr="00BD5340">
        <w:rPr>
          <w:bCs/>
          <w:sz w:val="28"/>
          <w:szCs w:val="28"/>
        </w:rPr>
        <w:t>.</w:t>
      </w:r>
    </w:p>
    <w:p w14:paraId="5FC52F51" w14:textId="77777777" w:rsidR="00603424" w:rsidRPr="00BD5340" w:rsidRDefault="00603424" w:rsidP="00BD5340">
      <w:pPr>
        <w:ind w:right="-16" w:firstLine="709"/>
        <w:jc w:val="both"/>
        <w:rPr>
          <w:bCs/>
          <w:i/>
          <w:sz w:val="28"/>
          <w:szCs w:val="28"/>
        </w:rPr>
      </w:pPr>
      <w:r w:rsidRPr="00BD5340">
        <w:rPr>
          <w:bCs/>
          <w:i/>
          <w:sz w:val="28"/>
          <w:szCs w:val="28"/>
        </w:rPr>
        <w:t>Соединенные Штаты Америки</w:t>
      </w:r>
    </w:p>
    <w:p w14:paraId="2AB52540" w14:textId="607C0D6B" w:rsidR="00603424" w:rsidRPr="00BD5340" w:rsidRDefault="00603424" w:rsidP="00BD5340">
      <w:pPr>
        <w:ind w:right="-16" w:firstLine="709"/>
        <w:jc w:val="both"/>
        <w:rPr>
          <w:bCs/>
          <w:sz w:val="28"/>
          <w:szCs w:val="28"/>
        </w:rPr>
      </w:pPr>
      <w:r w:rsidRPr="00BD5340">
        <w:rPr>
          <w:bCs/>
          <w:sz w:val="28"/>
          <w:szCs w:val="28"/>
        </w:rPr>
        <w:t xml:space="preserve">В США закон о медицинской халатности вытекает из английского общего права и находится в ведении отдельных штатов, а не федерального правительства </w:t>
      </w:r>
      <w:r w:rsidRPr="00BD5340">
        <w:rPr>
          <w:bCs/>
          <w:sz w:val="28"/>
          <w:szCs w:val="28"/>
        </w:rPr>
        <w:fldChar w:fldCharType="begin" w:fldLock="1"/>
      </w:r>
      <w:r w:rsidR="001A5170" w:rsidRPr="00BD5340">
        <w:rPr>
          <w:bCs/>
          <w:sz w:val="28"/>
          <w:szCs w:val="28"/>
        </w:rPr>
        <w:instrText>ADDIN CSL_CITATION {"citationItems":[{"id":"ITEM-1","itemData":{"DOI":"10.4467/20844131KS.21.023.14088","ISSN":"20844131","abstract":"The American model of medical malpractice liability has been the subject of lively public and scientific debate for years. This system is characterized by a large number of lawsuits against doctors and very high damages awarded in such cases. In turn, these phenomena contribute to the occurrence of so-called medical malpractice crisis. It seems that an important place in the proper understanding of the American model of physicians' liability for medical malpractice may be the historical analysis of legal norms regulating this matter. The text claims that the modern specificity of the system of liability for medical malpractice is closely related to the development of American law in its formative period in the nineteenth century. The article indicates four features of the legal system developed at that time, which today are identified as responsible for a large number of lawsuits and high compensation in malpractice trials. These include, in particular, linking medical liability to the tort law regime, domination of the civil law dimension of liability for medical errors, the role of the jury in lawsuits for medical malpractice, and the method of remuneration of attorneys in such cases.","author":[{"dropping-particle":"","family":"Michalak","given":"Marcin","non-dropping-particle":"","parse-names":false,"suffix":""}],"container-title":"Krakowskie Studia z Historii Panstwa i Prawa","id":"ITEM-1","issue":"3","issued":{"date-parts":[["2021"]]},"page":"287-305","title":"Medical Malpractice Liability in the United States of America in the Light of the 19th Century Origins of the American Legal System","type":"article-journal","volume":"14"},"uris":["http://www.mendeley.com/documents/?uuid=9e6c169f-c73d-3768-b742-e0bbcfbc179a"]},{"id":"ITEM-2","itemData":{"ISSN":"00389765","PMID":"30883076","abstract":"Based on case studies indicating that apologies from physicians to patients can promote healing, understanding, and dispute resolution, thirty-nine states (and the District of Columbia) have sought to reduce litigation and medical malpractice liability by enacting apology laws. Apology laws facilitate apologies by making them inadmissible as evidence in subsequent malpractice trials. The underlying assumption of these laws is that after receiving an apology, patients will be less likely to pursue malpractice claims and will be more likely to settle claims that are filed. However, once a patient has been made aware that the physician has committed a medical error, the patient’s incentive to pursue a claim may increase even though the apology itself cannot be introduced as evidence. Thus, apology laws could lead to either increases or decreases in overall medical malpractice liability risk. Despite apology laws’ status as one of the most widespread tort reforms in the country, there is little evidence that they achieve their goal of reducing litigation. This Article provides critical new evidence on the role of apology laws by examining a dataset of malpractice claims obtained directly from a large national malpractice insurer. This dataset includes substantially more information than is publicly available, and thus presents a unique opportunity to understand the effect of apology laws on the entire litigation landscape in ways that are not possible using only publicly available data. Decomposing medical malpractice liability risk into the frequency of claims and the magnitude of those claims, we examine the malpractice claims against 90% of physicians in the country who practice within a particular specialty over an eight-year period. The analysis demonstrates that for physicians who regularly perform surgery—a context in which patients are more likely to be aware of potential risks—apology laws do not have a substantial effect on the probability that a physician will face a claim or the average payment made to resolve a claim. For nonsurgeons, we find that apology laws increase the probability of facing a lawsuit and increase the average payment made to resolve a claim, a finding which is consistent with the presence of asymmetric information. Overall, our findings indicate that on balance, apology laws increase rather than limit medical malpractice liability risk.","author":[{"dropping-particle":"","family":"McMichael","given":"Benjamin J.","non-dropping-particle":"","parse-names":false,"suffix":""},{"dropping-particle":"","family":"Horn","given":"R. Lawrence","non-dropping-particle":"Van","parse-names":false,"suffix":""},{"dropping-particle":"","family":"Viscusi","given":"W. Kip","non-dropping-particle":"","parse-names":false,"suffix":""}],"container-title":"Stanford Law Review","id":"ITEM-2","issue":"2","issued":{"date-parts":[["2019"]]},"page":"341-409","title":"“Sorry” Is Never Enough: How State Apology Laws Fail to Reduce Medical Malpractice Liability Risk","type":"article-journal","volume":"71"},"uris":["http://www.mendeley.com/documents/?uuid=e53780a5-e9a3-3a79-8e25-8783174bd153"]}],"mendeley":{"formattedCitation":"[43,44]","plainTextFormattedCitation":"[43,44]","previouslyFormattedCitation":"[43,44]"},"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[43,</w:t>
      </w:r>
      <w:r w:rsidR="00C56433">
        <w:rPr>
          <w:bCs/>
          <w:noProof/>
          <w:sz w:val="28"/>
          <w:szCs w:val="28"/>
        </w:rPr>
        <w:t xml:space="preserve"> </w:t>
      </w:r>
      <w:r w:rsidR="000F47CC" w:rsidRPr="00BD5340">
        <w:rPr>
          <w:bCs/>
          <w:noProof/>
          <w:sz w:val="28"/>
          <w:szCs w:val="28"/>
        </w:rPr>
        <w:t>44]</w:t>
      </w:r>
      <w:r w:rsidRPr="00BD5340">
        <w:rPr>
          <w:bCs/>
          <w:sz w:val="28"/>
          <w:szCs w:val="28"/>
        </w:rPr>
        <w:fldChar w:fldCharType="end"/>
      </w:r>
      <w:r w:rsidRPr="00BD5340">
        <w:rPr>
          <w:bCs/>
          <w:sz w:val="28"/>
          <w:szCs w:val="28"/>
        </w:rPr>
        <w:t xml:space="preserve">. В частности, пациент может подать гражданский иск против медработников, доказав четыре юридических требования: наличие юридической обязанности медработника (установление отношений между пациентом и медработником); нарушение стандарта медицинской помощи со стороны медицинского работника; причинно-следственная связь между таким нарушением и травмой пациента; и возможность для правовой системы обеспечить возмещение убытков </w:t>
      </w:r>
      <w:r w:rsidRPr="00BD5340">
        <w:rPr>
          <w:bCs/>
          <w:sz w:val="28"/>
          <w:szCs w:val="28"/>
        </w:rPr>
        <w:fldChar w:fldCharType="begin" w:fldLock="1"/>
      </w:r>
      <w:r w:rsidR="001A5170" w:rsidRPr="00BD5340">
        <w:rPr>
          <w:bCs/>
          <w:sz w:val="28"/>
          <w:szCs w:val="28"/>
        </w:rPr>
        <w:instrText>ADDIN CSL_CITATION {"citationItems":[{"id":"ITEM-1","itemData":{"DOI":"10.1007/s11999-008-0636-2","ISSN":"15281132","PMID":"19034593","abstract":"Medical malpractice law in the United States is derived from English common law, and was developed by rulings in various state courts. Medical malpractice lawsuits are a relatively common occurrence in the United States. The legal system is designed to encourage extensive discovery and negotiations between adversarial parties with the goal of resolving the dispute without going to jury trial. The injured patient must show that the physician acted negligently in rendering care, and that such negligence resulted in injury. To do so, four legal elements must be proven: (1) a professional duty owed to the patient; (2) breach of such duty; (3) injury caused by the breach; and (4) resulting damages. Money damages, if awarded, typically take into account both actual economic loss and noneconomic loss, such as pain and suffering. © 2008 The Association of Bone and Joint Surgeons.","author":[{"dropping-particle":"","family":"Bal","given":"B. Sonny","non-dropping-particle":"","parse-names":false,"suffix":""}],"container-title":"Clinical Orthopaedics and Related Research","id":"ITEM-1","issue":"2","issued":{"date-parts":[["2009"]]},"page":"339-347","title":"An introduction to medical malpractice in the United States","type":"paper-conference","volume":"467"},"uris":["http://www.mendeley.com/documents/?uuid=8c84d416-ba0d-3b8c-b2cc-09f92a225945"]}],"mendeley":{"formattedCitation":"[45]","plainTextFormattedCitation":"[45]","previouslyFormattedCitation":"[45]"},"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[45]</w:t>
      </w:r>
      <w:r w:rsidRPr="00BD5340">
        <w:rPr>
          <w:bCs/>
          <w:sz w:val="28"/>
          <w:szCs w:val="28"/>
        </w:rPr>
        <w:fldChar w:fldCharType="end"/>
      </w:r>
      <w:r w:rsidRPr="00BD5340">
        <w:rPr>
          <w:bCs/>
          <w:sz w:val="28"/>
          <w:szCs w:val="28"/>
        </w:rPr>
        <w:t xml:space="preserve">. Таким образом, небрежность может привести к гражданскому иску со стороны пострадавшей стороны. В редких случаях, если инцидент произошел из-за небрежности, медработнику может быть предъявлено обвинение в преступной халатности </w:t>
      </w:r>
      <w:r w:rsidRPr="00BD5340">
        <w:rPr>
          <w:bCs/>
          <w:sz w:val="28"/>
          <w:szCs w:val="28"/>
        </w:rPr>
        <w:fldChar w:fldCharType="begin" w:fldLock="1"/>
      </w:r>
      <w:r w:rsidR="001A5170" w:rsidRPr="00BD5340">
        <w:rPr>
          <w:bCs/>
          <w:sz w:val="28"/>
          <w:szCs w:val="28"/>
        </w:rPr>
        <w:instrText>ADDIN CSL_CITATION {"citationItems":[{"id":"ITEM-1","itemData":{"DOI":"10.1007/s11999-008-0636-2","ISSN":"15281132","PMID":"19034593","abstract":"Medical malpractice law in the United States is derived from English common law, and was developed by rulings in various state courts. Medical malpractice lawsuits are a relatively common occurrence in the United States. The legal system is designed to encourage extensive discovery and negotiations between adversarial parties with the goal of resolving the dispute without going to jury trial. The injured patient must show that the physician acted negligently in rendering care, and that such negligence resulted in injury. To do so, four legal elements must be proven: (1) a professional duty owed to the patient; (2) breach of such duty; (3) injury caused by the breach; and (4) resulting damages. Money damages, if awarded, typically take into account both actual economic loss and noneconomic loss, such as pain and suffering. © 2008 The Association of Bone and Joint Surgeons.","author":[{"dropping-particle":"","family":"Bal","given":"B. Sonny","non-dropping-particle":"","parse-names":false,"suffix":""}],"container-title":"Clinical Orthopaedics and Related Research","id":"ITEM-1","issue":"2","issued":{"date-parts":[["2009"]]},"page":"339-347","title":"An introduction to medical malpractice in the United States","type":"paper-conference","volume":"467"},"uris":["http://www.mendeley.com/documents/?uuid=8c84d416-ba0d-3b8c-b2cc-09f92a225945"]}],"mendeley":{"formattedCitation":"[45]","plainTextFormattedCitation":"[45]","previouslyFormattedCitation":"[45]"},"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[45</w:t>
      </w:r>
      <w:r w:rsidR="00C56433">
        <w:rPr>
          <w:bCs/>
          <w:noProof/>
          <w:sz w:val="28"/>
          <w:szCs w:val="28"/>
        </w:rPr>
        <w:t>, р. 339-346</w:t>
      </w:r>
      <w:r w:rsidR="000F47CC" w:rsidRPr="00BD5340">
        <w:rPr>
          <w:bCs/>
          <w:noProof/>
          <w:sz w:val="28"/>
          <w:szCs w:val="28"/>
        </w:rPr>
        <w:t>]</w:t>
      </w:r>
      <w:r w:rsidRPr="00BD5340">
        <w:rPr>
          <w:bCs/>
          <w:sz w:val="28"/>
          <w:szCs w:val="28"/>
        </w:rPr>
        <w:fldChar w:fldCharType="end"/>
      </w:r>
      <w:r w:rsidRPr="00BD5340">
        <w:rPr>
          <w:bCs/>
          <w:sz w:val="28"/>
          <w:szCs w:val="28"/>
        </w:rPr>
        <w:t>.</w:t>
      </w:r>
    </w:p>
    <w:p w14:paraId="0262C52C" w14:textId="121BB20B" w:rsidR="00603424" w:rsidRPr="00BD5340" w:rsidRDefault="00603424" w:rsidP="00BD5340">
      <w:pPr>
        <w:ind w:right="-16" w:firstLine="709"/>
        <w:jc w:val="both"/>
        <w:rPr>
          <w:bCs/>
          <w:sz w:val="28"/>
          <w:szCs w:val="28"/>
        </w:rPr>
      </w:pPr>
      <w:r w:rsidRPr="00BD5340">
        <w:rPr>
          <w:bCs/>
          <w:sz w:val="28"/>
          <w:szCs w:val="28"/>
        </w:rPr>
        <w:t xml:space="preserve">Во время пандемии COVID-19 принятие Закона об общественной готовности и готовности к чрезвычайным ситуациям (PREP) обеспечивает иммунитет от ответственности за деятельность, связанную с медицинскими контрмерами против COVID-19. Таким образом, декларация обеспечивает иммунитет от ответственности по требованиям о возмещении убытков, возникающих, связанных или являющихся результатом введения или использования медицинских контрмер, таких как диагностика, лечение и вакцины </w:t>
      </w:r>
      <w:r w:rsidRPr="00BD5340">
        <w:rPr>
          <w:bCs/>
          <w:sz w:val="28"/>
          <w:szCs w:val="28"/>
        </w:rPr>
        <w:fldChar w:fldCharType="begin" w:fldLock="1"/>
      </w:r>
      <w:r w:rsidR="001A5170" w:rsidRPr="00BD5340">
        <w:rPr>
          <w:bCs/>
          <w:sz w:val="28"/>
          <w:szCs w:val="28"/>
        </w:rPr>
        <w:instrText>ADDIN CSL_CITATION {"citationItems":[{"id":"ITEM-1","itemData":{"abstract":"Palestinian factionalism continues to dominate the political landscape in the West Bank and Gaza Strip. The manner in which competing nationalist, socialist, Islamist, and democratic-minded Palestinians vie to control the direction of any future Palestinian state may influence United States objectives in the region. These include ending anti- Israeli violence, supporting Palestinian reforms, and bolstering Palestinian democratization and civil society. Some factions are designated foreign terrorist organizations by the State Department. One of these, Hamas, is building on recent electoral successes and may soon join the Palestinian parliament. This report describes the dominant Palestinian factions, and will be updated as events warrant","author":[{"dropping-particle":"","family":"Womach","given":"Jasper","non-dropping-particle":"","parse-names":false,"suffix":""}],"container-title":"Challenges","id":"ITEM-1","issue":"May 1992","issued":{"date-parts":[["2000"]]},"page":"1-6","title":"CRS Report for Congress","type":"article-journal"},"uris":["http://www.mendeley.com/documents/?uuid=a11a48d1-f418-3a59-b638-767b380528d4"]},{"id":"ITEM-2","itemData":{"DOI":"10.18690/mls.14.1.1-42.2021","ISSN":"2463-7955","abstract":"Infectious diseases have caused widespread misery, and have wreaked havoc physically, mentally, economically, politically, and socially. Fortunately, in more recent years, scientists have developed vaccines. Vaccines are generally very safe, but cause side effects in a small percentage of cases. The United States Congress has passed two major pieces of legislation that provide sweeping tort immunity to vaccine manufacturers and others. In 1986 Congress passed the National Childhood Vaccine Injury Act (NCVIA) and in 2005 it passed the Public Readiness and Emergency Preparedness Act (PREP ACT). Both Acts were passed to encourage manufacturers to develop vaccines, particularly in times of public emergencies, in exchange for expansive liability protection. Both Acts established no-fault type compensation schemes to compensate those suffering injury or death from vaccines without having to resort to typical litigation. The author discusses both Acts in detail, in the context of the current Covid-19 crisis.","author":[{"dropping-particle":"","family":"Heller","given":"Thomas Allan","non-dropping-particle":"","parse-names":false,"suffix":""}],"container-title":"Medicine, Law &amp; Society","id":"ITEM-2","issue":"1","issued":{"date-parts":[["2021"]]},"title":"Vaccines Immunize People; Legislation Immunizes Vaccine Manufacturers. Legislation in the United States Regulating Liability for the Manufacture, Distribution and Administration of Vaccines","type":"article-journal","volume":"14"},"uris":["http://www.mendeley.com/documents/?uuid=56ee6f53-974f-3568-bb7b-0b7657bf3947"]}],"mendeley":{"formattedCitation":"[46,47]","plainTextFormattedCitation":"[46,47]","previouslyFormattedCitation":"[46,47]"},"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[46,</w:t>
      </w:r>
      <w:r w:rsidR="00C56433">
        <w:rPr>
          <w:bCs/>
          <w:noProof/>
          <w:sz w:val="28"/>
          <w:szCs w:val="28"/>
        </w:rPr>
        <w:t xml:space="preserve"> </w:t>
      </w:r>
      <w:r w:rsidR="000F47CC" w:rsidRPr="00BD5340">
        <w:rPr>
          <w:bCs/>
          <w:noProof/>
          <w:sz w:val="28"/>
          <w:szCs w:val="28"/>
        </w:rPr>
        <w:t>47]</w:t>
      </w:r>
      <w:r w:rsidRPr="00BD5340">
        <w:rPr>
          <w:bCs/>
          <w:sz w:val="28"/>
          <w:szCs w:val="28"/>
        </w:rPr>
        <w:fldChar w:fldCharType="end"/>
      </w:r>
      <w:r w:rsidRPr="00BD5340">
        <w:rPr>
          <w:bCs/>
          <w:sz w:val="28"/>
          <w:szCs w:val="28"/>
        </w:rPr>
        <w:t>.</w:t>
      </w:r>
    </w:p>
    <w:p w14:paraId="2232CFF3" w14:textId="77777777" w:rsidR="00603424" w:rsidRPr="00BD5340" w:rsidRDefault="00603424" w:rsidP="00BD5340">
      <w:pPr>
        <w:ind w:right="-16" w:firstLine="709"/>
        <w:jc w:val="both"/>
        <w:rPr>
          <w:bCs/>
          <w:i/>
          <w:sz w:val="28"/>
          <w:szCs w:val="28"/>
        </w:rPr>
      </w:pPr>
      <w:r w:rsidRPr="00BD5340">
        <w:rPr>
          <w:bCs/>
          <w:i/>
          <w:sz w:val="28"/>
          <w:szCs w:val="28"/>
        </w:rPr>
        <w:t>Канада</w:t>
      </w:r>
    </w:p>
    <w:p w14:paraId="12606224" w14:textId="08387032" w:rsidR="00603424" w:rsidRPr="00BD5340" w:rsidRDefault="00603424" w:rsidP="00BD5340">
      <w:pPr>
        <w:ind w:right="-16" w:firstLine="709"/>
        <w:jc w:val="both"/>
        <w:rPr>
          <w:bCs/>
          <w:sz w:val="28"/>
          <w:szCs w:val="28"/>
        </w:rPr>
      </w:pPr>
      <w:r w:rsidRPr="00BD5340">
        <w:rPr>
          <w:bCs/>
          <w:sz w:val="28"/>
          <w:szCs w:val="28"/>
        </w:rPr>
        <w:t xml:space="preserve">Канадский закон о медицинской халатности следует тем же принципам, что и правовая система США. Действительно, он основан на системе общего права, которая применяется ко всем провинциям и территориям Канады, за исключением провинции Квебек, для которой характерны свои собственные правовые принципы </w:t>
      </w:r>
      <w:r w:rsidRPr="00BD5340">
        <w:rPr>
          <w:bCs/>
          <w:sz w:val="28"/>
          <w:szCs w:val="28"/>
        </w:rPr>
        <w:fldChar w:fldCharType="begin" w:fldLock="1"/>
      </w:r>
      <w:r w:rsidR="001A5170" w:rsidRPr="00BD5340">
        <w:rPr>
          <w:bCs/>
          <w:sz w:val="28"/>
          <w:szCs w:val="28"/>
        </w:rPr>
        <w:instrText>ADDIN CSL_CITATION {"citationItems":[{"id":"ITEM-1","itemData":{"DOI":"10.1016/j.wneu.2016.07.069","ISSN":"18788769","PMID":"27476695","abstract":"Objective Perception of medicolegal risk has been shown to influence defensive medicine behaviors. Canada, South Africa, and the United States have 3 vastly different health care and medicolegal systems. There has been no previous study comparing defensive medicine practices internationally. Methods An online survey was sent to 3672 neurosurgeons across Canada, South Africa, and the United States. The survey included questions on the following domains: surgeon demographics, patient characteristics, physician practice type, surgeon liability profile, defensive behavior—including questions on the frequency of ordering additional imaging, laboratory tests, and consults—and perception of the liability environment. Responses were analyzed, and multivariate logistic regression was used to examine the correlation of medicolegal risk environment and defensive behavior. Results The response rate was 30.3% in the United States (n = 1014), 36.5% in Canada (n = 62), and 41.8% in South Africa (n = 66). Canadian neurosurgeons reported an average annual malpractice premium of $19,110 (standard deviation [SD] = $11,516), compared with $16,262 (SD = $7078) for South African respondents, $75,857 (SD = $50,775) for neurosurgeons from low-risk U.S. states, and $128,181 (SD = $79,355) for those from high-risk U.S. states. Neurosurgeons from South Africa were 2.8 times more likely to engage in defensive behaviors compared with Canadian neurosurgeons, while neurosurgeons from low-risk U.S. states were 2.6 times more likely. Neurosurgeons from high-risk U.S. states were 4.5 times more likely to practice defensively compared with Canadian neurosurgeons. Conclusions Neurosurgeons from the United States and South Africa are more likely to practice defensively than neurosurgeons from Canada. Perception of medicolegal risk is correlated with reported neurosurgical defensive medicine within these countries.","author":[{"dropping-particle":"","family":"Yan","given":"Sandra C.","non-dropping-particle":"","parse-names":false,"suffix":""},{"dropping-particle":"","family":"Hulou","given":"M. Maher","non-dropping-particle":"","parse-names":false,"suffix":""},{"dropping-particle":"","family":"Cote","given":"David J.","non-dropping-particle":"","parse-names":false,"suffix":""},{"dropping-particle":"","family":"Roytowski","given":"David","non-dropping-particle":"","parse-names":false,"suffix":""},{"dropping-particle":"","family":"Rutka","given":"James T.","non-dropping-particle":"","parse-names":false,"suffix":""},{"dropping-particle":"","family":"Gormley","given":"William B.","non-dropping-particle":"","parse-names":false,"suffix":""},{"dropping-particle":"","family":"Smith","given":"Timothy R.","non-dropping-particle":"","parse-names":false,"suffix":""}],"container-title":"World Neurosurgery","id":"ITEM-1","issued":{"date-parts":[["2016"]]},"page":"53-61","title":"International Defensive Medicine in Neurosurgery: Comparison of Canada, South Africa, and the United States","type":"article-journal","volume":"95"},"uris":["http://www.mendeley.com/documents/?uuid=202f3704-7d22-3f85-999e-7a61d4ec0b8c"]},{"id":"ITEM-2","itemData":{"DOI":"10.1007/s00247-020-04844-5","ISSN":"14321998","PMID":"33999233","abstract":"Canada has come a long way since Dr. C. Henry Kempe first described battered-child syndrome in 1962. The year 1999 was crucial in Canada’s battle against shaken baby syndrome/abusive head trauma (SBS/AHT), when the first national conference on the topic was held in Saskatoon. This was followed by the issuance of a national statement and multidisciplinary guidelines, recently updated in 2020. Incidence of AHT in Canada is similar to that found in population-based studies from Switzerland and New Zealand. The mainstay of prevention of AHT in Canada is education of parents and caregivers with respect to their response to infant crying. Population-based data for global incidence of AHT are lacking, largely because of social and cultural differences contributing to poor understanding of AHT as a medico-legal entity. India faces a distinct challenge in the battle against female feticide and infanticide.","author":[{"dropping-particle":"","family":"Biswas","given":"Asthik","non-dropping-particle":"","parse-names":false,"suffix":""},{"dropping-particle":"","family":"Shroff","given":"Manohar M.","non-dropping-particle":"","parse-names":false,"suffix":""}],"container-title":"Pediatric Radiology","id":"ITEM-2","issue":"6","issued":{"date-parts":[["2021"]]},"page":"876-882","title":"Abusive head trauma: Canadian and global perspectives","type":"article-journal","volume":"51"},"uris":["http://www.mendeley.com/documents/?uuid=1a29b5a1-5897-37ea-a6e6-bb8d56571c61"]},{"id":"ITEM-3","itemData":{"DOI":"10.1016/j.jogc.2019.08.040","ISSN":"17012163","PMID":"31785671","author":[{"dropping-particle":"","family":"Lefebvre","given":"Guylaine G.","non-dropping-particle":"","parse-names":false,"suffix":""},{"dropping-particle":"","family":"Calder","given":"Lisa A.","non-dropping-particle":"","parse-names":false,"suffix":""},{"dropping-particle":"","family":"Bell","given":"Douglas","non-dropping-particle":"","parse-names":false,"suffix":""}],"container-title":"Journal of Obstetrics and Gynaecology Canada","id":"ITEM-3","issued":{"date-parts":[["2019"]]},"page":"S267-S270","title":"The Medico-Legal Climate in Canada: A Reflection on 75 Years for Obstetrics and Gynaecology","type":"article","volume":"41"},"uris":["http://www.mendeley.com/documents/?uuid=d6eed84e-982b-3168-aceb-9033e11933a3"]}],"mendeley":{"formattedCitation":"[48–50]","plainTextFormattedCitation":"[48–50]","previouslyFormattedCitation":"[48–50]"},"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[48</w:t>
      </w:r>
      <w:r w:rsidR="00C56433">
        <w:rPr>
          <w:bCs/>
          <w:noProof/>
          <w:sz w:val="28"/>
          <w:szCs w:val="28"/>
        </w:rPr>
        <w:t>-</w:t>
      </w:r>
      <w:r w:rsidR="000F47CC" w:rsidRPr="00BD5340">
        <w:rPr>
          <w:bCs/>
          <w:noProof/>
          <w:sz w:val="28"/>
          <w:szCs w:val="28"/>
        </w:rPr>
        <w:t>50]</w:t>
      </w:r>
      <w:r w:rsidRPr="00BD5340">
        <w:rPr>
          <w:bCs/>
          <w:sz w:val="28"/>
          <w:szCs w:val="28"/>
        </w:rPr>
        <w:fldChar w:fldCharType="end"/>
      </w:r>
      <w:r w:rsidRPr="00BD5340">
        <w:rPr>
          <w:bCs/>
          <w:sz w:val="28"/>
          <w:szCs w:val="28"/>
        </w:rPr>
        <w:t>. Таким образом, и в этом случае для любого судебного иска, основанного на иске о халатности, предъявляются четыре юридических требования: наличие отношений между врачом и пациентом, которые налагают обязанность проявлять заботу; нарушение нормы медицинской помощи (нарушение служебных обязанностей); доказательство того, что нарушение привело к травме; причинно-следственная связь между нарушением и травмой (взаимосвязь между вредом и действиями медицинского работника).</w:t>
      </w:r>
    </w:p>
    <w:p w14:paraId="16A1C6CA" w14:textId="7834D293" w:rsidR="00603424" w:rsidRPr="00BD5340" w:rsidRDefault="00603424" w:rsidP="00BD5340">
      <w:pPr>
        <w:ind w:right="-16" w:firstLine="709"/>
        <w:jc w:val="both"/>
        <w:rPr>
          <w:bCs/>
          <w:sz w:val="28"/>
          <w:szCs w:val="28"/>
        </w:rPr>
      </w:pPr>
      <w:r w:rsidRPr="00BD5340">
        <w:rPr>
          <w:bCs/>
          <w:sz w:val="28"/>
          <w:szCs w:val="28"/>
        </w:rPr>
        <w:t xml:space="preserve">Несколько канадских провинций приняли закон о создании для работодателей и медработников системы защиты ответственности от COVID-19. Данные законы, обеспечивали медработникам защиту от ответственности за ущерб, причиненный в период пандемии COVID-19, при условии, что они следовали распоряжениям, руководствам и ранее существовавшему законодательству в области здравоохранения </w:t>
      </w:r>
      <w:r w:rsidRPr="00BD5340">
        <w:rPr>
          <w:bCs/>
          <w:sz w:val="28"/>
          <w:szCs w:val="28"/>
        </w:rPr>
        <w:fldChar w:fldCharType="begin" w:fldLock="1"/>
      </w:r>
      <w:r w:rsidR="001A5170" w:rsidRPr="00BD5340">
        <w:rPr>
          <w:bCs/>
          <w:sz w:val="28"/>
          <w:szCs w:val="28"/>
        </w:rPr>
        <w:instrText>ADDIN CSL_CITATION {"citationItems":[{"id":"ITEM-1","itemData":{"DOI":"10.1097/PTS.0000000000000107","ISSN":"15498425","PMID":"24717530","abstract":"Objectives: There is a growing expectation in health systems around the world that patients will be fully informed when adverse events occur. However, current disclosure practices often fall short of this expectation. Methods: We reviewed trends in policy and practice in 5 countries with extensive experience with adverse event disclosure: the United States, the United Kingdom, Canada, New Zealand, and Australia. Results: We identified 5 themes that reflect key challenges to disclosure: (1) the challenge of putting policy into large-scale practice, (2) the conflict between patient safety theory and patient expectations, (3) the conflict between legal privilege for quality improvement and open disclosure, (4) the challenge of aligning open disclosure with liability compensation, and (5) the challenge of measurement related to disclosure. Conclusions: Potential solutions include health worker education coupled with incentives to embed policy into practice, better communication about approaches beyond the punitive, legislation that allows both disclosure to patients and quality improvement protection for institutions, apology protection for providers, comprehensive disclosure programs that include patient compensation, delinking of patient compensation from regulatory scrutiny of disclosing physicians, legal and contractual requirements for disclosure, and better measurement of its occurrence and quality. A longerterm solution involves educating the public and health care workers about patient safety.","author":[{"dropping-particle":"","family":"Wu","given":"Albert W.","non-dropping-particle":"","parse-names":false,"suffix":""},{"dropping-particle":"","family":"McCay","given":"Layla","non-dropping-particle":"","parse-names":false,"suffix":""},{"dropping-particle":"","family":"Levinson","given":"Wendy","non-dropping-particle":"","parse-names":false,"suffix":""},{"dropping-particle":"","family":"Iedema","given":"Rick","non-dropping-particle":"","parse-names":false,"suffix":""},{"dropping-particle":"","family":"Wallace","given":"Gordon","non-dropping-particle":"","parse-names":false,"suffix":""},{"dropping-particle":"","family":"Boyle","given":"Dennis J.","non-dropping-particle":"","parse-names":false,"suffix":""},{"dropping-particle":"","family":"McDonald","given":"Timothy B.","non-dropping-particle":"","parse-names":false,"suffix":""},{"dropping-particle":"","family":"Bismark","given":"Marie M.","non-dropping-particle":"","parse-names":false,"suffix":""},{"dropping-particle":"","family":"Kraman","given":"Steve S.","non-dropping-particle":"","parse-names":false,"suffix":""},{"dropping-particle":"","family":"Forbes","given":"Emma","non-dropping-particle":"","parse-names":false,"suffix":""},{"dropping-particle":"","family":"Conway","given":"James B.","non-dropping-particle":"","parse-names":false,"suffix":""},{"dropping-particle":"","family":"Gallagher","given":"Thomas H.","non-dropping-particle":"","parse-names":false,"suffix":""}],"container-title":"Journal of Patient Safety","id":"ITEM-1","issue":"1","issued":{"date-parts":[["2017"]]},"page":"43-49","title":"Disclosing adverse events to patients: International norms and trends","type":"article-journal","volume":"13"},"uris":["http://www.mendeley.com/documents/?uuid=825f9bf1-add7-35fe-a31f-9bac3ab3fecb"]},{"id":"ITEM-2","itemData":{"DOI":"10.1080/13691058.2020.1767305","ISSN":"14645351","PMID":"32744171","abstract":"After Canada’s laws criminalising sex work were struck down by the Supreme Court for violating sex workers’ rights and new end-demand legislation was passed in 2014. These new laws however continue to criminalise sex work third parties (i.e. venue owners/managers) who gain material benefits, despite evidence that managed in-call venues can provide important protections for sex workers. As part of a longstanding community-based study in Vancouver, this analysis drew on 25 in-depth interviews with third parties who provide services for indoor sex workers. We explored how end-demand third party criminalisation shapes indoor sex workers’ working conditions, health and safety. We found that most third parties were women and current/former sex workers, problematising assumptions of third parties as exploitative male “pimps”. Third parties provided client screening, security and sexual health resources for sex workers, yet end-demand laws restricted condom availability and access to police protections in case of violence, thereby undermining sex workers’ health and safety. Our findings highlight that third party criminalisation under end-demand legislation reproduces the unsafe working conditions under the previous laws deemed unconstitutional by Canada’s highest court. Legislative reforms to decriminalise all aspects of the sex industry, including sex workers’ right to work with third parties, are urgently needed.","author":[{"dropping-particle":"","family":"McBride","given":"Bronwyn","non-dropping-particle":"","parse-names":false,"suffix":""},{"dropping-particle":"","family":"Shannon","given":"Kate","non-dropping-particle":"","parse-names":false,"suffix":""},{"dropping-particle":"","family":"Murphy","given":"Alka","non-dropping-particle":"","parse-names":false,"suffix":""},{"dropping-particle":"","family":"Wu","given":"Sherry","non-dropping-particle":"","parse-names":false,"suffix":""},{"dropping-particle":"","family":"Erickson","given":"Margaret","non-dropping-particle":"","parse-names":false,"suffix":""},{"dropping-particle":"","family":"Goldenberg","given":"Shira M.","non-dropping-particle":"","parse-names":false,"suffix":""},{"dropping-particle":"","family":"Krüsi","given":"Andrea","non-dropping-particle":"","parse-names":false,"suffix":""}],"container-title":"Culture, Health and Sexuality","id":"ITEM-2","issue":"9","issued":{"date-parts":[["2021"]]},"page":"1165-1181","title":"Harms of third party criminalisation under end-demand legislation: undermining sex workers’ safety and rights","type":"article-journal","volume":"23"},"uris":["http://www.mendeley.com/documents/?uuid=3b75aec9-bf7f-3c5e-a56e-d74f290b1cff"]}],"mendeley":{"formattedCitation":"[51,52]","plainTextFormattedCitation":"[51,52]","previouslyFormattedCitation":"[51,52]"},"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[51,</w:t>
      </w:r>
      <w:r w:rsidR="00C56433">
        <w:rPr>
          <w:bCs/>
          <w:noProof/>
          <w:sz w:val="28"/>
          <w:szCs w:val="28"/>
        </w:rPr>
        <w:t xml:space="preserve"> </w:t>
      </w:r>
      <w:r w:rsidR="000F47CC" w:rsidRPr="00BD5340">
        <w:rPr>
          <w:bCs/>
          <w:noProof/>
          <w:sz w:val="28"/>
          <w:szCs w:val="28"/>
        </w:rPr>
        <w:t>52]</w:t>
      </w:r>
      <w:r w:rsidRPr="00BD5340">
        <w:rPr>
          <w:bCs/>
          <w:sz w:val="28"/>
          <w:szCs w:val="28"/>
        </w:rPr>
        <w:fldChar w:fldCharType="end"/>
      </w:r>
      <w:r w:rsidRPr="00BD5340">
        <w:rPr>
          <w:bCs/>
          <w:sz w:val="28"/>
          <w:szCs w:val="28"/>
        </w:rPr>
        <w:t>. Во время пандемии COVID-19 правительство Канады утвердило Программу поддержки пострадавших от вакцин (VISP). VISP — это программа без вины, которая обеспечивает компенсацию людям, которые получили необратимую и серьезную травму из-за вакцинации против COVID-19.</w:t>
      </w:r>
    </w:p>
    <w:p w14:paraId="5753E057" w14:textId="77777777" w:rsidR="00603424" w:rsidRPr="00BD5340" w:rsidRDefault="00603424" w:rsidP="00BD5340">
      <w:pPr>
        <w:ind w:right="-16" w:firstLine="709"/>
        <w:jc w:val="both"/>
        <w:rPr>
          <w:bCs/>
          <w:i/>
          <w:sz w:val="28"/>
          <w:szCs w:val="28"/>
        </w:rPr>
      </w:pPr>
      <w:r w:rsidRPr="00BD5340">
        <w:rPr>
          <w:bCs/>
          <w:i/>
          <w:sz w:val="28"/>
          <w:szCs w:val="28"/>
        </w:rPr>
        <w:t>Австралия</w:t>
      </w:r>
    </w:p>
    <w:p w14:paraId="47D242D8" w14:textId="3A02A6B1" w:rsidR="00603424" w:rsidRPr="00BD5340" w:rsidRDefault="00603424" w:rsidP="00BD5340">
      <w:pPr>
        <w:ind w:right="-16" w:firstLine="709"/>
        <w:jc w:val="both"/>
        <w:rPr>
          <w:bCs/>
          <w:sz w:val="28"/>
          <w:szCs w:val="28"/>
        </w:rPr>
      </w:pPr>
      <w:r w:rsidRPr="00BD5340">
        <w:rPr>
          <w:bCs/>
          <w:sz w:val="28"/>
          <w:szCs w:val="28"/>
        </w:rPr>
        <w:t xml:space="preserve">Медицинская халатность в Австралии следует схеме общего права. Денежная компенсация предоставляется пациенту, если медицинская халатность доказана, то есть истец должен доказать нарушение и причинность ущерба. Это не должно быть слишком отдаленным (то есть ущерб должен быть в рамках ответственности). Верховый суд Австралии определяет «обязанность медицинского работника заботиться» о своих пациентах, в части диагностических процедур (постоянная обязанность, не ограничивающаяся одним случаем), лечение (включая, при необходимости, последующее наблюдение) и информацию о материальных рисках (медицинский работник несет ответственность только в том случае, если пациент не согласился на процедуру, если он или она были предупреждены о риске). Кроме того, в соответствии с Законом о гражданской ответственности 2003 г., раздел 2.1., «врач не является небрежным, если он или она действует в соответствии с общепринятым профессиональным мнением значительного числа уважаемых практиков в этой области» </w:t>
      </w:r>
      <w:r w:rsidRPr="00BD5340">
        <w:rPr>
          <w:bCs/>
          <w:sz w:val="28"/>
          <w:szCs w:val="28"/>
        </w:rPr>
        <w:fldChar w:fldCharType="begin" w:fldLock="1"/>
      </w:r>
      <w:r w:rsidR="001A5170" w:rsidRPr="00BD5340">
        <w:rPr>
          <w:bCs/>
          <w:sz w:val="28"/>
          <w:szCs w:val="28"/>
        </w:rPr>
        <w:instrText>ADDIN CSL_CITATION {"citationItems":[{"id":"ITEM-1","itemData":{"DOI":"10.5005/jp/books/14137_2","author":[{"dropping-particle":"","family":"Shenoy","given":"Gopinath","non-dropping-particle":"","parse-names":false,"suffix":""}],"container-title":"Recent Advances in Forensic Medicine and Toxicology (Volume 2)","id":"ITEM-1","issued":{"date-parts":[["2018"]]},"page":"1-1","title":"Medical Negligence and Medical Law","type":"chapter"},"uris":["http://www.mendeley.com/documents/?uuid=9077eddf-4dd6-3b2a-a481-14d024f66b33"]},{"id":"ITEM-2","itemData":{"ISBN":"1120617163123","ISSN":"02729490","PMID":"21675331","abstract":"The article focuses on medical negligence, causation and liability laws in Australia with reference to the Australia High Court case Rogers v. Whitaker that imposed an obligation upon medical practitioners regarding disclosure of all material risk to patients. Topics discussed include the High Court decision in case Wallace v. Kam based on the non-disclosure of risk based on the causation provisions of the civil liability legislation and medical negligence claims.","author":[{"dropping-particle":"","family":"Carver","given":"Tracey","non-dropping-particle":"","parse-names":false,"suffix":""},{"dropping-particle":"","family":"Smith","given":"Malcolm K","non-dropping-particle":"","parse-names":false,"suffix":""}],"container-title":"Northwestern University Law Review","id":"ITEM-2","issue":"3","issued":{"date-parts":[["2014"]]},"page":"773-826","title":"MEDICAL NEGLIGENCE, CAUSATION AND LIABILITY FOR NON-DISCLOSURE OF RISK: A POST-WALLACE FRAMEWORK AND CRITIQUE","type":"article-journal","volume":"98"},"uris":["http://www.mendeley.com/documents/?uuid=5f3c27d6-8b43-34f5-abd4-6a5c8ba88323"]},{"id":"ITEM-3","itemData":{"DOI":"10.1016/j.amsu.2020.07.017","ISSN":"20490801","abstract":"Background: Law entails precedent-based common law and parliamentary-legislation-based statutory law. Australian courts recognise civil wrongs, called torts. The most common tort worldwide is negligence. The first aim of the paper is to educate the Australian nursing community about medicolegal issues, statutes, important cases, legal applications, and negligence statistics pertaining to clinical practice. The second aim is to determine whether medicolegal negligence claim-numbers are commensurate with recorded statistics on adverse events. The third aim is to determine and discuss preventative approaches to minimise culpability. Materials and methods: Relevant searches were done using Pubmed, Google Scholar, and Austlii. Data, negligence legislation, key cases, and law processes were collated and analysed based on court decision citations, legal impact, and relationships between legislation application and case law. Although New South Wales legislation was used throughout this paper, parallel statutes exist across Australian jurisdictions. Results: The basics of the civil tort offence of negligence are explained with step-by-step explanations. Key judgments and application of legislation in key medical negligence cases are discussed. Relevant medicolegal issues and negligence statistics are discussed. The civil tort of negligence is elaborately discussed, step-by-step, with relevant Common Law and legislation relevant to NSW. The watershed cases of Hadiza Bawa-Garba and Nurse Amaro are summarised with the ramifications for doctors and nurses. Expedient strategies to assist doctors and nurses in minimising unlawful action are discussed. Conclusions: Adverse medical events are high in Australia. However, new claims are decreasing. Negligence claim-numbers are disproportionate to statistics on adverse events. The Hadiza Bawa-Garba and Nurse Amaro cases have opened a legal can of worms with manifold negative ramifications for the nursing community.","author":[{"dropping-particle":"","family":"Cheluvappa","given":"Rajkumar","non-dropping-particle":"","parse-names":false,"suffix":""},{"dropping-particle":"","family":"Selvendran","given":"Selwyn","non-dropping-particle":"","parse-names":false,"suffix":""}],"container-title":"Annals of Medicine and Surgery","id":"ITEM-3","issued":{"date-parts":[["2020"]]},"page":"205-211","title":"Medical negligence - Key cases and application of legislation","type":"article-journal","volume":"57"},"uris":["http://www.mendeley.com/documents/?uuid=6590dabf-8e8d-3aca-a799-ff6f89a0fe8f"]}],"mendeley":{"formattedCitation":"[53–55]","plainTextFormattedCitation":"[53–55]","previouslyFormattedCitation":"[53–55]"},"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[53</w:t>
      </w:r>
      <w:r w:rsidR="00C56433">
        <w:rPr>
          <w:bCs/>
          <w:noProof/>
          <w:sz w:val="28"/>
          <w:szCs w:val="28"/>
        </w:rPr>
        <w:t>-</w:t>
      </w:r>
      <w:r w:rsidR="000F47CC" w:rsidRPr="00BD5340">
        <w:rPr>
          <w:bCs/>
          <w:noProof/>
          <w:sz w:val="28"/>
          <w:szCs w:val="28"/>
        </w:rPr>
        <w:t>55]</w:t>
      </w:r>
      <w:r w:rsidRPr="00BD5340">
        <w:rPr>
          <w:bCs/>
          <w:sz w:val="28"/>
          <w:szCs w:val="28"/>
        </w:rPr>
        <w:fldChar w:fldCharType="end"/>
      </w:r>
      <w:r w:rsidRPr="00BD5340">
        <w:rPr>
          <w:bCs/>
          <w:sz w:val="28"/>
          <w:szCs w:val="28"/>
        </w:rPr>
        <w:t xml:space="preserve">. Также, правительство Австралии внедрило национальную схему возмещения убытков от COVID-19 без вины для умеренных и тяжелых побочных эффектов, связанных с вакцинами против COVID-19 </w:t>
      </w:r>
      <w:r w:rsidRPr="00BD5340">
        <w:rPr>
          <w:bCs/>
          <w:sz w:val="28"/>
          <w:szCs w:val="28"/>
        </w:rPr>
        <w:fldChar w:fldCharType="begin" w:fldLock="1"/>
      </w:r>
      <w:r w:rsidR="001A5170" w:rsidRPr="00BD5340">
        <w:rPr>
          <w:bCs/>
          <w:sz w:val="28"/>
          <w:szCs w:val="28"/>
        </w:rPr>
        <w:instrText>ADDIN CSL_CITATION {"citationItems":[{"id":"ITEM-1","itemData":{"DOI":"10.3390/vaccines10020261","ISSN":"2076393X","abstract":"The refusal to be inoculated with the anti-COVID-19 vaccine by a part of the Romanian population becomes a barrier against controlling and stopping this particularly infectious virus. The rapid evolution of COVID-19 vaccines has created confusion regarding health and safety. Many Romanian citizens refuse vaccination because of fears generated by uncertainties based on information obtained from fake news. At the present moment, January 2022, Romania has one of the lowest vaccination rates in the European Union, below 45% of the total population. In our study, we want to identify the determining factors behind the refusal of vaccination, offering a sociological analysis that, we hope, will help to understand this phenomenon. The analysis revealed that 81% of the respondents trust the mandatory vaccines under the national scheme and 57.3% trust the optional ones other than the anti-COVID-19 vaccines (like Rotavirus, Hepatitis A and B, Influenza, Meningococcal, Pneumococcal, etc.) and have less confidence in the anti-COVID-19 vaccines. The study also reveals a very high percentage of respondents who trust fake news claims.","author":[{"dropping-particle":"","family":"Mărcău","given":"Flavius Cristian","non-dropping-particle":"","parse-names":false,"suffix":""},{"dropping-particle":"","family":"Purec","given":"Sorin","non-dropping-particle":"","parse-names":false,"suffix":""},{"dropping-particle":"","family":"Niculescu","given":"George","non-dropping-particle":"","parse-names":false,"suffix":""}],"container-title":"Vaccines","id":"ITEM-1","issue":"2","issued":{"date-parts":[["2022"]]},"title":"Study on the Refusal of Vaccination against COVID-19 in Romania","type":"article-journal","volume":"10"},"uris":["http://www.mendeley.com/documents/?uuid=c8a4e0b2-fe5f-3d9b-847d-2ba105583fe8"]}],"mendeley":{"formattedCitation":"[56]","plainTextFormattedCitation":"[56]","previouslyFormattedCitation":"[56]"},"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[56]</w:t>
      </w:r>
      <w:r w:rsidRPr="00BD5340">
        <w:rPr>
          <w:bCs/>
          <w:sz w:val="28"/>
          <w:szCs w:val="28"/>
        </w:rPr>
        <w:fldChar w:fldCharType="end"/>
      </w:r>
      <w:r w:rsidRPr="00BD5340">
        <w:rPr>
          <w:bCs/>
          <w:sz w:val="28"/>
          <w:szCs w:val="28"/>
        </w:rPr>
        <w:t>.</w:t>
      </w:r>
    </w:p>
    <w:p w14:paraId="685B3F1E" w14:textId="77777777" w:rsidR="00603424" w:rsidRPr="00BD5340" w:rsidRDefault="00603424" w:rsidP="00BD5340">
      <w:pPr>
        <w:ind w:right="-16" w:firstLine="709"/>
        <w:jc w:val="both"/>
        <w:rPr>
          <w:bCs/>
          <w:i/>
          <w:sz w:val="28"/>
          <w:szCs w:val="28"/>
        </w:rPr>
      </w:pPr>
      <w:r w:rsidRPr="00BD5340">
        <w:rPr>
          <w:bCs/>
          <w:i/>
          <w:sz w:val="28"/>
          <w:szCs w:val="28"/>
        </w:rPr>
        <w:t>Российская Федерация</w:t>
      </w:r>
    </w:p>
    <w:p w14:paraId="0F915C42" w14:textId="2DDC4996" w:rsidR="00603424" w:rsidRPr="00BD5340" w:rsidRDefault="00603424" w:rsidP="00BD5340">
      <w:pPr>
        <w:ind w:right="-16" w:firstLine="709"/>
        <w:jc w:val="both"/>
        <w:rPr>
          <w:bCs/>
          <w:sz w:val="28"/>
          <w:szCs w:val="28"/>
        </w:rPr>
      </w:pPr>
      <w:r w:rsidRPr="00BD5340">
        <w:rPr>
          <w:bCs/>
          <w:sz w:val="28"/>
          <w:szCs w:val="28"/>
        </w:rPr>
        <w:t xml:space="preserve">Уголовная ответственность медицинского работника, ненадлежащим образом исполнившего профессиональные обязанности, регулируется несколькими статьями Уголовного кодекса Российской Федерации в зависимости от вида последствий (тяжкое повреждение здоровья </w:t>
      </w:r>
      <w:r w:rsidR="00C56433">
        <w:rPr>
          <w:bCs/>
          <w:sz w:val="28"/>
          <w:szCs w:val="28"/>
        </w:rPr>
        <w:t>–</w:t>
      </w:r>
      <w:r w:rsidRPr="00BD5340">
        <w:rPr>
          <w:bCs/>
          <w:sz w:val="28"/>
          <w:szCs w:val="28"/>
        </w:rPr>
        <w:t xml:space="preserve"> ст. 118; смерть больного </w:t>
      </w:r>
      <w:r w:rsidR="00C56433">
        <w:rPr>
          <w:bCs/>
          <w:sz w:val="28"/>
          <w:szCs w:val="28"/>
        </w:rPr>
        <w:t>–</w:t>
      </w:r>
      <w:r w:rsidRPr="00BD5340">
        <w:rPr>
          <w:bCs/>
          <w:sz w:val="28"/>
          <w:szCs w:val="28"/>
        </w:rPr>
        <w:t xml:space="preserve"> ст. 109). Уголовная медицинская ответственность включает ненадлежащее исполнение профессиональных обязанностей медицинским работником, повлекшее смерть пациента или тяжкий вред его здоровью. Однако наиболее распространенным видом юридической ответственности медицинских организаций и медицинских работников является гражданско-правовая ответственность. Основным принципом гражданско-правовой ответственности является полное возмещение причиненного вреда, что исчерпывающе определено положениями главы 59 ГК РФ. Поскольку Гражданским кодексом установлено, что работодатель обязан возместить ущерб, причиненный его работником, к медицинской организации предъявляются иски о медицинской ошибке. Однако всегда должна быть доказана причинно-следственная связь между поведением медицинского работника и наступившими последствиями для пациента, а работодатель несет гражданско-правовую ответственность независимо от того, является ли ответственность работника, причинившего вред, уголовной или административной. Независимо от наличия договора о медицинском обслуживании медицинская ответственность, как правило, подпадает под внедоговорную гражданско-правовую ответственность </w:t>
      </w:r>
      <w:r w:rsidRPr="00BD5340">
        <w:rPr>
          <w:bCs/>
          <w:sz w:val="28"/>
          <w:szCs w:val="28"/>
        </w:rPr>
        <w:fldChar w:fldCharType="begin" w:fldLock="1"/>
      </w:r>
      <w:r w:rsidR="001A5170" w:rsidRPr="00BD5340">
        <w:rPr>
          <w:bCs/>
          <w:sz w:val="28"/>
          <w:szCs w:val="28"/>
        </w:rPr>
        <w:instrText>ADDIN CSL_CITATION {"citationItems":[{"id":"ITEM-1","itemData":{"DOI":"10.1007/978-981-16-4855-7_14","ISSN":"22149902","abstract":"This chapter provides an historical analysis of the evolution, in the past 30 years, of the issue of medical professionals’ and organizations’ liability for providing improper medical care. The specificities of forensic and legal assessment of medical negligence are identified. The distinctive features of the activities of the Russian Investigative Committee, over the past 3 years, are described. The statistics of the growing number criminal cases, against medical professionals, over the recent years, is given. The challenges of classifying negligence and specifics of criminal sentencing of medical professionals are analysed. The basic civil-liability principles and procedure for medical professionals are specified. Typical criminal and civil court cases, concerning medical negligence in the past 5 years, are given.","author":[{"dropping-particle":"","family":"Pospelova","given":"Svetlana I.","non-dropping-particle":"","parse-names":false,"suffix":""},{"dropping-particle":"","family":"Kamenskaya","given":"Natalia A.","non-dropping-particle":"","parse-names":false,"suffix":""},{"dropping-particle":"V.","family":"Pavlova","given":"Yulia","non-dropping-particle":"","parse-names":false,"suffix":""},{"dropping-particle":"V.","family":"Erofeev","given":"Sergey","non-dropping-particle":"","parse-names":false,"suffix":""}],"container-title":"Ius Gentium","id":"ITEM-1","issued":{"date-parts":[["2022"]]},"page":"225-244","title":"Negligence in Russia: Expert Legal Analysis of Adverse Outcomes of Medical Care","type":"chapter","volume":"94"},"uris":["http://www.mendeley.com/documents/?uuid=951a0ad8-2295-368c-88b7-53015f4a5ef6"]}],"mendeley":{"formattedCitation":"[57]","plainTextFormattedCitation":"[57]","previouslyFormattedCitation":"[57]"},"properties":{"noteIndex":0},"schema":"https://github.com/citation-style-language/schema/raw/master/csl-citation.json"}</w:instrText>
      </w:r>
      <w:r w:rsidRPr="00BD5340">
        <w:rPr>
          <w:bCs/>
          <w:sz w:val="28"/>
          <w:szCs w:val="28"/>
        </w:rPr>
        <w:fldChar w:fldCharType="separate"/>
      </w:r>
      <w:r w:rsidR="000F47CC" w:rsidRPr="00BD5340">
        <w:rPr>
          <w:bCs/>
          <w:noProof/>
          <w:sz w:val="28"/>
          <w:szCs w:val="28"/>
        </w:rPr>
        <w:t>[57]</w:t>
      </w:r>
      <w:r w:rsidRPr="00BD5340">
        <w:rPr>
          <w:bCs/>
          <w:sz w:val="28"/>
          <w:szCs w:val="28"/>
        </w:rPr>
        <w:fldChar w:fldCharType="end"/>
      </w:r>
      <w:r w:rsidRPr="00BD5340">
        <w:rPr>
          <w:bCs/>
          <w:sz w:val="28"/>
          <w:szCs w:val="28"/>
        </w:rPr>
        <w:t>.</w:t>
      </w:r>
    </w:p>
    <w:p w14:paraId="568D1B34" w14:textId="77777777" w:rsidR="00603424" w:rsidRPr="00BD5340" w:rsidRDefault="00603424" w:rsidP="00BD5340">
      <w:pPr>
        <w:ind w:right="-16" w:firstLine="709"/>
        <w:jc w:val="both"/>
        <w:rPr>
          <w:i/>
          <w:color w:val="000000"/>
          <w:sz w:val="28"/>
          <w:szCs w:val="28"/>
        </w:rPr>
      </w:pPr>
      <w:r w:rsidRPr="00BD5340">
        <w:rPr>
          <w:i/>
          <w:color w:val="000000"/>
          <w:sz w:val="28"/>
          <w:szCs w:val="28"/>
        </w:rPr>
        <w:t>Республика Казахстан</w:t>
      </w:r>
    </w:p>
    <w:p w14:paraId="7E5981D0" w14:textId="14EE74A1" w:rsidR="00603424" w:rsidRPr="00BD5340" w:rsidRDefault="00603424" w:rsidP="00BD5340">
      <w:pPr>
        <w:ind w:right="-16" w:firstLine="709"/>
        <w:jc w:val="both"/>
        <w:rPr>
          <w:sz w:val="28"/>
          <w:szCs w:val="28"/>
        </w:rPr>
      </w:pPr>
      <w:r w:rsidRPr="00BD5340">
        <w:rPr>
          <w:sz w:val="28"/>
          <w:szCs w:val="28"/>
        </w:rPr>
        <w:t xml:space="preserve">В Казахстане привлечь к ответственности  медицинского работника в случае возникновения медицинского инцидента, возможно по следующим основным статьям: статья 80 Административного кодекса </w:t>
      </w:r>
      <w:bookmarkStart w:id="4" w:name="_Hlk38408788"/>
      <w:r w:rsidRPr="00BD5340">
        <w:rPr>
          <w:sz w:val="28"/>
          <w:szCs w:val="28"/>
        </w:rPr>
        <w:t xml:space="preserve">Республики Казахстан </w:t>
      </w:r>
      <w:bookmarkEnd w:id="4"/>
      <w:r w:rsidR="00FA1388">
        <w:rPr>
          <w:sz w:val="28"/>
          <w:szCs w:val="28"/>
        </w:rPr>
        <w:t>от 5 июля 2014 года №</w:t>
      </w:r>
      <w:r w:rsidRPr="00BD5340">
        <w:rPr>
          <w:sz w:val="28"/>
          <w:szCs w:val="28"/>
        </w:rPr>
        <w:t xml:space="preserve">235-V ЗРК «Несоблюдение порядка, стандартов и некачественное оказание медицинской помощи» </w:t>
      </w:r>
      <w:r w:rsidRPr="00BD5340">
        <w:rPr>
          <w:sz w:val="28"/>
          <w:szCs w:val="28"/>
        </w:rPr>
        <w:fldChar w:fldCharType="begin" w:fldLock="1"/>
      </w:r>
      <w:r w:rsidR="001A5170" w:rsidRPr="00BD5340">
        <w:rPr>
          <w:sz w:val="28"/>
          <w:szCs w:val="28"/>
        </w:rPr>
        <w:instrText>ADDIN CSL_CITATION {"citationItems":[{"id":"ITEM-1","itemData":{"URL":"https://adilet.zan.kz/rus/docs/K1400000235","id":"ITEM-1","issued":{"date-parts":[["0"]]},"title":"Кодекс Республики Казахстан от 5 июля 2014 года № 235-V ЗРК \"Об административных правонарушениях\"","type":"webpage"},"uris":["http://www.mendeley.com/documents/?uuid=75c93e40-05a2-435b-8d7a-1f0eade33000"]}],"mendeley":{"formattedCitation":"[58]","plainTextFormattedCitation":"[58]","previouslyFormattedCitation":"[58]"},"properties":{"noteIndex":0},"schema":"https://github.com/citation-style-language/schema/raw/master/csl-citation.json"}</w:instrText>
      </w:r>
      <w:r w:rsidRPr="00BD5340">
        <w:rPr>
          <w:sz w:val="28"/>
          <w:szCs w:val="28"/>
        </w:rPr>
        <w:fldChar w:fldCharType="separate"/>
      </w:r>
      <w:r w:rsidR="000F47CC" w:rsidRPr="00BD5340">
        <w:rPr>
          <w:noProof/>
          <w:sz w:val="28"/>
          <w:szCs w:val="28"/>
        </w:rPr>
        <w:t>[58]</w:t>
      </w:r>
      <w:r w:rsidRPr="00BD5340">
        <w:rPr>
          <w:sz w:val="28"/>
          <w:szCs w:val="28"/>
        </w:rPr>
        <w:fldChar w:fldCharType="end"/>
      </w:r>
      <w:r w:rsidRPr="00BD5340">
        <w:rPr>
          <w:sz w:val="28"/>
          <w:szCs w:val="28"/>
        </w:rPr>
        <w:t xml:space="preserve"> и по статье 317 Уголовного кодекса Республики </w:t>
      </w:r>
      <w:r w:rsidR="00FA1388">
        <w:rPr>
          <w:sz w:val="28"/>
          <w:szCs w:val="28"/>
        </w:rPr>
        <w:t>Казахстан от 3 июля 2014 года №</w:t>
      </w:r>
      <w:r w:rsidRPr="00BD5340">
        <w:rPr>
          <w:sz w:val="28"/>
          <w:szCs w:val="28"/>
        </w:rPr>
        <w:t xml:space="preserve">226-V ЗРК «Ненадлежащее выполнение профессиональных обязанностей медицинским или фармацевтическим работником» </w:t>
      </w:r>
      <w:r w:rsidRPr="00BD5340">
        <w:rPr>
          <w:sz w:val="28"/>
          <w:szCs w:val="28"/>
        </w:rPr>
        <w:fldChar w:fldCharType="begin" w:fldLock="1"/>
      </w:r>
      <w:r w:rsidR="001A5170" w:rsidRPr="00BD5340">
        <w:rPr>
          <w:sz w:val="28"/>
          <w:szCs w:val="28"/>
        </w:rPr>
        <w:instrText>ADDIN CSL_CITATION {"citationItems":[{"id":"ITEM-1","itemData":{"URL":"https://adilet.zan.kz/rus/docs/K1400000226","id":"ITEM-1","issued":{"date-parts":[["0"]]},"title":"Уголовный кодекс Республики Казахстан от 3 июля 2014 года № 226-V ЗРК","type":"webpage"},"uris":["http://www.mendeley.com/documents/?uuid=3d8e0ba8-0998-4e5a-afe3-0a50daad293d"]}],"mendeley":{"formattedCitation":"[59]","plainTextFormattedCitation":"[59]","previouslyFormattedCitation":"[59]"},"properties":{"noteIndex":0},"schema":"https://github.com/citation-style-language/schema/raw/master/csl-citation.json"}</w:instrText>
      </w:r>
      <w:r w:rsidRPr="00BD5340">
        <w:rPr>
          <w:sz w:val="28"/>
          <w:szCs w:val="28"/>
        </w:rPr>
        <w:fldChar w:fldCharType="separate"/>
      </w:r>
      <w:r w:rsidR="000F47CC" w:rsidRPr="00BD5340">
        <w:rPr>
          <w:noProof/>
          <w:sz w:val="28"/>
          <w:szCs w:val="28"/>
        </w:rPr>
        <w:t>[59]</w:t>
      </w:r>
      <w:r w:rsidRPr="00BD5340">
        <w:rPr>
          <w:sz w:val="28"/>
          <w:szCs w:val="28"/>
        </w:rPr>
        <w:fldChar w:fldCharType="end"/>
      </w:r>
      <w:r w:rsidRPr="00BD5340">
        <w:rPr>
          <w:sz w:val="28"/>
          <w:szCs w:val="28"/>
        </w:rPr>
        <w:t xml:space="preserve">. </w:t>
      </w:r>
    </w:p>
    <w:p w14:paraId="4AD6064B" w14:textId="77777777" w:rsidR="00603424" w:rsidRPr="00BD5340" w:rsidRDefault="00603424" w:rsidP="00BD5340">
      <w:pPr>
        <w:ind w:right="-16" w:firstLine="709"/>
        <w:jc w:val="both"/>
        <w:rPr>
          <w:sz w:val="28"/>
          <w:szCs w:val="28"/>
        </w:rPr>
      </w:pPr>
      <w:r w:rsidRPr="00BD5340">
        <w:rPr>
          <w:sz w:val="28"/>
          <w:szCs w:val="28"/>
        </w:rPr>
        <w:t xml:space="preserve">Также, отсутствие правовой ясности в отношении ответственности в период пандемии COVID-19 препятствует усилиям по поддержке участия медицинских работников в реагировании на чрезвычайные ситуации </w:t>
      </w:r>
      <w:r w:rsidRPr="00BD5340">
        <w:rPr>
          <w:sz w:val="28"/>
          <w:szCs w:val="28"/>
        </w:rPr>
        <w:fldChar w:fldCharType="begin" w:fldLock="1"/>
      </w:r>
      <w:r w:rsidR="001A5170" w:rsidRPr="00BD5340">
        <w:rPr>
          <w:sz w:val="28"/>
          <w:szCs w:val="28"/>
        </w:rPr>
        <w:instrText>ADDIN CSL_CITATION {"citationItems":[{"id":"ITEM-1","itemData":{"author":[{"dropping-particle":"","family":"Алчимбаева М.А. и др.","given":"","non-dropping-particle":"","parse-names":false,"suffix":""}],"container-title":"Наука и Здравоохранение.","id":"ITEM-1","issue":"23","issued":{"date-parts":[["2021"]]},"language":"ru","page":"6-14","title":"Медико-правовые риски ответсвенности в системе здравоохранения в период пандемии COVID-19","type":"article-journal","volume":"6"},"uris":["http://www.mendeley.com/documents/?uuid=7b23c63b-2ede-42c3-96b1-4cf19b5e3022"]}],"mendeley":{"formattedCitation":"[60]","plainTextFormattedCitation":"[60]","previouslyFormattedCitation":"[60]"},"properties":{"noteIndex":0},"schema":"https://github.com/citation-style-language/schema/raw/master/csl-citation.json"}</w:instrText>
      </w:r>
      <w:r w:rsidRPr="00BD5340">
        <w:rPr>
          <w:sz w:val="28"/>
          <w:szCs w:val="28"/>
        </w:rPr>
        <w:fldChar w:fldCharType="separate"/>
      </w:r>
      <w:r w:rsidR="000F47CC" w:rsidRPr="00BD5340">
        <w:rPr>
          <w:noProof/>
          <w:sz w:val="28"/>
          <w:szCs w:val="28"/>
        </w:rPr>
        <w:t>[60]</w:t>
      </w:r>
      <w:r w:rsidRPr="00BD5340">
        <w:rPr>
          <w:sz w:val="28"/>
          <w:szCs w:val="28"/>
        </w:rPr>
        <w:fldChar w:fldCharType="end"/>
      </w:r>
      <w:r w:rsidRPr="00BD5340">
        <w:rPr>
          <w:sz w:val="28"/>
          <w:szCs w:val="28"/>
        </w:rPr>
        <w:t>.</w:t>
      </w:r>
    </w:p>
    <w:p w14:paraId="0FBC3D4C" w14:textId="293D7221" w:rsidR="00603424" w:rsidRPr="00BD5340" w:rsidRDefault="00603424" w:rsidP="00BD5340">
      <w:pPr>
        <w:ind w:right="-16" w:firstLine="709"/>
        <w:jc w:val="both"/>
        <w:rPr>
          <w:sz w:val="28"/>
          <w:szCs w:val="28"/>
        </w:rPr>
      </w:pPr>
      <w:r w:rsidRPr="00BD5340">
        <w:rPr>
          <w:sz w:val="28"/>
          <w:szCs w:val="28"/>
        </w:rPr>
        <w:t xml:space="preserve">Существующая система учета и регистрации медицинских инцидентов в Казахстане, в части самооценки в рамках внутренней экспертизы качества медицинских услуг не позволяет должным образом определить структуру и ряд особенностей распространённости медицинских инцидентов и, следовательно, разработать адекватные организационные, управленческие и другие мероприятия </w:t>
      </w:r>
      <w:r w:rsidRPr="00BD5340">
        <w:rPr>
          <w:sz w:val="28"/>
          <w:szCs w:val="28"/>
        </w:rPr>
        <w:fldChar w:fldCharType="begin" w:fldLock="1"/>
      </w:r>
      <w:r w:rsidR="001A5170" w:rsidRPr="00BD5340">
        <w:rPr>
          <w:sz w:val="28"/>
          <w:szCs w:val="28"/>
        </w:rPr>
        <w:instrText>ADDIN CSL_CITATION {"citationItems":[{"id":"ITEM-1","itemData":{"DOI":"10.3889/oamjms.2022.8410","abstract":"This study aims at verifying relationships between the perception of medico-legal risks involved in the professional activity of Republic of Kazakhstan healthcare professionals (HCPs), defensive medical behavior and their understanding of healthcare professional liability (HCPL) insurance. The current paper also analyzes the experience of some foreign countries based on a study which suggests the ways of improving the medical liability, defensive medicine and introduction to HCPL insurance in the Republic of Kazakhstan. Additionally, the identified advantages to introduction insurance and mediation as an extra-judicial regulation of disputes, the authors point out the identified shortcomings of the matter in the legal acts of the Republic of Kazakhstan. Relevance of the topic is reasoned to the fact that complaints about medical malpractice have increased over time in Kazakhstan, as well as other countries around the world. The costs arising from medical liability lawsuits weigh not only on individual HCPs but also on the budgets of healthcare facilities, many of which in Kazakhstan are supported by public funds. A full understanding of the phenomenon of medical malpractice appears necessary in order to manage this spreading issue and mechanism of HCPL insurance in the Republic of Kazakhstan.\r  ","author":[{"dropping-particle":"","family":"Alchimbayeva","given":"Makpal","non-dropping-particle":"","parse-names":false,"suffix":""},{"dropping-particle":"","family":"Rakhypbekov","given":"Tolebay","non-dropping-particle":"","parse-names":false,"suffix":""},{"dropping-particle":"","family":"Bazarova","given":"Gulmira","non-dropping-particle":"","parse-names":false,"suffix":""},{"dropping-particle":"","family":"Baimagambetova","given":"Aigerm","non-dropping-particle":"","parse-names":false,"suffix":""},{"dropping-particle":"","family":"Tsigengagel","given":"Oxana","non-dropping-particle":"","parse-names":false,"suffix":""}],"container-title":"Open Access Macedonian Journal of Medical Sciences","id":"ITEM-1","issue":"F","issued":{"date-parts":[["2022"]]},"page":"495-500","title":"Medical Liability, Defensive Medicine, and Introduction to Professional Insurance in the Republic of Kazakhstan","type":"article-journal","volume":"10"},"uris":["http://www.mendeley.com/documents/?uuid=26b85b4b-ad7f-47b6-b6d0-db81a313f8b9"]}],"mendeley":{"formattedCitation":"[61]","plainTextFormattedCitation":"[61]","previouslyFormattedCitation":"[61]"},"properties":{"noteIndex":0},"schema":"https://github.com/citation-style-language/schema/raw/master/csl-citation.json"}</w:instrText>
      </w:r>
      <w:r w:rsidRPr="00BD5340">
        <w:rPr>
          <w:sz w:val="28"/>
          <w:szCs w:val="28"/>
        </w:rPr>
        <w:fldChar w:fldCharType="separate"/>
      </w:r>
      <w:r w:rsidR="000F47CC" w:rsidRPr="00BD5340">
        <w:rPr>
          <w:noProof/>
          <w:sz w:val="28"/>
          <w:szCs w:val="28"/>
        </w:rPr>
        <w:t>[61]</w:t>
      </w:r>
      <w:r w:rsidRPr="00BD5340">
        <w:rPr>
          <w:sz w:val="28"/>
          <w:szCs w:val="28"/>
        </w:rPr>
        <w:fldChar w:fldCharType="end"/>
      </w:r>
      <w:r w:rsidRPr="00BD5340">
        <w:rPr>
          <w:sz w:val="28"/>
          <w:szCs w:val="28"/>
        </w:rPr>
        <w:t xml:space="preserve">. </w:t>
      </w:r>
    </w:p>
    <w:p w14:paraId="519A326F" w14:textId="78B2AE84" w:rsidR="00F7797E" w:rsidRPr="00BD5340" w:rsidRDefault="00762A46" w:rsidP="00BD5340">
      <w:pPr>
        <w:ind w:right="-16" w:firstLine="709"/>
        <w:jc w:val="both"/>
        <w:rPr>
          <w:noProof/>
          <w:sz w:val="28"/>
          <w:szCs w:val="28"/>
        </w:rPr>
      </w:pPr>
      <w:r w:rsidRPr="00BD5340">
        <w:rPr>
          <w:noProof/>
          <w:sz w:val="28"/>
          <w:szCs w:val="28"/>
        </w:rPr>
        <w:t>На основе проведенного к</w:t>
      </w:r>
      <w:r w:rsidR="009E1B49" w:rsidRPr="00BD5340">
        <w:rPr>
          <w:noProof/>
          <w:sz w:val="28"/>
          <w:szCs w:val="28"/>
        </w:rPr>
        <w:t>о</w:t>
      </w:r>
      <w:r w:rsidRPr="00BD5340">
        <w:rPr>
          <w:noProof/>
          <w:sz w:val="28"/>
          <w:szCs w:val="28"/>
        </w:rPr>
        <w:t xml:space="preserve">нтент-анализа с учетом контекста для каждой юрисдикции мы разработали свод ведущих практик, связанных с регулированием </w:t>
      </w:r>
      <w:r w:rsidR="009724AB" w:rsidRPr="00BD5340">
        <w:rPr>
          <w:noProof/>
          <w:sz w:val="28"/>
          <w:szCs w:val="28"/>
        </w:rPr>
        <w:t>медицинской отвественности</w:t>
      </w:r>
      <w:r w:rsidRPr="00BD5340">
        <w:rPr>
          <w:noProof/>
          <w:sz w:val="28"/>
          <w:szCs w:val="28"/>
        </w:rPr>
        <w:t xml:space="preserve">, которые соответствуют конкретным принципам регулирования. </w:t>
      </w:r>
      <w:r w:rsidR="00E6520F" w:rsidRPr="00BD5340">
        <w:rPr>
          <w:noProof/>
          <w:sz w:val="28"/>
          <w:szCs w:val="28"/>
        </w:rPr>
        <w:t>Данные</w:t>
      </w:r>
      <w:r w:rsidRPr="00BD5340">
        <w:rPr>
          <w:noProof/>
          <w:sz w:val="28"/>
          <w:szCs w:val="28"/>
        </w:rPr>
        <w:t xml:space="preserve"> принципы регулирования взяты из работы Бентона и др </w:t>
      </w:r>
      <w:r w:rsidRPr="00BD5340">
        <w:rPr>
          <w:noProof/>
          <w:sz w:val="28"/>
          <w:szCs w:val="28"/>
          <w:lang w:val="en-AU"/>
        </w:rPr>
        <w:fldChar w:fldCharType="begin" w:fldLock="1"/>
      </w:r>
      <w:r w:rsidRPr="00BD5340">
        <w:rPr>
          <w:noProof/>
          <w:sz w:val="28"/>
          <w:szCs w:val="28"/>
          <w:lang w:val="en-AU"/>
        </w:rPr>
        <w:instrText>ADDIN</w:instrText>
      </w:r>
      <w:r w:rsidRPr="00BD5340">
        <w:rPr>
          <w:noProof/>
          <w:sz w:val="28"/>
          <w:szCs w:val="28"/>
        </w:rPr>
        <w:instrText xml:space="preserve"> </w:instrText>
      </w:r>
      <w:r w:rsidRPr="00BD5340">
        <w:rPr>
          <w:noProof/>
          <w:sz w:val="28"/>
          <w:szCs w:val="28"/>
          <w:lang w:val="en-AU"/>
        </w:rPr>
        <w:instrText>CSL</w:instrText>
      </w:r>
      <w:r w:rsidRPr="00BD5340">
        <w:rPr>
          <w:noProof/>
          <w:sz w:val="28"/>
          <w:szCs w:val="28"/>
        </w:rPr>
        <w:instrText>_</w:instrText>
      </w:r>
      <w:r w:rsidRPr="00BD5340">
        <w:rPr>
          <w:noProof/>
          <w:sz w:val="28"/>
          <w:szCs w:val="28"/>
          <w:lang w:val="en-AU"/>
        </w:rPr>
        <w:instrText>CITATION</w:instrText>
      </w:r>
      <w:r w:rsidRPr="00BD5340">
        <w:rPr>
          <w:noProof/>
          <w:sz w:val="28"/>
          <w:szCs w:val="28"/>
        </w:rPr>
        <w:instrText xml:space="preserve"> {"</w:instrText>
      </w:r>
      <w:r w:rsidRPr="00BD5340">
        <w:rPr>
          <w:noProof/>
          <w:sz w:val="28"/>
          <w:szCs w:val="28"/>
          <w:lang w:val="en-AU"/>
        </w:rPr>
        <w:instrText>citationItems</w:instrText>
      </w:r>
      <w:r w:rsidRPr="00BD5340">
        <w:rPr>
          <w:noProof/>
          <w:sz w:val="28"/>
          <w:szCs w:val="28"/>
        </w:rPr>
        <w:instrText>":[{"</w:instrText>
      </w:r>
      <w:r w:rsidRPr="00BD5340">
        <w:rPr>
          <w:noProof/>
          <w:sz w:val="28"/>
          <w:szCs w:val="28"/>
          <w:lang w:val="en-AU"/>
        </w:rPr>
        <w:instrText>id</w:instrText>
      </w:r>
      <w:r w:rsidRPr="00BD5340">
        <w:rPr>
          <w:noProof/>
          <w:sz w:val="28"/>
          <w:szCs w:val="28"/>
        </w:rPr>
        <w:instrText>":"</w:instrText>
      </w:r>
      <w:r w:rsidRPr="00BD5340">
        <w:rPr>
          <w:noProof/>
          <w:sz w:val="28"/>
          <w:szCs w:val="28"/>
          <w:lang w:val="en-AU"/>
        </w:rPr>
        <w:instrText>ITEM</w:instrText>
      </w:r>
      <w:r w:rsidRPr="00BD5340">
        <w:rPr>
          <w:noProof/>
          <w:sz w:val="28"/>
          <w:szCs w:val="28"/>
        </w:rPr>
        <w:instrText>-1","</w:instrText>
      </w:r>
      <w:r w:rsidRPr="00BD5340">
        <w:rPr>
          <w:noProof/>
          <w:sz w:val="28"/>
          <w:szCs w:val="28"/>
          <w:lang w:val="en-AU"/>
        </w:rPr>
        <w:instrText>itemData</w:instrText>
      </w:r>
      <w:r w:rsidRPr="00BD5340">
        <w:rPr>
          <w:noProof/>
          <w:sz w:val="28"/>
          <w:szCs w:val="28"/>
        </w:rPr>
        <w:instrText>":{"</w:instrText>
      </w:r>
      <w:r w:rsidRPr="00BD5340">
        <w:rPr>
          <w:noProof/>
          <w:sz w:val="28"/>
          <w:szCs w:val="28"/>
          <w:lang w:val="en-AU"/>
        </w:rPr>
        <w:instrText>DOI</w:instrText>
      </w:r>
      <w:r w:rsidRPr="00BD5340">
        <w:rPr>
          <w:noProof/>
          <w:sz w:val="28"/>
          <w:szCs w:val="28"/>
        </w:rPr>
        <w:instrText>":"10.1111/</w:instrText>
      </w:r>
      <w:r w:rsidRPr="00BD5340">
        <w:rPr>
          <w:noProof/>
          <w:sz w:val="28"/>
          <w:szCs w:val="28"/>
          <w:lang w:val="en-AU"/>
        </w:rPr>
        <w:instrText>inr</w:instrText>
      </w:r>
      <w:r w:rsidRPr="00BD5340">
        <w:rPr>
          <w:noProof/>
          <w:sz w:val="28"/>
          <w:szCs w:val="28"/>
        </w:rPr>
        <w:instrText>.12003","</w:instrText>
      </w:r>
      <w:r w:rsidRPr="00BD5340">
        <w:rPr>
          <w:noProof/>
          <w:sz w:val="28"/>
          <w:szCs w:val="28"/>
          <w:lang w:val="en-AU"/>
        </w:rPr>
        <w:instrText>ISSN</w:instrText>
      </w:r>
      <w:r w:rsidRPr="00BD5340">
        <w:rPr>
          <w:noProof/>
          <w:sz w:val="28"/>
          <w:szCs w:val="28"/>
        </w:rPr>
        <w:instrText>":"00208132","</w:instrText>
      </w:r>
      <w:r w:rsidRPr="00BD5340">
        <w:rPr>
          <w:noProof/>
          <w:sz w:val="28"/>
          <w:szCs w:val="28"/>
          <w:lang w:val="en-AU"/>
        </w:rPr>
        <w:instrText>PMID</w:instrText>
      </w:r>
      <w:r w:rsidRPr="00BD5340">
        <w:rPr>
          <w:noProof/>
          <w:sz w:val="28"/>
          <w:szCs w:val="28"/>
        </w:rPr>
        <w:instrText>":"23406232","</w:instrText>
      </w:r>
      <w:r w:rsidRPr="00BD5340">
        <w:rPr>
          <w:noProof/>
          <w:sz w:val="28"/>
          <w:szCs w:val="28"/>
          <w:lang w:val="en-AU"/>
        </w:rPr>
        <w:instrText>abstract</w:instrText>
      </w:r>
      <w:r w:rsidRPr="00BD5340">
        <w:rPr>
          <w:noProof/>
          <w:sz w:val="28"/>
          <w:szCs w:val="28"/>
        </w:rPr>
        <w:instrText>":"</w:instrText>
      </w:r>
      <w:r w:rsidRPr="00BD5340">
        <w:rPr>
          <w:noProof/>
          <w:sz w:val="28"/>
          <w:szCs w:val="28"/>
          <w:lang w:val="en-AU"/>
        </w:rPr>
        <w:instrText>Background</w:instrText>
      </w:r>
      <w:r w:rsidRPr="00BD5340">
        <w:rPr>
          <w:noProof/>
          <w:sz w:val="28"/>
          <w:szCs w:val="28"/>
        </w:rPr>
        <w:instrText xml:space="preserve">: </w:instrText>
      </w:r>
      <w:r w:rsidRPr="00BD5340">
        <w:rPr>
          <w:noProof/>
          <w:sz w:val="28"/>
          <w:szCs w:val="28"/>
          <w:lang w:val="en-AU"/>
        </w:rPr>
        <w:instrText>The</w:instrText>
      </w:r>
      <w:r w:rsidRPr="00BD5340">
        <w:rPr>
          <w:noProof/>
          <w:sz w:val="28"/>
          <w:szCs w:val="28"/>
        </w:rPr>
        <w:instrText xml:space="preserve"> </w:instrText>
      </w:r>
      <w:r w:rsidRPr="00BD5340">
        <w:rPr>
          <w:noProof/>
          <w:sz w:val="28"/>
          <w:szCs w:val="28"/>
          <w:lang w:val="en-AU"/>
        </w:rPr>
        <w:instrText>International</w:instrText>
      </w:r>
      <w:r w:rsidRPr="00BD5340">
        <w:rPr>
          <w:noProof/>
          <w:sz w:val="28"/>
          <w:szCs w:val="28"/>
        </w:rPr>
        <w:instrText xml:space="preserve"> </w:instrText>
      </w:r>
      <w:r w:rsidRPr="00BD5340">
        <w:rPr>
          <w:noProof/>
          <w:sz w:val="28"/>
          <w:szCs w:val="28"/>
          <w:lang w:val="en-AU"/>
        </w:rPr>
        <w:instrText>Council</w:instrText>
      </w:r>
      <w:r w:rsidRPr="00BD5340">
        <w:rPr>
          <w:noProof/>
          <w:sz w:val="28"/>
          <w:szCs w:val="28"/>
        </w:rPr>
        <w:instrText xml:space="preserve"> </w:instrText>
      </w:r>
      <w:r w:rsidRPr="00BD5340">
        <w:rPr>
          <w:noProof/>
          <w:sz w:val="28"/>
          <w:szCs w:val="28"/>
          <w:lang w:val="en-AU"/>
        </w:rPr>
        <w:instrText>of</w:instrText>
      </w:r>
      <w:r w:rsidRPr="00BD5340">
        <w:rPr>
          <w:noProof/>
          <w:sz w:val="28"/>
          <w:szCs w:val="28"/>
        </w:rPr>
        <w:instrText xml:space="preserve"> </w:instrText>
      </w:r>
      <w:r w:rsidRPr="00BD5340">
        <w:rPr>
          <w:noProof/>
          <w:sz w:val="28"/>
          <w:szCs w:val="28"/>
          <w:lang w:val="en-AU"/>
        </w:rPr>
        <w:instrText>Nurses</w:instrText>
      </w:r>
      <w:r w:rsidRPr="00BD5340">
        <w:rPr>
          <w:noProof/>
          <w:sz w:val="28"/>
          <w:szCs w:val="28"/>
        </w:rPr>
        <w:instrText xml:space="preserve"> (</w:instrText>
      </w:r>
      <w:r w:rsidRPr="00BD5340">
        <w:rPr>
          <w:noProof/>
          <w:sz w:val="28"/>
          <w:szCs w:val="28"/>
          <w:lang w:val="en-AU"/>
        </w:rPr>
        <w:instrText>ICN</w:instrText>
      </w:r>
      <w:r w:rsidRPr="00BD5340">
        <w:rPr>
          <w:noProof/>
          <w:sz w:val="28"/>
          <w:szCs w:val="28"/>
        </w:rPr>
        <w:instrText xml:space="preserve">) </w:instrText>
      </w:r>
      <w:r w:rsidRPr="00BD5340">
        <w:rPr>
          <w:noProof/>
          <w:sz w:val="28"/>
          <w:szCs w:val="28"/>
          <w:lang w:val="en-AU"/>
        </w:rPr>
        <w:instrText>has</w:instrText>
      </w:r>
      <w:r w:rsidRPr="00BD5340">
        <w:rPr>
          <w:noProof/>
          <w:sz w:val="28"/>
          <w:szCs w:val="28"/>
        </w:rPr>
        <w:instrText xml:space="preserve">, </w:instrText>
      </w:r>
      <w:r w:rsidRPr="00BD5340">
        <w:rPr>
          <w:noProof/>
          <w:sz w:val="28"/>
          <w:szCs w:val="28"/>
          <w:lang w:val="en-AU"/>
        </w:rPr>
        <w:instrText>for</w:instrText>
      </w:r>
      <w:r w:rsidRPr="00BD5340">
        <w:rPr>
          <w:noProof/>
          <w:sz w:val="28"/>
          <w:szCs w:val="28"/>
        </w:rPr>
        <w:instrText xml:space="preserve"> </w:instrText>
      </w:r>
      <w:r w:rsidRPr="00BD5340">
        <w:rPr>
          <w:noProof/>
          <w:sz w:val="28"/>
          <w:szCs w:val="28"/>
          <w:lang w:val="en-AU"/>
        </w:rPr>
        <w:instrText>many</w:instrText>
      </w:r>
      <w:r w:rsidRPr="00BD5340">
        <w:rPr>
          <w:noProof/>
          <w:sz w:val="28"/>
          <w:szCs w:val="28"/>
        </w:rPr>
        <w:instrText xml:space="preserve"> </w:instrText>
      </w:r>
      <w:r w:rsidRPr="00BD5340">
        <w:rPr>
          <w:noProof/>
          <w:sz w:val="28"/>
          <w:szCs w:val="28"/>
          <w:lang w:val="en-AU"/>
        </w:rPr>
        <w:instrText>years</w:instrText>
      </w:r>
      <w:r w:rsidRPr="00BD5340">
        <w:rPr>
          <w:noProof/>
          <w:sz w:val="28"/>
          <w:szCs w:val="28"/>
        </w:rPr>
        <w:instrText xml:space="preserve">, </w:instrText>
      </w:r>
      <w:r w:rsidRPr="00BD5340">
        <w:rPr>
          <w:noProof/>
          <w:sz w:val="28"/>
          <w:szCs w:val="28"/>
          <w:lang w:val="en-AU"/>
        </w:rPr>
        <w:instrText>based</w:instrText>
      </w:r>
      <w:r w:rsidRPr="00BD5340">
        <w:rPr>
          <w:noProof/>
          <w:sz w:val="28"/>
          <w:szCs w:val="28"/>
        </w:rPr>
        <w:instrText xml:space="preserve"> </w:instrText>
      </w:r>
      <w:r w:rsidRPr="00BD5340">
        <w:rPr>
          <w:noProof/>
          <w:sz w:val="28"/>
          <w:szCs w:val="28"/>
          <w:lang w:val="en-AU"/>
        </w:rPr>
        <w:instrText>its</w:instrText>
      </w:r>
      <w:r w:rsidRPr="00BD5340">
        <w:rPr>
          <w:noProof/>
          <w:sz w:val="28"/>
          <w:szCs w:val="28"/>
        </w:rPr>
        <w:instrText xml:space="preserve"> </w:instrText>
      </w:r>
      <w:r w:rsidRPr="00BD5340">
        <w:rPr>
          <w:noProof/>
          <w:sz w:val="28"/>
          <w:szCs w:val="28"/>
          <w:lang w:val="en-AU"/>
        </w:rPr>
        <w:instrText>work</w:instrText>
      </w:r>
      <w:r w:rsidRPr="00BD5340">
        <w:rPr>
          <w:noProof/>
          <w:sz w:val="28"/>
          <w:szCs w:val="28"/>
        </w:rPr>
        <w:instrText xml:space="preserve"> </w:instrText>
      </w:r>
      <w:r w:rsidRPr="00BD5340">
        <w:rPr>
          <w:noProof/>
          <w:sz w:val="28"/>
          <w:szCs w:val="28"/>
          <w:lang w:val="en-AU"/>
        </w:rPr>
        <w:instrText>on</w:instrText>
      </w:r>
      <w:r w:rsidRPr="00BD5340">
        <w:rPr>
          <w:noProof/>
          <w:sz w:val="28"/>
          <w:szCs w:val="28"/>
        </w:rPr>
        <w:instrText xml:space="preserve"> </w:instrText>
      </w:r>
      <w:r w:rsidRPr="00BD5340">
        <w:rPr>
          <w:noProof/>
          <w:sz w:val="28"/>
          <w:szCs w:val="28"/>
          <w:lang w:val="en-AU"/>
        </w:rPr>
        <w:instrText>professional</w:instrText>
      </w:r>
      <w:r w:rsidRPr="00BD5340">
        <w:rPr>
          <w:noProof/>
          <w:sz w:val="28"/>
          <w:szCs w:val="28"/>
        </w:rPr>
        <w:instrText xml:space="preserve"> </w:instrText>
      </w:r>
      <w:r w:rsidRPr="00BD5340">
        <w:rPr>
          <w:noProof/>
          <w:sz w:val="28"/>
          <w:szCs w:val="28"/>
          <w:lang w:val="en-AU"/>
        </w:rPr>
        <w:instrText>self</w:instrText>
      </w:r>
      <w:r w:rsidRPr="00BD5340">
        <w:rPr>
          <w:noProof/>
          <w:sz w:val="28"/>
          <w:szCs w:val="28"/>
        </w:rPr>
        <w:instrText>-</w:instrText>
      </w:r>
      <w:r w:rsidRPr="00BD5340">
        <w:rPr>
          <w:noProof/>
          <w:sz w:val="28"/>
          <w:szCs w:val="28"/>
          <w:lang w:val="en-AU"/>
        </w:rPr>
        <w:instrText>regulation</w:instrText>
      </w:r>
      <w:r w:rsidRPr="00BD5340">
        <w:rPr>
          <w:noProof/>
          <w:sz w:val="28"/>
          <w:szCs w:val="28"/>
        </w:rPr>
        <w:instrText xml:space="preserve"> </w:instrText>
      </w:r>
      <w:r w:rsidRPr="00BD5340">
        <w:rPr>
          <w:noProof/>
          <w:sz w:val="28"/>
          <w:szCs w:val="28"/>
          <w:lang w:val="en-AU"/>
        </w:rPr>
        <w:instrText>on</w:instrText>
      </w:r>
      <w:r w:rsidRPr="00BD5340">
        <w:rPr>
          <w:noProof/>
          <w:sz w:val="28"/>
          <w:szCs w:val="28"/>
        </w:rPr>
        <w:instrText xml:space="preserve"> </w:instrText>
      </w:r>
      <w:r w:rsidRPr="00BD5340">
        <w:rPr>
          <w:noProof/>
          <w:sz w:val="28"/>
          <w:szCs w:val="28"/>
          <w:lang w:val="en-AU"/>
        </w:rPr>
        <w:instrText>a</w:instrText>
      </w:r>
      <w:r w:rsidRPr="00BD5340">
        <w:rPr>
          <w:noProof/>
          <w:sz w:val="28"/>
          <w:szCs w:val="28"/>
        </w:rPr>
        <w:instrText xml:space="preserve"> </w:instrText>
      </w:r>
      <w:r w:rsidRPr="00BD5340">
        <w:rPr>
          <w:noProof/>
          <w:sz w:val="28"/>
          <w:szCs w:val="28"/>
          <w:lang w:val="en-AU"/>
        </w:rPr>
        <w:instrText>set</w:instrText>
      </w:r>
      <w:r w:rsidRPr="00BD5340">
        <w:rPr>
          <w:noProof/>
          <w:sz w:val="28"/>
          <w:szCs w:val="28"/>
        </w:rPr>
        <w:instrText xml:space="preserve"> </w:instrText>
      </w:r>
      <w:r w:rsidRPr="00BD5340">
        <w:rPr>
          <w:noProof/>
          <w:sz w:val="28"/>
          <w:szCs w:val="28"/>
          <w:lang w:val="en-AU"/>
        </w:rPr>
        <w:instrText>of</w:instrText>
      </w:r>
      <w:r w:rsidRPr="00BD5340">
        <w:rPr>
          <w:noProof/>
          <w:sz w:val="28"/>
          <w:szCs w:val="28"/>
        </w:rPr>
        <w:instrText xml:space="preserve"> 12 </w:instrText>
      </w:r>
      <w:r w:rsidRPr="00BD5340">
        <w:rPr>
          <w:noProof/>
          <w:sz w:val="28"/>
          <w:szCs w:val="28"/>
          <w:lang w:val="en-AU"/>
        </w:rPr>
        <w:instrText>principles</w:instrText>
      </w:r>
      <w:r w:rsidRPr="00BD5340">
        <w:rPr>
          <w:noProof/>
          <w:sz w:val="28"/>
          <w:szCs w:val="28"/>
        </w:rPr>
        <w:instrText xml:space="preserve">. </w:instrText>
      </w:r>
      <w:r w:rsidRPr="00BD5340">
        <w:rPr>
          <w:noProof/>
          <w:sz w:val="28"/>
          <w:szCs w:val="28"/>
          <w:lang w:val="en-AU"/>
        </w:rPr>
        <w:instrText>These</w:instrText>
      </w:r>
      <w:r w:rsidRPr="00BD5340">
        <w:rPr>
          <w:noProof/>
          <w:sz w:val="28"/>
          <w:szCs w:val="28"/>
        </w:rPr>
        <w:instrText xml:space="preserve"> </w:instrText>
      </w:r>
      <w:r w:rsidRPr="00BD5340">
        <w:rPr>
          <w:noProof/>
          <w:sz w:val="28"/>
          <w:szCs w:val="28"/>
          <w:lang w:val="en-AU"/>
        </w:rPr>
        <w:instrText>principles</w:instrText>
      </w:r>
      <w:r w:rsidRPr="00BD5340">
        <w:rPr>
          <w:noProof/>
          <w:sz w:val="28"/>
          <w:szCs w:val="28"/>
        </w:rPr>
        <w:instrText xml:space="preserve"> </w:instrText>
      </w:r>
      <w:r w:rsidRPr="00BD5340">
        <w:rPr>
          <w:noProof/>
          <w:sz w:val="28"/>
          <w:szCs w:val="28"/>
          <w:lang w:val="en-AU"/>
        </w:rPr>
        <w:instrText>are</w:instrText>
      </w:r>
      <w:r w:rsidRPr="00BD5340">
        <w:rPr>
          <w:noProof/>
          <w:sz w:val="28"/>
          <w:szCs w:val="28"/>
        </w:rPr>
        <w:instrText xml:space="preserve"> </w:instrText>
      </w:r>
      <w:r w:rsidRPr="00BD5340">
        <w:rPr>
          <w:noProof/>
          <w:sz w:val="28"/>
          <w:szCs w:val="28"/>
          <w:lang w:val="en-AU"/>
        </w:rPr>
        <w:instrText>research</w:instrText>
      </w:r>
      <w:r w:rsidRPr="00BD5340">
        <w:rPr>
          <w:noProof/>
          <w:sz w:val="28"/>
          <w:szCs w:val="28"/>
        </w:rPr>
        <w:instrText xml:space="preserve"> </w:instrText>
      </w:r>
      <w:r w:rsidRPr="00BD5340">
        <w:rPr>
          <w:noProof/>
          <w:sz w:val="28"/>
          <w:szCs w:val="28"/>
          <w:lang w:val="en-AU"/>
        </w:rPr>
        <w:instrText>based</w:instrText>
      </w:r>
      <w:r w:rsidRPr="00BD5340">
        <w:rPr>
          <w:noProof/>
          <w:sz w:val="28"/>
          <w:szCs w:val="28"/>
        </w:rPr>
        <w:instrText xml:space="preserve"> </w:instrText>
      </w:r>
      <w:r w:rsidRPr="00BD5340">
        <w:rPr>
          <w:noProof/>
          <w:sz w:val="28"/>
          <w:szCs w:val="28"/>
          <w:lang w:val="en-AU"/>
        </w:rPr>
        <w:instrText>and</w:instrText>
      </w:r>
      <w:r w:rsidRPr="00BD5340">
        <w:rPr>
          <w:noProof/>
          <w:sz w:val="28"/>
          <w:szCs w:val="28"/>
        </w:rPr>
        <w:instrText xml:space="preserve"> </w:instrText>
      </w:r>
      <w:r w:rsidRPr="00BD5340">
        <w:rPr>
          <w:noProof/>
          <w:sz w:val="28"/>
          <w:szCs w:val="28"/>
          <w:lang w:val="en-AU"/>
        </w:rPr>
        <w:instrText>were</w:instrText>
      </w:r>
      <w:r w:rsidRPr="00BD5340">
        <w:rPr>
          <w:noProof/>
          <w:sz w:val="28"/>
          <w:szCs w:val="28"/>
        </w:rPr>
        <w:instrText xml:space="preserve"> </w:instrText>
      </w:r>
      <w:r w:rsidRPr="00BD5340">
        <w:rPr>
          <w:noProof/>
          <w:sz w:val="28"/>
          <w:szCs w:val="28"/>
          <w:lang w:val="en-AU"/>
        </w:rPr>
        <w:instrText>identified</w:instrText>
      </w:r>
      <w:r w:rsidRPr="00BD5340">
        <w:rPr>
          <w:noProof/>
          <w:sz w:val="28"/>
          <w:szCs w:val="28"/>
        </w:rPr>
        <w:instrText xml:space="preserve"> </w:instrText>
      </w:r>
      <w:r w:rsidRPr="00BD5340">
        <w:rPr>
          <w:noProof/>
          <w:sz w:val="28"/>
          <w:szCs w:val="28"/>
          <w:lang w:val="en-AU"/>
        </w:rPr>
        <w:instrText>nearly</w:instrText>
      </w:r>
      <w:r w:rsidRPr="00BD5340">
        <w:rPr>
          <w:noProof/>
          <w:sz w:val="28"/>
          <w:szCs w:val="28"/>
        </w:rPr>
        <w:instrText xml:space="preserve"> </w:instrText>
      </w:r>
      <w:r w:rsidRPr="00BD5340">
        <w:rPr>
          <w:noProof/>
          <w:sz w:val="28"/>
          <w:szCs w:val="28"/>
          <w:lang w:val="en-AU"/>
        </w:rPr>
        <w:instrText>three</w:instrText>
      </w:r>
      <w:r w:rsidRPr="00BD5340">
        <w:rPr>
          <w:noProof/>
          <w:sz w:val="28"/>
          <w:szCs w:val="28"/>
        </w:rPr>
        <w:instrText xml:space="preserve"> </w:instrText>
      </w:r>
      <w:r w:rsidRPr="00BD5340">
        <w:rPr>
          <w:noProof/>
          <w:sz w:val="28"/>
          <w:szCs w:val="28"/>
          <w:lang w:val="en-AU"/>
        </w:rPr>
        <w:instrText>decades</w:instrText>
      </w:r>
      <w:r w:rsidRPr="00BD5340">
        <w:rPr>
          <w:noProof/>
          <w:sz w:val="28"/>
          <w:szCs w:val="28"/>
        </w:rPr>
        <w:instrText xml:space="preserve"> </w:instrText>
      </w:r>
      <w:r w:rsidRPr="00BD5340">
        <w:rPr>
          <w:noProof/>
          <w:sz w:val="28"/>
          <w:szCs w:val="28"/>
          <w:lang w:val="en-AU"/>
        </w:rPr>
        <w:instrText>ago</w:instrText>
      </w:r>
      <w:r w:rsidRPr="00BD5340">
        <w:rPr>
          <w:noProof/>
          <w:sz w:val="28"/>
          <w:szCs w:val="28"/>
        </w:rPr>
        <w:instrText xml:space="preserve">. </w:instrText>
      </w:r>
      <w:r w:rsidRPr="00BD5340">
        <w:rPr>
          <w:noProof/>
          <w:sz w:val="28"/>
          <w:szCs w:val="28"/>
          <w:lang w:val="en-AU"/>
        </w:rPr>
        <w:instrText>ICN</w:instrText>
      </w:r>
      <w:r w:rsidRPr="00BD5340">
        <w:rPr>
          <w:noProof/>
          <w:sz w:val="28"/>
          <w:szCs w:val="28"/>
        </w:rPr>
        <w:instrText xml:space="preserve"> </w:instrText>
      </w:r>
      <w:r w:rsidRPr="00BD5340">
        <w:rPr>
          <w:noProof/>
          <w:sz w:val="28"/>
          <w:szCs w:val="28"/>
          <w:lang w:val="en-AU"/>
        </w:rPr>
        <w:instrText>has</w:instrText>
      </w:r>
      <w:r w:rsidRPr="00BD5340">
        <w:rPr>
          <w:noProof/>
          <w:sz w:val="28"/>
          <w:szCs w:val="28"/>
        </w:rPr>
        <w:instrText xml:space="preserve"> </w:instrText>
      </w:r>
      <w:r w:rsidRPr="00BD5340">
        <w:rPr>
          <w:noProof/>
          <w:sz w:val="28"/>
          <w:szCs w:val="28"/>
          <w:lang w:val="en-AU"/>
        </w:rPr>
        <w:instrText>conducted</w:instrText>
      </w:r>
      <w:r w:rsidRPr="00BD5340">
        <w:rPr>
          <w:noProof/>
          <w:sz w:val="28"/>
          <w:szCs w:val="28"/>
        </w:rPr>
        <w:instrText xml:space="preserve"> </w:instrText>
      </w:r>
      <w:r w:rsidRPr="00BD5340">
        <w:rPr>
          <w:noProof/>
          <w:sz w:val="28"/>
          <w:szCs w:val="28"/>
          <w:lang w:val="en-AU"/>
        </w:rPr>
        <w:instrText>a</w:instrText>
      </w:r>
      <w:r w:rsidRPr="00BD5340">
        <w:rPr>
          <w:noProof/>
          <w:sz w:val="28"/>
          <w:szCs w:val="28"/>
        </w:rPr>
        <w:instrText xml:space="preserve"> </w:instrText>
      </w:r>
      <w:r w:rsidRPr="00BD5340">
        <w:rPr>
          <w:noProof/>
          <w:sz w:val="28"/>
          <w:szCs w:val="28"/>
          <w:lang w:val="en-AU"/>
        </w:rPr>
        <w:instrText>number</w:instrText>
      </w:r>
      <w:r w:rsidRPr="00BD5340">
        <w:rPr>
          <w:noProof/>
          <w:sz w:val="28"/>
          <w:szCs w:val="28"/>
        </w:rPr>
        <w:instrText xml:space="preserve"> </w:instrText>
      </w:r>
      <w:r w:rsidRPr="00BD5340">
        <w:rPr>
          <w:noProof/>
          <w:sz w:val="28"/>
          <w:szCs w:val="28"/>
          <w:lang w:val="en-AU"/>
        </w:rPr>
        <w:instrText>of</w:instrText>
      </w:r>
      <w:r w:rsidRPr="00BD5340">
        <w:rPr>
          <w:noProof/>
          <w:sz w:val="28"/>
          <w:szCs w:val="28"/>
        </w:rPr>
        <w:instrText xml:space="preserve"> </w:instrText>
      </w:r>
      <w:r w:rsidRPr="00BD5340">
        <w:rPr>
          <w:noProof/>
          <w:sz w:val="28"/>
          <w:szCs w:val="28"/>
          <w:lang w:val="en-AU"/>
        </w:rPr>
        <w:instrText>reviews</w:instrText>
      </w:r>
      <w:r w:rsidRPr="00BD5340">
        <w:rPr>
          <w:noProof/>
          <w:sz w:val="28"/>
          <w:szCs w:val="28"/>
        </w:rPr>
        <w:instrText xml:space="preserve"> </w:instrText>
      </w:r>
      <w:r w:rsidRPr="00BD5340">
        <w:rPr>
          <w:noProof/>
          <w:sz w:val="28"/>
          <w:szCs w:val="28"/>
          <w:lang w:val="en-AU"/>
        </w:rPr>
        <w:instrText>of</w:instrText>
      </w:r>
      <w:r w:rsidRPr="00BD5340">
        <w:rPr>
          <w:noProof/>
          <w:sz w:val="28"/>
          <w:szCs w:val="28"/>
        </w:rPr>
        <w:instrText xml:space="preserve"> </w:instrText>
      </w:r>
      <w:r w:rsidRPr="00BD5340">
        <w:rPr>
          <w:noProof/>
          <w:sz w:val="28"/>
          <w:szCs w:val="28"/>
          <w:lang w:val="en-AU"/>
        </w:rPr>
        <w:instrText>the</w:instrText>
      </w:r>
      <w:r w:rsidRPr="00BD5340">
        <w:rPr>
          <w:noProof/>
          <w:sz w:val="28"/>
          <w:szCs w:val="28"/>
        </w:rPr>
        <w:instrText xml:space="preserve"> </w:instrText>
      </w:r>
      <w:r w:rsidRPr="00BD5340">
        <w:rPr>
          <w:noProof/>
          <w:sz w:val="28"/>
          <w:szCs w:val="28"/>
          <w:lang w:val="en-AU"/>
        </w:rPr>
        <w:instrText>principles</w:instrText>
      </w:r>
      <w:r w:rsidRPr="00BD5340">
        <w:rPr>
          <w:noProof/>
          <w:sz w:val="28"/>
          <w:szCs w:val="28"/>
        </w:rPr>
        <w:instrText xml:space="preserve">; </w:instrText>
      </w:r>
      <w:r w:rsidRPr="00BD5340">
        <w:rPr>
          <w:noProof/>
          <w:sz w:val="28"/>
          <w:szCs w:val="28"/>
          <w:lang w:val="en-AU"/>
        </w:rPr>
        <w:instrText>however</w:instrText>
      </w:r>
      <w:r w:rsidRPr="00BD5340">
        <w:rPr>
          <w:noProof/>
          <w:sz w:val="28"/>
          <w:szCs w:val="28"/>
        </w:rPr>
        <w:instrText xml:space="preserve">, </w:instrText>
      </w:r>
      <w:r w:rsidRPr="00BD5340">
        <w:rPr>
          <w:noProof/>
          <w:sz w:val="28"/>
          <w:szCs w:val="28"/>
          <w:lang w:val="en-AU"/>
        </w:rPr>
        <w:instrText>changes</w:instrText>
      </w:r>
      <w:r w:rsidRPr="00BD5340">
        <w:rPr>
          <w:noProof/>
          <w:sz w:val="28"/>
          <w:szCs w:val="28"/>
        </w:rPr>
        <w:instrText xml:space="preserve"> </w:instrText>
      </w:r>
      <w:r w:rsidRPr="00BD5340">
        <w:rPr>
          <w:noProof/>
          <w:sz w:val="28"/>
          <w:szCs w:val="28"/>
          <w:lang w:val="en-AU"/>
        </w:rPr>
        <w:instrText>have</w:instrText>
      </w:r>
      <w:r w:rsidRPr="00BD5340">
        <w:rPr>
          <w:noProof/>
          <w:sz w:val="28"/>
          <w:szCs w:val="28"/>
        </w:rPr>
        <w:instrText xml:space="preserve"> </w:instrText>
      </w:r>
      <w:r w:rsidRPr="00BD5340">
        <w:rPr>
          <w:noProof/>
          <w:sz w:val="28"/>
          <w:szCs w:val="28"/>
          <w:lang w:val="en-AU"/>
        </w:rPr>
        <w:instrText>been</w:instrText>
      </w:r>
      <w:r w:rsidRPr="00BD5340">
        <w:rPr>
          <w:noProof/>
          <w:sz w:val="28"/>
          <w:szCs w:val="28"/>
        </w:rPr>
        <w:instrText xml:space="preserve"> </w:instrText>
      </w:r>
      <w:r w:rsidRPr="00BD5340">
        <w:rPr>
          <w:noProof/>
          <w:sz w:val="28"/>
          <w:szCs w:val="28"/>
          <w:lang w:val="en-AU"/>
        </w:rPr>
        <w:instrText>minimal</w:instrText>
      </w:r>
      <w:r w:rsidRPr="00BD5340">
        <w:rPr>
          <w:noProof/>
          <w:sz w:val="28"/>
          <w:szCs w:val="28"/>
        </w:rPr>
        <w:instrText xml:space="preserve">. </w:instrText>
      </w:r>
      <w:r w:rsidRPr="00BD5340">
        <w:rPr>
          <w:noProof/>
          <w:sz w:val="28"/>
          <w:szCs w:val="28"/>
          <w:lang w:val="en-AU"/>
        </w:rPr>
        <w:instrText>In</w:instrText>
      </w:r>
      <w:r w:rsidRPr="00BD5340">
        <w:rPr>
          <w:noProof/>
          <w:sz w:val="28"/>
          <w:szCs w:val="28"/>
        </w:rPr>
        <w:instrText xml:space="preserve"> </w:instrText>
      </w:r>
      <w:r w:rsidRPr="00BD5340">
        <w:rPr>
          <w:noProof/>
          <w:sz w:val="28"/>
          <w:szCs w:val="28"/>
          <w:lang w:val="en-AU"/>
        </w:rPr>
        <w:instrText>the</w:instrText>
      </w:r>
      <w:r w:rsidRPr="00BD5340">
        <w:rPr>
          <w:noProof/>
          <w:sz w:val="28"/>
          <w:szCs w:val="28"/>
        </w:rPr>
        <w:instrText xml:space="preserve"> </w:instrText>
      </w:r>
      <w:r w:rsidRPr="00BD5340">
        <w:rPr>
          <w:noProof/>
          <w:sz w:val="28"/>
          <w:szCs w:val="28"/>
          <w:lang w:val="en-AU"/>
        </w:rPr>
        <w:instrText>past</w:instrText>
      </w:r>
      <w:r w:rsidRPr="00BD5340">
        <w:rPr>
          <w:noProof/>
          <w:sz w:val="28"/>
          <w:szCs w:val="28"/>
        </w:rPr>
        <w:instrText xml:space="preserve"> 5-10 </w:instrText>
      </w:r>
      <w:r w:rsidRPr="00BD5340">
        <w:rPr>
          <w:noProof/>
          <w:sz w:val="28"/>
          <w:szCs w:val="28"/>
          <w:lang w:val="en-AU"/>
        </w:rPr>
        <w:instrText>years</w:instrText>
      </w:r>
      <w:r w:rsidRPr="00BD5340">
        <w:rPr>
          <w:noProof/>
          <w:sz w:val="28"/>
          <w:szCs w:val="28"/>
        </w:rPr>
        <w:instrText xml:space="preserve">, </w:instrText>
      </w:r>
      <w:r w:rsidRPr="00BD5340">
        <w:rPr>
          <w:noProof/>
          <w:sz w:val="28"/>
          <w:szCs w:val="28"/>
          <w:lang w:val="en-AU"/>
        </w:rPr>
        <w:instrText>a</w:instrText>
      </w:r>
      <w:r w:rsidRPr="00BD5340">
        <w:rPr>
          <w:noProof/>
          <w:sz w:val="28"/>
          <w:szCs w:val="28"/>
        </w:rPr>
        <w:instrText xml:space="preserve"> </w:instrText>
      </w:r>
      <w:r w:rsidRPr="00BD5340">
        <w:rPr>
          <w:noProof/>
          <w:sz w:val="28"/>
          <w:szCs w:val="28"/>
          <w:lang w:val="en-AU"/>
        </w:rPr>
        <w:instrText>number</w:instrText>
      </w:r>
      <w:r w:rsidRPr="00BD5340">
        <w:rPr>
          <w:noProof/>
          <w:sz w:val="28"/>
          <w:szCs w:val="28"/>
        </w:rPr>
        <w:instrText xml:space="preserve"> </w:instrText>
      </w:r>
      <w:r w:rsidRPr="00BD5340">
        <w:rPr>
          <w:noProof/>
          <w:sz w:val="28"/>
          <w:szCs w:val="28"/>
          <w:lang w:val="en-AU"/>
        </w:rPr>
        <w:instrText>of</w:instrText>
      </w:r>
      <w:r w:rsidRPr="00BD5340">
        <w:rPr>
          <w:noProof/>
          <w:sz w:val="28"/>
          <w:szCs w:val="28"/>
        </w:rPr>
        <w:instrText xml:space="preserve"> </w:instrText>
      </w:r>
      <w:r w:rsidRPr="00BD5340">
        <w:rPr>
          <w:noProof/>
          <w:sz w:val="28"/>
          <w:szCs w:val="28"/>
          <w:lang w:val="en-AU"/>
        </w:rPr>
        <w:instrText>authors</w:instrText>
      </w:r>
      <w:r w:rsidRPr="00BD5340">
        <w:rPr>
          <w:noProof/>
          <w:sz w:val="28"/>
          <w:szCs w:val="28"/>
        </w:rPr>
        <w:instrText xml:space="preserve"> </w:instrText>
      </w:r>
      <w:r w:rsidRPr="00BD5340">
        <w:rPr>
          <w:noProof/>
          <w:sz w:val="28"/>
          <w:szCs w:val="28"/>
          <w:lang w:val="en-AU"/>
        </w:rPr>
        <w:instrText>and</w:instrText>
      </w:r>
      <w:r w:rsidRPr="00BD5340">
        <w:rPr>
          <w:noProof/>
          <w:sz w:val="28"/>
          <w:szCs w:val="28"/>
        </w:rPr>
        <w:instrText xml:space="preserve"> </w:instrText>
      </w:r>
      <w:r w:rsidRPr="00BD5340">
        <w:rPr>
          <w:noProof/>
          <w:sz w:val="28"/>
          <w:szCs w:val="28"/>
          <w:lang w:val="en-AU"/>
        </w:rPr>
        <w:instrText>governments</w:instrText>
      </w:r>
      <w:r w:rsidRPr="00BD5340">
        <w:rPr>
          <w:noProof/>
          <w:sz w:val="28"/>
          <w:szCs w:val="28"/>
        </w:rPr>
        <w:instrText xml:space="preserve">, </w:instrText>
      </w:r>
      <w:r w:rsidRPr="00BD5340">
        <w:rPr>
          <w:noProof/>
          <w:sz w:val="28"/>
          <w:szCs w:val="28"/>
          <w:lang w:val="en-AU"/>
        </w:rPr>
        <w:instrText>often</w:instrText>
      </w:r>
      <w:r w:rsidRPr="00BD5340">
        <w:rPr>
          <w:noProof/>
          <w:sz w:val="28"/>
          <w:szCs w:val="28"/>
        </w:rPr>
        <w:instrText xml:space="preserve"> </w:instrText>
      </w:r>
      <w:r w:rsidRPr="00BD5340">
        <w:rPr>
          <w:noProof/>
          <w:sz w:val="28"/>
          <w:szCs w:val="28"/>
          <w:lang w:val="en-AU"/>
        </w:rPr>
        <w:instrText>as</w:instrText>
      </w:r>
      <w:r w:rsidRPr="00BD5340">
        <w:rPr>
          <w:noProof/>
          <w:sz w:val="28"/>
          <w:szCs w:val="28"/>
        </w:rPr>
        <w:instrText xml:space="preserve"> </w:instrText>
      </w:r>
      <w:r w:rsidRPr="00BD5340">
        <w:rPr>
          <w:noProof/>
          <w:sz w:val="28"/>
          <w:szCs w:val="28"/>
          <w:lang w:val="en-AU"/>
        </w:rPr>
        <w:instrText>part</w:instrText>
      </w:r>
      <w:r w:rsidRPr="00BD5340">
        <w:rPr>
          <w:noProof/>
          <w:sz w:val="28"/>
          <w:szCs w:val="28"/>
        </w:rPr>
        <w:instrText xml:space="preserve"> </w:instrText>
      </w:r>
      <w:r w:rsidRPr="00BD5340">
        <w:rPr>
          <w:noProof/>
          <w:sz w:val="28"/>
          <w:szCs w:val="28"/>
          <w:lang w:val="en-AU"/>
        </w:rPr>
        <w:instrText>of</w:instrText>
      </w:r>
      <w:r w:rsidRPr="00BD5340">
        <w:rPr>
          <w:noProof/>
          <w:sz w:val="28"/>
          <w:szCs w:val="28"/>
        </w:rPr>
        <w:instrText xml:space="preserve"> </w:instrText>
      </w:r>
      <w:r w:rsidRPr="00BD5340">
        <w:rPr>
          <w:noProof/>
          <w:sz w:val="28"/>
          <w:szCs w:val="28"/>
          <w:lang w:val="en-AU"/>
        </w:rPr>
        <w:instrText>the</w:instrText>
      </w:r>
      <w:r w:rsidRPr="00BD5340">
        <w:rPr>
          <w:noProof/>
          <w:sz w:val="28"/>
          <w:szCs w:val="28"/>
        </w:rPr>
        <w:instrText xml:space="preserve"> </w:instrText>
      </w:r>
      <w:r w:rsidRPr="00BD5340">
        <w:rPr>
          <w:noProof/>
          <w:sz w:val="28"/>
          <w:szCs w:val="28"/>
          <w:lang w:val="en-AU"/>
        </w:rPr>
        <w:instrText>review</w:instrText>
      </w:r>
      <w:r w:rsidRPr="00BD5340">
        <w:rPr>
          <w:noProof/>
          <w:sz w:val="28"/>
          <w:szCs w:val="28"/>
        </w:rPr>
        <w:instrText xml:space="preserve"> </w:instrText>
      </w:r>
      <w:r w:rsidRPr="00BD5340">
        <w:rPr>
          <w:noProof/>
          <w:sz w:val="28"/>
          <w:szCs w:val="28"/>
          <w:lang w:val="en-AU"/>
        </w:rPr>
        <w:instrText>of</w:instrText>
      </w:r>
      <w:r w:rsidRPr="00BD5340">
        <w:rPr>
          <w:noProof/>
          <w:sz w:val="28"/>
          <w:szCs w:val="28"/>
        </w:rPr>
        <w:instrText xml:space="preserve"> </w:instrText>
      </w:r>
      <w:r w:rsidRPr="00BD5340">
        <w:rPr>
          <w:noProof/>
          <w:sz w:val="28"/>
          <w:szCs w:val="28"/>
          <w:lang w:val="en-AU"/>
        </w:rPr>
        <w:instrText>regulatory</w:instrText>
      </w:r>
      <w:r w:rsidRPr="00BD5340">
        <w:rPr>
          <w:noProof/>
          <w:sz w:val="28"/>
          <w:szCs w:val="28"/>
        </w:rPr>
        <w:instrText xml:space="preserve"> </w:instrText>
      </w:r>
      <w:r w:rsidRPr="00BD5340">
        <w:rPr>
          <w:noProof/>
          <w:sz w:val="28"/>
          <w:szCs w:val="28"/>
          <w:lang w:val="en-AU"/>
        </w:rPr>
        <w:instrText>systems</w:instrText>
      </w:r>
      <w:r w:rsidRPr="00BD5340">
        <w:rPr>
          <w:noProof/>
          <w:sz w:val="28"/>
          <w:szCs w:val="28"/>
        </w:rPr>
        <w:instrText xml:space="preserve">, </w:instrText>
      </w:r>
      <w:r w:rsidRPr="00BD5340">
        <w:rPr>
          <w:noProof/>
          <w:sz w:val="28"/>
          <w:szCs w:val="28"/>
          <w:lang w:val="en-AU"/>
        </w:rPr>
        <w:instrText>have</w:instrText>
      </w:r>
      <w:r w:rsidRPr="00BD5340">
        <w:rPr>
          <w:noProof/>
          <w:sz w:val="28"/>
          <w:szCs w:val="28"/>
        </w:rPr>
        <w:instrText xml:space="preserve"> </w:instrText>
      </w:r>
      <w:r w:rsidRPr="00BD5340">
        <w:rPr>
          <w:noProof/>
          <w:sz w:val="28"/>
          <w:szCs w:val="28"/>
          <w:lang w:val="en-AU"/>
        </w:rPr>
        <w:instrText>started</w:instrText>
      </w:r>
      <w:r w:rsidRPr="00BD5340">
        <w:rPr>
          <w:noProof/>
          <w:sz w:val="28"/>
          <w:szCs w:val="28"/>
        </w:rPr>
        <w:instrText xml:space="preserve"> </w:instrText>
      </w:r>
      <w:r w:rsidRPr="00BD5340">
        <w:rPr>
          <w:noProof/>
          <w:sz w:val="28"/>
          <w:szCs w:val="28"/>
          <w:lang w:val="en-AU"/>
        </w:rPr>
        <w:instrText>to</w:instrText>
      </w:r>
      <w:r w:rsidRPr="00BD5340">
        <w:rPr>
          <w:noProof/>
          <w:sz w:val="28"/>
          <w:szCs w:val="28"/>
        </w:rPr>
        <w:instrText xml:space="preserve"> </w:instrText>
      </w:r>
      <w:r w:rsidRPr="00BD5340">
        <w:rPr>
          <w:noProof/>
          <w:sz w:val="28"/>
          <w:szCs w:val="28"/>
          <w:lang w:val="en-AU"/>
        </w:rPr>
        <w:instrText>propose</w:instrText>
      </w:r>
      <w:r w:rsidRPr="00BD5340">
        <w:rPr>
          <w:noProof/>
          <w:sz w:val="28"/>
          <w:szCs w:val="28"/>
        </w:rPr>
        <w:instrText xml:space="preserve"> </w:instrText>
      </w:r>
      <w:r w:rsidRPr="00BD5340">
        <w:rPr>
          <w:noProof/>
          <w:sz w:val="28"/>
          <w:szCs w:val="28"/>
          <w:lang w:val="en-AU"/>
        </w:rPr>
        <w:instrText>principles</w:instrText>
      </w:r>
      <w:r w:rsidRPr="00BD5340">
        <w:rPr>
          <w:noProof/>
          <w:sz w:val="28"/>
          <w:szCs w:val="28"/>
        </w:rPr>
        <w:instrText xml:space="preserve"> </w:instrText>
      </w:r>
      <w:r w:rsidRPr="00BD5340">
        <w:rPr>
          <w:noProof/>
          <w:sz w:val="28"/>
          <w:szCs w:val="28"/>
          <w:lang w:val="en-AU"/>
        </w:rPr>
        <w:instrText>to</w:instrText>
      </w:r>
      <w:r w:rsidRPr="00BD5340">
        <w:rPr>
          <w:noProof/>
          <w:sz w:val="28"/>
          <w:szCs w:val="28"/>
        </w:rPr>
        <w:instrText xml:space="preserve"> </w:instrText>
      </w:r>
      <w:r w:rsidRPr="00BD5340">
        <w:rPr>
          <w:noProof/>
          <w:sz w:val="28"/>
          <w:szCs w:val="28"/>
          <w:lang w:val="en-AU"/>
        </w:rPr>
        <w:instrText>guide</w:instrText>
      </w:r>
      <w:r w:rsidRPr="00BD5340">
        <w:rPr>
          <w:noProof/>
          <w:sz w:val="28"/>
          <w:szCs w:val="28"/>
        </w:rPr>
        <w:instrText xml:space="preserve"> </w:instrText>
      </w:r>
      <w:r w:rsidRPr="00BD5340">
        <w:rPr>
          <w:noProof/>
          <w:sz w:val="28"/>
          <w:szCs w:val="28"/>
          <w:lang w:val="en-AU"/>
        </w:rPr>
        <w:instrText>the</w:instrText>
      </w:r>
      <w:r w:rsidRPr="00BD5340">
        <w:rPr>
          <w:noProof/>
          <w:sz w:val="28"/>
          <w:szCs w:val="28"/>
        </w:rPr>
        <w:instrText xml:space="preserve"> </w:instrText>
      </w:r>
      <w:r w:rsidRPr="00BD5340">
        <w:rPr>
          <w:noProof/>
          <w:sz w:val="28"/>
          <w:szCs w:val="28"/>
          <w:lang w:val="en-AU"/>
        </w:rPr>
        <w:instrText>way</w:instrText>
      </w:r>
      <w:r w:rsidRPr="00BD5340">
        <w:rPr>
          <w:noProof/>
          <w:sz w:val="28"/>
          <w:szCs w:val="28"/>
        </w:rPr>
        <w:instrText xml:space="preserve"> </w:instrText>
      </w:r>
      <w:r w:rsidRPr="00BD5340">
        <w:rPr>
          <w:noProof/>
          <w:sz w:val="28"/>
          <w:szCs w:val="28"/>
          <w:lang w:val="en-AU"/>
        </w:rPr>
        <w:instrText>regulatory</w:instrText>
      </w:r>
      <w:r w:rsidRPr="00BD5340">
        <w:rPr>
          <w:noProof/>
          <w:sz w:val="28"/>
          <w:szCs w:val="28"/>
        </w:rPr>
        <w:instrText xml:space="preserve"> </w:instrText>
      </w:r>
      <w:r w:rsidRPr="00BD5340">
        <w:rPr>
          <w:noProof/>
          <w:sz w:val="28"/>
          <w:szCs w:val="28"/>
          <w:lang w:val="en-AU"/>
        </w:rPr>
        <w:instrText>frameworks</w:instrText>
      </w:r>
      <w:r w:rsidRPr="00BD5340">
        <w:rPr>
          <w:noProof/>
          <w:sz w:val="28"/>
          <w:szCs w:val="28"/>
        </w:rPr>
        <w:instrText xml:space="preserve"> </w:instrText>
      </w:r>
      <w:r w:rsidRPr="00BD5340">
        <w:rPr>
          <w:noProof/>
          <w:sz w:val="28"/>
          <w:szCs w:val="28"/>
          <w:lang w:val="en-AU"/>
        </w:rPr>
        <w:instrText>are</w:instrText>
      </w:r>
      <w:r w:rsidRPr="00BD5340">
        <w:rPr>
          <w:noProof/>
          <w:sz w:val="28"/>
          <w:szCs w:val="28"/>
        </w:rPr>
        <w:instrText xml:space="preserve"> </w:instrText>
      </w:r>
      <w:r w:rsidRPr="00BD5340">
        <w:rPr>
          <w:noProof/>
          <w:sz w:val="28"/>
          <w:szCs w:val="28"/>
          <w:lang w:val="en-AU"/>
        </w:rPr>
        <w:instrText>designed</w:instrText>
      </w:r>
      <w:r w:rsidRPr="00BD5340">
        <w:rPr>
          <w:noProof/>
          <w:sz w:val="28"/>
          <w:szCs w:val="28"/>
        </w:rPr>
        <w:instrText xml:space="preserve"> </w:instrText>
      </w:r>
      <w:r w:rsidRPr="00BD5340">
        <w:rPr>
          <w:noProof/>
          <w:sz w:val="28"/>
          <w:szCs w:val="28"/>
          <w:lang w:val="en-AU"/>
        </w:rPr>
        <w:instrText>and</w:instrText>
      </w:r>
      <w:r w:rsidRPr="00BD5340">
        <w:rPr>
          <w:noProof/>
          <w:sz w:val="28"/>
          <w:szCs w:val="28"/>
        </w:rPr>
        <w:instrText xml:space="preserve"> </w:instrText>
      </w:r>
      <w:r w:rsidRPr="00BD5340">
        <w:rPr>
          <w:noProof/>
          <w:sz w:val="28"/>
          <w:szCs w:val="28"/>
          <w:lang w:val="en-AU"/>
        </w:rPr>
        <w:instrText>implemented</w:instrText>
      </w:r>
      <w:r w:rsidRPr="00BD5340">
        <w:rPr>
          <w:noProof/>
          <w:sz w:val="28"/>
          <w:szCs w:val="28"/>
        </w:rPr>
        <w:instrText xml:space="preserve">. </w:instrText>
      </w:r>
      <w:r w:rsidRPr="00BD5340">
        <w:rPr>
          <w:noProof/>
          <w:sz w:val="28"/>
          <w:szCs w:val="28"/>
          <w:lang w:val="en-AU"/>
        </w:rPr>
        <w:instrText>These</w:instrText>
      </w:r>
      <w:r w:rsidRPr="00BD5340">
        <w:rPr>
          <w:noProof/>
          <w:sz w:val="28"/>
          <w:szCs w:val="28"/>
        </w:rPr>
        <w:instrText xml:space="preserve"> </w:instrText>
      </w:r>
      <w:r w:rsidRPr="00BD5340">
        <w:rPr>
          <w:noProof/>
          <w:sz w:val="28"/>
          <w:szCs w:val="28"/>
          <w:lang w:val="en-AU"/>
        </w:rPr>
        <w:instrText>principles</w:instrText>
      </w:r>
      <w:r w:rsidRPr="00BD5340">
        <w:rPr>
          <w:noProof/>
          <w:sz w:val="28"/>
          <w:szCs w:val="28"/>
        </w:rPr>
        <w:instrText xml:space="preserve"> </w:instrText>
      </w:r>
      <w:r w:rsidRPr="00BD5340">
        <w:rPr>
          <w:noProof/>
          <w:sz w:val="28"/>
          <w:szCs w:val="28"/>
          <w:lang w:val="en-AU"/>
        </w:rPr>
        <w:instrText>vary</w:instrText>
      </w:r>
      <w:r w:rsidRPr="00BD5340">
        <w:rPr>
          <w:noProof/>
          <w:sz w:val="28"/>
          <w:szCs w:val="28"/>
        </w:rPr>
        <w:instrText xml:space="preserve"> </w:instrText>
      </w:r>
      <w:r w:rsidRPr="00BD5340">
        <w:rPr>
          <w:noProof/>
          <w:sz w:val="28"/>
          <w:szCs w:val="28"/>
          <w:lang w:val="en-AU"/>
        </w:rPr>
        <w:instrText>in</w:instrText>
      </w:r>
      <w:r w:rsidRPr="00BD5340">
        <w:rPr>
          <w:noProof/>
          <w:sz w:val="28"/>
          <w:szCs w:val="28"/>
        </w:rPr>
        <w:instrText xml:space="preserve"> </w:instrText>
      </w:r>
      <w:r w:rsidRPr="00BD5340">
        <w:rPr>
          <w:noProof/>
          <w:sz w:val="28"/>
          <w:szCs w:val="28"/>
          <w:lang w:val="en-AU"/>
        </w:rPr>
        <w:instrText>number</w:instrText>
      </w:r>
      <w:r w:rsidRPr="00BD5340">
        <w:rPr>
          <w:noProof/>
          <w:sz w:val="28"/>
          <w:szCs w:val="28"/>
        </w:rPr>
        <w:instrText xml:space="preserve"> </w:instrText>
      </w:r>
      <w:r w:rsidRPr="00BD5340">
        <w:rPr>
          <w:noProof/>
          <w:sz w:val="28"/>
          <w:szCs w:val="28"/>
          <w:lang w:val="en-AU"/>
        </w:rPr>
        <w:instrText>and</w:instrText>
      </w:r>
      <w:r w:rsidRPr="00BD5340">
        <w:rPr>
          <w:noProof/>
          <w:sz w:val="28"/>
          <w:szCs w:val="28"/>
        </w:rPr>
        <w:instrText xml:space="preserve"> </w:instrText>
      </w:r>
      <w:r w:rsidRPr="00BD5340">
        <w:rPr>
          <w:noProof/>
          <w:sz w:val="28"/>
          <w:szCs w:val="28"/>
          <w:lang w:val="en-AU"/>
        </w:rPr>
        <w:instrText>content</w:instrText>
      </w:r>
      <w:r w:rsidRPr="00BD5340">
        <w:rPr>
          <w:noProof/>
          <w:sz w:val="28"/>
          <w:szCs w:val="28"/>
        </w:rPr>
        <w:instrText xml:space="preserve">. </w:instrText>
      </w:r>
      <w:r w:rsidRPr="00BD5340">
        <w:rPr>
          <w:noProof/>
          <w:sz w:val="28"/>
          <w:szCs w:val="28"/>
          <w:lang w:val="en-AU"/>
        </w:rPr>
        <w:instrText>Objectives</w:instrText>
      </w:r>
      <w:r w:rsidRPr="00BD5340">
        <w:rPr>
          <w:noProof/>
          <w:sz w:val="28"/>
          <w:szCs w:val="28"/>
        </w:rPr>
        <w:instrText xml:space="preserve">: </w:instrText>
      </w:r>
      <w:r w:rsidRPr="00BD5340">
        <w:rPr>
          <w:noProof/>
          <w:sz w:val="28"/>
          <w:szCs w:val="28"/>
          <w:lang w:val="en-AU"/>
        </w:rPr>
        <w:instrText>This</w:instrText>
      </w:r>
      <w:r w:rsidRPr="00BD5340">
        <w:rPr>
          <w:noProof/>
          <w:sz w:val="28"/>
          <w:szCs w:val="28"/>
        </w:rPr>
        <w:instrText xml:space="preserve"> </w:instrText>
      </w:r>
      <w:r w:rsidRPr="00BD5340">
        <w:rPr>
          <w:noProof/>
          <w:sz w:val="28"/>
          <w:szCs w:val="28"/>
          <w:lang w:val="en-AU"/>
        </w:rPr>
        <w:instrText>study</w:instrText>
      </w:r>
      <w:r w:rsidRPr="00BD5340">
        <w:rPr>
          <w:noProof/>
          <w:sz w:val="28"/>
          <w:szCs w:val="28"/>
        </w:rPr>
        <w:instrText xml:space="preserve"> </w:instrText>
      </w:r>
      <w:r w:rsidRPr="00BD5340">
        <w:rPr>
          <w:noProof/>
          <w:sz w:val="28"/>
          <w:szCs w:val="28"/>
          <w:lang w:val="en-AU"/>
        </w:rPr>
        <w:instrText>examines</w:instrText>
      </w:r>
      <w:r w:rsidRPr="00BD5340">
        <w:rPr>
          <w:noProof/>
          <w:sz w:val="28"/>
          <w:szCs w:val="28"/>
        </w:rPr>
        <w:instrText xml:space="preserve"> </w:instrText>
      </w:r>
      <w:r w:rsidRPr="00BD5340">
        <w:rPr>
          <w:noProof/>
          <w:sz w:val="28"/>
          <w:szCs w:val="28"/>
          <w:lang w:val="en-AU"/>
        </w:rPr>
        <w:instrText>the</w:instrText>
      </w:r>
      <w:r w:rsidRPr="00BD5340">
        <w:rPr>
          <w:noProof/>
          <w:sz w:val="28"/>
          <w:szCs w:val="28"/>
        </w:rPr>
        <w:instrText xml:space="preserve"> </w:instrText>
      </w:r>
      <w:r w:rsidRPr="00BD5340">
        <w:rPr>
          <w:noProof/>
          <w:sz w:val="28"/>
          <w:szCs w:val="28"/>
          <w:lang w:val="en-AU"/>
        </w:rPr>
        <w:instrText>current</w:instrText>
      </w:r>
      <w:r w:rsidRPr="00BD5340">
        <w:rPr>
          <w:noProof/>
          <w:sz w:val="28"/>
          <w:szCs w:val="28"/>
        </w:rPr>
        <w:instrText xml:space="preserve"> </w:instrText>
      </w:r>
      <w:r w:rsidRPr="00BD5340">
        <w:rPr>
          <w:noProof/>
          <w:sz w:val="28"/>
          <w:szCs w:val="28"/>
          <w:lang w:val="en-AU"/>
        </w:rPr>
        <w:instrText>policy</w:instrText>
      </w:r>
      <w:r w:rsidRPr="00BD5340">
        <w:rPr>
          <w:noProof/>
          <w:sz w:val="28"/>
          <w:szCs w:val="28"/>
        </w:rPr>
        <w:instrText xml:space="preserve"> </w:instrText>
      </w:r>
      <w:r w:rsidRPr="00BD5340">
        <w:rPr>
          <w:noProof/>
          <w:sz w:val="28"/>
          <w:szCs w:val="28"/>
          <w:lang w:val="en-AU"/>
        </w:rPr>
        <w:instrText>literature</w:instrText>
      </w:r>
      <w:r w:rsidRPr="00BD5340">
        <w:rPr>
          <w:noProof/>
          <w:sz w:val="28"/>
          <w:szCs w:val="28"/>
        </w:rPr>
        <w:instrText xml:space="preserve"> </w:instrText>
      </w:r>
      <w:r w:rsidRPr="00BD5340">
        <w:rPr>
          <w:noProof/>
          <w:sz w:val="28"/>
          <w:szCs w:val="28"/>
          <w:lang w:val="en-AU"/>
        </w:rPr>
        <w:instrText>on</w:instrText>
      </w:r>
      <w:r w:rsidRPr="00BD5340">
        <w:rPr>
          <w:noProof/>
          <w:sz w:val="28"/>
          <w:szCs w:val="28"/>
        </w:rPr>
        <w:instrText xml:space="preserve"> </w:instrText>
      </w:r>
      <w:r w:rsidRPr="00BD5340">
        <w:rPr>
          <w:noProof/>
          <w:sz w:val="28"/>
          <w:szCs w:val="28"/>
          <w:lang w:val="en-AU"/>
        </w:rPr>
        <w:instrText>principle</w:instrText>
      </w:r>
      <w:r w:rsidRPr="00BD5340">
        <w:rPr>
          <w:noProof/>
          <w:sz w:val="28"/>
          <w:szCs w:val="28"/>
        </w:rPr>
        <w:instrText>-</w:instrText>
      </w:r>
      <w:r w:rsidRPr="00BD5340">
        <w:rPr>
          <w:noProof/>
          <w:sz w:val="28"/>
          <w:szCs w:val="28"/>
          <w:lang w:val="en-AU"/>
        </w:rPr>
        <w:instrText>based</w:instrText>
      </w:r>
      <w:r w:rsidRPr="00BD5340">
        <w:rPr>
          <w:noProof/>
          <w:sz w:val="28"/>
          <w:szCs w:val="28"/>
        </w:rPr>
        <w:instrText xml:space="preserve"> </w:instrText>
      </w:r>
      <w:r w:rsidRPr="00BD5340">
        <w:rPr>
          <w:noProof/>
          <w:sz w:val="28"/>
          <w:szCs w:val="28"/>
          <w:lang w:val="en-AU"/>
        </w:rPr>
        <w:instrText>regulation</w:instrText>
      </w:r>
      <w:r w:rsidRPr="00BD5340">
        <w:rPr>
          <w:noProof/>
          <w:sz w:val="28"/>
          <w:szCs w:val="28"/>
        </w:rPr>
        <w:instrText xml:space="preserve"> </w:instrText>
      </w:r>
      <w:r w:rsidRPr="00BD5340">
        <w:rPr>
          <w:noProof/>
          <w:sz w:val="28"/>
          <w:szCs w:val="28"/>
          <w:lang w:val="en-AU"/>
        </w:rPr>
        <w:instrText>and</w:instrText>
      </w:r>
      <w:r w:rsidRPr="00BD5340">
        <w:rPr>
          <w:noProof/>
          <w:sz w:val="28"/>
          <w:szCs w:val="28"/>
        </w:rPr>
        <w:instrText xml:space="preserve"> </w:instrText>
      </w:r>
      <w:r w:rsidRPr="00BD5340">
        <w:rPr>
          <w:noProof/>
          <w:sz w:val="28"/>
          <w:szCs w:val="28"/>
          <w:lang w:val="en-AU"/>
        </w:rPr>
        <w:instrText>compares</w:instrText>
      </w:r>
      <w:r w:rsidRPr="00BD5340">
        <w:rPr>
          <w:noProof/>
          <w:sz w:val="28"/>
          <w:szCs w:val="28"/>
        </w:rPr>
        <w:instrText xml:space="preserve"> </w:instrText>
      </w:r>
      <w:r w:rsidRPr="00BD5340">
        <w:rPr>
          <w:noProof/>
          <w:sz w:val="28"/>
          <w:szCs w:val="28"/>
          <w:lang w:val="en-AU"/>
        </w:rPr>
        <w:instrText>this</w:instrText>
      </w:r>
      <w:r w:rsidRPr="00BD5340">
        <w:rPr>
          <w:noProof/>
          <w:sz w:val="28"/>
          <w:szCs w:val="28"/>
        </w:rPr>
        <w:instrText xml:space="preserve"> </w:instrText>
      </w:r>
      <w:r w:rsidRPr="00BD5340">
        <w:rPr>
          <w:noProof/>
          <w:sz w:val="28"/>
          <w:szCs w:val="28"/>
          <w:lang w:val="en-AU"/>
        </w:rPr>
        <w:instrText>with</w:instrText>
      </w:r>
      <w:r w:rsidRPr="00BD5340">
        <w:rPr>
          <w:noProof/>
          <w:sz w:val="28"/>
          <w:szCs w:val="28"/>
        </w:rPr>
        <w:instrText xml:space="preserve"> </w:instrText>
      </w:r>
      <w:r w:rsidRPr="00BD5340">
        <w:rPr>
          <w:noProof/>
          <w:sz w:val="28"/>
          <w:szCs w:val="28"/>
          <w:lang w:val="en-AU"/>
        </w:rPr>
        <w:instrText>the</w:instrText>
      </w:r>
      <w:r w:rsidRPr="00BD5340">
        <w:rPr>
          <w:noProof/>
          <w:sz w:val="28"/>
          <w:szCs w:val="28"/>
        </w:rPr>
        <w:instrText xml:space="preserve"> </w:instrText>
      </w:r>
      <w:r w:rsidRPr="00BD5340">
        <w:rPr>
          <w:noProof/>
          <w:sz w:val="28"/>
          <w:szCs w:val="28"/>
          <w:lang w:val="en-AU"/>
        </w:rPr>
        <w:instrText>set</w:instrText>
      </w:r>
      <w:r w:rsidRPr="00BD5340">
        <w:rPr>
          <w:noProof/>
          <w:sz w:val="28"/>
          <w:szCs w:val="28"/>
        </w:rPr>
        <w:instrText xml:space="preserve"> </w:instrText>
      </w:r>
      <w:r w:rsidRPr="00BD5340">
        <w:rPr>
          <w:noProof/>
          <w:sz w:val="28"/>
          <w:szCs w:val="28"/>
          <w:lang w:val="en-AU"/>
        </w:rPr>
        <w:instrText>of</w:instrText>
      </w:r>
      <w:r w:rsidRPr="00BD5340">
        <w:rPr>
          <w:noProof/>
          <w:sz w:val="28"/>
          <w:szCs w:val="28"/>
        </w:rPr>
        <w:instrText xml:space="preserve"> </w:instrText>
      </w:r>
      <w:r w:rsidRPr="00BD5340">
        <w:rPr>
          <w:noProof/>
          <w:sz w:val="28"/>
          <w:szCs w:val="28"/>
          <w:lang w:val="en-AU"/>
        </w:rPr>
        <w:instrText>principles</w:instrText>
      </w:r>
      <w:r w:rsidRPr="00BD5340">
        <w:rPr>
          <w:noProof/>
          <w:sz w:val="28"/>
          <w:szCs w:val="28"/>
        </w:rPr>
        <w:instrText xml:space="preserve"> </w:instrText>
      </w:r>
      <w:r w:rsidRPr="00BD5340">
        <w:rPr>
          <w:noProof/>
          <w:sz w:val="28"/>
          <w:szCs w:val="28"/>
          <w:lang w:val="en-AU"/>
        </w:rPr>
        <w:instrText>advocated</w:instrText>
      </w:r>
      <w:r w:rsidRPr="00BD5340">
        <w:rPr>
          <w:noProof/>
          <w:sz w:val="28"/>
          <w:szCs w:val="28"/>
        </w:rPr>
        <w:instrText xml:space="preserve"> </w:instrText>
      </w:r>
      <w:r w:rsidRPr="00BD5340">
        <w:rPr>
          <w:noProof/>
          <w:sz w:val="28"/>
          <w:szCs w:val="28"/>
          <w:lang w:val="en-AU"/>
        </w:rPr>
        <w:instrText>by</w:instrText>
      </w:r>
      <w:r w:rsidRPr="00BD5340">
        <w:rPr>
          <w:noProof/>
          <w:sz w:val="28"/>
          <w:szCs w:val="28"/>
        </w:rPr>
        <w:instrText xml:space="preserve"> </w:instrText>
      </w:r>
      <w:r w:rsidRPr="00BD5340">
        <w:rPr>
          <w:noProof/>
          <w:sz w:val="28"/>
          <w:szCs w:val="28"/>
          <w:lang w:val="en-AU"/>
        </w:rPr>
        <w:instrText>the</w:instrText>
      </w:r>
      <w:r w:rsidRPr="00BD5340">
        <w:rPr>
          <w:noProof/>
          <w:sz w:val="28"/>
          <w:szCs w:val="28"/>
        </w:rPr>
        <w:instrText xml:space="preserve"> </w:instrText>
      </w:r>
      <w:r w:rsidRPr="00BD5340">
        <w:rPr>
          <w:noProof/>
          <w:sz w:val="28"/>
          <w:szCs w:val="28"/>
          <w:lang w:val="en-AU"/>
        </w:rPr>
        <w:instrText>ICN</w:instrText>
      </w:r>
      <w:r w:rsidRPr="00BD5340">
        <w:rPr>
          <w:noProof/>
          <w:sz w:val="28"/>
          <w:szCs w:val="28"/>
        </w:rPr>
        <w:instrText xml:space="preserve">. </w:instrText>
      </w:r>
      <w:r w:rsidRPr="00BD5340">
        <w:rPr>
          <w:noProof/>
          <w:sz w:val="28"/>
          <w:szCs w:val="28"/>
          <w:lang w:val="en-AU"/>
        </w:rPr>
        <w:instrText>Design</w:instrText>
      </w:r>
      <w:r w:rsidRPr="00BD5340">
        <w:rPr>
          <w:noProof/>
          <w:sz w:val="28"/>
          <w:szCs w:val="28"/>
        </w:rPr>
        <w:instrText xml:space="preserve"> </w:instrText>
      </w:r>
      <w:r w:rsidRPr="00BD5340">
        <w:rPr>
          <w:noProof/>
          <w:sz w:val="28"/>
          <w:szCs w:val="28"/>
          <w:lang w:val="en-AU"/>
        </w:rPr>
        <w:instrText>and</w:instrText>
      </w:r>
      <w:r w:rsidRPr="00BD5340">
        <w:rPr>
          <w:noProof/>
          <w:sz w:val="28"/>
          <w:szCs w:val="28"/>
        </w:rPr>
        <w:instrText xml:space="preserve"> </w:instrText>
      </w:r>
      <w:r w:rsidRPr="00BD5340">
        <w:rPr>
          <w:noProof/>
          <w:sz w:val="28"/>
          <w:szCs w:val="28"/>
          <w:lang w:val="en-AU"/>
        </w:rPr>
        <w:instrText>Data</w:instrText>
      </w:r>
      <w:r w:rsidRPr="00BD5340">
        <w:rPr>
          <w:noProof/>
          <w:sz w:val="28"/>
          <w:szCs w:val="28"/>
        </w:rPr>
        <w:instrText xml:space="preserve"> </w:instrText>
      </w:r>
      <w:r w:rsidRPr="00BD5340">
        <w:rPr>
          <w:noProof/>
          <w:sz w:val="28"/>
          <w:szCs w:val="28"/>
          <w:lang w:val="en-AU"/>
        </w:rPr>
        <w:instrText>Sources</w:instrText>
      </w:r>
      <w:r w:rsidRPr="00BD5340">
        <w:rPr>
          <w:noProof/>
          <w:sz w:val="28"/>
          <w:szCs w:val="28"/>
        </w:rPr>
        <w:instrText xml:space="preserve">: </w:instrText>
      </w:r>
      <w:r w:rsidRPr="00BD5340">
        <w:rPr>
          <w:noProof/>
          <w:sz w:val="28"/>
          <w:szCs w:val="28"/>
          <w:lang w:val="en-AU"/>
        </w:rPr>
        <w:instrText>A</w:instrText>
      </w:r>
      <w:r w:rsidRPr="00BD5340">
        <w:rPr>
          <w:noProof/>
          <w:sz w:val="28"/>
          <w:szCs w:val="28"/>
        </w:rPr>
        <w:instrText xml:space="preserve"> </w:instrText>
      </w:r>
      <w:r w:rsidRPr="00BD5340">
        <w:rPr>
          <w:noProof/>
          <w:sz w:val="28"/>
          <w:szCs w:val="28"/>
          <w:lang w:val="en-AU"/>
        </w:rPr>
        <w:instrText>systematic</w:instrText>
      </w:r>
      <w:r w:rsidRPr="00BD5340">
        <w:rPr>
          <w:noProof/>
          <w:sz w:val="28"/>
          <w:szCs w:val="28"/>
        </w:rPr>
        <w:instrText xml:space="preserve"> </w:instrText>
      </w:r>
      <w:r w:rsidRPr="00BD5340">
        <w:rPr>
          <w:noProof/>
          <w:sz w:val="28"/>
          <w:szCs w:val="28"/>
          <w:lang w:val="en-AU"/>
        </w:rPr>
        <w:instrText>search</w:instrText>
      </w:r>
      <w:r w:rsidRPr="00BD5340">
        <w:rPr>
          <w:noProof/>
          <w:sz w:val="28"/>
          <w:szCs w:val="28"/>
        </w:rPr>
        <w:instrText xml:space="preserve"> </w:instrText>
      </w:r>
      <w:r w:rsidRPr="00BD5340">
        <w:rPr>
          <w:noProof/>
          <w:sz w:val="28"/>
          <w:szCs w:val="28"/>
          <w:lang w:val="en-AU"/>
        </w:rPr>
        <w:instrText>of</w:instrText>
      </w:r>
      <w:r w:rsidRPr="00BD5340">
        <w:rPr>
          <w:noProof/>
          <w:sz w:val="28"/>
          <w:szCs w:val="28"/>
        </w:rPr>
        <w:instrText xml:space="preserve"> </w:instrText>
      </w:r>
      <w:r w:rsidRPr="00BD5340">
        <w:rPr>
          <w:noProof/>
          <w:sz w:val="28"/>
          <w:szCs w:val="28"/>
          <w:lang w:val="en-AU"/>
        </w:rPr>
        <w:instrText>the</w:instrText>
      </w:r>
      <w:r w:rsidRPr="00BD5340">
        <w:rPr>
          <w:noProof/>
          <w:sz w:val="28"/>
          <w:szCs w:val="28"/>
        </w:rPr>
        <w:instrText xml:space="preserve"> </w:instrText>
      </w:r>
      <w:r w:rsidRPr="00BD5340">
        <w:rPr>
          <w:noProof/>
          <w:sz w:val="28"/>
          <w:szCs w:val="28"/>
          <w:lang w:val="en-AU"/>
        </w:rPr>
        <w:instrText>literature</w:instrText>
      </w:r>
      <w:r w:rsidRPr="00BD5340">
        <w:rPr>
          <w:noProof/>
          <w:sz w:val="28"/>
          <w:szCs w:val="28"/>
        </w:rPr>
        <w:instrText xml:space="preserve"> </w:instrText>
      </w:r>
      <w:r w:rsidRPr="00BD5340">
        <w:rPr>
          <w:noProof/>
          <w:sz w:val="28"/>
          <w:szCs w:val="28"/>
          <w:lang w:val="en-AU"/>
        </w:rPr>
        <w:instrText>on</w:instrText>
      </w:r>
      <w:r w:rsidRPr="00BD5340">
        <w:rPr>
          <w:noProof/>
          <w:sz w:val="28"/>
          <w:szCs w:val="28"/>
        </w:rPr>
        <w:instrText xml:space="preserve"> </w:instrText>
      </w:r>
      <w:r w:rsidRPr="00BD5340">
        <w:rPr>
          <w:noProof/>
          <w:sz w:val="28"/>
          <w:szCs w:val="28"/>
          <w:lang w:val="en-AU"/>
        </w:rPr>
        <w:instrText>principle</w:instrText>
      </w:r>
      <w:r w:rsidRPr="00BD5340">
        <w:rPr>
          <w:noProof/>
          <w:sz w:val="28"/>
          <w:szCs w:val="28"/>
        </w:rPr>
        <w:instrText>-</w:instrText>
      </w:r>
      <w:r w:rsidRPr="00BD5340">
        <w:rPr>
          <w:noProof/>
          <w:sz w:val="28"/>
          <w:szCs w:val="28"/>
          <w:lang w:val="en-AU"/>
        </w:rPr>
        <w:instrText>based</w:instrText>
      </w:r>
      <w:r w:rsidRPr="00BD5340">
        <w:rPr>
          <w:noProof/>
          <w:sz w:val="28"/>
          <w:szCs w:val="28"/>
        </w:rPr>
        <w:instrText xml:space="preserve"> </w:instrText>
      </w:r>
      <w:r w:rsidRPr="00BD5340">
        <w:rPr>
          <w:noProof/>
          <w:sz w:val="28"/>
          <w:szCs w:val="28"/>
          <w:lang w:val="en-AU"/>
        </w:rPr>
        <w:instrText>regulation</w:instrText>
      </w:r>
      <w:r w:rsidRPr="00BD5340">
        <w:rPr>
          <w:noProof/>
          <w:sz w:val="28"/>
          <w:szCs w:val="28"/>
        </w:rPr>
        <w:instrText xml:space="preserve"> </w:instrText>
      </w:r>
      <w:r w:rsidRPr="00BD5340">
        <w:rPr>
          <w:noProof/>
          <w:sz w:val="28"/>
          <w:szCs w:val="28"/>
          <w:lang w:val="en-AU"/>
        </w:rPr>
        <w:instrText>is</w:instrText>
      </w:r>
      <w:r w:rsidRPr="00BD5340">
        <w:rPr>
          <w:noProof/>
          <w:sz w:val="28"/>
          <w:szCs w:val="28"/>
        </w:rPr>
        <w:instrText xml:space="preserve"> </w:instrText>
      </w:r>
      <w:r w:rsidRPr="00BD5340">
        <w:rPr>
          <w:noProof/>
          <w:sz w:val="28"/>
          <w:szCs w:val="28"/>
          <w:lang w:val="en-AU"/>
        </w:rPr>
        <w:instrText>used</w:instrText>
      </w:r>
      <w:r w:rsidRPr="00BD5340">
        <w:rPr>
          <w:noProof/>
          <w:sz w:val="28"/>
          <w:szCs w:val="28"/>
        </w:rPr>
        <w:instrText xml:space="preserve"> </w:instrText>
      </w:r>
      <w:r w:rsidRPr="00BD5340">
        <w:rPr>
          <w:noProof/>
          <w:sz w:val="28"/>
          <w:szCs w:val="28"/>
          <w:lang w:val="en-AU"/>
        </w:rPr>
        <w:instrText>as</w:instrText>
      </w:r>
      <w:r w:rsidRPr="00BD5340">
        <w:rPr>
          <w:noProof/>
          <w:sz w:val="28"/>
          <w:szCs w:val="28"/>
        </w:rPr>
        <w:instrText xml:space="preserve"> </w:instrText>
      </w:r>
      <w:r w:rsidRPr="00BD5340">
        <w:rPr>
          <w:noProof/>
          <w:sz w:val="28"/>
          <w:szCs w:val="28"/>
          <w:lang w:val="en-AU"/>
        </w:rPr>
        <w:instrText>the</w:instrText>
      </w:r>
      <w:r w:rsidRPr="00BD5340">
        <w:rPr>
          <w:noProof/>
          <w:sz w:val="28"/>
          <w:szCs w:val="28"/>
        </w:rPr>
        <w:instrText xml:space="preserve"> </w:instrText>
      </w:r>
      <w:r w:rsidRPr="00BD5340">
        <w:rPr>
          <w:noProof/>
          <w:sz w:val="28"/>
          <w:szCs w:val="28"/>
          <w:lang w:val="en-AU"/>
        </w:rPr>
        <w:instrText>basis</w:instrText>
      </w:r>
      <w:r w:rsidRPr="00BD5340">
        <w:rPr>
          <w:noProof/>
          <w:sz w:val="28"/>
          <w:szCs w:val="28"/>
        </w:rPr>
        <w:instrText xml:space="preserve"> </w:instrText>
      </w:r>
      <w:r w:rsidRPr="00BD5340">
        <w:rPr>
          <w:noProof/>
          <w:sz w:val="28"/>
          <w:szCs w:val="28"/>
          <w:lang w:val="en-AU"/>
        </w:rPr>
        <w:instrText>for</w:instrText>
      </w:r>
      <w:r w:rsidRPr="00BD5340">
        <w:rPr>
          <w:noProof/>
          <w:sz w:val="28"/>
          <w:szCs w:val="28"/>
        </w:rPr>
        <w:instrText xml:space="preserve"> </w:instrText>
      </w:r>
      <w:r w:rsidRPr="00BD5340">
        <w:rPr>
          <w:noProof/>
          <w:sz w:val="28"/>
          <w:szCs w:val="28"/>
          <w:lang w:val="en-AU"/>
        </w:rPr>
        <w:instrText>a</w:instrText>
      </w:r>
      <w:r w:rsidRPr="00BD5340">
        <w:rPr>
          <w:noProof/>
          <w:sz w:val="28"/>
          <w:szCs w:val="28"/>
        </w:rPr>
        <w:instrText xml:space="preserve"> </w:instrText>
      </w:r>
      <w:r w:rsidRPr="00BD5340">
        <w:rPr>
          <w:noProof/>
          <w:sz w:val="28"/>
          <w:szCs w:val="28"/>
          <w:lang w:val="en-AU"/>
        </w:rPr>
        <w:instrText>qualitative</w:instrText>
      </w:r>
      <w:r w:rsidRPr="00BD5340">
        <w:rPr>
          <w:noProof/>
          <w:sz w:val="28"/>
          <w:szCs w:val="28"/>
        </w:rPr>
        <w:instrText xml:space="preserve"> </w:instrText>
      </w:r>
      <w:r w:rsidRPr="00BD5340">
        <w:rPr>
          <w:noProof/>
          <w:sz w:val="28"/>
          <w:szCs w:val="28"/>
          <w:lang w:val="en-AU"/>
        </w:rPr>
        <w:instrText>thematic</w:instrText>
      </w:r>
      <w:r w:rsidRPr="00BD5340">
        <w:rPr>
          <w:noProof/>
          <w:sz w:val="28"/>
          <w:szCs w:val="28"/>
        </w:rPr>
        <w:instrText xml:space="preserve"> </w:instrText>
      </w:r>
      <w:r w:rsidRPr="00BD5340">
        <w:rPr>
          <w:noProof/>
          <w:sz w:val="28"/>
          <w:szCs w:val="28"/>
          <w:lang w:val="en-AU"/>
        </w:rPr>
        <w:instrText>analysis</w:instrText>
      </w:r>
      <w:r w:rsidRPr="00BD5340">
        <w:rPr>
          <w:noProof/>
          <w:sz w:val="28"/>
          <w:szCs w:val="28"/>
        </w:rPr>
        <w:instrText xml:space="preserve"> </w:instrText>
      </w:r>
      <w:r w:rsidRPr="00BD5340">
        <w:rPr>
          <w:noProof/>
          <w:sz w:val="28"/>
          <w:szCs w:val="28"/>
          <w:lang w:val="en-AU"/>
        </w:rPr>
        <w:instrText>to</w:instrText>
      </w:r>
      <w:r w:rsidRPr="00BD5340">
        <w:rPr>
          <w:noProof/>
          <w:sz w:val="28"/>
          <w:szCs w:val="28"/>
        </w:rPr>
        <w:instrText xml:space="preserve"> </w:instrText>
      </w:r>
      <w:r w:rsidRPr="00BD5340">
        <w:rPr>
          <w:noProof/>
          <w:sz w:val="28"/>
          <w:szCs w:val="28"/>
          <w:lang w:val="en-AU"/>
        </w:rPr>
        <w:instrText>compare</w:instrText>
      </w:r>
      <w:r w:rsidRPr="00BD5340">
        <w:rPr>
          <w:noProof/>
          <w:sz w:val="28"/>
          <w:szCs w:val="28"/>
        </w:rPr>
        <w:instrText xml:space="preserve"> </w:instrText>
      </w:r>
      <w:r w:rsidRPr="00BD5340">
        <w:rPr>
          <w:noProof/>
          <w:sz w:val="28"/>
          <w:szCs w:val="28"/>
          <w:lang w:val="en-AU"/>
        </w:rPr>
        <w:instrText>and</w:instrText>
      </w:r>
      <w:r w:rsidRPr="00BD5340">
        <w:rPr>
          <w:noProof/>
          <w:sz w:val="28"/>
          <w:szCs w:val="28"/>
        </w:rPr>
        <w:instrText xml:space="preserve"> </w:instrText>
      </w:r>
      <w:r w:rsidRPr="00BD5340">
        <w:rPr>
          <w:noProof/>
          <w:sz w:val="28"/>
          <w:szCs w:val="28"/>
          <w:lang w:val="en-AU"/>
        </w:rPr>
        <w:instrText>contrast</w:instrText>
      </w:r>
      <w:r w:rsidRPr="00BD5340">
        <w:rPr>
          <w:noProof/>
          <w:sz w:val="28"/>
          <w:szCs w:val="28"/>
        </w:rPr>
        <w:instrText xml:space="preserve"> </w:instrText>
      </w:r>
      <w:r w:rsidRPr="00BD5340">
        <w:rPr>
          <w:noProof/>
          <w:sz w:val="28"/>
          <w:szCs w:val="28"/>
          <w:lang w:val="en-AU"/>
        </w:rPr>
        <w:instrText>the</w:instrText>
      </w:r>
      <w:r w:rsidRPr="00BD5340">
        <w:rPr>
          <w:noProof/>
          <w:sz w:val="28"/>
          <w:szCs w:val="28"/>
        </w:rPr>
        <w:instrText xml:space="preserve"> 12 </w:instrText>
      </w:r>
      <w:r w:rsidRPr="00BD5340">
        <w:rPr>
          <w:noProof/>
          <w:sz w:val="28"/>
          <w:szCs w:val="28"/>
          <w:lang w:val="en-AU"/>
        </w:rPr>
        <w:instrText>principles</w:instrText>
      </w:r>
      <w:r w:rsidRPr="00BD5340">
        <w:rPr>
          <w:noProof/>
          <w:sz w:val="28"/>
          <w:szCs w:val="28"/>
        </w:rPr>
        <w:instrText xml:space="preserve"> </w:instrText>
      </w:r>
      <w:r w:rsidRPr="00BD5340">
        <w:rPr>
          <w:noProof/>
          <w:sz w:val="28"/>
          <w:szCs w:val="28"/>
          <w:lang w:val="en-AU"/>
        </w:rPr>
        <w:instrText>of</w:instrText>
      </w:r>
      <w:r w:rsidRPr="00BD5340">
        <w:rPr>
          <w:noProof/>
          <w:sz w:val="28"/>
          <w:szCs w:val="28"/>
        </w:rPr>
        <w:instrText xml:space="preserve"> </w:instrText>
      </w:r>
      <w:r w:rsidRPr="00BD5340">
        <w:rPr>
          <w:noProof/>
          <w:sz w:val="28"/>
          <w:szCs w:val="28"/>
          <w:lang w:val="en-AU"/>
        </w:rPr>
        <w:instrText>self</w:instrText>
      </w:r>
      <w:r w:rsidRPr="00BD5340">
        <w:rPr>
          <w:noProof/>
          <w:sz w:val="28"/>
          <w:szCs w:val="28"/>
        </w:rPr>
        <w:instrText>-</w:instrText>
      </w:r>
      <w:r w:rsidRPr="00BD5340">
        <w:rPr>
          <w:noProof/>
          <w:sz w:val="28"/>
          <w:szCs w:val="28"/>
          <w:lang w:val="en-AU"/>
        </w:rPr>
        <w:instrText>regulation</w:instrText>
      </w:r>
      <w:r w:rsidRPr="00BD5340">
        <w:rPr>
          <w:noProof/>
          <w:sz w:val="28"/>
          <w:szCs w:val="28"/>
        </w:rPr>
        <w:instrText xml:space="preserve"> </w:instrText>
      </w:r>
      <w:r w:rsidRPr="00BD5340">
        <w:rPr>
          <w:noProof/>
          <w:sz w:val="28"/>
          <w:szCs w:val="28"/>
          <w:lang w:val="en-AU"/>
        </w:rPr>
        <w:instrText>with</w:instrText>
      </w:r>
      <w:r w:rsidRPr="00BD5340">
        <w:rPr>
          <w:noProof/>
          <w:sz w:val="28"/>
          <w:szCs w:val="28"/>
        </w:rPr>
        <w:instrText xml:space="preserve"> </w:instrText>
      </w:r>
      <w:r w:rsidRPr="00BD5340">
        <w:rPr>
          <w:noProof/>
          <w:sz w:val="28"/>
          <w:szCs w:val="28"/>
          <w:lang w:val="en-AU"/>
        </w:rPr>
        <w:instrText>more</w:instrText>
      </w:r>
      <w:r w:rsidRPr="00BD5340">
        <w:rPr>
          <w:noProof/>
          <w:sz w:val="28"/>
          <w:szCs w:val="28"/>
        </w:rPr>
        <w:instrText xml:space="preserve"> </w:instrText>
      </w:r>
      <w:r w:rsidRPr="00BD5340">
        <w:rPr>
          <w:noProof/>
          <w:sz w:val="28"/>
          <w:szCs w:val="28"/>
          <w:lang w:val="en-AU"/>
        </w:rPr>
        <w:instrText>recently</w:instrText>
      </w:r>
      <w:r w:rsidRPr="00BD5340">
        <w:rPr>
          <w:noProof/>
          <w:sz w:val="28"/>
          <w:szCs w:val="28"/>
        </w:rPr>
        <w:instrText xml:space="preserve"> </w:instrText>
      </w:r>
      <w:r w:rsidRPr="00BD5340">
        <w:rPr>
          <w:noProof/>
          <w:sz w:val="28"/>
          <w:szCs w:val="28"/>
          <w:lang w:val="en-AU"/>
        </w:rPr>
        <w:instrText>published</w:instrText>
      </w:r>
      <w:r w:rsidRPr="00BD5340">
        <w:rPr>
          <w:noProof/>
          <w:sz w:val="28"/>
          <w:szCs w:val="28"/>
        </w:rPr>
        <w:instrText xml:space="preserve"> </w:instrText>
      </w:r>
      <w:r w:rsidRPr="00BD5340">
        <w:rPr>
          <w:noProof/>
          <w:sz w:val="28"/>
          <w:szCs w:val="28"/>
          <w:lang w:val="en-AU"/>
        </w:rPr>
        <w:instrText>work</w:instrText>
      </w:r>
      <w:r w:rsidRPr="00BD5340">
        <w:rPr>
          <w:noProof/>
          <w:sz w:val="28"/>
          <w:szCs w:val="28"/>
        </w:rPr>
        <w:instrText xml:space="preserve">. </w:instrText>
      </w:r>
      <w:r w:rsidRPr="00BD5340">
        <w:rPr>
          <w:noProof/>
          <w:sz w:val="28"/>
          <w:szCs w:val="28"/>
          <w:lang w:val="en-AU"/>
        </w:rPr>
        <w:instrText>Results</w:instrText>
      </w:r>
      <w:r w:rsidRPr="00BD5340">
        <w:rPr>
          <w:noProof/>
          <w:sz w:val="28"/>
          <w:szCs w:val="28"/>
        </w:rPr>
        <w:instrText xml:space="preserve">: </w:instrText>
      </w:r>
      <w:r w:rsidRPr="00BD5340">
        <w:rPr>
          <w:noProof/>
          <w:sz w:val="28"/>
          <w:szCs w:val="28"/>
          <w:lang w:val="en-AU"/>
        </w:rPr>
        <w:instrText>A</w:instrText>
      </w:r>
      <w:r w:rsidRPr="00BD5340">
        <w:rPr>
          <w:noProof/>
          <w:sz w:val="28"/>
          <w:szCs w:val="28"/>
        </w:rPr>
        <w:instrText xml:space="preserve"> </w:instrText>
      </w:r>
      <w:r w:rsidRPr="00BD5340">
        <w:rPr>
          <w:noProof/>
          <w:sz w:val="28"/>
          <w:szCs w:val="28"/>
          <w:lang w:val="en-AU"/>
        </w:rPr>
        <w:instrText>mapping</w:instrText>
      </w:r>
      <w:r w:rsidRPr="00BD5340">
        <w:rPr>
          <w:noProof/>
          <w:sz w:val="28"/>
          <w:szCs w:val="28"/>
        </w:rPr>
        <w:instrText xml:space="preserve"> </w:instrText>
      </w:r>
      <w:r w:rsidRPr="00BD5340">
        <w:rPr>
          <w:noProof/>
          <w:sz w:val="28"/>
          <w:szCs w:val="28"/>
          <w:lang w:val="en-AU"/>
        </w:rPr>
        <w:instrText>of</w:instrText>
      </w:r>
      <w:r w:rsidRPr="00BD5340">
        <w:rPr>
          <w:noProof/>
          <w:sz w:val="28"/>
          <w:szCs w:val="28"/>
        </w:rPr>
        <w:instrText xml:space="preserve"> </w:instrText>
      </w:r>
      <w:r w:rsidRPr="00BD5340">
        <w:rPr>
          <w:noProof/>
          <w:sz w:val="28"/>
          <w:szCs w:val="28"/>
          <w:lang w:val="en-AU"/>
        </w:rPr>
        <w:instrText>terms</w:instrText>
      </w:r>
      <w:r w:rsidRPr="00BD5340">
        <w:rPr>
          <w:noProof/>
          <w:sz w:val="28"/>
          <w:szCs w:val="28"/>
        </w:rPr>
        <w:instrText xml:space="preserve"> </w:instrText>
      </w:r>
      <w:r w:rsidRPr="00BD5340">
        <w:rPr>
          <w:noProof/>
          <w:sz w:val="28"/>
          <w:szCs w:val="28"/>
          <w:lang w:val="en-AU"/>
        </w:rPr>
        <w:instrText>based</w:instrText>
      </w:r>
      <w:r w:rsidRPr="00BD5340">
        <w:rPr>
          <w:noProof/>
          <w:sz w:val="28"/>
          <w:szCs w:val="28"/>
        </w:rPr>
        <w:instrText xml:space="preserve"> </w:instrText>
      </w:r>
      <w:r w:rsidRPr="00BD5340">
        <w:rPr>
          <w:noProof/>
          <w:sz w:val="28"/>
          <w:szCs w:val="28"/>
          <w:lang w:val="en-AU"/>
        </w:rPr>
        <w:instrText>on</w:instrText>
      </w:r>
      <w:r w:rsidRPr="00BD5340">
        <w:rPr>
          <w:noProof/>
          <w:sz w:val="28"/>
          <w:szCs w:val="28"/>
        </w:rPr>
        <w:instrText xml:space="preserve"> </w:instrText>
      </w:r>
      <w:r w:rsidRPr="00BD5340">
        <w:rPr>
          <w:noProof/>
          <w:sz w:val="28"/>
          <w:szCs w:val="28"/>
          <w:lang w:val="en-AU"/>
        </w:rPr>
        <w:instrText>a</w:instrText>
      </w:r>
      <w:r w:rsidRPr="00BD5340">
        <w:rPr>
          <w:noProof/>
          <w:sz w:val="28"/>
          <w:szCs w:val="28"/>
        </w:rPr>
        <w:instrText xml:space="preserve"> </w:instrText>
      </w:r>
      <w:r w:rsidRPr="00BD5340">
        <w:rPr>
          <w:noProof/>
          <w:sz w:val="28"/>
          <w:szCs w:val="28"/>
          <w:lang w:val="en-AU"/>
        </w:rPr>
        <w:instrText>detailed</w:instrText>
      </w:r>
      <w:r w:rsidRPr="00BD5340">
        <w:rPr>
          <w:noProof/>
          <w:sz w:val="28"/>
          <w:szCs w:val="28"/>
        </w:rPr>
        <w:instrText xml:space="preserve"> </w:instrText>
      </w:r>
      <w:r w:rsidRPr="00BD5340">
        <w:rPr>
          <w:noProof/>
          <w:sz w:val="28"/>
          <w:szCs w:val="28"/>
          <w:lang w:val="en-AU"/>
        </w:rPr>
        <w:instrText>description</w:instrText>
      </w:r>
      <w:r w:rsidRPr="00BD5340">
        <w:rPr>
          <w:noProof/>
          <w:sz w:val="28"/>
          <w:szCs w:val="28"/>
        </w:rPr>
        <w:instrText xml:space="preserve"> </w:instrText>
      </w:r>
      <w:r w:rsidRPr="00BD5340">
        <w:rPr>
          <w:noProof/>
          <w:sz w:val="28"/>
          <w:szCs w:val="28"/>
          <w:lang w:val="en-AU"/>
        </w:rPr>
        <w:instrText>of</w:instrText>
      </w:r>
      <w:r w:rsidRPr="00BD5340">
        <w:rPr>
          <w:noProof/>
          <w:sz w:val="28"/>
          <w:szCs w:val="28"/>
        </w:rPr>
        <w:instrText xml:space="preserve"> </w:instrText>
      </w:r>
      <w:r w:rsidRPr="00BD5340">
        <w:rPr>
          <w:noProof/>
          <w:sz w:val="28"/>
          <w:szCs w:val="28"/>
          <w:lang w:val="en-AU"/>
        </w:rPr>
        <w:instrText>the</w:instrText>
      </w:r>
      <w:r w:rsidRPr="00BD5340">
        <w:rPr>
          <w:noProof/>
          <w:sz w:val="28"/>
          <w:szCs w:val="28"/>
        </w:rPr>
        <w:instrText xml:space="preserve"> </w:instrText>
      </w:r>
      <w:r w:rsidRPr="00BD5340">
        <w:rPr>
          <w:noProof/>
          <w:sz w:val="28"/>
          <w:szCs w:val="28"/>
          <w:lang w:val="en-AU"/>
        </w:rPr>
        <w:instrText>principles</w:instrText>
      </w:r>
      <w:r w:rsidRPr="00BD5340">
        <w:rPr>
          <w:noProof/>
          <w:sz w:val="28"/>
          <w:szCs w:val="28"/>
        </w:rPr>
        <w:instrText xml:space="preserve"> </w:instrText>
      </w:r>
      <w:r w:rsidRPr="00BD5340">
        <w:rPr>
          <w:noProof/>
          <w:sz w:val="28"/>
          <w:szCs w:val="28"/>
          <w:lang w:val="en-AU"/>
        </w:rPr>
        <w:instrText>used</w:instrText>
      </w:r>
      <w:r w:rsidRPr="00BD5340">
        <w:rPr>
          <w:noProof/>
          <w:sz w:val="28"/>
          <w:szCs w:val="28"/>
        </w:rPr>
        <w:instrText xml:space="preserve"> </w:instrText>
      </w:r>
      <w:r w:rsidRPr="00BD5340">
        <w:rPr>
          <w:noProof/>
          <w:sz w:val="28"/>
          <w:szCs w:val="28"/>
          <w:lang w:val="en-AU"/>
        </w:rPr>
        <w:instrText>in</w:instrText>
      </w:r>
      <w:r w:rsidRPr="00BD5340">
        <w:rPr>
          <w:noProof/>
          <w:sz w:val="28"/>
          <w:szCs w:val="28"/>
        </w:rPr>
        <w:instrText xml:space="preserve"> </w:instrText>
      </w:r>
      <w:r w:rsidRPr="00BD5340">
        <w:rPr>
          <w:noProof/>
          <w:sz w:val="28"/>
          <w:szCs w:val="28"/>
          <w:lang w:val="en-AU"/>
        </w:rPr>
        <w:instrText>the</w:instrText>
      </w:r>
      <w:r w:rsidRPr="00BD5340">
        <w:rPr>
          <w:noProof/>
          <w:sz w:val="28"/>
          <w:szCs w:val="28"/>
        </w:rPr>
        <w:instrText xml:space="preserve"> </w:instrText>
      </w:r>
      <w:r w:rsidRPr="00BD5340">
        <w:rPr>
          <w:noProof/>
          <w:sz w:val="28"/>
          <w:szCs w:val="28"/>
          <w:lang w:val="en-AU"/>
        </w:rPr>
        <w:instrText>various</w:instrText>
      </w:r>
      <w:r w:rsidRPr="00BD5340">
        <w:rPr>
          <w:noProof/>
          <w:sz w:val="28"/>
          <w:szCs w:val="28"/>
        </w:rPr>
        <w:instrText xml:space="preserve"> </w:instrText>
      </w:r>
      <w:r w:rsidRPr="00BD5340">
        <w:rPr>
          <w:noProof/>
          <w:sz w:val="28"/>
          <w:szCs w:val="28"/>
          <w:lang w:val="en-AU"/>
        </w:rPr>
        <w:instrText>research</w:instrText>
      </w:r>
      <w:r w:rsidRPr="00BD5340">
        <w:rPr>
          <w:noProof/>
          <w:sz w:val="28"/>
          <w:szCs w:val="28"/>
        </w:rPr>
        <w:instrText xml:space="preserve"> </w:instrText>
      </w:r>
      <w:r w:rsidRPr="00BD5340">
        <w:rPr>
          <w:noProof/>
          <w:sz w:val="28"/>
          <w:szCs w:val="28"/>
          <w:lang w:val="en-AU"/>
        </w:rPr>
        <w:instrText>and</w:instrText>
      </w:r>
      <w:r w:rsidRPr="00BD5340">
        <w:rPr>
          <w:noProof/>
          <w:sz w:val="28"/>
          <w:szCs w:val="28"/>
        </w:rPr>
        <w:instrText xml:space="preserve"> </w:instrText>
      </w:r>
      <w:r w:rsidRPr="00BD5340">
        <w:rPr>
          <w:noProof/>
          <w:sz w:val="28"/>
          <w:szCs w:val="28"/>
          <w:lang w:val="en-AU"/>
        </w:rPr>
        <w:instrText>policy</w:instrText>
      </w:r>
      <w:r w:rsidRPr="00BD5340">
        <w:rPr>
          <w:noProof/>
          <w:sz w:val="28"/>
          <w:szCs w:val="28"/>
        </w:rPr>
        <w:instrText xml:space="preserve"> </w:instrText>
      </w:r>
      <w:r w:rsidRPr="00BD5340">
        <w:rPr>
          <w:noProof/>
          <w:sz w:val="28"/>
          <w:szCs w:val="28"/>
          <w:lang w:val="en-AU"/>
        </w:rPr>
        <w:instrText>documents</w:instrText>
      </w:r>
      <w:r w:rsidRPr="00BD5340">
        <w:rPr>
          <w:noProof/>
          <w:sz w:val="28"/>
          <w:szCs w:val="28"/>
        </w:rPr>
        <w:instrText xml:space="preserve"> </w:instrText>
      </w:r>
      <w:r w:rsidRPr="00BD5340">
        <w:rPr>
          <w:noProof/>
          <w:sz w:val="28"/>
          <w:szCs w:val="28"/>
          <w:lang w:val="en-AU"/>
        </w:rPr>
        <w:instrText>was</w:instrText>
      </w:r>
      <w:r w:rsidRPr="00BD5340">
        <w:rPr>
          <w:noProof/>
          <w:sz w:val="28"/>
          <w:szCs w:val="28"/>
        </w:rPr>
        <w:instrText xml:space="preserve"> </w:instrText>
      </w:r>
      <w:r w:rsidRPr="00BD5340">
        <w:rPr>
          <w:noProof/>
          <w:sz w:val="28"/>
          <w:szCs w:val="28"/>
          <w:lang w:val="en-AU"/>
        </w:rPr>
        <w:instrText>generated</w:instrText>
      </w:r>
      <w:r w:rsidRPr="00BD5340">
        <w:rPr>
          <w:noProof/>
          <w:sz w:val="28"/>
          <w:szCs w:val="28"/>
        </w:rPr>
        <w:instrText xml:space="preserve">. </w:instrText>
      </w:r>
      <w:r w:rsidRPr="00BD5340">
        <w:rPr>
          <w:noProof/>
          <w:sz w:val="28"/>
          <w:szCs w:val="28"/>
          <w:lang w:val="en-AU"/>
        </w:rPr>
        <w:instrText>This</w:instrText>
      </w:r>
      <w:r w:rsidRPr="00BD5340">
        <w:rPr>
          <w:noProof/>
          <w:sz w:val="28"/>
          <w:szCs w:val="28"/>
        </w:rPr>
        <w:instrText xml:space="preserve"> </w:instrText>
      </w:r>
      <w:r w:rsidRPr="00BD5340">
        <w:rPr>
          <w:noProof/>
          <w:sz w:val="28"/>
          <w:szCs w:val="28"/>
          <w:lang w:val="en-AU"/>
        </w:rPr>
        <w:instrText>mapping</w:instrText>
      </w:r>
      <w:r w:rsidRPr="00BD5340">
        <w:rPr>
          <w:noProof/>
          <w:sz w:val="28"/>
          <w:szCs w:val="28"/>
        </w:rPr>
        <w:instrText xml:space="preserve"> </w:instrText>
      </w:r>
      <w:r w:rsidRPr="00BD5340">
        <w:rPr>
          <w:noProof/>
          <w:sz w:val="28"/>
          <w:szCs w:val="28"/>
          <w:lang w:val="en-AU"/>
        </w:rPr>
        <w:instrText>forms</w:instrText>
      </w:r>
      <w:r w:rsidRPr="00BD5340">
        <w:rPr>
          <w:noProof/>
          <w:sz w:val="28"/>
          <w:szCs w:val="28"/>
        </w:rPr>
        <w:instrText xml:space="preserve"> </w:instrText>
      </w:r>
      <w:r w:rsidRPr="00BD5340">
        <w:rPr>
          <w:noProof/>
          <w:sz w:val="28"/>
          <w:szCs w:val="28"/>
          <w:lang w:val="en-AU"/>
        </w:rPr>
        <w:instrText>the</w:instrText>
      </w:r>
      <w:r w:rsidRPr="00BD5340">
        <w:rPr>
          <w:noProof/>
          <w:sz w:val="28"/>
          <w:szCs w:val="28"/>
        </w:rPr>
        <w:instrText xml:space="preserve"> </w:instrText>
      </w:r>
      <w:r w:rsidRPr="00BD5340">
        <w:rPr>
          <w:noProof/>
          <w:sz w:val="28"/>
          <w:szCs w:val="28"/>
          <w:lang w:val="en-AU"/>
        </w:rPr>
        <w:instrText>basis</w:instrText>
      </w:r>
      <w:r w:rsidRPr="00BD5340">
        <w:rPr>
          <w:noProof/>
          <w:sz w:val="28"/>
          <w:szCs w:val="28"/>
        </w:rPr>
        <w:instrText xml:space="preserve"> </w:instrText>
      </w:r>
      <w:r w:rsidRPr="00BD5340">
        <w:rPr>
          <w:noProof/>
          <w:sz w:val="28"/>
          <w:szCs w:val="28"/>
          <w:lang w:val="en-AU"/>
        </w:rPr>
        <w:instrText>of</w:instrText>
      </w:r>
      <w:r w:rsidRPr="00BD5340">
        <w:rPr>
          <w:noProof/>
          <w:sz w:val="28"/>
          <w:szCs w:val="28"/>
        </w:rPr>
        <w:instrText xml:space="preserve"> </w:instrText>
      </w:r>
      <w:r w:rsidRPr="00BD5340">
        <w:rPr>
          <w:noProof/>
          <w:sz w:val="28"/>
          <w:szCs w:val="28"/>
          <w:lang w:val="en-AU"/>
        </w:rPr>
        <w:instrText>a</w:instrText>
      </w:r>
      <w:r w:rsidRPr="00BD5340">
        <w:rPr>
          <w:noProof/>
          <w:sz w:val="28"/>
          <w:szCs w:val="28"/>
        </w:rPr>
        <w:instrText xml:space="preserve"> </w:instrText>
      </w:r>
      <w:r w:rsidRPr="00BD5340">
        <w:rPr>
          <w:noProof/>
          <w:sz w:val="28"/>
          <w:szCs w:val="28"/>
          <w:lang w:val="en-AU"/>
        </w:rPr>
        <w:instrText>critique</w:instrText>
      </w:r>
      <w:r w:rsidRPr="00BD5340">
        <w:rPr>
          <w:noProof/>
          <w:sz w:val="28"/>
          <w:szCs w:val="28"/>
        </w:rPr>
        <w:instrText xml:space="preserve"> </w:instrText>
      </w:r>
      <w:r w:rsidRPr="00BD5340">
        <w:rPr>
          <w:noProof/>
          <w:sz w:val="28"/>
          <w:szCs w:val="28"/>
          <w:lang w:val="en-AU"/>
        </w:rPr>
        <w:instrText>of</w:instrText>
      </w:r>
      <w:r w:rsidRPr="00BD5340">
        <w:rPr>
          <w:noProof/>
          <w:sz w:val="28"/>
          <w:szCs w:val="28"/>
        </w:rPr>
        <w:instrText xml:space="preserve"> </w:instrText>
      </w:r>
      <w:r w:rsidRPr="00BD5340">
        <w:rPr>
          <w:noProof/>
          <w:sz w:val="28"/>
          <w:szCs w:val="28"/>
          <w:lang w:val="en-AU"/>
        </w:rPr>
        <w:instrText>the</w:instrText>
      </w:r>
      <w:r w:rsidRPr="00BD5340">
        <w:rPr>
          <w:noProof/>
          <w:sz w:val="28"/>
          <w:szCs w:val="28"/>
        </w:rPr>
        <w:instrText xml:space="preserve"> </w:instrText>
      </w:r>
      <w:r w:rsidRPr="00BD5340">
        <w:rPr>
          <w:noProof/>
          <w:sz w:val="28"/>
          <w:szCs w:val="28"/>
          <w:lang w:val="en-AU"/>
        </w:rPr>
        <w:instrText>current</w:instrText>
      </w:r>
      <w:r w:rsidRPr="00BD5340">
        <w:rPr>
          <w:noProof/>
          <w:sz w:val="28"/>
          <w:szCs w:val="28"/>
        </w:rPr>
        <w:instrText xml:space="preserve"> </w:instrText>
      </w:r>
      <w:r w:rsidRPr="00BD5340">
        <w:rPr>
          <w:noProof/>
          <w:sz w:val="28"/>
          <w:szCs w:val="28"/>
          <w:lang w:val="en-AU"/>
        </w:rPr>
        <w:instrText>ICN</w:instrText>
      </w:r>
      <w:r w:rsidRPr="00BD5340">
        <w:rPr>
          <w:noProof/>
          <w:sz w:val="28"/>
          <w:szCs w:val="28"/>
        </w:rPr>
        <w:instrText xml:space="preserve"> </w:instrText>
      </w:r>
      <w:r w:rsidRPr="00BD5340">
        <w:rPr>
          <w:noProof/>
          <w:sz w:val="28"/>
          <w:szCs w:val="28"/>
          <w:lang w:val="en-AU"/>
        </w:rPr>
        <w:instrText>principles</w:instrText>
      </w:r>
      <w:r w:rsidRPr="00BD5340">
        <w:rPr>
          <w:noProof/>
          <w:sz w:val="28"/>
          <w:szCs w:val="28"/>
        </w:rPr>
        <w:instrText xml:space="preserve">. </w:instrText>
      </w:r>
      <w:r w:rsidRPr="00BD5340">
        <w:rPr>
          <w:noProof/>
          <w:sz w:val="28"/>
          <w:szCs w:val="28"/>
          <w:lang w:val="en-AU"/>
        </w:rPr>
        <w:instrText>A</w:instrText>
      </w:r>
      <w:r w:rsidRPr="00BD5340">
        <w:rPr>
          <w:noProof/>
          <w:sz w:val="28"/>
          <w:szCs w:val="28"/>
        </w:rPr>
        <w:instrText xml:space="preserve"> </w:instrText>
      </w:r>
      <w:r w:rsidRPr="00BD5340">
        <w:rPr>
          <w:noProof/>
          <w:sz w:val="28"/>
          <w:szCs w:val="28"/>
          <w:lang w:val="en-AU"/>
        </w:rPr>
        <w:instrText>professional</w:instrText>
      </w:r>
      <w:r w:rsidRPr="00BD5340">
        <w:rPr>
          <w:noProof/>
          <w:sz w:val="28"/>
          <w:szCs w:val="28"/>
        </w:rPr>
        <w:instrText xml:space="preserve"> </w:instrText>
      </w:r>
      <w:r w:rsidRPr="00BD5340">
        <w:rPr>
          <w:noProof/>
          <w:sz w:val="28"/>
          <w:szCs w:val="28"/>
          <w:lang w:val="en-AU"/>
        </w:rPr>
        <w:instrText>self</w:instrText>
      </w:r>
      <w:r w:rsidRPr="00BD5340">
        <w:rPr>
          <w:noProof/>
          <w:sz w:val="28"/>
          <w:szCs w:val="28"/>
        </w:rPr>
        <w:instrText>-</w:instrText>
      </w:r>
      <w:r w:rsidRPr="00BD5340">
        <w:rPr>
          <w:noProof/>
          <w:sz w:val="28"/>
          <w:szCs w:val="28"/>
          <w:lang w:val="en-AU"/>
        </w:rPr>
        <w:instrText>regulation</w:instrText>
      </w:r>
      <w:r w:rsidRPr="00BD5340">
        <w:rPr>
          <w:noProof/>
          <w:sz w:val="28"/>
          <w:szCs w:val="28"/>
        </w:rPr>
        <w:instrText xml:space="preserve"> </w:instrText>
      </w:r>
      <w:r w:rsidRPr="00BD5340">
        <w:rPr>
          <w:noProof/>
          <w:sz w:val="28"/>
          <w:szCs w:val="28"/>
          <w:lang w:val="en-AU"/>
        </w:rPr>
        <w:instrText>advocated</w:instrText>
      </w:r>
      <w:r w:rsidRPr="00BD5340">
        <w:rPr>
          <w:noProof/>
          <w:sz w:val="28"/>
          <w:szCs w:val="28"/>
        </w:rPr>
        <w:instrText xml:space="preserve"> </w:instrText>
      </w:r>
      <w:r w:rsidRPr="00BD5340">
        <w:rPr>
          <w:noProof/>
          <w:sz w:val="28"/>
          <w:szCs w:val="28"/>
          <w:lang w:val="en-AU"/>
        </w:rPr>
        <w:instrText>by</w:instrText>
      </w:r>
      <w:r w:rsidRPr="00BD5340">
        <w:rPr>
          <w:noProof/>
          <w:sz w:val="28"/>
          <w:szCs w:val="28"/>
        </w:rPr>
        <w:instrText xml:space="preserve"> </w:instrText>
      </w:r>
      <w:r w:rsidRPr="00BD5340">
        <w:rPr>
          <w:noProof/>
          <w:sz w:val="28"/>
          <w:szCs w:val="28"/>
          <w:lang w:val="en-AU"/>
        </w:rPr>
        <w:instrText>the</w:instrText>
      </w:r>
      <w:r w:rsidRPr="00BD5340">
        <w:rPr>
          <w:noProof/>
          <w:sz w:val="28"/>
          <w:szCs w:val="28"/>
        </w:rPr>
        <w:instrText xml:space="preserve"> </w:instrText>
      </w:r>
      <w:r w:rsidRPr="00BD5340">
        <w:rPr>
          <w:noProof/>
          <w:sz w:val="28"/>
          <w:szCs w:val="28"/>
          <w:lang w:val="en-AU"/>
        </w:rPr>
        <w:instrText>ICN</w:instrText>
      </w:r>
      <w:r w:rsidRPr="00BD5340">
        <w:rPr>
          <w:noProof/>
          <w:sz w:val="28"/>
          <w:szCs w:val="28"/>
        </w:rPr>
        <w:instrText xml:space="preserve"> </w:instrText>
      </w:r>
      <w:r w:rsidRPr="00BD5340">
        <w:rPr>
          <w:noProof/>
          <w:sz w:val="28"/>
          <w:szCs w:val="28"/>
          <w:lang w:val="en-AU"/>
        </w:rPr>
        <w:instrText>were</w:instrText>
      </w:r>
      <w:r w:rsidRPr="00BD5340">
        <w:rPr>
          <w:noProof/>
          <w:sz w:val="28"/>
          <w:szCs w:val="28"/>
        </w:rPr>
        <w:instrText xml:space="preserve"> </w:instrText>
      </w:r>
      <w:r w:rsidRPr="00BD5340">
        <w:rPr>
          <w:noProof/>
          <w:sz w:val="28"/>
          <w:szCs w:val="28"/>
          <w:lang w:val="en-AU"/>
        </w:rPr>
        <w:instrText>identified</w:instrText>
      </w:r>
      <w:r w:rsidRPr="00BD5340">
        <w:rPr>
          <w:noProof/>
          <w:sz w:val="28"/>
          <w:szCs w:val="28"/>
        </w:rPr>
        <w:instrText xml:space="preserve">. </w:instrText>
      </w:r>
      <w:r w:rsidRPr="00BD5340">
        <w:rPr>
          <w:noProof/>
          <w:sz w:val="28"/>
          <w:szCs w:val="28"/>
          <w:lang w:val="en-AU"/>
        </w:rPr>
        <w:instrText>Conclusions</w:instrText>
      </w:r>
      <w:r w:rsidRPr="00BD5340">
        <w:rPr>
          <w:noProof/>
          <w:sz w:val="28"/>
          <w:szCs w:val="28"/>
        </w:rPr>
        <w:instrText xml:space="preserve">: </w:instrText>
      </w:r>
      <w:r w:rsidRPr="00BD5340">
        <w:rPr>
          <w:noProof/>
          <w:sz w:val="28"/>
          <w:szCs w:val="28"/>
          <w:lang w:val="en-AU"/>
        </w:rPr>
        <w:instrText>A</w:instrText>
      </w:r>
      <w:r w:rsidRPr="00BD5340">
        <w:rPr>
          <w:noProof/>
          <w:sz w:val="28"/>
          <w:szCs w:val="28"/>
        </w:rPr>
        <w:instrText xml:space="preserve"> </w:instrText>
      </w:r>
      <w:r w:rsidRPr="00BD5340">
        <w:rPr>
          <w:noProof/>
          <w:sz w:val="28"/>
          <w:szCs w:val="28"/>
          <w:lang w:val="en-AU"/>
        </w:rPr>
        <w:instrText>revised</w:instrText>
      </w:r>
      <w:r w:rsidRPr="00BD5340">
        <w:rPr>
          <w:noProof/>
          <w:sz w:val="28"/>
          <w:szCs w:val="28"/>
        </w:rPr>
        <w:instrText xml:space="preserve"> </w:instrText>
      </w:r>
      <w:r w:rsidRPr="00BD5340">
        <w:rPr>
          <w:noProof/>
          <w:sz w:val="28"/>
          <w:szCs w:val="28"/>
          <w:lang w:val="en-AU"/>
        </w:rPr>
        <w:instrText>and</w:instrText>
      </w:r>
      <w:r w:rsidRPr="00BD5340">
        <w:rPr>
          <w:noProof/>
          <w:sz w:val="28"/>
          <w:szCs w:val="28"/>
        </w:rPr>
        <w:instrText xml:space="preserve"> </w:instrText>
      </w:r>
      <w:r w:rsidRPr="00BD5340">
        <w:rPr>
          <w:noProof/>
          <w:sz w:val="28"/>
          <w:szCs w:val="28"/>
          <w:lang w:val="en-AU"/>
        </w:rPr>
        <w:instrText>extended</w:instrText>
      </w:r>
      <w:r w:rsidRPr="00BD5340">
        <w:rPr>
          <w:noProof/>
          <w:sz w:val="28"/>
          <w:szCs w:val="28"/>
        </w:rPr>
        <w:instrText xml:space="preserve"> </w:instrText>
      </w:r>
      <w:r w:rsidRPr="00BD5340">
        <w:rPr>
          <w:noProof/>
          <w:sz w:val="28"/>
          <w:szCs w:val="28"/>
          <w:lang w:val="en-AU"/>
        </w:rPr>
        <w:instrText>set</w:instrText>
      </w:r>
      <w:r w:rsidRPr="00BD5340">
        <w:rPr>
          <w:noProof/>
          <w:sz w:val="28"/>
          <w:szCs w:val="28"/>
        </w:rPr>
        <w:instrText xml:space="preserve"> </w:instrText>
      </w:r>
      <w:r w:rsidRPr="00BD5340">
        <w:rPr>
          <w:noProof/>
          <w:sz w:val="28"/>
          <w:szCs w:val="28"/>
          <w:lang w:val="en-AU"/>
        </w:rPr>
        <w:instrText>of</w:instrText>
      </w:r>
      <w:r w:rsidRPr="00BD5340">
        <w:rPr>
          <w:noProof/>
          <w:sz w:val="28"/>
          <w:szCs w:val="28"/>
        </w:rPr>
        <w:instrText xml:space="preserve"> 13 </w:instrText>
      </w:r>
      <w:r w:rsidRPr="00BD5340">
        <w:rPr>
          <w:noProof/>
          <w:sz w:val="28"/>
          <w:szCs w:val="28"/>
          <w:lang w:val="en-AU"/>
        </w:rPr>
        <w:instrText>principles</w:instrText>
      </w:r>
      <w:r w:rsidRPr="00BD5340">
        <w:rPr>
          <w:noProof/>
          <w:sz w:val="28"/>
          <w:szCs w:val="28"/>
        </w:rPr>
        <w:instrText xml:space="preserve"> </w:instrText>
      </w:r>
      <w:r w:rsidRPr="00BD5340">
        <w:rPr>
          <w:noProof/>
          <w:sz w:val="28"/>
          <w:szCs w:val="28"/>
          <w:lang w:val="en-AU"/>
        </w:rPr>
        <w:instrText>is</w:instrText>
      </w:r>
      <w:r w:rsidRPr="00BD5340">
        <w:rPr>
          <w:noProof/>
          <w:sz w:val="28"/>
          <w:szCs w:val="28"/>
        </w:rPr>
        <w:instrText xml:space="preserve"> </w:instrText>
      </w:r>
      <w:r w:rsidRPr="00BD5340">
        <w:rPr>
          <w:noProof/>
          <w:sz w:val="28"/>
          <w:szCs w:val="28"/>
          <w:lang w:val="en-AU"/>
        </w:rPr>
        <w:instrText>needed</w:instrText>
      </w:r>
      <w:r w:rsidRPr="00BD5340">
        <w:rPr>
          <w:noProof/>
          <w:sz w:val="28"/>
          <w:szCs w:val="28"/>
        </w:rPr>
        <w:instrText xml:space="preserve"> </w:instrText>
      </w:r>
      <w:r w:rsidRPr="00BD5340">
        <w:rPr>
          <w:noProof/>
          <w:sz w:val="28"/>
          <w:szCs w:val="28"/>
          <w:lang w:val="en-AU"/>
        </w:rPr>
        <w:instrText>if</w:instrText>
      </w:r>
      <w:r w:rsidRPr="00BD5340">
        <w:rPr>
          <w:noProof/>
          <w:sz w:val="28"/>
          <w:szCs w:val="28"/>
        </w:rPr>
        <w:instrText xml:space="preserve"> </w:instrText>
      </w:r>
      <w:r w:rsidRPr="00BD5340">
        <w:rPr>
          <w:noProof/>
          <w:sz w:val="28"/>
          <w:szCs w:val="28"/>
          <w:lang w:val="en-AU"/>
        </w:rPr>
        <w:instrText>contemporary</w:instrText>
      </w:r>
      <w:r w:rsidRPr="00BD5340">
        <w:rPr>
          <w:noProof/>
          <w:sz w:val="28"/>
          <w:szCs w:val="28"/>
        </w:rPr>
        <w:instrText xml:space="preserve"> </w:instrText>
      </w:r>
      <w:r w:rsidRPr="00BD5340">
        <w:rPr>
          <w:noProof/>
          <w:sz w:val="28"/>
          <w:szCs w:val="28"/>
          <w:lang w:val="en-AU"/>
        </w:rPr>
        <w:instrText>developments</w:instrText>
      </w:r>
      <w:r w:rsidRPr="00BD5340">
        <w:rPr>
          <w:noProof/>
          <w:sz w:val="28"/>
          <w:szCs w:val="28"/>
        </w:rPr>
        <w:instrText xml:space="preserve"> </w:instrText>
      </w:r>
      <w:r w:rsidRPr="00BD5340">
        <w:rPr>
          <w:noProof/>
          <w:sz w:val="28"/>
          <w:szCs w:val="28"/>
          <w:lang w:val="en-AU"/>
        </w:rPr>
        <w:instrText>in</w:instrText>
      </w:r>
      <w:r w:rsidRPr="00BD5340">
        <w:rPr>
          <w:noProof/>
          <w:sz w:val="28"/>
          <w:szCs w:val="28"/>
        </w:rPr>
        <w:instrText xml:space="preserve"> </w:instrText>
      </w:r>
      <w:r w:rsidRPr="00BD5340">
        <w:rPr>
          <w:noProof/>
          <w:sz w:val="28"/>
          <w:szCs w:val="28"/>
          <w:lang w:val="en-AU"/>
        </w:rPr>
        <w:instrText>the</w:instrText>
      </w:r>
      <w:r w:rsidRPr="00BD5340">
        <w:rPr>
          <w:noProof/>
          <w:sz w:val="28"/>
          <w:szCs w:val="28"/>
        </w:rPr>
        <w:instrText xml:space="preserve"> </w:instrText>
      </w:r>
      <w:r w:rsidRPr="00BD5340">
        <w:rPr>
          <w:noProof/>
          <w:sz w:val="28"/>
          <w:szCs w:val="28"/>
          <w:lang w:val="en-AU"/>
        </w:rPr>
        <w:instrText>field</w:instrText>
      </w:r>
      <w:r w:rsidRPr="00BD5340">
        <w:rPr>
          <w:noProof/>
          <w:sz w:val="28"/>
          <w:szCs w:val="28"/>
        </w:rPr>
        <w:instrText xml:space="preserve"> </w:instrText>
      </w:r>
      <w:r w:rsidRPr="00BD5340">
        <w:rPr>
          <w:noProof/>
          <w:sz w:val="28"/>
          <w:szCs w:val="28"/>
          <w:lang w:val="en-AU"/>
        </w:rPr>
        <w:instrText>of</w:instrText>
      </w:r>
      <w:r w:rsidRPr="00BD5340">
        <w:rPr>
          <w:noProof/>
          <w:sz w:val="28"/>
          <w:szCs w:val="28"/>
        </w:rPr>
        <w:instrText xml:space="preserve"> </w:instrText>
      </w:r>
      <w:r w:rsidRPr="00BD5340">
        <w:rPr>
          <w:noProof/>
          <w:sz w:val="28"/>
          <w:szCs w:val="28"/>
          <w:lang w:val="en-AU"/>
        </w:rPr>
        <w:instrText>regulatory</w:instrText>
      </w:r>
      <w:r w:rsidRPr="00BD5340">
        <w:rPr>
          <w:noProof/>
          <w:sz w:val="28"/>
          <w:szCs w:val="28"/>
        </w:rPr>
        <w:instrText xml:space="preserve"> </w:instrText>
      </w:r>
      <w:r w:rsidRPr="00BD5340">
        <w:rPr>
          <w:noProof/>
          <w:sz w:val="28"/>
          <w:szCs w:val="28"/>
          <w:lang w:val="en-AU"/>
        </w:rPr>
        <w:instrText>frameworks</w:instrText>
      </w:r>
      <w:r w:rsidRPr="00BD5340">
        <w:rPr>
          <w:noProof/>
          <w:sz w:val="28"/>
          <w:szCs w:val="28"/>
        </w:rPr>
        <w:instrText xml:space="preserve"> </w:instrText>
      </w:r>
      <w:r w:rsidRPr="00BD5340">
        <w:rPr>
          <w:noProof/>
          <w:sz w:val="28"/>
          <w:szCs w:val="28"/>
          <w:lang w:val="en-AU"/>
        </w:rPr>
        <w:instrText>are</w:instrText>
      </w:r>
      <w:r w:rsidRPr="00BD5340">
        <w:rPr>
          <w:noProof/>
          <w:sz w:val="28"/>
          <w:szCs w:val="28"/>
        </w:rPr>
        <w:instrText xml:space="preserve"> </w:instrText>
      </w:r>
      <w:r w:rsidRPr="00BD5340">
        <w:rPr>
          <w:noProof/>
          <w:sz w:val="28"/>
          <w:szCs w:val="28"/>
          <w:lang w:val="en-AU"/>
        </w:rPr>
        <w:instrText>to</w:instrText>
      </w:r>
      <w:r w:rsidRPr="00BD5340">
        <w:rPr>
          <w:noProof/>
          <w:sz w:val="28"/>
          <w:szCs w:val="28"/>
        </w:rPr>
        <w:instrText xml:space="preserve"> </w:instrText>
      </w:r>
      <w:r w:rsidRPr="00BD5340">
        <w:rPr>
          <w:noProof/>
          <w:sz w:val="28"/>
          <w:szCs w:val="28"/>
          <w:lang w:val="en-AU"/>
        </w:rPr>
        <w:instrText>be</w:instrText>
      </w:r>
      <w:r w:rsidRPr="00BD5340">
        <w:rPr>
          <w:noProof/>
          <w:sz w:val="28"/>
          <w:szCs w:val="28"/>
        </w:rPr>
        <w:instrText xml:space="preserve"> </w:instrText>
      </w:r>
      <w:r w:rsidRPr="00BD5340">
        <w:rPr>
          <w:noProof/>
          <w:sz w:val="28"/>
          <w:szCs w:val="28"/>
          <w:lang w:val="en-AU"/>
        </w:rPr>
        <w:instrText>accommodated</w:instrText>
      </w:r>
      <w:r w:rsidRPr="00BD5340">
        <w:rPr>
          <w:noProof/>
          <w:sz w:val="28"/>
          <w:szCs w:val="28"/>
        </w:rPr>
        <w:instrText xml:space="preserve">. </w:instrText>
      </w:r>
      <w:r w:rsidRPr="00BD5340">
        <w:rPr>
          <w:noProof/>
          <w:sz w:val="28"/>
          <w:szCs w:val="28"/>
          <w:lang w:val="en-AU"/>
        </w:rPr>
        <w:instrText>These</w:instrText>
      </w:r>
      <w:r w:rsidRPr="00BD5340">
        <w:rPr>
          <w:noProof/>
          <w:sz w:val="28"/>
          <w:szCs w:val="28"/>
        </w:rPr>
        <w:instrText xml:space="preserve"> </w:instrText>
      </w:r>
      <w:r w:rsidRPr="00BD5340">
        <w:rPr>
          <w:noProof/>
          <w:sz w:val="28"/>
          <w:szCs w:val="28"/>
          <w:lang w:val="en-AU"/>
        </w:rPr>
        <w:instrText>revised</w:instrText>
      </w:r>
      <w:r w:rsidRPr="00BD5340">
        <w:rPr>
          <w:noProof/>
          <w:sz w:val="28"/>
          <w:szCs w:val="28"/>
        </w:rPr>
        <w:instrText xml:space="preserve"> </w:instrText>
      </w:r>
      <w:r w:rsidRPr="00BD5340">
        <w:rPr>
          <w:noProof/>
          <w:sz w:val="28"/>
          <w:szCs w:val="28"/>
          <w:lang w:val="en-AU"/>
        </w:rPr>
        <w:instrText>principles</w:instrText>
      </w:r>
      <w:r w:rsidRPr="00BD5340">
        <w:rPr>
          <w:noProof/>
          <w:sz w:val="28"/>
          <w:szCs w:val="28"/>
        </w:rPr>
        <w:instrText xml:space="preserve"> </w:instrText>
      </w:r>
      <w:r w:rsidRPr="00BD5340">
        <w:rPr>
          <w:noProof/>
          <w:sz w:val="28"/>
          <w:szCs w:val="28"/>
          <w:lang w:val="en-AU"/>
        </w:rPr>
        <w:instrText>should</w:instrText>
      </w:r>
      <w:r w:rsidRPr="00BD5340">
        <w:rPr>
          <w:noProof/>
          <w:sz w:val="28"/>
          <w:szCs w:val="28"/>
        </w:rPr>
        <w:instrText xml:space="preserve"> </w:instrText>
      </w:r>
      <w:r w:rsidRPr="00BD5340">
        <w:rPr>
          <w:noProof/>
          <w:sz w:val="28"/>
          <w:szCs w:val="28"/>
          <w:lang w:val="en-AU"/>
        </w:rPr>
        <w:instrText>be</w:instrText>
      </w:r>
      <w:r w:rsidRPr="00BD5340">
        <w:rPr>
          <w:noProof/>
          <w:sz w:val="28"/>
          <w:szCs w:val="28"/>
        </w:rPr>
        <w:instrText xml:space="preserve"> </w:instrText>
      </w:r>
      <w:r w:rsidRPr="00BD5340">
        <w:rPr>
          <w:noProof/>
          <w:sz w:val="28"/>
          <w:szCs w:val="28"/>
          <w:lang w:val="en-AU"/>
        </w:rPr>
        <w:instrText>considered</w:instrText>
      </w:r>
      <w:r w:rsidRPr="00BD5340">
        <w:rPr>
          <w:noProof/>
          <w:sz w:val="28"/>
          <w:szCs w:val="28"/>
        </w:rPr>
        <w:instrText xml:space="preserve"> </w:instrText>
      </w:r>
      <w:r w:rsidRPr="00BD5340">
        <w:rPr>
          <w:noProof/>
          <w:sz w:val="28"/>
          <w:szCs w:val="28"/>
          <w:lang w:val="en-AU"/>
        </w:rPr>
        <w:instrText>for</w:instrText>
      </w:r>
      <w:r w:rsidRPr="00BD5340">
        <w:rPr>
          <w:noProof/>
          <w:sz w:val="28"/>
          <w:szCs w:val="28"/>
        </w:rPr>
        <w:instrText xml:space="preserve"> </w:instrText>
      </w:r>
      <w:r w:rsidRPr="00BD5340">
        <w:rPr>
          <w:noProof/>
          <w:sz w:val="28"/>
          <w:szCs w:val="28"/>
          <w:lang w:val="en-AU"/>
        </w:rPr>
        <w:instrText>adoption</w:instrText>
      </w:r>
      <w:r w:rsidRPr="00BD5340">
        <w:rPr>
          <w:noProof/>
          <w:sz w:val="28"/>
          <w:szCs w:val="28"/>
        </w:rPr>
        <w:instrText xml:space="preserve"> </w:instrText>
      </w:r>
      <w:r w:rsidRPr="00BD5340">
        <w:rPr>
          <w:noProof/>
          <w:sz w:val="28"/>
          <w:szCs w:val="28"/>
          <w:lang w:val="en-AU"/>
        </w:rPr>
        <w:instrText>by</w:instrText>
      </w:r>
      <w:r w:rsidRPr="00BD5340">
        <w:rPr>
          <w:noProof/>
          <w:sz w:val="28"/>
          <w:szCs w:val="28"/>
        </w:rPr>
        <w:instrText xml:space="preserve"> </w:instrText>
      </w:r>
      <w:r w:rsidRPr="00BD5340">
        <w:rPr>
          <w:noProof/>
          <w:sz w:val="28"/>
          <w:szCs w:val="28"/>
          <w:lang w:val="en-AU"/>
        </w:rPr>
        <w:instrText>the</w:instrText>
      </w:r>
      <w:r w:rsidRPr="00BD5340">
        <w:rPr>
          <w:noProof/>
          <w:sz w:val="28"/>
          <w:szCs w:val="28"/>
        </w:rPr>
        <w:instrText xml:space="preserve"> </w:instrText>
      </w:r>
      <w:r w:rsidRPr="00BD5340">
        <w:rPr>
          <w:noProof/>
          <w:sz w:val="28"/>
          <w:szCs w:val="28"/>
          <w:lang w:val="en-AU"/>
        </w:rPr>
        <w:instrText>ICN</w:instrText>
      </w:r>
      <w:r w:rsidRPr="00BD5340">
        <w:rPr>
          <w:noProof/>
          <w:sz w:val="28"/>
          <w:szCs w:val="28"/>
        </w:rPr>
        <w:instrText xml:space="preserve"> </w:instrText>
      </w:r>
      <w:r w:rsidRPr="00BD5340">
        <w:rPr>
          <w:noProof/>
          <w:sz w:val="28"/>
          <w:szCs w:val="28"/>
          <w:lang w:val="en-AU"/>
        </w:rPr>
        <w:instrText>to</w:instrText>
      </w:r>
      <w:r w:rsidRPr="00BD5340">
        <w:rPr>
          <w:noProof/>
          <w:sz w:val="28"/>
          <w:szCs w:val="28"/>
        </w:rPr>
        <w:instrText xml:space="preserve"> </w:instrText>
      </w:r>
      <w:r w:rsidRPr="00BD5340">
        <w:rPr>
          <w:noProof/>
          <w:sz w:val="28"/>
          <w:szCs w:val="28"/>
          <w:lang w:val="en-AU"/>
        </w:rPr>
        <w:instrText>underpin</w:instrText>
      </w:r>
      <w:r w:rsidRPr="00BD5340">
        <w:rPr>
          <w:noProof/>
          <w:sz w:val="28"/>
          <w:szCs w:val="28"/>
        </w:rPr>
        <w:instrText xml:space="preserve"> </w:instrText>
      </w:r>
      <w:r w:rsidRPr="00BD5340">
        <w:rPr>
          <w:noProof/>
          <w:sz w:val="28"/>
          <w:szCs w:val="28"/>
          <w:lang w:val="en-AU"/>
        </w:rPr>
        <w:instrText>their</w:instrText>
      </w:r>
      <w:r w:rsidRPr="00BD5340">
        <w:rPr>
          <w:noProof/>
          <w:sz w:val="28"/>
          <w:szCs w:val="28"/>
        </w:rPr>
        <w:instrText xml:space="preserve"> </w:instrText>
      </w:r>
      <w:r w:rsidRPr="00BD5340">
        <w:rPr>
          <w:noProof/>
          <w:sz w:val="28"/>
          <w:szCs w:val="28"/>
          <w:lang w:val="en-AU"/>
        </w:rPr>
        <w:instrText>advocacy</w:instrText>
      </w:r>
      <w:r w:rsidRPr="00BD5340">
        <w:rPr>
          <w:noProof/>
          <w:sz w:val="28"/>
          <w:szCs w:val="28"/>
        </w:rPr>
        <w:instrText xml:space="preserve"> </w:instrText>
      </w:r>
      <w:r w:rsidRPr="00BD5340">
        <w:rPr>
          <w:noProof/>
          <w:sz w:val="28"/>
          <w:szCs w:val="28"/>
          <w:lang w:val="en-AU"/>
        </w:rPr>
        <w:instrText>work</w:instrText>
      </w:r>
      <w:r w:rsidRPr="00BD5340">
        <w:rPr>
          <w:noProof/>
          <w:sz w:val="28"/>
          <w:szCs w:val="28"/>
        </w:rPr>
        <w:instrText xml:space="preserve"> </w:instrText>
      </w:r>
      <w:r w:rsidRPr="00BD5340">
        <w:rPr>
          <w:noProof/>
          <w:sz w:val="28"/>
          <w:szCs w:val="28"/>
          <w:lang w:val="en-AU"/>
        </w:rPr>
        <w:instrText>on</w:instrText>
      </w:r>
      <w:r w:rsidRPr="00BD5340">
        <w:rPr>
          <w:noProof/>
          <w:sz w:val="28"/>
          <w:szCs w:val="28"/>
        </w:rPr>
        <w:instrText xml:space="preserve"> </w:instrText>
      </w:r>
      <w:r w:rsidRPr="00BD5340">
        <w:rPr>
          <w:noProof/>
          <w:sz w:val="28"/>
          <w:szCs w:val="28"/>
          <w:lang w:val="en-AU"/>
        </w:rPr>
        <w:instrText>professional</w:instrText>
      </w:r>
      <w:r w:rsidRPr="00BD5340">
        <w:rPr>
          <w:noProof/>
          <w:sz w:val="28"/>
          <w:szCs w:val="28"/>
        </w:rPr>
        <w:instrText xml:space="preserve"> </w:instrText>
      </w:r>
      <w:r w:rsidRPr="00BD5340">
        <w:rPr>
          <w:noProof/>
          <w:sz w:val="28"/>
          <w:szCs w:val="28"/>
          <w:lang w:val="en-AU"/>
        </w:rPr>
        <w:instrText>self</w:instrText>
      </w:r>
      <w:r w:rsidRPr="00BD5340">
        <w:rPr>
          <w:noProof/>
          <w:sz w:val="28"/>
          <w:szCs w:val="28"/>
        </w:rPr>
        <w:instrText>-</w:instrText>
      </w:r>
      <w:r w:rsidRPr="00BD5340">
        <w:rPr>
          <w:noProof/>
          <w:sz w:val="28"/>
          <w:szCs w:val="28"/>
          <w:lang w:val="en-AU"/>
        </w:rPr>
        <w:instrText>regulation</w:instrText>
      </w:r>
      <w:r w:rsidRPr="00BD5340">
        <w:rPr>
          <w:noProof/>
          <w:sz w:val="28"/>
          <w:szCs w:val="28"/>
        </w:rPr>
        <w:instrText xml:space="preserve">. © 2013 </w:instrText>
      </w:r>
      <w:r w:rsidRPr="00BD5340">
        <w:rPr>
          <w:noProof/>
          <w:sz w:val="28"/>
          <w:szCs w:val="28"/>
          <w:lang w:val="en-AU"/>
        </w:rPr>
        <w:instrText>The</w:instrText>
      </w:r>
      <w:r w:rsidRPr="00BD5340">
        <w:rPr>
          <w:noProof/>
          <w:sz w:val="28"/>
          <w:szCs w:val="28"/>
        </w:rPr>
        <w:instrText xml:space="preserve"> </w:instrText>
      </w:r>
      <w:r w:rsidRPr="00BD5340">
        <w:rPr>
          <w:noProof/>
          <w:sz w:val="28"/>
          <w:szCs w:val="28"/>
          <w:lang w:val="en-AU"/>
        </w:rPr>
        <w:instrText>Authors</w:instrText>
      </w:r>
      <w:r w:rsidRPr="00BD5340">
        <w:rPr>
          <w:noProof/>
          <w:sz w:val="28"/>
          <w:szCs w:val="28"/>
        </w:rPr>
        <w:instrText xml:space="preserve">. </w:instrText>
      </w:r>
      <w:r w:rsidRPr="00BD5340">
        <w:rPr>
          <w:noProof/>
          <w:sz w:val="28"/>
          <w:szCs w:val="28"/>
          <w:lang w:val="en-AU"/>
        </w:rPr>
        <w:instrText>International</w:instrText>
      </w:r>
      <w:r w:rsidRPr="00BD5340">
        <w:rPr>
          <w:noProof/>
          <w:sz w:val="28"/>
          <w:szCs w:val="28"/>
        </w:rPr>
        <w:instrText xml:space="preserve"> </w:instrText>
      </w:r>
      <w:r w:rsidRPr="00BD5340">
        <w:rPr>
          <w:noProof/>
          <w:sz w:val="28"/>
          <w:szCs w:val="28"/>
          <w:lang w:val="en-AU"/>
        </w:rPr>
        <w:instrText>Nursing</w:instrText>
      </w:r>
      <w:r w:rsidRPr="00BD5340">
        <w:rPr>
          <w:noProof/>
          <w:sz w:val="28"/>
          <w:szCs w:val="28"/>
        </w:rPr>
        <w:instrText xml:space="preserve"> </w:instrText>
      </w:r>
      <w:r w:rsidRPr="00BD5340">
        <w:rPr>
          <w:noProof/>
          <w:sz w:val="28"/>
          <w:szCs w:val="28"/>
          <w:lang w:val="en-AU"/>
        </w:rPr>
        <w:instrText>Review</w:instrText>
      </w:r>
      <w:r w:rsidRPr="00BD5340">
        <w:rPr>
          <w:noProof/>
          <w:sz w:val="28"/>
          <w:szCs w:val="28"/>
        </w:rPr>
        <w:instrText xml:space="preserve"> © 2013 </w:instrText>
      </w:r>
      <w:r w:rsidRPr="00BD5340">
        <w:rPr>
          <w:noProof/>
          <w:sz w:val="28"/>
          <w:szCs w:val="28"/>
          <w:lang w:val="en-AU"/>
        </w:rPr>
        <w:instrText>International</w:instrText>
      </w:r>
      <w:r w:rsidRPr="00BD5340">
        <w:rPr>
          <w:noProof/>
          <w:sz w:val="28"/>
          <w:szCs w:val="28"/>
        </w:rPr>
        <w:instrText xml:space="preserve"> </w:instrText>
      </w:r>
      <w:r w:rsidRPr="00BD5340">
        <w:rPr>
          <w:noProof/>
          <w:sz w:val="28"/>
          <w:szCs w:val="28"/>
          <w:lang w:val="en-AU"/>
        </w:rPr>
        <w:instrText>Council</w:instrText>
      </w:r>
      <w:r w:rsidRPr="00BD5340">
        <w:rPr>
          <w:noProof/>
          <w:sz w:val="28"/>
          <w:szCs w:val="28"/>
        </w:rPr>
        <w:instrText xml:space="preserve"> </w:instrText>
      </w:r>
      <w:r w:rsidRPr="00BD5340">
        <w:rPr>
          <w:noProof/>
          <w:sz w:val="28"/>
          <w:szCs w:val="28"/>
          <w:lang w:val="en-AU"/>
        </w:rPr>
        <w:instrText>of</w:instrText>
      </w:r>
      <w:r w:rsidRPr="00BD5340">
        <w:rPr>
          <w:noProof/>
          <w:sz w:val="28"/>
          <w:szCs w:val="28"/>
        </w:rPr>
        <w:instrText xml:space="preserve"> </w:instrText>
      </w:r>
      <w:r w:rsidRPr="00BD5340">
        <w:rPr>
          <w:noProof/>
          <w:sz w:val="28"/>
          <w:szCs w:val="28"/>
          <w:lang w:val="en-AU"/>
        </w:rPr>
        <w:instrText>Nurses</w:instrText>
      </w:r>
      <w:r w:rsidRPr="00BD5340">
        <w:rPr>
          <w:noProof/>
          <w:sz w:val="28"/>
          <w:szCs w:val="28"/>
        </w:rPr>
        <w:instrText>.","</w:instrText>
      </w:r>
      <w:r w:rsidRPr="00BD5340">
        <w:rPr>
          <w:noProof/>
          <w:sz w:val="28"/>
          <w:szCs w:val="28"/>
          <w:lang w:val="en-AU"/>
        </w:rPr>
        <w:instrText>author</w:instrText>
      </w:r>
      <w:r w:rsidRPr="00BD5340">
        <w:rPr>
          <w:noProof/>
          <w:sz w:val="28"/>
          <w:szCs w:val="28"/>
        </w:rPr>
        <w:instrText>":[{"</w:instrText>
      </w:r>
      <w:r w:rsidRPr="00BD5340">
        <w:rPr>
          <w:noProof/>
          <w:sz w:val="28"/>
          <w:szCs w:val="28"/>
          <w:lang w:val="en-AU"/>
        </w:rPr>
        <w:instrText>dropping</w:instrText>
      </w:r>
      <w:r w:rsidRPr="00BD5340">
        <w:rPr>
          <w:noProof/>
          <w:sz w:val="28"/>
          <w:szCs w:val="28"/>
        </w:rPr>
        <w:instrText>-</w:instrText>
      </w:r>
      <w:r w:rsidRPr="00BD5340">
        <w:rPr>
          <w:noProof/>
          <w:sz w:val="28"/>
          <w:szCs w:val="28"/>
          <w:lang w:val="en-AU"/>
        </w:rPr>
        <w:instrText>particle</w:instrText>
      </w:r>
      <w:r w:rsidRPr="00BD5340">
        <w:rPr>
          <w:noProof/>
          <w:sz w:val="28"/>
          <w:szCs w:val="28"/>
        </w:rPr>
        <w:instrText>":"","</w:instrText>
      </w:r>
      <w:r w:rsidRPr="00BD5340">
        <w:rPr>
          <w:noProof/>
          <w:sz w:val="28"/>
          <w:szCs w:val="28"/>
          <w:lang w:val="en-AU"/>
        </w:rPr>
        <w:instrText>family</w:instrText>
      </w:r>
      <w:r w:rsidRPr="00BD5340">
        <w:rPr>
          <w:noProof/>
          <w:sz w:val="28"/>
          <w:szCs w:val="28"/>
        </w:rPr>
        <w:instrText>":"</w:instrText>
      </w:r>
      <w:r w:rsidRPr="00BD5340">
        <w:rPr>
          <w:noProof/>
          <w:sz w:val="28"/>
          <w:szCs w:val="28"/>
          <w:lang w:val="en-AU"/>
        </w:rPr>
        <w:instrText>Benton</w:instrText>
      </w:r>
      <w:r w:rsidRPr="00BD5340">
        <w:rPr>
          <w:noProof/>
          <w:sz w:val="28"/>
          <w:szCs w:val="28"/>
        </w:rPr>
        <w:instrText>","</w:instrText>
      </w:r>
      <w:r w:rsidRPr="00BD5340">
        <w:rPr>
          <w:noProof/>
          <w:sz w:val="28"/>
          <w:szCs w:val="28"/>
          <w:lang w:val="en-AU"/>
        </w:rPr>
        <w:instrText>given</w:instrText>
      </w:r>
      <w:r w:rsidRPr="00BD5340">
        <w:rPr>
          <w:noProof/>
          <w:sz w:val="28"/>
          <w:szCs w:val="28"/>
        </w:rPr>
        <w:instrText>":"</w:instrText>
      </w:r>
      <w:r w:rsidRPr="00BD5340">
        <w:rPr>
          <w:noProof/>
          <w:sz w:val="28"/>
          <w:szCs w:val="28"/>
          <w:lang w:val="en-AU"/>
        </w:rPr>
        <w:instrText>D</w:instrText>
      </w:r>
      <w:r w:rsidRPr="00BD5340">
        <w:rPr>
          <w:noProof/>
          <w:sz w:val="28"/>
          <w:szCs w:val="28"/>
        </w:rPr>
        <w:instrText xml:space="preserve">. </w:instrText>
      </w:r>
      <w:r w:rsidRPr="00BD5340">
        <w:rPr>
          <w:noProof/>
          <w:sz w:val="28"/>
          <w:szCs w:val="28"/>
          <w:lang w:val="en-AU"/>
        </w:rPr>
        <w:instrText>C</w:instrText>
      </w:r>
      <w:r w:rsidRPr="00BD5340">
        <w:rPr>
          <w:noProof/>
          <w:sz w:val="28"/>
          <w:szCs w:val="28"/>
        </w:rPr>
        <w:instrText>.","</w:instrText>
      </w:r>
      <w:r w:rsidRPr="00BD5340">
        <w:rPr>
          <w:noProof/>
          <w:sz w:val="28"/>
          <w:szCs w:val="28"/>
          <w:lang w:val="en-AU"/>
        </w:rPr>
        <w:instrText>non</w:instrText>
      </w:r>
      <w:r w:rsidRPr="00BD5340">
        <w:rPr>
          <w:noProof/>
          <w:sz w:val="28"/>
          <w:szCs w:val="28"/>
        </w:rPr>
        <w:instrText>-</w:instrText>
      </w:r>
      <w:r w:rsidRPr="00BD5340">
        <w:rPr>
          <w:noProof/>
          <w:sz w:val="28"/>
          <w:szCs w:val="28"/>
          <w:lang w:val="en-AU"/>
        </w:rPr>
        <w:instrText>dropping</w:instrText>
      </w:r>
      <w:r w:rsidRPr="00BD5340">
        <w:rPr>
          <w:noProof/>
          <w:sz w:val="28"/>
          <w:szCs w:val="28"/>
        </w:rPr>
        <w:instrText>-</w:instrText>
      </w:r>
      <w:r w:rsidRPr="00BD5340">
        <w:rPr>
          <w:noProof/>
          <w:sz w:val="28"/>
          <w:szCs w:val="28"/>
          <w:lang w:val="en-AU"/>
        </w:rPr>
        <w:instrText>particle</w:instrText>
      </w:r>
      <w:r w:rsidRPr="00BD5340">
        <w:rPr>
          <w:noProof/>
          <w:sz w:val="28"/>
          <w:szCs w:val="28"/>
        </w:rPr>
        <w:instrText>":"","</w:instrText>
      </w:r>
      <w:r w:rsidRPr="00BD5340">
        <w:rPr>
          <w:noProof/>
          <w:sz w:val="28"/>
          <w:szCs w:val="28"/>
          <w:lang w:val="en-AU"/>
        </w:rPr>
        <w:instrText>parse</w:instrText>
      </w:r>
      <w:r w:rsidRPr="00BD5340">
        <w:rPr>
          <w:noProof/>
          <w:sz w:val="28"/>
          <w:szCs w:val="28"/>
        </w:rPr>
        <w:instrText>-</w:instrText>
      </w:r>
      <w:r w:rsidRPr="00BD5340">
        <w:rPr>
          <w:noProof/>
          <w:sz w:val="28"/>
          <w:szCs w:val="28"/>
          <w:lang w:val="en-AU"/>
        </w:rPr>
        <w:instrText>names</w:instrText>
      </w:r>
      <w:r w:rsidRPr="00BD5340">
        <w:rPr>
          <w:noProof/>
          <w:sz w:val="28"/>
          <w:szCs w:val="28"/>
        </w:rPr>
        <w:instrText>":</w:instrText>
      </w:r>
      <w:r w:rsidRPr="00BD5340">
        <w:rPr>
          <w:noProof/>
          <w:sz w:val="28"/>
          <w:szCs w:val="28"/>
          <w:lang w:val="en-AU"/>
        </w:rPr>
        <w:instrText>false</w:instrText>
      </w:r>
      <w:r w:rsidRPr="00BD5340">
        <w:rPr>
          <w:noProof/>
          <w:sz w:val="28"/>
          <w:szCs w:val="28"/>
        </w:rPr>
        <w:instrText>,"</w:instrText>
      </w:r>
      <w:r w:rsidRPr="00BD5340">
        <w:rPr>
          <w:noProof/>
          <w:sz w:val="28"/>
          <w:szCs w:val="28"/>
          <w:lang w:val="en-AU"/>
        </w:rPr>
        <w:instrText>suffix</w:instrText>
      </w:r>
      <w:r w:rsidRPr="00BD5340">
        <w:rPr>
          <w:noProof/>
          <w:sz w:val="28"/>
          <w:szCs w:val="28"/>
        </w:rPr>
        <w:instrText>":""},{"</w:instrText>
      </w:r>
      <w:r w:rsidRPr="00BD5340">
        <w:rPr>
          <w:noProof/>
          <w:sz w:val="28"/>
          <w:szCs w:val="28"/>
          <w:lang w:val="en-AU"/>
        </w:rPr>
        <w:instrText>dropping</w:instrText>
      </w:r>
      <w:r w:rsidRPr="00BD5340">
        <w:rPr>
          <w:noProof/>
          <w:sz w:val="28"/>
          <w:szCs w:val="28"/>
        </w:rPr>
        <w:instrText>-</w:instrText>
      </w:r>
      <w:r w:rsidRPr="00BD5340">
        <w:rPr>
          <w:noProof/>
          <w:sz w:val="28"/>
          <w:szCs w:val="28"/>
          <w:lang w:val="en-AU"/>
        </w:rPr>
        <w:instrText>particle</w:instrText>
      </w:r>
      <w:r w:rsidRPr="00BD5340">
        <w:rPr>
          <w:noProof/>
          <w:sz w:val="28"/>
          <w:szCs w:val="28"/>
        </w:rPr>
        <w:instrText>":"","</w:instrText>
      </w:r>
      <w:r w:rsidRPr="00BD5340">
        <w:rPr>
          <w:noProof/>
          <w:sz w:val="28"/>
          <w:szCs w:val="28"/>
          <w:lang w:val="en-AU"/>
        </w:rPr>
        <w:instrText>family</w:instrText>
      </w:r>
      <w:r w:rsidRPr="00BD5340">
        <w:rPr>
          <w:noProof/>
          <w:sz w:val="28"/>
          <w:szCs w:val="28"/>
        </w:rPr>
        <w:instrText>":"</w:instrText>
      </w:r>
      <w:r w:rsidRPr="00BD5340">
        <w:rPr>
          <w:noProof/>
          <w:sz w:val="28"/>
          <w:szCs w:val="28"/>
          <w:lang w:val="en-AU"/>
        </w:rPr>
        <w:instrText>Gonz</w:instrText>
      </w:r>
      <w:r w:rsidRPr="00BD5340">
        <w:rPr>
          <w:noProof/>
          <w:sz w:val="28"/>
          <w:szCs w:val="28"/>
        </w:rPr>
        <w:instrText>á</w:instrText>
      </w:r>
      <w:r w:rsidRPr="00BD5340">
        <w:rPr>
          <w:noProof/>
          <w:sz w:val="28"/>
          <w:szCs w:val="28"/>
          <w:lang w:val="en-AU"/>
        </w:rPr>
        <w:instrText>lez</w:instrText>
      </w:r>
      <w:r w:rsidRPr="00BD5340">
        <w:rPr>
          <w:noProof/>
          <w:sz w:val="28"/>
          <w:szCs w:val="28"/>
        </w:rPr>
        <w:instrText>-</w:instrText>
      </w:r>
      <w:r w:rsidRPr="00BD5340">
        <w:rPr>
          <w:noProof/>
          <w:sz w:val="28"/>
          <w:szCs w:val="28"/>
          <w:lang w:val="en-AU"/>
        </w:rPr>
        <w:instrText>Jurado</w:instrText>
      </w:r>
      <w:r w:rsidRPr="00BD5340">
        <w:rPr>
          <w:noProof/>
          <w:sz w:val="28"/>
          <w:szCs w:val="28"/>
        </w:rPr>
        <w:instrText>","</w:instrText>
      </w:r>
      <w:r w:rsidRPr="00BD5340">
        <w:rPr>
          <w:noProof/>
          <w:sz w:val="28"/>
          <w:szCs w:val="28"/>
          <w:lang w:val="en-AU"/>
        </w:rPr>
        <w:instrText>given</w:instrText>
      </w:r>
      <w:r w:rsidRPr="00BD5340">
        <w:rPr>
          <w:noProof/>
          <w:sz w:val="28"/>
          <w:szCs w:val="28"/>
        </w:rPr>
        <w:instrText>":"</w:instrText>
      </w:r>
      <w:r w:rsidRPr="00BD5340">
        <w:rPr>
          <w:noProof/>
          <w:sz w:val="28"/>
          <w:szCs w:val="28"/>
          <w:lang w:val="en-AU"/>
        </w:rPr>
        <w:instrText>M</w:instrText>
      </w:r>
      <w:r w:rsidRPr="00BD5340">
        <w:rPr>
          <w:noProof/>
          <w:sz w:val="28"/>
          <w:szCs w:val="28"/>
        </w:rPr>
        <w:instrText xml:space="preserve">. </w:instrText>
      </w:r>
      <w:r w:rsidRPr="00BD5340">
        <w:rPr>
          <w:noProof/>
          <w:sz w:val="28"/>
          <w:szCs w:val="28"/>
          <w:lang w:val="en-AU"/>
        </w:rPr>
        <w:instrText>A</w:instrText>
      </w:r>
      <w:r w:rsidRPr="00BD5340">
        <w:rPr>
          <w:noProof/>
          <w:sz w:val="28"/>
          <w:szCs w:val="28"/>
        </w:rPr>
        <w:instrText>.","</w:instrText>
      </w:r>
      <w:r w:rsidRPr="00BD5340">
        <w:rPr>
          <w:noProof/>
          <w:sz w:val="28"/>
          <w:szCs w:val="28"/>
          <w:lang w:val="en-AU"/>
        </w:rPr>
        <w:instrText>non</w:instrText>
      </w:r>
      <w:r w:rsidRPr="00BD5340">
        <w:rPr>
          <w:noProof/>
          <w:sz w:val="28"/>
          <w:szCs w:val="28"/>
        </w:rPr>
        <w:instrText>-</w:instrText>
      </w:r>
      <w:r w:rsidRPr="00BD5340">
        <w:rPr>
          <w:noProof/>
          <w:sz w:val="28"/>
          <w:szCs w:val="28"/>
          <w:lang w:val="en-AU"/>
        </w:rPr>
        <w:instrText>dropping</w:instrText>
      </w:r>
      <w:r w:rsidRPr="00BD5340">
        <w:rPr>
          <w:noProof/>
          <w:sz w:val="28"/>
          <w:szCs w:val="28"/>
        </w:rPr>
        <w:instrText>-</w:instrText>
      </w:r>
      <w:r w:rsidRPr="00BD5340">
        <w:rPr>
          <w:noProof/>
          <w:sz w:val="28"/>
          <w:szCs w:val="28"/>
          <w:lang w:val="en-AU"/>
        </w:rPr>
        <w:instrText>particle</w:instrText>
      </w:r>
      <w:r w:rsidRPr="00BD5340">
        <w:rPr>
          <w:noProof/>
          <w:sz w:val="28"/>
          <w:szCs w:val="28"/>
        </w:rPr>
        <w:instrText>":"","</w:instrText>
      </w:r>
      <w:r w:rsidRPr="00BD5340">
        <w:rPr>
          <w:noProof/>
          <w:sz w:val="28"/>
          <w:szCs w:val="28"/>
          <w:lang w:val="en-AU"/>
        </w:rPr>
        <w:instrText>parse</w:instrText>
      </w:r>
      <w:r w:rsidRPr="00BD5340">
        <w:rPr>
          <w:noProof/>
          <w:sz w:val="28"/>
          <w:szCs w:val="28"/>
        </w:rPr>
        <w:instrText>-</w:instrText>
      </w:r>
      <w:r w:rsidRPr="00BD5340">
        <w:rPr>
          <w:noProof/>
          <w:sz w:val="28"/>
          <w:szCs w:val="28"/>
          <w:lang w:val="en-AU"/>
        </w:rPr>
        <w:instrText>names</w:instrText>
      </w:r>
      <w:r w:rsidRPr="00BD5340">
        <w:rPr>
          <w:noProof/>
          <w:sz w:val="28"/>
          <w:szCs w:val="28"/>
        </w:rPr>
        <w:instrText>":</w:instrText>
      </w:r>
      <w:r w:rsidRPr="00BD5340">
        <w:rPr>
          <w:noProof/>
          <w:sz w:val="28"/>
          <w:szCs w:val="28"/>
          <w:lang w:val="en-AU"/>
        </w:rPr>
        <w:instrText>false</w:instrText>
      </w:r>
      <w:r w:rsidRPr="00BD5340">
        <w:rPr>
          <w:noProof/>
          <w:sz w:val="28"/>
          <w:szCs w:val="28"/>
        </w:rPr>
        <w:instrText>,"</w:instrText>
      </w:r>
      <w:r w:rsidRPr="00BD5340">
        <w:rPr>
          <w:noProof/>
          <w:sz w:val="28"/>
          <w:szCs w:val="28"/>
          <w:lang w:val="en-AU"/>
        </w:rPr>
        <w:instrText>suffix</w:instrText>
      </w:r>
      <w:r w:rsidRPr="00BD5340">
        <w:rPr>
          <w:noProof/>
          <w:sz w:val="28"/>
          <w:szCs w:val="28"/>
        </w:rPr>
        <w:instrText>":""},{"</w:instrText>
      </w:r>
      <w:r w:rsidRPr="00BD5340">
        <w:rPr>
          <w:noProof/>
          <w:sz w:val="28"/>
          <w:szCs w:val="28"/>
          <w:lang w:val="en-AU"/>
        </w:rPr>
        <w:instrText>dropping</w:instrText>
      </w:r>
      <w:r w:rsidRPr="00BD5340">
        <w:rPr>
          <w:noProof/>
          <w:sz w:val="28"/>
          <w:szCs w:val="28"/>
        </w:rPr>
        <w:instrText>-</w:instrText>
      </w:r>
      <w:r w:rsidRPr="00BD5340">
        <w:rPr>
          <w:noProof/>
          <w:sz w:val="28"/>
          <w:szCs w:val="28"/>
          <w:lang w:val="en-AU"/>
        </w:rPr>
        <w:instrText>particle</w:instrText>
      </w:r>
      <w:r w:rsidRPr="00BD5340">
        <w:rPr>
          <w:noProof/>
          <w:sz w:val="28"/>
          <w:szCs w:val="28"/>
        </w:rPr>
        <w:instrText>":"</w:instrText>
      </w:r>
      <w:r w:rsidRPr="00BD5340">
        <w:rPr>
          <w:noProof/>
          <w:sz w:val="28"/>
          <w:szCs w:val="28"/>
          <w:lang w:val="en-AU"/>
        </w:rPr>
        <w:instrText>V</w:instrText>
      </w:r>
      <w:r w:rsidRPr="00BD5340">
        <w:rPr>
          <w:noProof/>
          <w:sz w:val="28"/>
          <w:szCs w:val="28"/>
        </w:rPr>
        <w:instrText>.","</w:instrText>
      </w:r>
      <w:r w:rsidRPr="00BD5340">
        <w:rPr>
          <w:noProof/>
          <w:sz w:val="28"/>
          <w:szCs w:val="28"/>
          <w:lang w:val="en-AU"/>
        </w:rPr>
        <w:instrText>family</w:instrText>
      </w:r>
      <w:r w:rsidRPr="00BD5340">
        <w:rPr>
          <w:noProof/>
          <w:sz w:val="28"/>
          <w:szCs w:val="28"/>
        </w:rPr>
        <w:instrText>":"</w:instrText>
      </w:r>
      <w:r w:rsidRPr="00BD5340">
        <w:rPr>
          <w:noProof/>
          <w:sz w:val="28"/>
          <w:szCs w:val="28"/>
          <w:lang w:val="en-AU"/>
        </w:rPr>
        <w:instrText>Beneit</w:instrText>
      </w:r>
      <w:r w:rsidRPr="00BD5340">
        <w:rPr>
          <w:noProof/>
          <w:sz w:val="28"/>
          <w:szCs w:val="28"/>
        </w:rPr>
        <w:instrText>-</w:instrText>
      </w:r>
      <w:r w:rsidRPr="00BD5340">
        <w:rPr>
          <w:noProof/>
          <w:sz w:val="28"/>
          <w:szCs w:val="28"/>
          <w:lang w:val="en-AU"/>
        </w:rPr>
        <w:instrText>Montesinos</w:instrText>
      </w:r>
      <w:r w:rsidRPr="00BD5340">
        <w:rPr>
          <w:noProof/>
          <w:sz w:val="28"/>
          <w:szCs w:val="28"/>
        </w:rPr>
        <w:instrText>","</w:instrText>
      </w:r>
      <w:r w:rsidRPr="00BD5340">
        <w:rPr>
          <w:noProof/>
          <w:sz w:val="28"/>
          <w:szCs w:val="28"/>
          <w:lang w:val="en-AU"/>
        </w:rPr>
        <w:instrText>given</w:instrText>
      </w:r>
      <w:r w:rsidRPr="00BD5340">
        <w:rPr>
          <w:noProof/>
          <w:sz w:val="28"/>
          <w:szCs w:val="28"/>
        </w:rPr>
        <w:instrText>":"</w:instrText>
      </w:r>
      <w:r w:rsidRPr="00BD5340">
        <w:rPr>
          <w:noProof/>
          <w:sz w:val="28"/>
          <w:szCs w:val="28"/>
          <w:lang w:val="en-AU"/>
        </w:rPr>
        <w:instrText>J</w:instrText>
      </w:r>
      <w:r w:rsidRPr="00BD5340">
        <w:rPr>
          <w:noProof/>
          <w:sz w:val="28"/>
          <w:szCs w:val="28"/>
        </w:rPr>
        <w:instrText>.","</w:instrText>
      </w:r>
      <w:r w:rsidRPr="00BD5340">
        <w:rPr>
          <w:noProof/>
          <w:sz w:val="28"/>
          <w:szCs w:val="28"/>
          <w:lang w:val="en-AU"/>
        </w:rPr>
        <w:instrText>non</w:instrText>
      </w:r>
      <w:r w:rsidRPr="00BD5340">
        <w:rPr>
          <w:noProof/>
          <w:sz w:val="28"/>
          <w:szCs w:val="28"/>
        </w:rPr>
        <w:instrText>-</w:instrText>
      </w:r>
      <w:r w:rsidRPr="00BD5340">
        <w:rPr>
          <w:noProof/>
          <w:sz w:val="28"/>
          <w:szCs w:val="28"/>
          <w:lang w:val="en-AU"/>
        </w:rPr>
        <w:instrText>dropping</w:instrText>
      </w:r>
      <w:r w:rsidRPr="00BD5340">
        <w:rPr>
          <w:noProof/>
          <w:sz w:val="28"/>
          <w:szCs w:val="28"/>
        </w:rPr>
        <w:instrText>-</w:instrText>
      </w:r>
      <w:r w:rsidRPr="00BD5340">
        <w:rPr>
          <w:noProof/>
          <w:sz w:val="28"/>
          <w:szCs w:val="28"/>
          <w:lang w:val="en-AU"/>
        </w:rPr>
        <w:instrText>particle</w:instrText>
      </w:r>
      <w:r w:rsidRPr="00BD5340">
        <w:rPr>
          <w:noProof/>
          <w:sz w:val="28"/>
          <w:szCs w:val="28"/>
        </w:rPr>
        <w:instrText>":"","</w:instrText>
      </w:r>
      <w:r w:rsidRPr="00BD5340">
        <w:rPr>
          <w:noProof/>
          <w:sz w:val="28"/>
          <w:szCs w:val="28"/>
          <w:lang w:val="en-AU"/>
        </w:rPr>
        <w:instrText>parse</w:instrText>
      </w:r>
      <w:r w:rsidRPr="00BD5340">
        <w:rPr>
          <w:noProof/>
          <w:sz w:val="28"/>
          <w:szCs w:val="28"/>
        </w:rPr>
        <w:instrText>-</w:instrText>
      </w:r>
      <w:r w:rsidRPr="00BD5340">
        <w:rPr>
          <w:noProof/>
          <w:sz w:val="28"/>
          <w:szCs w:val="28"/>
          <w:lang w:val="en-AU"/>
        </w:rPr>
        <w:instrText>names</w:instrText>
      </w:r>
      <w:r w:rsidRPr="00BD5340">
        <w:rPr>
          <w:noProof/>
          <w:sz w:val="28"/>
          <w:szCs w:val="28"/>
        </w:rPr>
        <w:instrText>":</w:instrText>
      </w:r>
      <w:r w:rsidRPr="00BD5340">
        <w:rPr>
          <w:noProof/>
          <w:sz w:val="28"/>
          <w:szCs w:val="28"/>
          <w:lang w:val="en-AU"/>
        </w:rPr>
        <w:instrText>false</w:instrText>
      </w:r>
      <w:r w:rsidRPr="00BD5340">
        <w:rPr>
          <w:noProof/>
          <w:sz w:val="28"/>
          <w:szCs w:val="28"/>
        </w:rPr>
        <w:instrText>,"</w:instrText>
      </w:r>
      <w:r w:rsidRPr="00BD5340">
        <w:rPr>
          <w:noProof/>
          <w:sz w:val="28"/>
          <w:szCs w:val="28"/>
          <w:lang w:val="en-AU"/>
        </w:rPr>
        <w:instrText>suffix</w:instrText>
      </w:r>
      <w:r w:rsidRPr="00BD5340">
        <w:rPr>
          <w:noProof/>
          <w:sz w:val="28"/>
          <w:szCs w:val="28"/>
        </w:rPr>
        <w:instrText>":""}],"</w:instrText>
      </w:r>
      <w:r w:rsidRPr="00BD5340">
        <w:rPr>
          <w:noProof/>
          <w:sz w:val="28"/>
          <w:szCs w:val="28"/>
          <w:lang w:val="en-AU"/>
        </w:rPr>
        <w:instrText>container</w:instrText>
      </w:r>
      <w:r w:rsidRPr="00BD5340">
        <w:rPr>
          <w:noProof/>
          <w:sz w:val="28"/>
          <w:szCs w:val="28"/>
        </w:rPr>
        <w:instrText>-</w:instrText>
      </w:r>
      <w:r w:rsidRPr="00BD5340">
        <w:rPr>
          <w:noProof/>
          <w:sz w:val="28"/>
          <w:szCs w:val="28"/>
          <w:lang w:val="en-AU"/>
        </w:rPr>
        <w:instrText>title</w:instrText>
      </w:r>
      <w:r w:rsidRPr="00BD5340">
        <w:rPr>
          <w:noProof/>
          <w:sz w:val="28"/>
          <w:szCs w:val="28"/>
        </w:rPr>
        <w:instrText>":"</w:instrText>
      </w:r>
      <w:r w:rsidRPr="00BD5340">
        <w:rPr>
          <w:noProof/>
          <w:sz w:val="28"/>
          <w:szCs w:val="28"/>
          <w:lang w:val="en-AU"/>
        </w:rPr>
        <w:instrText>International</w:instrText>
      </w:r>
      <w:r w:rsidRPr="00BD5340">
        <w:rPr>
          <w:noProof/>
          <w:sz w:val="28"/>
          <w:szCs w:val="28"/>
        </w:rPr>
        <w:instrText xml:space="preserve"> </w:instrText>
      </w:r>
      <w:r w:rsidRPr="00BD5340">
        <w:rPr>
          <w:noProof/>
          <w:sz w:val="28"/>
          <w:szCs w:val="28"/>
          <w:lang w:val="en-AU"/>
        </w:rPr>
        <w:instrText>Nursing</w:instrText>
      </w:r>
      <w:r w:rsidRPr="00BD5340">
        <w:rPr>
          <w:noProof/>
          <w:sz w:val="28"/>
          <w:szCs w:val="28"/>
        </w:rPr>
        <w:instrText xml:space="preserve"> </w:instrText>
      </w:r>
      <w:r w:rsidRPr="00BD5340">
        <w:rPr>
          <w:noProof/>
          <w:sz w:val="28"/>
          <w:szCs w:val="28"/>
          <w:lang w:val="en-AU"/>
        </w:rPr>
        <w:instrText>Review</w:instrText>
      </w:r>
      <w:r w:rsidRPr="00BD5340">
        <w:rPr>
          <w:noProof/>
          <w:sz w:val="28"/>
          <w:szCs w:val="28"/>
        </w:rPr>
        <w:instrText>","</w:instrText>
      </w:r>
      <w:r w:rsidRPr="00BD5340">
        <w:rPr>
          <w:noProof/>
          <w:sz w:val="28"/>
          <w:szCs w:val="28"/>
          <w:lang w:val="en-AU"/>
        </w:rPr>
        <w:instrText>id</w:instrText>
      </w:r>
      <w:r w:rsidRPr="00BD5340">
        <w:rPr>
          <w:noProof/>
          <w:sz w:val="28"/>
          <w:szCs w:val="28"/>
        </w:rPr>
        <w:instrText>":"</w:instrText>
      </w:r>
      <w:r w:rsidRPr="00BD5340">
        <w:rPr>
          <w:noProof/>
          <w:sz w:val="28"/>
          <w:szCs w:val="28"/>
          <w:lang w:val="en-AU"/>
        </w:rPr>
        <w:instrText>ITEM</w:instrText>
      </w:r>
      <w:r w:rsidRPr="00BD5340">
        <w:rPr>
          <w:noProof/>
          <w:sz w:val="28"/>
          <w:szCs w:val="28"/>
        </w:rPr>
        <w:instrText>-1","</w:instrText>
      </w:r>
      <w:r w:rsidRPr="00BD5340">
        <w:rPr>
          <w:noProof/>
          <w:sz w:val="28"/>
          <w:szCs w:val="28"/>
          <w:lang w:val="en-AU"/>
        </w:rPr>
        <w:instrText>issue</w:instrText>
      </w:r>
      <w:r w:rsidRPr="00BD5340">
        <w:rPr>
          <w:noProof/>
          <w:sz w:val="28"/>
          <w:szCs w:val="28"/>
        </w:rPr>
        <w:instrText>":"1","</w:instrText>
      </w:r>
      <w:r w:rsidRPr="00BD5340">
        <w:rPr>
          <w:noProof/>
          <w:sz w:val="28"/>
          <w:szCs w:val="28"/>
          <w:lang w:val="en-AU"/>
        </w:rPr>
        <w:instrText>issued</w:instrText>
      </w:r>
      <w:r w:rsidRPr="00BD5340">
        <w:rPr>
          <w:noProof/>
          <w:sz w:val="28"/>
          <w:szCs w:val="28"/>
        </w:rPr>
        <w:instrText>":{"</w:instrText>
      </w:r>
      <w:r w:rsidRPr="00BD5340">
        <w:rPr>
          <w:noProof/>
          <w:sz w:val="28"/>
          <w:szCs w:val="28"/>
          <w:lang w:val="en-AU"/>
        </w:rPr>
        <w:instrText>date</w:instrText>
      </w:r>
      <w:r w:rsidRPr="00BD5340">
        <w:rPr>
          <w:noProof/>
          <w:sz w:val="28"/>
          <w:szCs w:val="28"/>
        </w:rPr>
        <w:instrText>-</w:instrText>
      </w:r>
      <w:r w:rsidRPr="00BD5340">
        <w:rPr>
          <w:noProof/>
          <w:sz w:val="28"/>
          <w:szCs w:val="28"/>
          <w:lang w:val="en-AU"/>
        </w:rPr>
        <w:instrText>parts</w:instrText>
      </w:r>
      <w:r w:rsidRPr="00BD5340">
        <w:rPr>
          <w:noProof/>
          <w:sz w:val="28"/>
          <w:szCs w:val="28"/>
        </w:rPr>
        <w:instrText>":[["2013"]]},"</w:instrText>
      </w:r>
      <w:r w:rsidRPr="00BD5340">
        <w:rPr>
          <w:noProof/>
          <w:sz w:val="28"/>
          <w:szCs w:val="28"/>
          <w:lang w:val="en-AU"/>
        </w:rPr>
        <w:instrText>page</w:instrText>
      </w:r>
      <w:r w:rsidRPr="00BD5340">
        <w:rPr>
          <w:noProof/>
          <w:sz w:val="28"/>
          <w:szCs w:val="28"/>
        </w:rPr>
        <w:instrText>":"13-22","</w:instrText>
      </w:r>
      <w:r w:rsidRPr="00BD5340">
        <w:rPr>
          <w:noProof/>
          <w:sz w:val="28"/>
          <w:szCs w:val="28"/>
          <w:lang w:val="en-AU"/>
        </w:rPr>
        <w:instrText>title</w:instrText>
      </w:r>
      <w:r w:rsidRPr="00BD5340">
        <w:rPr>
          <w:noProof/>
          <w:sz w:val="28"/>
          <w:szCs w:val="28"/>
        </w:rPr>
        <w:instrText>":"</w:instrText>
      </w:r>
      <w:r w:rsidRPr="00BD5340">
        <w:rPr>
          <w:noProof/>
          <w:sz w:val="28"/>
          <w:szCs w:val="28"/>
          <w:lang w:val="en-AU"/>
        </w:rPr>
        <w:instrText>A</w:instrText>
      </w:r>
      <w:r w:rsidRPr="00BD5340">
        <w:rPr>
          <w:noProof/>
          <w:sz w:val="28"/>
          <w:szCs w:val="28"/>
        </w:rPr>
        <w:instrText xml:space="preserve"> </w:instrText>
      </w:r>
      <w:r w:rsidRPr="00BD5340">
        <w:rPr>
          <w:noProof/>
          <w:sz w:val="28"/>
          <w:szCs w:val="28"/>
          <w:lang w:val="en-AU"/>
        </w:rPr>
        <w:instrText>structured</w:instrText>
      </w:r>
      <w:r w:rsidRPr="00BD5340">
        <w:rPr>
          <w:noProof/>
          <w:sz w:val="28"/>
          <w:szCs w:val="28"/>
        </w:rPr>
        <w:instrText xml:space="preserve"> </w:instrText>
      </w:r>
      <w:r w:rsidRPr="00BD5340">
        <w:rPr>
          <w:noProof/>
          <w:sz w:val="28"/>
          <w:szCs w:val="28"/>
          <w:lang w:val="en-AU"/>
        </w:rPr>
        <w:instrText>policy</w:instrText>
      </w:r>
      <w:r w:rsidRPr="00BD5340">
        <w:rPr>
          <w:noProof/>
          <w:sz w:val="28"/>
          <w:szCs w:val="28"/>
        </w:rPr>
        <w:instrText xml:space="preserve"> </w:instrText>
      </w:r>
      <w:r w:rsidRPr="00BD5340">
        <w:rPr>
          <w:noProof/>
          <w:sz w:val="28"/>
          <w:szCs w:val="28"/>
          <w:lang w:val="en-AU"/>
        </w:rPr>
        <w:instrText>review</w:instrText>
      </w:r>
      <w:r w:rsidRPr="00BD5340">
        <w:rPr>
          <w:noProof/>
          <w:sz w:val="28"/>
          <w:szCs w:val="28"/>
        </w:rPr>
        <w:instrText xml:space="preserve"> </w:instrText>
      </w:r>
      <w:r w:rsidRPr="00BD5340">
        <w:rPr>
          <w:noProof/>
          <w:sz w:val="28"/>
          <w:szCs w:val="28"/>
          <w:lang w:val="en-AU"/>
        </w:rPr>
        <w:instrText>of</w:instrText>
      </w:r>
      <w:r w:rsidRPr="00BD5340">
        <w:rPr>
          <w:noProof/>
          <w:sz w:val="28"/>
          <w:szCs w:val="28"/>
        </w:rPr>
        <w:instrText xml:space="preserve"> </w:instrText>
      </w:r>
      <w:r w:rsidRPr="00BD5340">
        <w:rPr>
          <w:noProof/>
          <w:sz w:val="28"/>
          <w:szCs w:val="28"/>
          <w:lang w:val="en-AU"/>
        </w:rPr>
        <w:instrText>the</w:instrText>
      </w:r>
      <w:r w:rsidRPr="00BD5340">
        <w:rPr>
          <w:noProof/>
          <w:sz w:val="28"/>
          <w:szCs w:val="28"/>
        </w:rPr>
        <w:instrText xml:space="preserve"> </w:instrText>
      </w:r>
      <w:r w:rsidRPr="00BD5340">
        <w:rPr>
          <w:noProof/>
          <w:sz w:val="28"/>
          <w:szCs w:val="28"/>
          <w:lang w:val="en-AU"/>
        </w:rPr>
        <w:instrText>principles</w:instrText>
      </w:r>
      <w:r w:rsidRPr="00BD5340">
        <w:rPr>
          <w:noProof/>
          <w:sz w:val="28"/>
          <w:szCs w:val="28"/>
        </w:rPr>
        <w:instrText xml:space="preserve"> </w:instrText>
      </w:r>
      <w:r w:rsidRPr="00BD5340">
        <w:rPr>
          <w:noProof/>
          <w:sz w:val="28"/>
          <w:szCs w:val="28"/>
          <w:lang w:val="en-AU"/>
        </w:rPr>
        <w:instrText>of</w:instrText>
      </w:r>
      <w:r w:rsidRPr="00BD5340">
        <w:rPr>
          <w:noProof/>
          <w:sz w:val="28"/>
          <w:szCs w:val="28"/>
        </w:rPr>
        <w:instrText xml:space="preserve"> </w:instrText>
      </w:r>
      <w:r w:rsidRPr="00BD5340">
        <w:rPr>
          <w:noProof/>
          <w:sz w:val="28"/>
          <w:szCs w:val="28"/>
          <w:lang w:val="en-AU"/>
        </w:rPr>
        <w:instrText>professional</w:instrText>
      </w:r>
      <w:r w:rsidRPr="00BD5340">
        <w:rPr>
          <w:noProof/>
          <w:sz w:val="28"/>
          <w:szCs w:val="28"/>
        </w:rPr>
        <w:instrText xml:space="preserve"> </w:instrText>
      </w:r>
      <w:r w:rsidRPr="00BD5340">
        <w:rPr>
          <w:noProof/>
          <w:sz w:val="28"/>
          <w:szCs w:val="28"/>
          <w:lang w:val="en-AU"/>
        </w:rPr>
        <w:instrText>self</w:instrText>
      </w:r>
      <w:r w:rsidRPr="00BD5340">
        <w:rPr>
          <w:noProof/>
          <w:sz w:val="28"/>
          <w:szCs w:val="28"/>
        </w:rPr>
        <w:instrText>-</w:instrText>
      </w:r>
      <w:r w:rsidRPr="00BD5340">
        <w:rPr>
          <w:noProof/>
          <w:sz w:val="28"/>
          <w:szCs w:val="28"/>
          <w:lang w:val="en-AU"/>
        </w:rPr>
        <w:instrText>regulation</w:instrText>
      </w:r>
      <w:r w:rsidRPr="00BD5340">
        <w:rPr>
          <w:noProof/>
          <w:sz w:val="28"/>
          <w:szCs w:val="28"/>
        </w:rPr>
        <w:instrText>","</w:instrText>
      </w:r>
      <w:r w:rsidRPr="00BD5340">
        <w:rPr>
          <w:noProof/>
          <w:sz w:val="28"/>
          <w:szCs w:val="28"/>
          <w:lang w:val="en-AU"/>
        </w:rPr>
        <w:instrText>type</w:instrText>
      </w:r>
      <w:r w:rsidRPr="00BD5340">
        <w:rPr>
          <w:noProof/>
          <w:sz w:val="28"/>
          <w:szCs w:val="28"/>
        </w:rPr>
        <w:instrText>":"</w:instrText>
      </w:r>
      <w:r w:rsidRPr="00BD5340">
        <w:rPr>
          <w:noProof/>
          <w:sz w:val="28"/>
          <w:szCs w:val="28"/>
          <w:lang w:val="en-AU"/>
        </w:rPr>
        <w:instrText>article</w:instrText>
      </w:r>
      <w:r w:rsidRPr="00BD5340">
        <w:rPr>
          <w:noProof/>
          <w:sz w:val="28"/>
          <w:szCs w:val="28"/>
        </w:rPr>
        <w:instrText>","</w:instrText>
      </w:r>
      <w:r w:rsidRPr="00BD5340">
        <w:rPr>
          <w:noProof/>
          <w:sz w:val="28"/>
          <w:szCs w:val="28"/>
          <w:lang w:val="en-AU"/>
        </w:rPr>
        <w:instrText>volume</w:instrText>
      </w:r>
      <w:r w:rsidRPr="00BD5340">
        <w:rPr>
          <w:noProof/>
          <w:sz w:val="28"/>
          <w:szCs w:val="28"/>
        </w:rPr>
        <w:instrText>":"60"},"</w:instrText>
      </w:r>
      <w:r w:rsidRPr="00BD5340">
        <w:rPr>
          <w:noProof/>
          <w:sz w:val="28"/>
          <w:szCs w:val="28"/>
          <w:lang w:val="en-AU"/>
        </w:rPr>
        <w:instrText>uris</w:instrText>
      </w:r>
      <w:r w:rsidRPr="00BD5340">
        <w:rPr>
          <w:noProof/>
          <w:sz w:val="28"/>
          <w:szCs w:val="28"/>
        </w:rPr>
        <w:instrText>":["</w:instrText>
      </w:r>
      <w:r w:rsidRPr="00BD5340">
        <w:rPr>
          <w:noProof/>
          <w:sz w:val="28"/>
          <w:szCs w:val="28"/>
          <w:lang w:val="en-AU"/>
        </w:rPr>
        <w:instrText>http</w:instrText>
      </w:r>
      <w:r w:rsidRPr="00BD5340">
        <w:rPr>
          <w:noProof/>
          <w:sz w:val="28"/>
          <w:szCs w:val="28"/>
        </w:rPr>
        <w:instrText>://</w:instrText>
      </w:r>
      <w:r w:rsidRPr="00BD5340">
        <w:rPr>
          <w:noProof/>
          <w:sz w:val="28"/>
          <w:szCs w:val="28"/>
          <w:lang w:val="en-AU"/>
        </w:rPr>
        <w:instrText>www</w:instrText>
      </w:r>
      <w:r w:rsidRPr="00BD5340">
        <w:rPr>
          <w:noProof/>
          <w:sz w:val="28"/>
          <w:szCs w:val="28"/>
        </w:rPr>
        <w:instrText>.</w:instrText>
      </w:r>
      <w:r w:rsidRPr="00BD5340">
        <w:rPr>
          <w:noProof/>
          <w:sz w:val="28"/>
          <w:szCs w:val="28"/>
          <w:lang w:val="en-AU"/>
        </w:rPr>
        <w:instrText>mendeley</w:instrText>
      </w:r>
      <w:r w:rsidRPr="00BD5340">
        <w:rPr>
          <w:noProof/>
          <w:sz w:val="28"/>
          <w:szCs w:val="28"/>
        </w:rPr>
        <w:instrText>.</w:instrText>
      </w:r>
      <w:r w:rsidRPr="00BD5340">
        <w:rPr>
          <w:noProof/>
          <w:sz w:val="28"/>
          <w:szCs w:val="28"/>
          <w:lang w:val="en-AU"/>
        </w:rPr>
        <w:instrText>com</w:instrText>
      </w:r>
      <w:r w:rsidRPr="00BD5340">
        <w:rPr>
          <w:noProof/>
          <w:sz w:val="28"/>
          <w:szCs w:val="28"/>
        </w:rPr>
        <w:instrText>/</w:instrText>
      </w:r>
      <w:r w:rsidRPr="00BD5340">
        <w:rPr>
          <w:noProof/>
          <w:sz w:val="28"/>
          <w:szCs w:val="28"/>
          <w:lang w:val="en-AU"/>
        </w:rPr>
        <w:instrText>documents</w:instrText>
      </w:r>
      <w:r w:rsidRPr="00BD5340">
        <w:rPr>
          <w:noProof/>
          <w:sz w:val="28"/>
          <w:szCs w:val="28"/>
        </w:rPr>
        <w:instrText>/?</w:instrText>
      </w:r>
      <w:r w:rsidRPr="00BD5340">
        <w:rPr>
          <w:noProof/>
          <w:sz w:val="28"/>
          <w:szCs w:val="28"/>
          <w:lang w:val="en-AU"/>
        </w:rPr>
        <w:instrText>uuid</w:instrText>
      </w:r>
      <w:r w:rsidRPr="00BD5340">
        <w:rPr>
          <w:noProof/>
          <w:sz w:val="28"/>
          <w:szCs w:val="28"/>
        </w:rPr>
        <w:instrText>=</w:instrText>
      </w:r>
      <w:r w:rsidRPr="00BD5340">
        <w:rPr>
          <w:noProof/>
          <w:sz w:val="28"/>
          <w:szCs w:val="28"/>
          <w:lang w:val="en-AU"/>
        </w:rPr>
        <w:instrText>e</w:instrText>
      </w:r>
      <w:r w:rsidRPr="00BD5340">
        <w:rPr>
          <w:noProof/>
          <w:sz w:val="28"/>
          <w:szCs w:val="28"/>
        </w:rPr>
        <w:instrText>2</w:instrText>
      </w:r>
      <w:r w:rsidRPr="00BD5340">
        <w:rPr>
          <w:noProof/>
          <w:sz w:val="28"/>
          <w:szCs w:val="28"/>
          <w:lang w:val="en-AU"/>
        </w:rPr>
        <w:instrText>cf</w:instrText>
      </w:r>
      <w:r w:rsidRPr="00BD5340">
        <w:rPr>
          <w:noProof/>
          <w:sz w:val="28"/>
          <w:szCs w:val="28"/>
        </w:rPr>
        <w:instrText>77</w:instrText>
      </w:r>
      <w:r w:rsidRPr="00BD5340">
        <w:rPr>
          <w:noProof/>
          <w:sz w:val="28"/>
          <w:szCs w:val="28"/>
          <w:lang w:val="en-AU"/>
        </w:rPr>
        <w:instrText>c</w:instrText>
      </w:r>
      <w:r w:rsidRPr="00BD5340">
        <w:rPr>
          <w:noProof/>
          <w:sz w:val="28"/>
          <w:szCs w:val="28"/>
        </w:rPr>
        <w:instrText>7-</w:instrText>
      </w:r>
      <w:r w:rsidRPr="00BD5340">
        <w:rPr>
          <w:noProof/>
          <w:sz w:val="28"/>
          <w:szCs w:val="28"/>
          <w:lang w:val="en-AU"/>
        </w:rPr>
        <w:instrText>d</w:instrText>
      </w:r>
      <w:r w:rsidRPr="00BD5340">
        <w:rPr>
          <w:noProof/>
          <w:sz w:val="28"/>
          <w:szCs w:val="28"/>
        </w:rPr>
        <w:instrText>2</w:instrText>
      </w:r>
      <w:r w:rsidRPr="00BD5340">
        <w:rPr>
          <w:noProof/>
          <w:sz w:val="28"/>
          <w:szCs w:val="28"/>
          <w:lang w:val="en-AU"/>
        </w:rPr>
        <w:instrText>f</w:instrText>
      </w:r>
      <w:r w:rsidRPr="00BD5340">
        <w:rPr>
          <w:noProof/>
          <w:sz w:val="28"/>
          <w:szCs w:val="28"/>
        </w:rPr>
        <w:instrText>1-33</w:instrText>
      </w:r>
      <w:r w:rsidRPr="00BD5340">
        <w:rPr>
          <w:noProof/>
          <w:sz w:val="28"/>
          <w:szCs w:val="28"/>
          <w:lang w:val="en-AU"/>
        </w:rPr>
        <w:instrText>b</w:instrText>
      </w:r>
      <w:r w:rsidRPr="00BD5340">
        <w:rPr>
          <w:noProof/>
          <w:sz w:val="28"/>
          <w:szCs w:val="28"/>
        </w:rPr>
        <w:instrText>2-9</w:instrText>
      </w:r>
      <w:r w:rsidRPr="00BD5340">
        <w:rPr>
          <w:noProof/>
          <w:sz w:val="28"/>
          <w:szCs w:val="28"/>
          <w:lang w:val="en-AU"/>
        </w:rPr>
        <w:instrText>ed</w:instrText>
      </w:r>
      <w:r w:rsidRPr="00BD5340">
        <w:rPr>
          <w:noProof/>
          <w:sz w:val="28"/>
          <w:szCs w:val="28"/>
        </w:rPr>
        <w:instrText>4-9</w:instrText>
      </w:r>
      <w:r w:rsidRPr="00BD5340">
        <w:rPr>
          <w:noProof/>
          <w:sz w:val="28"/>
          <w:szCs w:val="28"/>
          <w:lang w:val="en-AU"/>
        </w:rPr>
        <w:instrText>fe</w:instrText>
      </w:r>
      <w:r w:rsidRPr="00BD5340">
        <w:rPr>
          <w:noProof/>
          <w:sz w:val="28"/>
          <w:szCs w:val="28"/>
        </w:rPr>
        <w:instrText>71567</w:instrText>
      </w:r>
      <w:r w:rsidRPr="00BD5340">
        <w:rPr>
          <w:noProof/>
          <w:sz w:val="28"/>
          <w:szCs w:val="28"/>
          <w:lang w:val="en-AU"/>
        </w:rPr>
        <w:instrText>fefc</w:instrText>
      </w:r>
      <w:r w:rsidRPr="00BD5340">
        <w:rPr>
          <w:noProof/>
          <w:sz w:val="28"/>
          <w:szCs w:val="28"/>
        </w:rPr>
        <w:instrText>"]}],"</w:instrText>
      </w:r>
      <w:r w:rsidRPr="00BD5340">
        <w:rPr>
          <w:noProof/>
          <w:sz w:val="28"/>
          <w:szCs w:val="28"/>
          <w:lang w:val="en-AU"/>
        </w:rPr>
        <w:instrText>mendeley</w:instrText>
      </w:r>
      <w:r w:rsidRPr="00BD5340">
        <w:rPr>
          <w:noProof/>
          <w:sz w:val="28"/>
          <w:szCs w:val="28"/>
        </w:rPr>
        <w:instrText>":{"</w:instrText>
      </w:r>
      <w:r w:rsidRPr="00BD5340">
        <w:rPr>
          <w:noProof/>
          <w:sz w:val="28"/>
          <w:szCs w:val="28"/>
          <w:lang w:val="en-AU"/>
        </w:rPr>
        <w:instrText>formattedCitation</w:instrText>
      </w:r>
      <w:r w:rsidRPr="00BD5340">
        <w:rPr>
          <w:noProof/>
          <w:sz w:val="28"/>
          <w:szCs w:val="28"/>
        </w:rPr>
        <w:instrText>":"[62]","</w:instrText>
      </w:r>
      <w:r w:rsidRPr="00BD5340">
        <w:rPr>
          <w:noProof/>
          <w:sz w:val="28"/>
          <w:szCs w:val="28"/>
          <w:lang w:val="en-AU"/>
        </w:rPr>
        <w:instrText>plainTextFormattedCitation</w:instrText>
      </w:r>
      <w:r w:rsidRPr="00BD5340">
        <w:rPr>
          <w:noProof/>
          <w:sz w:val="28"/>
          <w:szCs w:val="28"/>
        </w:rPr>
        <w:instrText>":"[62]"},"</w:instrText>
      </w:r>
      <w:r w:rsidRPr="00BD5340">
        <w:rPr>
          <w:noProof/>
          <w:sz w:val="28"/>
          <w:szCs w:val="28"/>
          <w:lang w:val="en-AU"/>
        </w:rPr>
        <w:instrText>properties</w:instrText>
      </w:r>
      <w:r w:rsidRPr="00BD5340">
        <w:rPr>
          <w:noProof/>
          <w:sz w:val="28"/>
          <w:szCs w:val="28"/>
        </w:rPr>
        <w:instrText>":{"</w:instrText>
      </w:r>
      <w:r w:rsidRPr="00BD5340">
        <w:rPr>
          <w:noProof/>
          <w:sz w:val="28"/>
          <w:szCs w:val="28"/>
          <w:lang w:val="en-AU"/>
        </w:rPr>
        <w:instrText>noteIndex</w:instrText>
      </w:r>
      <w:r w:rsidRPr="00BD5340">
        <w:rPr>
          <w:noProof/>
          <w:sz w:val="28"/>
          <w:szCs w:val="28"/>
        </w:rPr>
        <w:instrText>":0},"</w:instrText>
      </w:r>
      <w:r w:rsidRPr="00BD5340">
        <w:rPr>
          <w:noProof/>
          <w:sz w:val="28"/>
          <w:szCs w:val="28"/>
          <w:lang w:val="en-AU"/>
        </w:rPr>
        <w:instrText>schema</w:instrText>
      </w:r>
      <w:r w:rsidRPr="00BD5340">
        <w:rPr>
          <w:noProof/>
          <w:sz w:val="28"/>
          <w:szCs w:val="28"/>
        </w:rPr>
        <w:instrText>":"</w:instrText>
      </w:r>
      <w:r w:rsidRPr="00BD5340">
        <w:rPr>
          <w:noProof/>
          <w:sz w:val="28"/>
          <w:szCs w:val="28"/>
          <w:lang w:val="en-AU"/>
        </w:rPr>
        <w:instrText>https</w:instrText>
      </w:r>
      <w:r w:rsidRPr="00BD5340">
        <w:rPr>
          <w:noProof/>
          <w:sz w:val="28"/>
          <w:szCs w:val="28"/>
        </w:rPr>
        <w:instrText>://</w:instrText>
      </w:r>
      <w:r w:rsidRPr="00BD5340">
        <w:rPr>
          <w:noProof/>
          <w:sz w:val="28"/>
          <w:szCs w:val="28"/>
          <w:lang w:val="en-AU"/>
        </w:rPr>
        <w:instrText>github</w:instrText>
      </w:r>
      <w:r w:rsidRPr="00BD5340">
        <w:rPr>
          <w:noProof/>
          <w:sz w:val="28"/>
          <w:szCs w:val="28"/>
        </w:rPr>
        <w:instrText>.</w:instrText>
      </w:r>
      <w:r w:rsidRPr="00BD5340">
        <w:rPr>
          <w:noProof/>
          <w:sz w:val="28"/>
          <w:szCs w:val="28"/>
          <w:lang w:val="en-AU"/>
        </w:rPr>
        <w:instrText>com</w:instrText>
      </w:r>
      <w:r w:rsidRPr="00BD5340">
        <w:rPr>
          <w:noProof/>
          <w:sz w:val="28"/>
          <w:szCs w:val="28"/>
        </w:rPr>
        <w:instrText>/</w:instrText>
      </w:r>
      <w:r w:rsidRPr="00BD5340">
        <w:rPr>
          <w:noProof/>
          <w:sz w:val="28"/>
          <w:szCs w:val="28"/>
          <w:lang w:val="en-AU"/>
        </w:rPr>
        <w:instrText>citation</w:instrText>
      </w:r>
      <w:r w:rsidRPr="00BD5340">
        <w:rPr>
          <w:noProof/>
          <w:sz w:val="28"/>
          <w:szCs w:val="28"/>
        </w:rPr>
        <w:instrText>-</w:instrText>
      </w:r>
      <w:r w:rsidRPr="00BD5340">
        <w:rPr>
          <w:noProof/>
          <w:sz w:val="28"/>
          <w:szCs w:val="28"/>
          <w:lang w:val="en-AU"/>
        </w:rPr>
        <w:instrText>style</w:instrText>
      </w:r>
      <w:r w:rsidRPr="00BD5340">
        <w:rPr>
          <w:noProof/>
          <w:sz w:val="28"/>
          <w:szCs w:val="28"/>
        </w:rPr>
        <w:instrText>-</w:instrText>
      </w:r>
      <w:r w:rsidRPr="00BD5340">
        <w:rPr>
          <w:noProof/>
          <w:sz w:val="28"/>
          <w:szCs w:val="28"/>
          <w:lang w:val="en-AU"/>
        </w:rPr>
        <w:instrText>language</w:instrText>
      </w:r>
      <w:r w:rsidRPr="00BD5340">
        <w:rPr>
          <w:noProof/>
          <w:sz w:val="28"/>
          <w:szCs w:val="28"/>
        </w:rPr>
        <w:instrText>/</w:instrText>
      </w:r>
      <w:r w:rsidRPr="00BD5340">
        <w:rPr>
          <w:noProof/>
          <w:sz w:val="28"/>
          <w:szCs w:val="28"/>
          <w:lang w:val="en-AU"/>
        </w:rPr>
        <w:instrText>schema</w:instrText>
      </w:r>
      <w:r w:rsidRPr="00BD5340">
        <w:rPr>
          <w:noProof/>
          <w:sz w:val="28"/>
          <w:szCs w:val="28"/>
        </w:rPr>
        <w:instrText>/</w:instrText>
      </w:r>
      <w:r w:rsidRPr="00BD5340">
        <w:rPr>
          <w:noProof/>
          <w:sz w:val="28"/>
          <w:szCs w:val="28"/>
          <w:lang w:val="en-AU"/>
        </w:rPr>
        <w:instrText>raw</w:instrText>
      </w:r>
      <w:r w:rsidRPr="00BD5340">
        <w:rPr>
          <w:noProof/>
          <w:sz w:val="28"/>
          <w:szCs w:val="28"/>
        </w:rPr>
        <w:instrText>/</w:instrText>
      </w:r>
      <w:r w:rsidRPr="00BD5340">
        <w:rPr>
          <w:noProof/>
          <w:sz w:val="28"/>
          <w:szCs w:val="28"/>
          <w:lang w:val="en-AU"/>
        </w:rPr>
        <w:instrText>master</w:instrText>
      </w:r>
      <w:r w:rsidRPr="00BD5340">
        <w:rPr>
          <w:noProof/>
          <w:sz w:val="28"/>
          <w:szCs w:val="28"/>
        </w:rPr>
        <w:instrText>/</w:instrText>
      </w:r>
      <w:r w:rsidRPr="00BD5340">
        <w:rPr>
          <w:noProof/>
          <w:sz w:val="28"/>
          <w:szCs w:val="28"/>
          <w:lang w:val="en-AU"/>
        </w:rPr>
        <w:instrText>csl</w:instrText>
      </w:r>
      <w:r w:rsidRPr="00BD5340">
        <w:rPr>
          <w:noProof/>
          <w:sz w:val="28"/>
          <w:szCs w:val="28"/>
        </w:rPr>
        <w:instrText>-</w:instrText>
      </w:r>
      <w:r w:rsidRPr="00BD5340">
        <w:rPr>
          <w:noProof/>
          <w:sz w:val="28"/>
          <w:szCs w:val="28"/>
          <w:lang w:val="en-AU"/>
        </w:rPr>
        <w:instrText>citation</w:instrText>
      </w:r>
      <w:r w:rsidRPr="00BD5340">
        <w:rPr>
          <w:noProof/>
          <w:sz w:val="28"/>
          <w:szCs w:val="28"/>
        </w:rPr>
        <w:instrText>.</w:instrText>
      </w:r>
      <w:r w:rsidRPr="00BD5340">
        <w:rPr>
          <w:noProof/>
          <w:sz w:val="28"/>
          <w:szCs w:val="28"/>
          <w:lang w:val="en-AU"/>
        </w:rPr>
        <w:instrText>json</w:instrText>
      </w:r>
      <w:r w:rsidRPr="00BD5340">
        <w:rPr>
          <w:noProof/>
          <w:sz w:val="28"/>
          <w:szCs w:val="28"/>
        </w:rPr>
        <w:instrText>"}</w:instrText>
      </w:r>
      <w:r w:rsidRPr="00BD5340">
        <w:rPr>
          <w:noProof/>
          <w:sz w:val="28"/>
          <w:szCs w:val="28"/>
          <w:lang w:val="en-AU"/>
        </w:rPr>
        <w:fldChar w:fldCharType="separate"/>
      </w:r>
      <w:r w:rsidRPr="00BD5340">
        <w:rPr>
          <w:noProof/>
          <w:sz w:val="28"/>
          <w:szCs w:val="28"/>
        </w:rPr>
        <w:t>[62]</w:t>
      </w:r>
      <w:r w:rsidRPr="00BD5340">
        <w:rPr>
          <w:noProof/>
          <w:sz w:val="28"/>
          <w:szCs w:val="28"/>
          <w:lang w:val="en-AU"/>
        </w:rPr>
        <w:fldChar w:fldCharType="end"/>
      </w:r>
      <w:r w:rsidR="009724AB" w:rsidRPr="00BD5340">
        <w:rPr>
          <w:noProof/>
          <w:sz w:val="28"/>
          <w:szCs w:val="28"/>
        </w:rPr>
        <w:t xml:space="preserve"> </w:t>
      </w:r>
      <w:r w:rsidRPr="00BD5340">
        <w:rPr>
          <w:noProof/>
          <w:sz w:val="28"/>
          <w:szCs w:val="28"/>
        </w:rPr>
        <w:t xml:space="preserve">и применены к нашему обзору сферы регулирования практики </w:t>
      </w:r>
      <w:r w:rsidR="009724AB" w:rsidRPr="00BD5340">
        <w:rPr>
          <w:noProof/>
          <w:sz w:val="28"/>
          <w:szCs w:val="28"/>
        </w:rPr>
        <w:t xml:space="preserve">медицинской отвественности </w:t>
      </w:r>
      <w:r w:rsidRPr="00BD5340">
        <w:rPr>
          <w:noProof/>
          <w:sz w:val="28"/>
          <w:szCs w:val="28"/>
        </w:rPr>
        <w:t xml:space="preserve">в </w:t>
      </w:r>
      <w:r w:rsidR="009724AB" w:rsidRPr="00BD5340">
        <w:rPr>
          <w:noProof/>
          <w:sz w:val="28"/>
          <w:szCs w:val="28"/>
        </w:rPr>
        <w:t xml:space="preserve">данных </w:t>
      </w:r>
      <w:r w:rsidRPr="00BD5340">
        <w:rPr>
          <w:noProof/>
          <w:sz w:val="28"/>
          <w:szCs w:val="28"/>
        </w:rPr>
        <w:t>четырех юрисдикциях.</w:t>
      </w:r>
      <w:r w:rsidR="0001088A" w:rsidRPr="00BD5340">
        <w:t xml:space="preserve">  </w:t>
      </w:r>
      <w:r w:rsidR="0001088A" w:rsidRPr="00BD5340">
        <w:rPr>
          <w:noProof/>
          <w:sz w:val="28"/>
          <w:szCs w:val="28"/>
        </w:rPr>
        <w:t>Таким образом, ведущие практики, основанные на принципах правового регулирования медицинской ответственности включают в</w:t>
      </w:r>
      <w:r w:rsidR="00E6520F" w:rsidRPr="00BD5340">
        <w:rPr>
          <w:noProof/>
          <w:sz w:val="28"/>
          <w:szCs w:val="28"/>
        </w:rPr>
        <w:t xml:space="preserve"> себя 4 компонента: определение</w:t>
      </w:r>
      <w:r w:rsidR="0001088A" w:rsidRPr="00BD5340">
        <w:rPr>
          <w:noProof/>
          <w:sz w:val="28"/>
          <w:szCs w:val="28"/>
        </w:rPr>
        <w:t>, гибкость, подотчетность и эффективность.</w:t>
      </w:r>
      <w:r w:rsidR="009724AB" w:rsidRPr="00BD5340">
        <w:rPr>
          <w:noProof/>
          <w:sz w:val="28"/>
          <w:szCs w:val="28"/>
        </w:rPr>
        <w:t xml:space="preserve"> В свою очередь  принцип регулировния «Определение» подразумевает описание четких определении профессиональной сферы, которые расширяют полномочия регулирующих органов по защите общественной безопасности.</w:t>
      </w:r>
      <w:r w:rsidR="009724AB" w:rsidRPr="00BD5340">
        <w:rPr>
          <w:sz w:val="28"/>
          <w:szCs w:val="28"/>
        </w:rPr>
        <w:t xml:space="preserve"> Австралия имеет </w:t>
      </w:r>
      <w:r w:rsidR="009724AB" w:rsidRPr="00BD5340">
        <w:rPr>
          <w:noProof/>
          <w:sz w:val="28"/>
          <w:szCs w:val="28"/>
        </w:rPr>
        <w:t xml:space="preserve">единообразное законодательство и регулирующие органы, действующие на национальном уровне, обеспечивают последовательные и четкие практические стандарты и нормативную базу. </w:t>
      </w:r>
      <w:r w:rsidR="00517890" w:rsidRPr="00BD5340">
        <w:rPr>
          <w:noProof/>
          <w:sz w:val="28"/>
          <w:szCs w:val="28"/>
        </w:rPr>
        <w:t xml:space="preserve">Следующий принцип регулирования «Гибкость» подразумевает регулирование достаточно гибкое и оперативное, чтобы обеспечить своевременные инновации и оптимизацию в сфере практики. Во многих канадских юрисдикциях зонтичные структуры, которые обеспечивают гибкость регулирования и ослабляют ограничения в сфере практики. </w:t>
      </w:r>
      <w:r w:rsidR="008C5EA1" w:rsidRPr="00BD5340">
        <w:rPr>
          <w:noProof/>
          <w:sz w:val="28"/>
          <w:szCs w:val="28"/>
        </w:rPr>
        <w:t>Далее, принцип регулирования «Подотчетность»</w:t>
      </w:r>
      <w:r w:rsidR="008C5EA1" w:rsidRPr="00BD5340">
        <w:rPr>
          <w:sz w:val="28"/>
          <w:szCs w:val="28"/>
        </w:rPr>
        <w:t xml:space="preserve"> подразумевает транспарентное </w:t>
      </w:r>
      <w:r w:rsidR="008C5EA1" w:rsidRPr="00BD5340">
        <w:rPr>
          <w:noProof/>
          <w:sz w:val="28"/>
          <w:szCs w:val="28"/>
        </w:rPr>
        <w:t xml:space="preserve">регулирование сферы практики и способствует качественному и безопасному лечению пациентов. Великобритания имеет п розрачные и публично подотчетные процессы, основанные на рисках, с отдельным надзорным органом. </w:t>
      </w:r>
      <w:r w:rsidR="00103DA3" w:rsidRPr="00BD5340">
        <w:rPr>
          <w:noProof/>
          <w:sz w:val="28"/>
          <w:szCs w:val="28"/>
        </w:rPr>
        <w:t>Принцип регулирования «Эффективность» подразумевает оптимизацию слаженности, координации и коммуникации при сохранении внимания к общественной безопасности.</w:t>
      </w:r>
      <w:r w:rsidR="00FA1388">
        <w:rPr>
          <w:sz w:val="28"/>
          <w:szCs w:val="28"/>
        </w:rPr>
        <w:t xml:space="preserve"> </w:t>
      </w:r>
      <w:r w:rsidR="00103DA3" w:rsidRPr="00BD5340">
        <w:rPr>
          <w:sz w:val="28"/>
          <w:szCs w:val="28"/>
        </w:rPr>
        <w:t xml:space="preserve">США имеет </w:t>
      </w:r>
      <w:r w:rsidR="00103DA3" w:rsidRPr="00BD5340">
        <w:rPr>
          <w:noProof/>
          <w:sz w:val="28"/>
          <w:szCs w:val="28"/>
        </w:rPr>
        <w:t>лицензионные соглашения, позволяющие признавать лицензии и обмениваться нормативными данными между юрисдикциями.</w:t>
      </w:r>
    </w:p>
    <w:p w14:paraId="6C12869D" w14:textId="082EACBA" w:rsidR="00F7797E" w:rsidRPr="00BD5340" w:rsidRDefault="00E6520F" w:rsidP="00BD5340">
      <w:pPr>
        <w:ind w:right="-16" w:firstLine="709"/>
        <w:jc w:val="both"/>
        <w:rPr>
          <w:sz w:val="28"/>
          <w:szCs w:val="28"/>
        </w:rPr>
      </w:pPr>
      <w:r w:rsidRPr="00BD5340">
        <w:rPr>
          <w:sz w:val="28"/>
          <w:szCs w:val="28"/>
        </w:rPr>
        <w:t>Исходя из вышеуказанного</w:t>
      </w:r>
      <w:r w:rsidR="008D3E5D" w:rsidRPr="00BD5340">
        <w:rPr>
          <w:sz w:val="28"/>
          <w:szCs w:val="28"/>
        </w:rPr>
        <w:t xml:space="preserve"> </w:t>
      </w:r>
      <w:r w:rsidRPr="00BD5340">
        <w:rPr>
          <w:sz w:val="28"/>
          <w:szCs w:val="28"/>
        </w:rPr>
        <w:t>отмечено</w:t>
      </w:r>
      <w:r w:rsidR="008D3E5D" w:rsidRPr="00BD5340">
        <w:rPr>
          <w:sz w:val="28"/>
          <w:szCs w:val="28"/>
        </w:rPr>
        <w:t xml:space="preserve">, что различные подходы к регулированию в </w:t>
      </w:r>
      <w:r w:rsidRPr="00BD5340">
        <w:rPr>
          <w:sz w:val="28"/>
          <w:szCs w:val="28"/>
        </w:rPr>
        <w:t xml:space="preserve">данных </w:t>
      </w:r>
      <w:r w:rsidR="008D3E5D" w:rsidRPr="00BD5340">
        <w:rPr>
          <w:sz w:val="28"/>
          <w:szCs w:val="28"/>
        </w:rPr>
        <w:t xml:space="preserve">странах возникли в ответ на схожие проблемы. В некоторых случаях основой регулирования являются «задачи» или «деятельность», тогда как в других контекстах регулируются охраняемые «права», а в некоторых случаях и то, и другое. </w:t>
      </w:r>
    </w:p>
    <w:p w14:paraId="43883C1D" w14:textId="0362E0E2" w:rsidR="00603424" w:rsidRPr="00BD5340" w:rsidRDefault="00603424" w:rsidP="00BD5340">
      <w:pPr>
        <w:ind w:right="-16" w:firstLine="709"/>
        <w:jc w:val="both"/>
        <w:rPr>
          <w:sz w:val="28"/>
          <w:szCs w:val="28"/>
        </w:rPr>
      </w:pPr>
    </w:p>
    <w:p w14:paraId="5C770484" w14:textId="060221A2" w:rsidR="00603424" w:rsidRPr="00BD5340" w:rsidRDefault="00603424" w:rsidP="00BD5340">
      <w:pPr>
        <w:ind w:right="-16" w:firstLine="709"/>
        <w:jc w:val="both"/>
        <w:rPr>
          <w:b/>
          <w:bCs/>
          <w:sz w:val="28"/>
          <w:szCs w:val="28"/>
        </w:rPr>
      </w:pPr>
      <w:r w:rsidRPr="00BD5340">
        <w:rPr>
          <w:b/>
          <w:bCs/>
          <w:sz w:val="28"/>
          <w:szCs w:val="28"/>
        </w:rPr>
        <w:t>1.2 Анализ текущей ситуации в Республике Казахстан в части внедрения системы страхования профессиональной ответственности медицинских работников</w:t>
      </w:r>
    </w:p>
    <w:p w14:paraId="5CF52FF1" w14:textId="1AD0E7BF" w:rsidR="00603424" w:rsidRPr="00BD5340" w:rsidRDefault="00603424" w:rsidP="00BD5340">
      <w:pPr>
        <w:pStyle w:val="a3"/>
        <w:ind w:right="-16" w:firstLine="709"/>
        <w:jc w:val="both"/>
      </w:pPr>
      <w:r w:rsidRPr="00BD5340">
        <w:t>Глобальный ландшафт здравоохранения меняется, и системы здравоохранения функционируют в более сложных условиях. Современные технологии и модели оказания медицинской помощи могут быть перспективными с точки зрения своих терапевтических возможностей, но они же могут становиться источниками новых угроз безопасному оказанию медицинской помощи. В настоящее время безопасность пациентов признается в качестве серьезной проблемой глобального общественного здравоохранения. Несмотря на новаторские достижения в некоторых областях здравоохранения, за последнее время не произошло значимого прорыва в глобальных усилиях по сокращению бремени вреда, причиняемого пациентам. Меры по обеспечению безопасности имеют ограниченный или неравномерный эффект, даже если принимаются в странах с высоким уровнем доходов, и по большей части не адаптированы для успешного применения в странах с низким и средним уровнем дохода.</w:t>
      </w:r>
    </w:p>
    <w:p w14:paraId="453D1149" w14:textId="46B6D4E3" w:rsidR="00603424" w:rsidRPr="00BD5340" w:rsidRDefault="00603424" w:rsidP="00BD5340">
      <w:pPr>
        <w:pStyle w:val="a3"/>
        <w:ind w:right="-16" w:firstLine="709"/>
        <w:jc w:val="both"/>
      </w:pPr>
      <w:r w:rsidRPr="00BD5340">
        <w:t xml:space="preserve">Страхование профессиональной ответственности медицинских работников существует в мире более 30 лет </w:t>
      </w:r>
      <w:r w:rsidRPr="00BD5340">
        <w:fldChar w:fldCharType="begin" w:fldLock="1"/>
      </w:r>
      <w:r w:rsidR="00762A46" w:rsidRPr="00BD5340">
        <w:instrText>ADDIN CSL_CITATION {"citationItems":[{"id":"ITEM-1","itemData":{"DOI":"10.1016/S0140-6736(94)93062-7","ISSN":"01406736","PMID":"7911925","abstract":"Summary. To examine the reasons patients and their relatives take legal action, we surveyed 227 patients and relatives who were taking legal action through five firms of plaintiff medical negligence solicitors. Over 70% of respondents were seriously affected by incidents that gave rise to litigation with long-term effects on work, social life, and family relationships. Intense emotions were aroused and continued to be felt for a long time. The decision to take legal action was determined not only by the original injury, but also by insensitive handling and poor communication after the original incident. Where explanations were given, less than 15% were considered satisfactory. Four main themes emerged from the analysis of reasons for litigation: concern with standards of care-both patients and relatives wanted to prevent similar incidents in the future; the need for an explanation-to know how the injury happened and why; compensation-for actual losses, pain and suffering or to provide care in the future for an injured person; and accountability-a belief that the staff or organisation should have to account for their actions. Patients taking legal action wanted greater honesty, an appreciation of the severity of the trauma they had suffered, and assurances that lessons had been learnt from their experiences. A no-fault compensation system, however well intended, would not address all patients' concerns. If litigation is viewed solely as a legal and financial problem, many fundamental issues will not be addressed or resolved. © 1994.","author":[{"dropping-particle":"","family":"Vincent","given":"C.","non-dropping-particle":"","parse-names":false,"suffix":""},{"dropping-particle":"","family":"Phillips","given":"A.","non-dropping-particle":"","parse-names":false,"suffix":""},{"dropping-particle":"","family":"Young","given":"M.","non-dropping-particle":"","parse-names":false,"suffix":""}],"container-title":"The Lancet","id":"ITEM-1","issue":"8913","issued":{"date-parts":[["1994"]]},"page":"1609-1613","title":"Why do people sue doctors? A study of patients and relatives taking legal action","type":"article-journal","volume":"343"},"uris":["http://www.mendeley.com/documents/?uuid=284adfc1-3853-39b1-b7b9-d7d44835d338"]}],"mendeley":{"formattedCitation":"[63]","plainTextFormattedCitation":"[63]","previouslyFormattedCitation":"[62]"},"properties":{"noteIndex":0},"schema":"https://github.com/citation-style-language/schema/raw/master/csl-citation.json"}</w:instrText>
      </w:r>
      <w:r w:rsidRPr="00BD5340">
        <w:fldChar w:fldCharType="separate"/>
      </w:r>
      <w:r w:rsidR="00762A46" w:rsidRPr="00BD5340">
        <w:rPr>
          <w:noProof/>
        </w:rPr>
        <w:t>[63]</w:t>
      </w:r>
      <w:r w:rsidRPr="00BD5340">
        <w:fldChar w:fldCharType="end"/>
      </w:r>
      <w:r w:rsidRPr="00BD5340">
        <w:t xml:space="preserve">. На сегодняшний день страхование профессиональной ответственности медицинских работников в РК имеется только на добровольной основе и является одной из наиболее актуальных проблем в здравоохранении. Масштабное внедрение страхования профессиональной ответственности медицинских работников в Казахстане крайне затруднено, в первую очередь из ‒ за отсутствия эффективного экономического и правового регулирования данной деятельности </w:t>
      </w:r>
      <w:r w:rsidRPr="00BD5340">
        <w:fldChar w:fldCharType="begin" w:fldLock="1"/>
      </w:r>
      <w:r w:rsidR="00762A46" w:rsidRPr="00BD5340">
        <w:instrText>ADDIN CSL_CITATION {"citationItems":[{"id":"ITEM-1","itemData":{"DOI":"10.1093/eurpub/ckab165.445","ISSN":"1101-1262","author":[{"dropping-particle":"","family":"Tsigengagel","given":"O","non-dropping-particle":"","parse-names":false,"suffix":""},{"dropping-particle":"","family":"Glushkova","given":"N","non-dropping-particle":"","parse-names":false,"suffix":""},{"dropping-particle":"","family":"Khismetova","given":"Z","non-dropping-particle":"","parse-names":false,"suffix":""},{"dropping-particle":"","family":"Korostova","given":"Ye","non-dropping-particle":"","parse-names":false,"suffix":""},{"dropping-particle":"","family":"Kussainova","given":"D","non-dropping-particle":"","parse-names":false,"suffix":""},{"dropping-particle":"","family":"Sovetbekov","given":"D","non-dropping-particle":"","parse-names":false,"suffix":""},{"dropping-particle":"","family":"Alchimbayeva","given":"M","non-dropping-particle":"","parse-names":false,"suffix":""},{"dropping-particle":"","family":"Rakhypbekov","given":"T","non-dropping-particle":"","parse-names":false,"suffix":""}],"container-title":"European Journal of Public Health","id":"ITEM-1","issue":"Supplement_3","issued":{"date-parts":[["2021"]]},"page":"iii507 - iii508","title":"The public’s views on responsibility for medical errors in the Republic of Kazakhstan","type":"article-journal","volume":"31"},"uris":["http://www.mendeley.com/documents/?uuid=b4012a76-74f3-3139-8b95-c16411fc6812"]}],"mendeley":{"formattedCitation":"[64]","plainTextFormattedCitation":"[64]","previouslyFormattedCitation":"[63]"},"properties":{"noteIndex":0},"schema":"https://github.com/citation-style-language/schema/raw/master/csl-citation.json"}</w:instrText>
      </w:r>
      <w:r w:rsidRPr="00BD5340">
        <w:fldChar w:fldCharType="separate"/>
      </w:r>
      <w:r w:rsidR="00762A46" w:rsidRPr="00BD5340">
        <w:rPr>
          <w:noProof/>
        </w:rPr>
        <w:t>[64]</w:t>
      </w:r>
      <w:r w:rsidRPr="00BD5340">
        <w:fldChar w:fldCharType="end"/>
      </w:r>
      <w:r w:rsidRPr="00BD5340">
        <w:t xml:space="preserve">. </w:t>
      </w:r>
    </w:p>
    <w:p w14:paraId="52CCE41A" w14:textId="2447580E" w:rsidR="00603424" w:rsidRPr="00BD5340" w:rsidRDefault="00603424" w:rsidP="00BD5340">
      <w:pPr>
        <w:pStyle w:val="a3"/>
        <w:ind w:right="-16" w:firstLine="709"/>
        <w:jc w:val="both"/>
      </w:pPr>
      <w:r w:rsidRPr="00BD5340">
        <w:t xml:space="preserve">Министерством здравоохранения Республики Казахстан (далее – МЗ РК) разработан законопроект о страховании профессиональной ответственности медицинских работников, направленный на защиту интересов пациента за причинение вреда здоровью пациента медицинскими работниками и повышению качества медицинских услуг, оказываемых населению </w:t>
      </w:r>
      <w:r w:rsidRPr="00BD5340">
        <w:fldChar w:fldCharType="begin" w:fldLock="1"/>
      </w:r>
      <w:r w:rsidR="00762A46" w:rsidRPr="00BD5340">
        <w:instrText>ADDIN CSL_CITATION {"citationItems":[{"id":"ITEM-1","itemData":{"URL":"https://www.inform.kz/ru/zakon-o-strahovanii-otvetstvennosti-medrabotnikov-vernet-vseobschee-uvazhenie-k-medicinskoy-professii-daulet-aldyngurov_a3855496","id":"ITEM-1","issued":{"date-parts":[["0"]]},"title":"Законопроект о страховании профессиональной ответственности медицинских работников","type":"webpage"},"uris":["http://www.mendeley.com/documents/?uuid=6bf137bd-ec0c-3ecc-a515-cdd8c05fff88"]}],"mendeley":{"formattedCitation":"[65]","plainTextFormattedCitation":"[65]","previouslyFormattedCitation":"[64]"},"properties":{"noteIndex":0},"schema":"https://github.com/citation-style-language/schema/raw/master/csl-citation.json"}</w:instrText>
      </w:r>
      <w:r w:rsidRPr="00BD5340">
        <w:fldChar w:fldCharType="separate"/>
      </w:r>
      <w:r w:rsidR="00762A46" w:rsidRPr="00BD5340">
        <w:rPr>
          <w:noProof/>
        </w:rPr>
        <w:t>[65]</w:t>
      </w:r>
      <w:r w:rsidRPr="00BD5340">
        <w:fldChar w:fldCharType="end"/>
      </w:r>
      <w:r w:rsidRPr="00BD5340">
        <w:t>.</w:t>
      </w:r>
    </w:p>
    <w:p w14:paraId="19579755" w14:textId="77777777" w:rsidR="00603424" w:rsidRPr="00BD5340" w:rsidRDefault="00603424" w:rsidP="00BD5340">
      <w:pPr>
        <w:pStyle w:val="a3"/>
        <w:ind w:right="-16" w:firstLine="709"/>
        <w:jc w:val="both"/>
      </w:pPr>
      <w:r w:rsidRPr="00BD5340">
        <w:t xml:space="preserve">Проект данного закона разработан в целях исполнения поручения Главы государства Республики Казахстан (далее ‒ РК) К. Токаева о внедрении системы правовой и финансовой защиты медицинских работников, защиты прав граждан на возмещение допущенного вреда, причиненного здоровью при оказании им медицинской помощи, улучшения качества оказания медицинской помощи субъектами здравоохранения, создания условий для формирования и дальнейшего развития системы страхования профессиональной ответственности медицинских работников. </w:t>
      </w:r>
    </w:p>
    <w:p w14:paraId="50556235" w14:textId="0ECC5C70" w:rsidR="00603424" w:rsidRPr="00BD5340" w:rsidRDefault="00603424" w:rsidP="00BD5340">
      <w:pPr>
        <w:pStyle w:val="a3"/>
        <w:tabs>
          <w:tab w:val="left" w:pos="9214"/>
        </w:tabs>
        <w:ind w:right="-16" w:firstLine="709"/>
        <w:jc w:val="both"/>
      </w:pPr>
      <w:r w:rsidRPr="00BD5340">
        <w:t xml:space="preserve">Предлагается внедрить адаптированную рыночную модель страхования (через действующие страховые компании, досудебное урегулирование конфликта) по моделям США, Германии, Японии и Турции. Данная «адаптированная модель вмененного страхования профессиональной ответственности медицинских работников через действующие страховые компании, с предельным объемом финансовой ответственности страховщика, с финансированием через тарифы медицинских услуг, где страхователем выступает работодатель, а медицинская организация заключает коллективный договор с страховой компанией» </w:t>
      </w:r>
      <w:r w:rsidRPr="00BD5340">
        <w:fldChar w:fldCharType="begin" w:fldLock="1"/>
      </w:r>
      <w:r w:rsidR="00762A46" w:rsidRPr="00BD5340">
        <w:instrText>ADDIN CSL_CITATION {"citationItems":[{"id":"ITEM-1","itemData":{"DOI":"10.1111/1475-6773.12548","ISSN":"14756773","PMID":"27558861","abstract":"Objective: To determine whether a communication and resolution approach to patient harm is associated with changes in medical liability processes and outcomes. Data Sources/Study Setting: Administrative, safety, and risk management data from the University of Illinois Hospital and Health Sciences System, from 2002 to 2014. Study Design: Single health system, interrupted time series design. Using Mann–Whitney U tests and segmented regression models, we compared means and trends in incident reports, claims, event analyses, patient communication consults, legal fees, costs per claim, settlements, and self-insurance expenses before and after the implementation of the “Seven Pillars” communication and resolution intervention. Data Collection Methods: Queried databases maintained by Department of Safety and Risk Management and the Department of Administrative Services at UIH. Extracted data from risk module of the Midas incident reporting system. Principal Findings: The intervention nearly doubled the number of incident reports, halved the number of claims, and reduced legal fees and costs as well as total costs per claim, settlement amounts, and self-insurance costs. Conclusions: A communication and optimal resolution (CANDOR) approach to adverse events was associated with long-lasting, clinically and financially significant changes in a large set of core medical liability process and outcome measures.","author":[{"dropping-particle":"","family":"Lambert","given":"Bruce L.","non-dropping-particle":"","parse-names":false,"suffix":""},{"dropping-particle":"","family":"Centomani","given":"Nichola M.","non-dropping-particle":"","parse-names":false,"suffix":""},{"dropping-particle":"","family":"Smith","given":"Kelly M.","non-dropping-particle":"","parse-names":false,"suffix":""},{"dropping-particle":"","family":"Helmchen","given":"Lorens A.","non-dropping-particle":"","parse-names":false,"suffix":""},{"dropping-particle":"","family":"Bhaumik","given":"Dulal K.","non-dropping-particle":"","parse-names":false,"suffix":""},{"dropping-particle":"","family":"Jalundhwala","given":"Yash J.","non-dropping-particle":"","parse-names":false,"suffix":""},{"dropping-particle":"","family":"McDonald","given":"Timothy B.","non-dropping-particle":"","parse-names":false,"suffix":""}],"container-title":"Health Services Research","id":"ITEM-1","issued":{"date-parts":[["2016"]]},"page":"2491-2515","title":"The “Seven Pillars” Response to Patient Safety Incidents: Effects on Medical Liability Processes and Outcomes","type":"article-journal","volume":"51"},"uris":["http://www.mendeley.com/documents/?uuid=00ccc716-e846-35e3-a1d4-f3b5ce295a9d"]}],"mendeley":{"formattedCitation":"[66]","plainTextFormattedCitation":"[66]","previouslyFormattedCitation":"[65]"},"properties":{"noteIndex":0},"schema":"https://github.com/citation-style-language/schema/raw/master/csl-citation.json"}</w:instrText>
      </w:r>
      <w:r w:rsidRPr="00BD5340">
        <w:fldChar w:fldCharType="separate"/>
      </w:r>
      <w:r w:rsidR="00762A46" w:rsidRPr="00BD5340">
        <w:rPr>
          <w:noProof/>
        </w:rPr>
        <w:t>[66]</w:t>
      </w:r>
      <w:r w:rsidRPr="00BD5340">
        <w:fldChar w:fldCharType="end"/>
      </w:r>
      <w:r w:rsidRPr="00BD5340">
        <w:t xml:space="preserve"> (рисунок 1). </w:t>
      </w:r>
    </w:p>
    <w:p w14:paraId="5E936000" w14:textId="77777777" w:rsidR="00BD5340" w:rsidRDefault="00BD5340" w:rsidP="00BD5340">
      <w:pPr>
        <w:pStyle w:val="a3"/>
        <w:tabs>
          <w:tab w:val="left" w:pos="9214"/>
        </w:tabs>
        <w:ind w:right="125"/>
        <w:jc w:val="both"/>
        <w:rPr>
          <w:lang w:val="kk-KZ"/>
        </w:rPr>
      </w:pPr>
    </w:p>
    <w:p w14:paraId="56D6C710" w14:textId="77777777" w:rsidR="00BD5340" w:rsidRDefault="00BD5340" w:rsidP="00BD5340">
      <w:pPr>
        <w:pStyle w:val="a3"/>
        <w:tabs>
          <w:tab w:val="left" w:pos="9214"/>
        </w:tabs>
        <w:ind w:right="125"/>
        <w:jc w:val="both"/>
        <w:rPr>
          <w:lang w:val="kk-KZ"/>
        </w:rPr>
      </w:pPr>
    </w:p>
    <w:p w14:paraId="089F97FE" w14:textId="77777777" w:rsidR="00BD5340" w:rsidRDefault="00BD5340" w:rsidP="00BD5340">
      <w:pPr>
        <w:pStyle w:val="a3"/>
        <w:tabs>
          <w:tab w:val="left" w:pos="9214"/>
        </w:tabs>
        <w:ind w:right="125"/>
        <w:jc w:val="both"/>
        <w:rPr>
          <w:lang w:val="kk-KZ"/>
        </w:rPr>
      </w:pPr>
    </w:p>
    <w:p w14:paraId="6D96A351" w14:textId="77777777" w:rsidR="00BD5340" w:rsidRDefault="00BD5340" w:rsidP="00BD5340">
      <w:pPr>
        <w:pStyle w:val="a3"/>
        <w:tabs>
          <w:tab w:val="left" w:pos="9214"/>
        </w:tabs>
        <w:ind w:right="125"/>
        <w:jc w:val="both"/>
        <w:rPr>
          <w:lang w:val="kk-KZ"/>
        </w:rPr>
      </w:pPr>
    </w:p>
    <w:p w14:paraId="76A56C48" w14:textId="3E1DF8D5" w:rsidR="00603424" w:rsidRPr="00BD5340" w:rsidRDefault="00FA1388" w:rsidP="00BD5340">
      <w:pPr>
        <w:pStyle w:val="a3"/>
        <w:tabs>
          <w:tab w:val="left" w:pos="9214"/>
        </w:tabs>
        <w:ind w:right="125"/>
        <w:jc w:val="both"/>
      </w:pPr>
      <w:r w:rsidRPr="00BD5340">
        <w:rPr>
          <w:noProof/>
          <w:lang w:eastAsia="ru-RU"/>
        </w:rPr>
        <mc:AlternateContent>
          <mc:Choice Requires="wps">
            <w:drawing>
              <wp:anchor distT="0" distB="0" distL="114300" distR="114300" simplePos="0" relativeHeight="251643904" behindDoc="0" locked="0" layoutInCell="1" allowOverlap="1" wp14:anchorId="1F0EF312" wp14:editId="1C9F5CFB">
                <wp:simplePos x="0" y="0"/>
                <wp:positionH relativeFrom="column">
                  <wp:posOffset>3472815</wp:posOffset>
                </wp:positionH>
                <wp:positionV relativeFrom="paragraph">
                  <wp:posOffset>184785</wp:posOffset>
                </wp:positionV>
                <wp:extent cx="2009775" cy="501015"/>
                <wp:effectExtent l="0" t="0" r="28575" b="13335"/>
                <wp:wrapNone/>
                <wp:docPr id="79" name="Google Shape;567;p8"/>
                <wp:cNvGraphicFramePr/>
                <a:graphic xmlns:a="http://schemas.openxmlformats.org/drawingml/2006/main">
                  <a:graphicData uri="http://schemas.microsoft.com/office/word/2010/wordprocessingShape">
                    <wps:wsp>
                      <wps:cNvSpPr/>
                      <wps:spPr>
                        <a:xfrm>
                          <a:off x="0" y="0"/>
                          <a:ext cx="2009775" cy="501015"/>
                        </a:xfrm>
                        <a:prstGeom prst="roundRect">
                          <a:avLst>
                            <a:gd name="adj" fmla="val 1154"/>
                          </a:avLst>
                        </a:prstGeom>
                        <a:ln>
                          <a:headEnd type="none" w="sm" len="sm"/>
                          <a:tailEnd type="none" w="sm" len="sm"/>
                        </a:ln>
                      </wps:spPr>
                      <wps:style>
                        <a:lnRef idx="2">
                          <a:schemeClr val="accent1"/>
                        </a:lnRef>
                        <a:fillRef idx="1">
                          <a:schemeClr val="lt1"/>
                        </a:fillRef>
                        <a:effectRef idx="0">
                          <a:schemeClr val="accent1"/>
                        </a:effectRef>
                        <a:fontRef idx="minor">
                          <a:schemeClr val="dk1"/>
                        </a:fontRef>
                      </wps:style>
                      <wps:txbx>
                        <w:txbxContent>
                          <w:p w14:paraId="762E570F" w14:textId="77777777" w:rsidR="00DF4623" w:rsidRPr="004E4354" w:rsidRDefault="00DF4623" w:rsidP="00603424">
                            <w:pPr>
                              <w:pStyle w:val="ad"/>
                              <w:spacing w:before="0" w:beforeAutospacing="0" w:after="0" w:afterAutospacing="0"/>
                              <w:jc w:val="center"/>
                              <w:rPr>
                                <w:color w:val="0D0D0D" w:themeColor="text1" w:themeTint="F2"/>
                                <w:sz w:val="20"/>
                                <w:szCs w:val="20"/>
                                <w:lang w:val="ru-RU"/>
                              </w:rPr>
                            </w:pPr>
                            <w:r w:rsidRPr="004E4354">
                              <w:rPr>
                                <w:rFonts w:eastAsia="Calibri"/>
                                <w:bCs/>
                                <w:color w:val="0D0D0D" w:themeColor="text1" w:themeTint="F2"/>
                                <w:sz w:val="20"/>
                                <w:szCs w:val="20"/>
                                <w:lang w:val="ru-RU"/>
                              </w:rPr>
                              <w:t>Регистрация и учет жалоб</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1F0EF312" id="Google Shape;567;p8" o:spid="_x0000_s1027" style="position:absolute;left:0;text-align:left;margin-left:273.45pt;margin-top:14.55pt;width:158.25pt;height:39.45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" fillcolor="white [3201]" strokecolor="#4f81bd [3204]" strokeweight="2pt">
                <v:stroke startarrowwidth="narrow" startarrowlength="short" endarrowwidth="narrow" endarrowlength="short"/>
                <v:textbox inset="2.53958mm,1.2694mm,2.53958mm,1.2694mm">
                  <w:txbxContent>
                    <w:p w14:paraId="762E570F" w14:textId="77777777" w:rsidR="00DF4623" w:rsidRPr="004E4354" w:rsidRDefault="00DF4623" w:rsidP="00603424">
                      <w:pPr>
                        <w:pStyle w:val="ad"/>
                        <w:spacing w:before="0" w:beforeAutospacing="0" w:after="0" w:afterAutospacing="0"/>
                        <w:jc w:val="center"/>
                        <w:rPr>
                          <w:color w:val="0D0D0D" w:themeColor="text1" w:themeTint="F2"/>
                          <w:sz w:val="20"/>
                          <w:szCs w:val="20"/>
                          <w:lang w:val="ru-RU"/>
                        </w:rPr>
                      </w:pPr>
                      <w:r w:rsidRPr="004E4354">
                        <w:rPr>
                          <w:rFonts w:eastAsia="Calibri"/>
                          <w:bCs/>
                          <w:color w:val="0D0D0D" w:themeColor="text1" w:themeTint="F2"/>
                          <w:sz w:val="20"/>
                          <w:szCs w:val="20"/>
                          <w:lang w:val="ru-RU"/>
                        </w:rPr>
                        <w:t>Регистрация и учет жалоб</w:t>
                      </w:r>
                    </w:p>
                  </w:txbxContent>
                </v:textbox>
              </v:roundrect>
            </w:pict>
          </mc:Fallback>
        </mc:AlternateContent>
      </w:r>
      <w:r w:rsidR="00267228" w:rsidRPr="00BD5340">
        <w:rPr>
          <w:noProof/>
          <w:lang w:eastAsia="ru-RU"/>
        </w:rPr>
        <mc:AlternateContent>
          <mc:Choice Requires="wps">
            <w:drawing>
              <wp:anchor distT="0" distB="0" distL="114300" distR="114300" simplePos="0" relativeHeight="251637760" behindDoc="0" locked="0" layoutInCell="1" allowOverlap="1" wp14:anchorId="180167E2" wp14:editId="1EDFDAE6">
                <wp:simplePos x="0" y="0"/>
                <wp:positionH relativeFrom="column">
                  <wp:posOffset>1621790</wp:posOffset>
                </wp:positionH>
                <wp:positionV relativeFrom="paragraph">
                  <wp:posOffset>203200</wp:posOffset>
                </wp:positionV>
                <wp:extent cx="1618615" cy="529590"/>
                <wp:effectExtent l="0" t="0" r="19685" b="22860"/>
                <wp:wrapNone/>
                <wp:docPr id="59" name="Google Shape;566;p8"/>
                <wp:cNvGraphicFramePr/>
                <a:graphic xmlns:a="http://schemas.openxmlformats.org/drawingml/2006/main">
                  <a:graphicData uri="http://schemas.microsoft.com/office/word/2010/wordprocessingShape">
                    <wps:wsp>
                      <wps:cNvSpPr/>
                      <wps:spPr>
                        <a:xfrm>
                          <a:off x="0" y="0"/>
                          <a:ext cx="1618615" cy="529590"/>
                        </a:xfrm>
                        <a:prstGeom prst="roundRect">
                          <a:avLst>
                            <a:gd name="adj" fmla="val 0"/>
                          </a:avLst>
                        </a:prstGeom>
                        <a:ln>
                          <a:headEnd type="none" w="sm" len="sm"/>
                          <a:tailEnd type="none" w="sm" len="sm"/>
                        </a:ln>
                      </wps:spPr>
                      <wps:style>
                        <a:lnRef idx="2">
                          <a:schemeClr val="accent1"/>
                        </a:lnRef>
                        <a:fillRef idx="1">
                          <a:schemeClr val="lt1"/>
                        </a:fillRef>
                        <a:effectRef idx="0">
                          <a:schemeClr val="accent1"/>
                        </a:effectRef>
                        <a:fontRef idx="minor">
                          <a:schemeClr val="dk1"/>
                        </a:fontRef>
                      </wps:style>
                      <wps:txbx>
                        <w:txbxContent>
                          <w:p w14:paraId="0E8A0CEE" w14:textId="77777777" w:rsidR="00DF4623" w:rsidRPr="004E4354" w:rsidRDefault="00DF4623" w:rsidP="00603424">
                            <w:pPr>
                              <w:pStyle w:val="ad"/>
                              <w:spacing w:before="0" w:beforeAutospacing="0" w:after="0" w:afterAutospacing="0"/>
                              <w:jc w:val="center"/>
                              <w:rPr>
                                <w:color w:val="0D0D0D" w:themeColor="text1" w:themeTint="F2"/>
                                <w:sz w:val="20"/>
                                <w:szCs w:val="20"/>
                                <w:lang w:val="ru-RU"/>
                              </w:rPr>
                            </w:pPr>
                            <w:r w:rsidRPr="004E4354">
                              <w:rPr>
                                <w:color w:val="0D0D0D" w:themeColor="text1" w:themeTint="F2"/>
                                <w:sz w:val="20"/>
                                <w:szCs w:val="20"/>
                                <w:lang w:val="ru-RU"/>
                              </w:rPr>
                              <w:t>Медицинская организация</w:t>
                            </w:r>
                            <w:r w:rsidRPr="004E4354">
                              <w:rPr>
                                <w:color w:val="0D0D0D" w:themeColor="text1" w:themeTint="F2"/>
                                <w:sz w:val="20"/>
                                <w:szCs w:val="20"/>
                              </w:rPr>
                              <w:t xml:space="preserve"> / </w:t>
                            </w:r>
                            <w:r>
                              <w:rPr>
                                <w:color w:val="0D0D0D" w:themeColor="text1" w:themeTint="F2"/>
                                <w:sz w:val="20"/>
                                <w:szCs w:val="20"/>
                                <w:lang w:val="ru-RU"/>
                              </w:rPr>
                              <w:t>работник</w:t>
                            </w:r>
                          </w:p>
                        </w:txbxContent>
                      </wps:txbx>
                      <wps:bodyPr spcFirstLastPara="1" wrap="square" lIns="91425" tIns="45700" rIns="91425" bIns="45700" anchor="ctr" anchorCtr="0">
                        <a:noAutofit/>
                      </wps:bodyPr>
                    </wps:wsp>
                  </a:graphicData>
                </a:graphic>
              </wp:anchor>
            </w:drawing>
          </mc:Choice>
          <mc:Fallback>
            <w:pict>
              <v:roundrect w14:anchorId="180167E2" id="Google Shape;566;p8" o:spid="_x0000_s1028" style="position:absolute;left:0;text-align:left;margin-left:127.7pt;margin-top:16pt;width:127.45pt;height:41.7pt;z-index:251637760;visibility:visible;mso-wrap-style:square;mso-wrap-distance-left:9pt;mso-wrap-distance-top:0;mso-wrap-distance-right:9pt;mso-wrap-distance-bottom:0;mso-position-horizontal:absolute;mso-position-horizontal-relative:text;mso-position-vertical:absolute;mso-position-vertical-relative:text;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" fillcolor="white [3201]" strokecolor="#4f81bd [3204]" strokeweight="2pt">
                <v:stroke startarrowwidth="narrow" startarrowlength="short" endarrowwidth="narrow" endarrowlength="short"/>
                <v:textbox inset="2.53958mm,1.2694mm,2.53958mm,1.2694mm">
                  <w:txbxContent>
                    <w:p w14:paraId="0E8A0CEE" w14:textId="77777777" w:rsidR="00DF4623" w:rsidRPr="004E4354" w:rsidRDefault="00DF4623" w:rsidP="00603424">
                      <w:pPr>
                        <w:pStyle w:val="ad"/>
                        <w:spacing w:before="0" w:beforeAutospacing="0" w:after="0" w:afterAutospacing="0"/>
                        <w:jc w:val="center"/>
                        <w:rPr>
                          <w:color w:val="0D0D0D" w:themeColor="text1" w:themeTint="F2"/>
                          <w:sz w:val="20"/>
                          <w:szCs w:val="20"/>
                          <w:lang w:val="ru-RU"/>
                        </w:rPr>
                      </w:pPr>
                      <w:r w:rsidRPr="004E4354">
                        <w:rPr>
                          <w:color w:val="0D0D0D" w:themeColor="text1" w:themeTint="F2"/>
                          <w:sz w:val="20"/>
                          <w:szCs w:val="20"/>
                          <w:lang w:val="ru-RU"/>
                        </w:rPr>
                        <w:t>Медицинская организация</w:t>
                      </w:r>
                      <w:r w:rsidRPr="004E4354">
                        <w:rPr>
                          <w:color w:val="0D0D0D" w:themeColor="text1" w:themeTint="F2"/>
                          <w:sz w:val="20"/>
                          <w:szCs w:val="20"/>
                        </w:rPr>
                        <w:t xml:space="preserve"> / </w:t>
                      </w:r>
                      <w:r>
                        <w:rPr>
                          <w:color w:val="0D0D0D" w:themeColor="text1" w:themeTint="F2"/>
                          <w:sz w:val="20"/>
                          <w:szCs w:val="20"/>
                          <w:lang w:val="ru-RU"/>
                        </w:rPr>
                        <w:t>работник</w:t>
                      </w:r>
                    </w:p>
                  </w:txbxContent>
                </v:textbox>
              </v:roundrect>
            </w:pict>
          </mc:Fallback>
        </mc:AlternateContent>
      </w:r>
    </w:p>
    <w:p w14:paraId="43380EFA" w14:textId="77777777" w:rsidR="00603424" w:rsidRPr="00BD5340" w:rsidRDefault="00603424" w:rsidP="00BD5340">
      <w:pPr>
        <w:pStyle w:val="a3"/>
        <w:tabs>
          <w:tab w:val="left" w:pos="9214"/>
        </w:tabs>
        <w:ind w:left="122" w:right="125" w:firstLine="566"/>
        <w:jc w:val="both"/>
      </w:pPr>
      <w:r w:rsidRPr="00BD5340">
        <w:rPr>
          <w:rFonts w:ascii="Franklin Gothic Book" w:hAnsi="Franklin Gothic Book"/>
          <w:noProof/>
          <w:sz w:val="20"/>
          <w:szCs w:val="20"/>
          <w:lang w:eastAsia="ru-RU"/>
        </w:rPr>
        <mc:AlternateContent>
          <mc:Choice Requires="wps">
            <w:drawing>
              <wp:anchor distT="0" distB="0" distL="114300" distR="114300" simplePos="0" relativeHeight="251630592" behindDoc="0" locked="0" layoutInCell="1" allowOverlap="1" wp14:anchorId="73CD4E86" wp14:editId="264A6CC2">
                <wp:simplePos x="0" y="0"/>
                <wp:positionH relativeFrom="column">
                  <wp:posOffset>149860</wp:posOffset>
                </wp:positionH>
                <wp:positionV relativeFrom="paragraph">
                  <wp:posOffset>0</wp:posOffset>
                </wp:positionV>
                <wp:extent cx="833755" cy="529590"/>
                <wp:effectExtent l="0" t="0" r="23495" b="22860"/>
                <wp:wrapSquare wrapText="bothSides"/>
                <wp:docPr id="65" name="Google Shape;590;p8"/>
                <wp:cNvGraphicFramePr/>
                <a:graphic xmlns:a="http://schemas.openxmlformats.org/drawingml/2006/main">
                  <a:graphicData uri="http://schemas.microsoft.com/office/word/2010/wordprocessingShape">
                    <wps:wsp>
                      <wps:cNvSpPr/>
                      <wps:spPr>
                        <a:xfrm>
                          <a:off x="0" y="0"/>
                          <a:ext cx="833755" cy="529590"/>
                        </a:xfrm>
                        <a:prstGeom prst="rect">
                          <a:avLst/>
                        </a:prstGeom>
                        <a:solidFill>
                          <a:sysClr val="window" lastClr="FFFFFF"/>
                        </a:solidFill>
                        <a:ln w="12700" cap="flat" cmpd="sng" algn="ctr">
                          <a:solidFill>
                            <a:srgbClr val="4472C4"/>
                          </a:solidFill>
                          <a:prstDash val="solid"/>
                          <a:miter lim="800000"/>
                          <a:headEnd type="none" w="sm" len="sm"/>
                          <a:tailEnd type="none" w="sm" len="sm"/>
                        </a:ln>
                        <a:effectLst/>
                      </wps:spPr>
                      <wps:txbx>
                        <w:txbxContent>
                          <w:p w14:paraId="1B485A32" w14:textId="77777777" w:rsidR="00DF4623" w:rsidRPr="004E4354" w:rsidRDefault="00DF4623" w:rsidP="00603424">
                            <w:pPr>
                              <w:pStyle w:val="ad"/>
                              <w:spacing w:before="0" w:beforeAutospacing="0" w:after="0" w:afterAutospacing="0"/>
                              <w:jc w:val="center"/>
                              <w:rPr>
                                <w:color w:val="0D0D0D"/>
                                <w:sz w:val="20"/>
                                <w:szCs w:val="20"/>
                                <w:lang w:val="ru-RU"/>
                              </w:rPr>
                            </w:pPr>
                            <w:r w:rsidRPr="004E4354">
                              <w:rPr>
                                <w:color w:val="0D0D0D"/>
                                <w:sz w:val="20"/>
                                <w:szCs w:val="20"/>
                                <w:lang w:val="ru-RU"/>
                              </w:rPr>
                              <w:t>Жалоба пациента</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ect w14:anchorId="73CD4E86" id="Google Shape;590;p8" o:spid="_x0000_s1029" style="position:absolute;left:0;text-align:left;margin-left:11.8pt;margin-top:0;width:65.65pt;height:41.7pt;z-index:251630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" fillcolor="window" strokecolor="#4472c4" strokeweight="1pt">
                <v:stroke startarrowwidth="narrow" startarrowlength="short" endarrowwidth="narrow" endarrowlength="short"/>
                <v:textbox inset="2.53958mm,1.2694mm,2.53958mm,1.2694mm">
                  <w:txbxContent>
                    <w:p w14:paraId="1B485A32" w14:textId="77777777" w:rsidR="00DF4623" w:rsidRPr="004E4354" w:rsidRDefault="00DF4623" w:rsidP="00603424">
                      <w:pPr>
                        <w:pStyle w:val="ad"/>
                        <w:spacing w:before="0" w:beforeAutospacing="0" w:after="0" w:afterAutospacing="0"/>
                        <w:jc w:val="center"/>
                        <w:rPr>
                          <w:color w:val="0D0D0D"/>
                          <w:sz w:val="20"/>
                          <w:szCs w:val="20"/>
                          <w:lang w:val="ru-RU"/>
                        </w:rPr>
                      </w:pPr>
                      <w:r w:rsidRPr="004E4354">
                        <w:rPr>
                          <w:color w:val="0D0D0D"/>
                          <w:sz w:val="20"/>
                          <w:szCs w:val="20"/>
                          <w:lang w:val="ru-RU"/>
                        </w:rPr>
                        <w:t>Жалоба пациента</w:t>
                      </w:r>
                    </w:p>
                  </w:txbxContent>
                </v:textbox>
                <w10:wrap type="square"/>
              </v:rect>
            </w:pict>
          </mc:Fallback>
        </mc:AlternateContent>
      </w:r>
    </w:p>
    <w:p w14:paraId="58A35A5F" w14:textId="77777777" w:rsidR="00603424" w:rsidRPr="00BD5340" w:rsidRDefault="00267228" w:rsidP="00BD5340">
      <w:pPr>
        <w:pStyle w:val="a3"/>
        <w:tabs>
          <w:tab w:val="left" w:pos="9214"/>
        </w:tabs>
        <w:ind w:left="122" w:right="125" w:firstLine="566"/>
        <w:jc w:val="both"/>
      </w:pPr>
      <w:r w:rsidRPr="00BD5340">
        <w:rPr>
          <w:noProof/>
          <w:lang w:eastAsia="ru-RU"/>
        </w:rPr>
        <mc:AlternateContent>
          <mc:Choice Requires="wps">
            <w:drawing>
              <wp:anchor distT="0" distB="0" distL="114300" distR="114300" simplePos="0" relativeHeight="251634688" behindDoc="0" locked="0" layoutInCell="1" allowOverlap="1" wp14:anchorId="103B0E8B" wp14:editId="44A9A996">
                <wp:simplePos x="0" y="0"/>
                <wp:positionH relativeFrom="column">
                  <wp:posOffset>1073491</wp:posOffset>
                </wp:positionH>
                <wp:positionV relativeFrom="paragraph">
                  <wp:posOffset>60960</wp:posOffset>
                </wp:positionV>
                <wp:extent cx="436967" cy="0"/>
                <wp:effectExtent l="38100" t="76200" r="39370" b="133350"/>
                <wp:wrapNone/>
                <wp:docPr id="60" name="Google Shape;568;p8"/>
                <wp:cNvGraphicFramePr/>
                <a:graphic xmlns:a="http://schemas.openxmlformats.org/drawingml/2006/main">
                  <a:graphicData uri="http://schemas.microsoft.com/office/word/2010/wordprocessingShape">
                    <wps:wsp>
                      <wps:cNvCnPr/>
                      <wps:spPr>
                        <a:xfrm>
                          <a:off x="0" y="0"/>
                          <a:ext cx="436967" cy="0"/>
                        </a:xfrm>
                        <a:prstGeom prst="straightConnector1">
                          <a:avLst/>
                        </a:prstGeom>
                        <a:noFill/>
                        <a:ln w="19050" cap="flat" cmpd="sng">
                          <a:solidFill>
                            <a:srgbClr val="002060"/>
                          </a:solidFill>
                          <a:prstDash val="solid"/>
                          <a:round/>
                          <a:headEnd type="none" w="sm" len="sm"/>
                          <a:tailEnd type="stealth" w="med" len="med"/>
                        </a:ln>
                        <a:effectLst>
                          <a:outerShdw blurRad="40000" dist="20000" dir="5400000" rotWithShape="0">
                            <a:srgbClr val="000000">
                              <a:alpha val="37647"/>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2A4B9346" id="_x0000_t32" coordsize="21600,21600" o:spt="32" o:oned="t" path="m,l21600,21600e" filled="f">
                <v:path arrowok="t" fillok="f" o:connecttype="none"/>
                <o:lock v:ext="edit" shapetype="t"/>
              </v:shapetype>
              <v:shape id="Google Shape;568;p8" o:spid="_x0000_s1026" type="#_x0000_t32" style="position:absolute;margin-left:84.55pt;margin-top:4.8pt;width:34.4pt;height:0;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" strokecolor="#002060" strokeweight="1.5pt">
                <v:stroke startarrowwidth="narrow" startarrowlength="short" endarrow="classic"/>
                <v:shadow on="t" color="black" opacity="24672f" origin=",.5" offset="0,.55556mm"/>
              </v:shape>
            </w:pict>
          </mc:Fallback>
        </mc:AlternateContent>
      </w:r>
    </w:p>
    <w:p w14:paraId="0DCEC847" w14:textId="77777777" w:rsidR="00603424" w:rsidRPr="00BD5340" w:rsidRDefault="00267228" w:rsidP="00BD5340">
      <w:pPr>
        <w:pStyle w:val="a3"/>
        <w:tabs>
          <w:tab w:val="left" w:pos="9214"/>
        </w:tabs>
        <w:ind w:left="122" w:right="125" w:firstLine="566"/>
        <w:jc w:val="both"/>
      </w:pPr>
      <w:r w:rsidRPr="00BD5340">
        <w:rPr>
          <w:noProof/>
          <w:lang w:eastAsia="ru-RU"/>
        </w:rPr>
        <mc:AlternateContent>
          <mc:Choice Requires="wps">
            <w:drawing>
              <wp:anchor distT="0" distB="0" distL="114300" distR="114300" simplePos="0" relativeHeight="251674624" behindDoc="0" locked="0" layoutInCell="1" allowOverlap="1" wp14:anchorId="3BDBB715" wp14:editId="3A01DDED">
                <wp:simplePos x="0" y="0"/>
                <wp:positionH relativeFrom="column">
                  <wp:posOffset>3961765</wp:posOffset>
                </wp:positionH>
                <wp:positionV relativeFrom="paragraph">
                  <wp:posOffset>74295</wp:posOffset>
                </wp:positionV>
                <wp:extent cx="1" cy="246969"/>
                <wp:effectExtent l="76200" t="0" r="57150" b="58420"/>
                <wp:wrapNone/>
                <wp:docPr id="64" name="Google Shape;589;p8"/>
                <wp:cNvGraphicFramePr/>
                <a:graphic xmlns:a="http://schemas.openxmlformats.org/drawingml/2006/main">
                  <a:graphicData uri="http://schemas.microsoft.com/office/word/2010/wordprocessingShape">
                    <wps:wsp>
                      <wps:cNvCnPr/>
                      <wps:spPr>
                        <a:xfrm>
                          <a:off x="0" y="0"/>
                          <a:ext cx="1" cy="246969"/>
                        </a:xfrm>
                        <a:prstGeom prst="straightConnector1">
                          <a:avLst/>
                        </a:prstGeom>
                        <a:noFill/>
                        <a:ln w="19050" cap="flat" cmpd="sng">
                          <a:solidFill>
                            <a:srgbClr val="002060"/>
                          </a:solidFill>
                          <a:prstDash val="solid"/>
                          <a:round/>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6E6706B5" id="Google Shape;589;p8" o:spid="_x0000_s1026" type="#_x0000_t32" style="position:absolute;margin-left:311.95pt;margin-top:5.85pt;width:0;height:19.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" strokecolor="#002060" strokeweight="1.5pt">
                <v:stroke startarrowwidth="narrow" startarrowlength="short" endarrow="block"/>
              </v:shape>
            </w:pict>
          </mc:Fallback>
        </mc:AlternateContent>
      </w:r>
    </w:p>
    <w:p w14:paraId="50E6167F" w14:textId="77777777" w:rsidR="00603424" w:rsidRPr="00BD5340" w:rsidRDefault="00603424" w:rsidP="00BD5340">
      <w:pPr>
        <w:pStyle w:val="a3"/>
        <w:tabs>
          <w:tab w:val="left" w:pos="9214"/>
        </w:tabs>
        <w:ind w:left="122" w:right="125" w:firstLine="566"/>
        <w:jc w:val="both"/>
      </w:pPr>
    </w:p>
    <w:p w14:paraId="25F9E3A6" w14:textId="77777777" w:rsidR="00603424" w:rsidRPr="00BD5340" w:rsidRDefault="00603424" w:rsidP="00BD5340">
      <w:pPr>
        <w:pStyle w:val="a3"/>
        <w:tabs>
          <w:tab w:val="left" w:pos="9214"/>
        </w:tabs>
        <w:ind w:left="122" w:right="125" w:firstLine="566"/>
        <w:jc w:val="both"/>
      </w:pPr>
      <w:r w:rsidRPr="00BD5340">
        <w:rPr>
          <w:noProof/>
          <w:lang w:eastAsia="ru-RU"/>
        </w:rPr>
        <mc:AlternateContent>
          <mc:Choice Requires="wps">
            <w:drawing>
              <wp:anchor distT="0" distB="0" distL="114300" distR="114300" simplePos="0" relativeHeight="251667456" behindDoc="0" locked="0" layoutInCell="1" allowOverlap="1" wp14:anchorId="105768E5" wp14:editId="778BBB7A">
                <wp:simplePos x="0" y="0"/>
                <wp:positionH relativeFrom="column">
                  <wp:posOffset>3472815</wp:posOffset>
                </wp:positionH>
                <wp:positionV relativeFrom="paragraph">
                  <wp:posOffset>10160</wp:posOffset>
                </wp:positionV>
                <wp:extent cx="2009775" cy="513715"/>
                <wp:effectExtent l="0" t="0" r="28575" b="19685"/>
                <wp:wrapNone/>
                <wp:docPr id="66" name="Google Shape;571;p8"/>
                <wp:cNvGraphicFramePr/>
                <a:graphic xmlns:a="http://schemas.openxmlformats.org/drawingml/2006/main">
                  <a:graphicData uri="http://schemas.microsoft.com/office/word/2010/wordprocessingShape">
                    <wps:wsp>
                      <wps:cNvSpPr/>
                      <wps:spPr>
                        <a:xfrm>
                          <a:off x="0" y="0"/>
                          <a:ext cx="2009775" cy="513715"/>
                        </a:xfrm>
                        <a:prstGeom prst="roundRect">
                          <a:avLst>
                            <a:gd name="adj" fmla="val 0"/>
                          </a:avLst>
                        </a:prstGeom>
                        <a:ln>
                          <a:solidFill>
                            <a:schemeClr val="accent1">
                              <a:lumMod val="50000"/>
                            </a:schemeClr>
                          </a:solidFill>
                          <a:headEnd type="none" w="sm" len="sm"/>
                          <a:tailEnd type="none" w="sm" len="sm"/>
                        </a:ln>
                      </wps:spPr>
                      <wps:style>
                        <a:lnRef idx="2">
                          <a:schemeClr val="accent4"/>
                        </a:lnRef>
                        <a:fillRef idx="1">
                          <a:schemeClr val="lt1"/>
                        </a:fillRef>
                        <a:effectRef idx="0">
                          <a:schemeClr val="accent4"/>
                        </a:effectRef>
                        <a:fontRef idx="minor">
                          <a:schemeClr val="dk1"/>
                        </a:fontRef>
                      </wps:style>
                      <wps:txbx>
                        <w:txbxContent>
                          <w:p w14:paraId="6E9A09E2" w14:textId="77777777" w:rsidR="00DF4623" w:rsidRPr="00256BF4" w:rsidRDefault="00DF4623" w:rsidP="00603424">
                            <w:pPr>
                              <w:pStyle w:val="ad"/>
                              <w:spacing w:before="0" w:beforeAutospacing="0" w:after="0" w:afterAutospacing="0"/>
                              <w:jc w:val="center"/>
                              <w:rPr>
                                <w:color w:val="0D0D0D" w:themeColor="text1" w:themeTint="F2"/>
                                <w:sz w:val="20"/>
                                <w:szCs w:val="20"/>
                                <w:lang w:val="ru-RU"/>
                              </w:rPr>
                            </w:pPr>
                            <w:r w:rsidRPr="00256BF4">
                              <w:rPr>
                                <w:rFonts w:eastAsia="Arial Narrow"/>
                                <w:bCs/>
                                <w:color w:val="0D0D0D" w:themeColor="text1" w:themeTint="F2"/>
                                <w:sz w:val="20"/>
                                <w:szCs w:val="20"/>
                                <w:lang w:val="ru-RU"/>
                              </w:rPr>
                              <w:t>Экспертная комиссия</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05768E5" id="Google Shape;571;p8" o:spid="_x0000_s1030" style="position:absolute;left:0;text-align:left;margin-left:273.45pt;margin-top:.8pt;width:158.25pt;height:40.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" fillcolor="white [3201]" strokecolor="#243f60 [1604]" strokeweight="2pt">
                <v:stroke startarrowwidth="narrow" startarrowlength="short" endarrowwidth="narrow" endarrowlength="short"/>
                <v:textbox inset="2.53958mm,1.2694mm,2.53958mm,1.2694mm">
                  <w:txbxContent>
                    <w:p w14:paraId="6E9A09E2" w14:textId="77777777" w:rsidR="00DF4623" w:rsidRPr="00256BF4" w:rsidRDefault="00DF4623" w:rsidP="00603424">
                      <w:pPr>
                        <w:pStyle w:val="ad"/>
                        <w:spacing w:before="0" w:beforeAutospacing="0" w:after="0" w:afterAutospacing="0"/>
                        <w:jc w:val="center"/>
                        <w:rPr>
                          <w:color w:val="0D0D0D" w:themeColor="text1" w:themeTint="F2"/>
                          <w:sz w:val="20"/>
                          <w:szCs w:val="20"/>
                          <w:lang w:val="ru-RU"/>
                        </w:rPr>
                      </w:pPr>
                      <w:r w:rsidRPr="00256BF4">
                        <w:rPr>
                          <w:rFonts w:eastAsia="Arial Narrow"/>
                          <w:bCs/>
                          <w:color w:val="0D0D0D" w:themeColor="text1" w:themeTint="F2"/>
                          <w:sz w:val="20"/>
                          <w:szCs w:val="20"/>
                          <w:lang w:val="ru-RU"/>
                        </w:rPr>
                        <w:t>Экспертная комиссия</w:t>
                      </w:r>
                    </w:p>
                  </w:txbxContent>
                </v:textbox>
              </v:roundrect>
            </w:pict>
          </mc:Fallback>
        </mc:AlternateContent>
      </w:r>
      <w:r w:rsidRPr="00BD5340">
        <w:rPr>
          <w:noProof/>
          <w:lang w:eastAsia="ru-RU"/>
        </w:rPr>
        <mc:AlternateContent>
          <mc:Choice Requires="wps">
            <w:drawing>
              <wp:anchor distT="0" distB="0" distL="114300" distR="114300" simplePos="0" relativeHeight="251684864" behindDoc="0" locked="0" layoutInCell="1" allowOverlap="1" wp14:anchorId="6C9172E4" wp14:editId="22F18765">
                <wp:simplePos x="0" y="0"/>
                <wp:positionH relativeFrom="column">
                  <wp:posOffset>1408569</wp:posOffset>
                </wp:positionH>
                <wp:positionV relativeFrom="paragraph">
                  <wp:posOffset>65900</wp:posOffset>
                </wp:positionV>
                <wp:extent cx="209597" cy="45719"/>
                <wp:effectExtent l="38100" t="76200" r="0" b="107315"/>
                <wp:wrapNone/>
                <wp:docPr id="14" name="Google Shape;568;p8"/>
                <wp:cNvGraphicFramePr/>
                <a:graphic xmlns:a="http://schemas.openxmlformats.org/drawingml/2006/main">
                  <a:graphicData uri="http://schemas.microsoft.com/office/word/2010/wordprocessingShape">
                    <wps:wsp>
                      <wps:cNvCnPr/>
                      <wps:spPr>
                        <a:xfrm rot="10800000" flipH="1">
                          <a:off x="0" y="0"/>
                          <a:ext cx="209597" cy="45719"/>
                        </a:xfrm>
                        <a:prstGeom prst="bentConnector3">
                          <a:avLst>
                            <a:gd name="adj1" fmla="val 59400"/>
                          </a:avLst>
                        </a:prstGeom>
                        <a:noFill/>
                        <a:ln w="19050" cap="flat" cmpd="sng">
                          <a:solidFill>
                            <a:srgbClr val="002060"/>
                          </a:solidFill>
                          <a:prstDash val="solid"/>
                          <a:round/>
                          <a:headEnd type="none" w="sm" len="sm"/>
                          <a:tailEnd type="stealth" w="med" len="med"/>
                        </a:ln>
                        <a:effectLst>
                          <a:outerShdw blurRad="40000" dist="20000" dir="5400000" rotWithShape="0">
                            <a:srgbClr val="000000">
                              <a:alpha val="37647"/>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004DB53A" id="_x0000_t34" coordsize="21600,21600" o:spt="34" o:oned="t" adj="10800" path="m,l@0,0@0,21600,21600,21600e" filled="f">
                <v:stroke joinstyle="miter"/>
                <v:formulas>
                  <v:f eqn="val #0"/>
                </v:formulas>
                <v:path arrowok="t" fillok="f" o:connecttype="none"/>
                <v:handles>
                  <v:h position="#0,center"/>
                </v:handles>
                <o:lock v:ext="edit" shapetype="t"/>
              </v:shapetype>
              <v:shape id="Google Shape;568;p8" o:spid="_x0000_s1026" type="#_x0000_t34" style="position:absolute;margin-left:110.9pt;margin-top:5.2pt;width:16.5pt;height:3.6pt;rotation:180;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" adj="12830" strokecolor="#002060" strokeweight="1.5pt">
                <v:stroke startarrowwidth="narrow" startarrowlength="short" endarrow="classic" joinstyle="round"/>
                <v:shadow on="t" color="black" opacity="24672f" origin=",.5" offset="0,.55556mm"/>
              </v:shape>
            </w:pict>
          </mc:Fallback>
        </mc:AlternateContent>
      </w:r>
      <w:r w:rsidRPr="00BD5340">
        <w:rPr>
          <w:noProof/>
          <w:lang w:eastAsia="ru-RU"/>
        </w:rPr>
        <mc:AlternateContent>
          <mc:Choice Requires="wps">
            <w:drawing>
              <wp:anchor distT="0" distB="0" distL="114300" distR="114300" simplePos="0" relativeHeight="251662336" behindDoc="0" locked="0" layoutInCell="1" allowOverlap="1" wp14:anchorId="26E3FD31" wp14:editId="13750FEE">
                <wp:simplePos x="0" y="0"/>
                <wp:positionH relativeFrom="column">
                  <wp:posOffset>1621263</wp:posOffset>
                </wp:positionH>
                <wp:positionV relativeFrom="paragraph">
                  <wp:posOffset>78539</wp:posOffset>
                </wp:positionV>
                <wp:extent cx="6578" cy="1197272"/>
                <wp:effectExtent l="0" t="0" r="31750" b="22225"/>
                <wp:wrapNone/>
                <wp:docPr id="15" name="Прямая соединительная линия 15"/>
                <wp:cNvGraphicFramePr/>
                <a:graphic xmlns:a="http://schemas.openxmlformats.org/drawingml/2006/main">
                  <a:graphicData uri="http://schemas.microsoft.com/office/word/2010/wordprocessingShape">
                    <wps:wsp>
                      <wps:cNvCnPr/>
                      <wps:spPr>
                        <a:xfrm>
                          <a:off x="0" y="0"/>
                          <a:ext cx="6578" cy="1197272"/>
                        </a:xfrm>
                        <a:prstGeom prst="line">
                          <a:avLst/>
                        </a:prstGeom>
                        <a:noFill/>
                        <a:ln w="25400" cap="flat" cmpd="sng" algn="ctr">
                          <a:solidFill>
                            <a:schemeClr val="accent1">
                              <a:lumMod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C0B3D74" id="Прямая соединительная линия 1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65pt,6.2pt" to="128.15pt,10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" strokecolor="#243f60 [1604]" strokeweight="2pt">
                <v:stroke joinstyle="miter"/>
              </v:line>
            </w:pict>
          </mc:Fallback>
        </mc:AlternateContent>
      </w:r>
      <w:r w:rsidRPr="00BD5340">
        <w:rPr>
          <w:noProof/>
          <w:lang w:eastAsia="ru-RU"/>
        </w:rPr>
        <mc:AlternateContent>
          <mc:Choice Requires="wps">
            <w:drawing>
              <wp:anchor distT="0" distB="0" distL="114300" distR="114300" simplePos="0" relativeHeight="251658240" behindDoc="0" locked="0" layoutInCell="1" allowOverlap="1" wp14:anchorId="0CF0C9BF" wp14:editId="0C786547">
                <wp:simplePos x="0" y="0"/>
                <wp:positionH relativeFrom="column">
                  <wp:posOffset>1719549</wp:posOffset>
                </wp:positionH>
                <wp:positionV relativeFrom="paragraph">
                  <wp:posOffset>82907</wp:posOffset>
                </wp:positionV>
                <wp:extent cx="1520364" cy="322343"/>
                <wp:effectExtent l="0" t="0" r="22860" b="20955"/>
                <wp:wrapNone/>
                <wp:docPr id="58" name="Google Shape;565;p8"/>
                <wp:cNvGraphicFramePr/>
                <a:graphic xmlns:a="http://schemas.openxmlformats.org/drawingml/2006/main">
                  <a:graphicData uri="http://schemas.microsoft.com/office/word/2010/wordprocessingShape">
                    <wps:wsp>
                      <wps:cNvSpPr/>
                      <wps:spPr>
                        <a:xfrm>
                          <a:off x="0" y="0"/>
                          <a:ext cx="1520364" cy="322343"/>
                        </a:xfrm>
                        <a:prstGeom prst="roundRect">
                          <a:avLst>
                            <a:gd name="adj" fmla="val 0"/>
                          </a:avLst>
                        </a:prstGeom>
                        <a:ln>
                          <a:solidFill>
                            <a:schemeClr val="accent1">
                              <a:lumMod val="50000"/>
                            </a:schemeClr>
                          </a:solidFill>
                          <a:headEnd type="none" w="sm" len="sm"/>
                          <a:tailEnd type="none" w="sm" len="sm"/>
                        </a:ln>
                      </wps:spPr>
                      <wps:style>
                        <a:lnRef idx="2">
                          <a:schemeClr val="accent1"/>
                        </a:lnRef>
                        <a:fillRef idx="1">
                          <a:schemeClr val="lt1"/>
                        </a:fillRef>
                        <a:effectRef idx="0">
                          <a:schemeClr val="accent1"/>
                        </a:effectRef>
                        <a:fontRef idx="minor">
                          <a:schemeClr val="dk1"/>
                        </a:fontRef>
                      </wps:style>
                      <wps:txbx>
                        <w:txbxContent>
                          <w:p w14:paraId="35224AAC" w14:textId="77777777" w:rsidR="00DF4623" w:rsidRPr="00701D2C" w:rsidRDefault="00DF4623" w:rsidP="00603424">
                            <w:pPr>
                              <w:pStyle w:val="ad"/>
                              <w:spacing w:after="0"/>
                              <w:jc w:val="center"/>
                              <w:rPr>
                                <w:b/>
                                <w:bCs/>
                                <w:color w:val="0D0D0D" w:themeColor="text1" w:themeTint="F2"/>
                                <w:sz w:val="20"/>
                                <w:szCs w:val="20"/>
                                <w:lang w:val="ru-RU"/>
                              </w:rPr>
                            </w:pPr>
                            <w:r w:rsidRPr="00701D2C">
                              <w:rPr>
                                <w:color w:val="0D0D0D" w:themeColor="text1" w:themeTint="F2"/>
                                <w:sz w:val="20"/>
                                <w:szCs w:val="20"/>
                                <w:shd w:val="clear" w:color="auto" w:fill="F8F9FA"/>
                                <w:lang w:val="ru-RU"/>
                              </w:rPr>
                              <w:t>Страховая компания</w:t>
                            </w:r>
                          </w:p>
                          <w:p w14:paraId="7F9779DA" w14:textId="77777777" w:rsidR="00DF4623" w:rsidRPr="00701D2C" w:rsidRDefault="00DF4623" w:rsidP="00603424">
                            <w:pPr>
                              <w:pStyle w:val="ad"/>
                              <w:spacing w:before="0" w:beforeAutospacing="0" w:after="0" w:afterAutospacing="0"/>
                              <w:jc w:val="center"/>
                              <w:rPr>
                                <w:color w:val="244061" w:themeColor="accent1" w:themeShade="80"/>
                                <w:sz w:val="20"/>
                                <w:szCs w:val="20"/>
                              </w:rPr>
                            </w:pPr>
                            <w:r w:rsidRPr="00701D2C">
                              <w:rPr>
                                <w:rFonts w:asciiTheme="minorHAnsi" w:hAnsi="Calibri" w:cstheme="minorBidi"/>
                                <w:b/>
                                <w:bCs/>
                                <w:color w:val="244061" w:themeColor="accent1" w:themeShade="80"/>
                                <w:sz w:val="20"/>
                                <w:szCs w:val="20"/>
                              </w:rPr>
                              <w:t>Insurance Company</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CF0C9BF" id="Google Shape;565;p8" o:spid="_x0000_s1031" style="position:absolute;left:0;text-align:left;margin-left:135.4pt;margin-top:6.55pt;width:119.7pt;height:25.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" fillcolor="white [3201]" strokecolor="#243f60 [1604]" strokeweight="2pt">
                <v:stroke startarrowwidth="narrow" startarrowlength="short" endarrowwidth="narrow" endarrowlength="short"/>
                <v:textbox inset="2.53958mm,1.2694mm,2.53958mm,1.2694mm">
                  <w:txbxContent>
                    <w:p w14:paraId="35224AAC" w14:textId="77777777" w:rsidR="00DF4623" w:rsidRPr="00701D2C" w:rsidRDefault="00DF4623" w:rsidP="00603424">
                      <w:pPr>
                        <w:pStyle w:val="ad"/>
                        <w:spacing w:after="0"/>
                        <w:jc w:val="center"/>
                        <w:rPr>
                          <w:b/>
                          <w:bCs/>
                          <w:color w:val="0D0D0D" w:themeColor="text1" w:themeTint="F2"/>
                          <w:sz w:val="20"/>
                          <w:szCs w:val="20"/>
                          <w:lang w:val="ru-RU"/>
                        </w:rPr>
                      </w:pPr>
                      <w:r w:rsidRPr="00701D2C">
                        <w:rPr>
                          <w:color w:val="0D0D0D" w:themeColor="text1" w:themeTint="F2"/>
                          <w:sz w:val="20"/>
                          <w:szCs w:val="20"/>
                          <w:shd w:val="clear" w:color="auto" w:fill="F8F9FA"/>
                          <w:lang w:val="ru-RU"/>
                        </w:rPr>
                        <w:t>Страховая компания</w:t>
                      </w:r>
                    </w:p>
                    <w:p w14:paraId="7F9779DA" w14:textId="77777777" w:rsidR="00DF4623" w:rsidRPr="00701D2C" w:rsidRDefault="00DF4623" w:rsidP="00603424">
                      <w:pPr>
                        <w:pStyle w:val="ad"/>
                        <w:spacing w:before="0" w:beforeAutospacing="0" w:after="0" w:afterAutospacing="0"/>
                        <w:jc w:val="center"/>
                        <w:rPr>
                          <w:color w:val="244061" w:themeColor="accent1" w:themeShade="80"/>
                          <w:sz w:val="20"/>
                          <w:szCs w:val="20"/>
                        </w:rPr>
                      </w:pPr>
                      <w:r w:rsidRPr="00701D2C">
                        <w:rPr>
                          <w:rFonts w:asciiTheme="minorHAnsi" w:hAnsi="Calibri" w:cstheme="minorBidi"/>
                          <w:b/>
                          <w:bCs/>
                          <w:color w:val="244061" w:themeColor="accent1" w:themeShade="80"/>
                          <w:sz w:val="20"/>
                          <w:szCs w:val="20"/>
                        </w:rPr>
                        <w:t>Insurance Company</w:t>
                      </w:r>
                    </w:p>
                  </w:txbxContent>
                </v:textbox>
              </v:roundrect>
            </w:pict>
          </mc:Fallback>
        </mc:AlternateContent>
      </w:r>
      <w:r w:rsidRPr="00BD5340">
        <w:rPr>
          <w:noProof/>
          <w:lang w:eastAsia="ru-RU"/>
        </w:rPr>
        <mc:AlternateContent>
          <mc:Choice Requires="wps">
            <w:drawing>
              <wp:anchor distT="0" distB="0" distL="114300" distR="114300" simplePos="0" relativeHeight="251648000" behindDoc="0" locked="0" layoutInCell="1" allowOverlap="1" wp14:anchorId="01D213D0" wp14:editId="734EBCD2">
                <wp:simplePos x="0" y="0"/>
                <wp:positionH relativeFrom="column">
                  <wp:posOffset>150029</wp:posOffset>
                </wp:positionH>
                <wp:positionV relativeFrom="paragraph">
                  <wp:posOffset>45524</wp:posOffset>
                </wp:positionV>
                <wp:extent cx="1259182" cy="493395"/>
                <wp:effectExtent l="0" t="0" r="17780" b="20955"/>
                <wp:wrapNone/>
                <wp:docPr id="8" name="Прямоугольник 92"/>
                <wp:cNvGraphicFramePr/>
                <a:graphic xmlns:a="http://schemas.openxmlformats.org/drawingml/2006/main">
                  <a:graphicData uri="http://schemas.microsoft.com/office/word/2010/wordprocessingShape">
                    <wps:wsp>
                      <wps:cNvSpPr/>
                      <wps:spPr bwMode="auto">
                        <a:xfrm>
                          <a:off x="0" y="0"/>
                          <a:ext cx="1259182" cy="493395"/>
                        </a:xfrm>
                        <a:prstGeom prst="rect">
                          <a:avLst/>
                        </a:prstGeom>
                        <a:solidFill>
                          <a:sysClr val="window" lastClr="FFFFFF"/>
                        </a:solidFill>
                        <a:ln w="12700" cap="flat" cmpd="sng" algn="ctr">
                          <a:solidFill>
                            <a:srgbClr val="4472C4">
                              <a:lumMod val="75000"/>
                            </a:srgbClr>
                          </a:solidFill>
                          <a:prstDash val="solid"/>
                          <a:miter lim="800000"/>
                        </a:ln>
                        <a:effectLst/>
                      </wps:spPr>
                      <wps:txbx>
                        <w:txbxContent>
                          <w:p w14:paraId="0CD9697A" w14:textId="77777777" w:rsidR="00DF4623" w:rsidRPr="00701D2C" w:rsidRDefault="00DF4623" w:rsidP="00603424">
                            <w:pPr>
                              <w:pStyle w:val="ad"/>
                              <w:spacing w:before="0" w:beforeAutospacing="0" w:after="0" w:afterAutospacing="0"/>
                              <w:jc w:val="center"/>
                              <w:rPr>
                                <w:color w:val="0D0D0D" w:themeColor="text1" w:themeTint="F2"/>
                                <w:sz w:val="20"/>
                                <w:szCs w:val="20"/>
                                <w:lang w:val="ru-RU"/>
                              </w:rPr>
                            </w:pPr>
                            <w:r w:rsidRPr="00701D2C">
                              <w:rPr>
                                <w:color w:val="0D0D0D" w:themeColor="text1" w:themeTint="F2"/>
                                <w:sz w:val="20"/>
                                <w:szCs w:val="20"/>
                                <w:lang w:val="ru-RU"/>
                              </w:rPr>
                              <w:t>Компенсационные выплаты</w:t>
                            </w:r>
                          </w:p>
                        </w:txbxContent>
                      </wps:txbx>
                      <wps:bodyPr wrap="square" anchor="ctr"/>
                    </wps:wsp>
                  </a:graphicData>
                </a:graphic>
                <wp14:sizeRelH relativeFrom="margin">
                  <wp14:pctWidth>0</wp14:pctWidth>
                </wp14:sizeRelH>
              </wp:anchor>
            </w:drawing>
          </mc:Choice>
          <mc:Fallback>
            <w:pict>
              <v:rect w14:anchorId="01D213D0" id="Прямоугольник 92" o:spid="_x0000_s1032" style="position:absolute;left:0;text-align:left;margin-left:11.8pt;margin-top:3.6pt;width:99.15pt;height:38.85pt;z-index:25164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" fillcolor="window" strokecolor="#2f5597" strokeweight="1pt">
                <v:textbox>
                  <w:txbxContent>
                    <w:p w14:paraId="0CD9697A" w14:textId="77777777" w:rsidR="00DF4623" w:rsidRPr="00701D2C" w:rsidRDefault="00DF4623" w:rsidP="00603424">
                      <w:pPr>
                        <w:pStyle w:val="ad"/>
                        <w:spacing w:before="0" w:beforeAutospacing="0" w:after="0" w:afterAutospacing="0"/>
                        <w:jc w:val="center"/>
                        <w:rPr>
                          <w:color w:val="0D0D0D" w:themeColor="text1" w:themeTint="F2"/>
                          <w:sz w:val="20"/>
                          <w:szCs w:val="20"/>
                          <w:lang w:val="ru-RU"/>
                        </w:rPr>
                      </w:pPr>
                      <w:r w:rsidRPr="00701D2C">
                        <w:rPr>
                          <w:color w:val="0D0D0D" w:themeColor="text1" w:themeTint="F2"/>
                          <w:sz w:val="20"/>
                          <w:szCs w:val="20"/>
                          <w:lang w:val="ru-RU"/>
                        </w:rPr>
                        <w:t>Компенсационные выплаты</w:t>
                      </w:r>
                    </w:p>
                  </w:txbxContent>
                </v:textbox>
              </v:rect>
            </w:pict>
          </mc:Fallback>
        </mc:AlternateContent>
      </w:r>
    </w:p>
    <w:p w14:paraId="7E9F2527" w14:textId="77777777" w:rsidR="00603424" w:rsidRPr="00BD5340" w:rsidRDefault="00603424" w:rsidP="00BD5340">
      <w:pPr>
        <w:pStyle w:val="a3"/>
        <w:tabs>
          <w:tab w:val="left" w:pos="9214"/>
        </w:tabs>
        <w:ind w:left="122" w:right="125" w:firstLine="566"/>
        <w:jc w:val="both"/>
      </w:pPr>
      <w:r w:rsidRPr="00BD5340">
        <w:rPr>
          <w:noProof/>
          <w:lang w:eastAsia="ru-RU"/>
        </w:rPr>
        <mc:AlternateContent>
          <mc:Choice Requires="wps">
            <w:drawing>
              <wp:anchor distT="0" distB="0" distL="114300" distR="114300" simplePos="0" relativeHeight="251680768" behindDoc="0" locked="0" layoutInCell="1" allowOverlap="1" wp14:anchorId="2EAEAF37" wp14:editId="53A738DC">
                <wp:simplePos x="0" y="0"/>
                <wp:positionH relativeFrom="column">
                  <wp:posOffset>4510088</wp:posOffset>
                </wp:positionH>
                <wp:positionV relativeFrom="paragraph">
                  <wp:posOffset>62231</wp:posOffset>
                </wp:positionV>
                <wp:extent cx="2535555" cy="325120"/>
                <wp:effectExtent l="318" t="0" r="17462" b="17463"/>
                <wp:wrapNone/>
                <wp:docPr id="116" name="Google Shape;567;p8"/>
                <wp:cNvGraphicFramePr/>
                <a:graphic xmlns:a="http://schemas.openxmlformats.org/drawingml/2006/main">
                  <a:graphicData uri="http://schemas.microsoft.com/office/word/2010/wordprocessingShape">
                    <wps:wsp>
                      <wps:cNvSpPr/>
                      <wps:spPr>
                        <a:xfrm rot="16200000">
                          <a:off x="0" y="0"/>
                          <a:ext cx="2535555" cy="325120"/>
                        </a:xfrm>
                        <a:prstGeom prst="roundRect">
                          <a:avLst>
                            <a:gd name="adj" fmla="val 1154"/>
                          </a:avLst>
                        </a:prstGeom>
                        <a:ln>
                          <a:solidFill>
                            <a:schemeClr val="accent1">
                              <a:lumMod val="50000"/>
                            </a:schemeClr>
                          </a:solidFill>
                          <a:headEnd type="none" w="sm" len="sm"/>
                          <a:tailEnd type="none" w="sm" len="sm"/>
                        </a:ln>
                      </wps:spPr>
                      <wps:style>
                        <a:lnRef idx="2">
                          <a:schemeClr val="accent3"/>
                        </a:lnRef>
                        <a:fillRef idx="1">
                          <a:schemeClr val="lt1"/>
                        </a:fillRef>
                        <a:effectRef idx="0">
                          <a:schemeClr val="accent3"/>
                        </a:effectRef>
                        <a:fontRef idx="minor">
                          <a:schemeClr val="dk1"/>
                        </a:fontRef>
                      </wps:style>
                      <wps:txbx>
                        <w:txbxContent>
                          <w:p w14:paraId="7D9F5285" w14:textId="77777777" w:rsidR="00DF4623" w:rsidRPr="00256BF4" w:rsidRDefault="00DF4623" w:rsidP="00603424">
                            <w:pPr>
                              <w:pStyle w:val="ad"/>
                              <w:spacing w:before="0" w:beforeAutospacing="0" w:after="0" w:afterAutospacing="0"/>
                              <w:jc w:val="center"/>
                              <w:rPr>
                                <w:color w:val="0D0D0D" w:themeColor="text1" w:themeTint="F2"/>
                                <w:sz w:val="20"/>
                                <w:szCs w:val="20"/>
                                <w:lang w:val="ru-RU"/>
                              </w:rPr>
                            </w:pPr>
                            <w:r w:rsidRPr="00256BF4">
                              <w:rPr>
                                <w:rFonts w:eastAsia="Calibri"/>
                                <w:bCs/>
                                <w:color w:val="0D0D0D" w:themeColor="text1" w:themeTint="F2"/>
                                <w:sz w:val="20"/>
                                <w:szCs w:val="20"/>
                                <w:lang w:val="ru-RU"/>
                              </w:rPr>
                              <w:t>Медиация</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2EAEAF37" id="_x0000_s1033" style="position:absolute;left:0;text-align:left;margin-left:355.15pt;margin-top:4.9pt;width:199.65pt;height:25.6pt;rotation:-90;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" fillcolor="white [3201]" strokecolor="#243f60 [1604]" strokeweight="2pt">
                <v:stroke startarrowwidth="narrow" startarrowlength="short" endarrowwidth="narrow" endarrowlength="short"/>
                <v:textbox inset="2.53958mm,1.2694mm,2.53958mm,1.2694mm">
                  <w:txbxContent>
                    <w:p w14:paraId="7D9F5285" w14:textId="77777777" w:rsidR="00DF4623" w:rsidRPr="00256BF4" w:rsidRDefault="00DF4623" w:rsidP="00603424">
                      <w:pPr>
                        <w:pStyle w:val="ad"/>
                        <w:spacing w:before="0" w:beforeAutospacing="0" w:after="0" w:afterAutospacing="0"/>
                        <w:jc w:val="center"/>
                        <w:rPr>
                          <w:color w:val="0D0D0D" w:themeColor="text1" w:themeTint="F2"/>
                          <w:sz w:val="20"/>
                          <w:szCs w:val="20"/>
                          <w:lang w:val="ru-RU"/>
                        </w:rPr>
                      </w:pPr>
                      <w:r w:rsidRPr="00256BF4">
                        <w:rPr>
                          <w:rFonts w:eastAsia="Calibri"/>
                          <w:bCs/>
                          <w:color w:val="0D0D0D" w:themeColor="text1" w:themeTint="F2"/>
                          <w:sz w:val="20"/>
                          <w:szCs w:val="20"/>
                          <w:lang w:val="ru-RU"/>
                        </w:rPr>
                        <w:t>Медиация</w:t>
                      </w:r>
                    </w:p>
                  </w:txbxContent>
                </v:textbox>
              </v:roundrect>
            </w:pict>
          </mc:Fallback>
        </mc:AlternateContent>
      </w:r>
      <w:r w:rsidRPr="00BD5340">
        <w:rPr>
          <w:noProof/>
          <w:lang w:eastAsia="ru-RU"/>
        </w:rPr>
        <mc:AlternateContent>
          <mc:Choice Requires="wps">
            <w:drawing>
              <wp:anchor distT="0" distB="0" distL="114300" distR="114300" simplePos="0" relativeHeight="251672576" behindDoc="0" locked="0" layoutInCell="1" allowOverlap="1" wp14:anchorId="4174D927" wp14:editId="3ABB84E9">
                <wp:simplePos x="0" y="0"/>
                <wp:positionH relativeFrom="column">
                  <wp:posOffset>3245640</wp:posOffset>
                </wp:positionH>
                <wp:positionV relativeFrom="paragraph">
                  <wp:posOffset>33020</wp:posOffset>
                </wp:positionV>
                <wp:extent cx="238128" cy="2709"/>
                <wp:effectExtent l="38100" t="76200" r="0" b="92710"/>
                <wp:wrapNone/>
                <wp:docPr id="104" name="Google Shape;589;p8"/>
                <wp:cNvGraphicFramePr/>
                <a:graphic xmlns:a="http://schemas.openxmlformats.org/drawingml/2006/main">
                  <a:graphicData uri="http://schemas.microsoft.com/office/word/2010/wordprocessingShape">
                    <wps:wsp>
                      <wps:cNvCnPr/>
                      <wps:spPr>
                        <a:xfrm flipH="1">
                          <a:off x="0" y="0"/>
                          <a:ext cx="238128" cy="2709"/>
                        </a:xfrm>
                        <a:prstGeom prst="straightConnector1">
                          <a:avLst/>
                        </a:prstGeom>
                        <a:noFill/>
                        <a:ln w="19050" cap="flat" cmpd="sng">
                          <a:solidFill>
                            <a:srgbClr val="002060"/>
                          </a:solidFill>
                          <a:prstDash val="solid"/>
                          <a:round/>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0874E35C" id="Google Shape;589;p8" o:spid="_x0000_s1026" type="#_x0000_t32" style="position:absolute;margin-left:255.55pt;margin-top:2.6pt;width:18.75pt;height:.2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" strokecolor="#002060" strokeweight="1.5pt">
                <v:stroke startarrowwidth="narrow" startarrowlength="short" endarrow="block"/>
              </v:shape>
            </w:pict>
          </mc:Fallback>
        </mc:AlternateContent>
      </w:r>
    </w:p>
    <w:p w14:paraId="3A613ECE" w14:textId="77777777" w:rsidR="00603424" w:rsidRPr="00BD5340" w:rsidRDefault="00603424" w:rsidP="00BD5340">
      <w:pPr>
        <w:pStyle w:val="a3"/>
        <w:tabs>
          <w:tab w:val="left" w:pos="9214"/>
        </w:tabs>
        <w:ind w:left="122" w:right="125" w:firstLine="566"/>
        <w:jc w:val="both"/>
      </w:pPr>
      <w:r w:rsidRPr="00BD5340">
        <w:rPr>
          <w:noProof/>
          <w:lang w:eastAsia="ru-RU"/>
        </w:rPr>
        <mc:AlternateContent>
          <mc:Choice Requires="wps">
            <w:drawing>
              <wp:anchor distT="0" distB="0" distL="114300" distR="114300" simplePos="0" relativeHeight="251676672" behindDoc="0" locked="0" layoutInCell="1" allowOverlap="1" wp14:anchorId="46E6AD05" wp14:editId="1A887282">
                <wp:simplePos x="0" y="0"/>
                <wp:positionH relativeFrom="column">
                  <wp:posOffset>4544835</wp:posOffset>
                </wp:positionH>
                <wp:positionV relativeFrom="paragraph">
                  <wp:posOffset>106447</wp:posOffset>
                </wp:positionV>
                <wp:extent cx="0" cy="375995"/>
                <wp:effectExtent l="76200" t="38100" r="95250" b="62230"/>
                <wp:wrapNone/>
                <wp:docPr id="12" name="Прямая со стрелкой 11"/>
                <wp:cNvGraphicFramePr/>
                <a:graphic xmlns:a="http://schemas.openxmlformats.org/drawingml/2006/main">
                  <a:graphicData uri="http://schemas.microsoft.com/office/word/2010/wordprocessingShape">
                    <wps:wsp>
                      <wps:cNvCnPr/>
                      <wps:spPr>
                        <a:xfrm>
                          <a:off x="0" y="0"/>
                          <a:ext cx="0" cy="375995"/>
                        </a:xfrm>
                        <a:prstGeom prst="straightConnector1">
                          <a:avLst/>
                        </a:prstGeom>
                        <a:ln w="25400">
                          <a:solidFill>
                            <a:schemeClr val="accent1">
                              <a:lumMod val="50000"/>
                            </a:schemeClr>
                          </a:solidFill>
                          <a:headEnd type="triangle"/>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844A36" id="Прямая со стрелкой 11" o:spid="_x0000_s1026" type="#_x0000_t32" style="position:absolute;margin-left:357.85pt;margin-top:8.4pt;width:0;height:29.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" strokecolor="#243f60 [1604]" strokeweight="2pt">
                <v:stroke startarrow="block" endarrow="block"/>
              </v:shape>
            </w:pict>
          </mc:Fallback>
        </mc:AlternateContent>
      </w:r>
    </w:p>
    <w:p w14:paraId="3FB34592" w14:textId="77777777" w:rsidR="00603424" w:rsidRPr="00BD5340" w:rsidRDefault="00603424" w:rsidP="00BD5340">
      <w:pPr>
        <w:pStyle w:val="a3"/>
        <w:tabs>
          <w:tab w:val="left" w:pos="9214"/>
        </w:tabs>
        <w:ind w:left="122" w:right="125" w:firstLine="566"/>
        <w:jc w:val="both"/>
      </w:pPr>
      <w:r w:rsidRPr="00BD5340">
        <w:rPr>
          <w:noProof/>
          <w:lang w:eastAsia="ru-RU"/>
        </w:rPr>
        <mc:AlternateContent>
          <mc:Choice Requires="wps">
            <w:drawing>
              <wp:anchor distT="0" distB="0" distL="114300" distR="114300" simplePos="0" relativeHeight="251650048" behindDoc="0" locked="0" layoutInCell="1" allowOverlap="1" wp14:anchorId="7F9DA8F5" wp14:editId="5E67C6FF">
                <wp:simplePos x="0" y="0"/>
                <wp:positionH relativeFrom="column">
                  <wp:posOffset>149860</wp:posOffset>
                </wp:positionH>
                <wp:positionV relativeFrom="paragraph">
                  <wp:posOffset>180011</wp:posOffset>
                </wp:positionV>
                <wp:extent cx="1223586" cy="493395"/>
                <wp:effectExtent l="0" t="0" r="15240" b="20955"/>
                <wp:wrapNone/>
                <wp:docPr id="10" name="Прямоугольник 92"/>
                <wp:cNvGraphicFramePr/>
                <a:graphic xmlns:a="http://schemas.openxmlformats.org/drawingml/2006/main">
                  <a:graphicData uri="http://schemas.microsoft.com/office/word/2010/wordprocessingShape">
                    <wps:wsp>
                      <wps:cNvSpPr/>
                      <wps:spPr bwMode="auto">
                        <a:xfrm>
                          <a:off x="0" y="0"/>
                          <a:ext cx="1223586" cy="493395"/>
                        </a:xfrm>
                        <a:prstGeom prst="rect">
                          <a:avLst/>
                        </a:prstGeom>
                        <a:solidFill>
                          <a:sysClr val="window" lastClr="FFFFFF"/>
                        </a:solidFill>
                        <a:ln w="12700" cap="flat" cmpd="sng" algn="ctr">
                          <a:solidFill>
                            <a:srgbClr val="4472C4">
                              <a:lumMod val="75000"/>
                            </a:srgbClr>
                          </a:solidFill>
                          <a:prstDash val="solid"/>
                          <a:miter lim="800000"/>
                        </a:ln>
                        <a:effectLst/>
                      </wps:spPr>
                      <wps:txbx>
                        <w:txbxContent>
                          <w:p w14:paraId="4A65888B" w14:textId="77777777" w:rsidR="00DF4623" w:rsidRPr="00EC6B13" w:rsidRDefault="00DF4623" w:rsidP="00603424">
                            <w:pPr>
                              <w:pStyle w:val="ad"/>
                              <w:spacing w:before="0" w:beforeAutospacing="0" w:after="0" w:afterAutospacing="0"/>
                              <w:jc w:val="center"/>
                              <w:rPr>
                                <w:color w:val="0D0D0D" w:themeColor="text1" w:themeTint="F2"/>
                                <w:sz w:val="20"/>
                                <w:szCs w:val="20"/>
                              </w:rPr>
                            </w:pPr>
                            <w:r w:rsidRPr="00EC6B13">
                              <w:rPr>
                                <w:color w:val="0D0D0D" w:themeColor="text1" w:themeTint="F2"/>
                                <w:sz w:val="20"/>
                                <w:szCs w:val="20"/>
                              </w:rPr>
                              <w:t>Отказ от выплаты компенсации</w:t>
                            </w:r>
                          </w:p>
                        </w:txbxContent>
                      </wps:txbx>
                      <wps:bodyPr wrap="square" anchor="ctr"/>
                    </wps:wsp>
                  </a:graphicData>
                </a:graphic>
                <wp14:sizeRelH relativeFrom="margin">
                  <wp14:pctWidth>0</wp14:pctWidth>
                </wp14:sizeRelH>
              </wp:anchor>
            </w:drawing>
          </mc:Choice>
          <mc:Fallback>
            <w:pict>
              <v:rect w14:anchorId="7F9DA8F5" id="_x0000_s1034" style="position:absolute;left:0;text-align:left;margin-left:11.8pt;margin-top:14.15pt;width:96.35pt;height:38.85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" fillcolor="window" strokecolor="#2f5597" strokeweight="1pt">
                <v:textbox>
                  <w:txbxContent>
                    <w:p w14:paraId="4A65888B" w14:textId="77777777" w:rsidR="00DF4623" w:rsidRPr="00EC6B13" w:rsidRDefault="00DF4623" w:rsidP="00603424">
                      <w:pPr>
                        <w:pStyle w:val="ad"/>
                        <w:spacing w:before="0" w:beforeAutospacing="0" w:after="0" w:afterAutospacing="0"/>
                        <w:jc w:val="center"/>
                        <w:rPr>
                          <w:color w:val="0D0D0D" w:themeColor="text1" w:themeTint="F2"/>
                          <w:sz w:val="20"/>
                          <w:szCs w:val="20"/>
                        </w:rPr>
                      </w:pPr>
                      <w:r w:rsidRPr="00EC6B13">
                        <w:rPr>
                          <w:color w:val="0D0D0D" w:themeColor="text1" w:themeTint="F2"/>
                          <w:sz w:val="20"/>
                          <w:szCs w:val="20"/>
                        </w:rPr>
                        <w:t>Отказ от выплаты компенсации</w:t>
                      </w:r>
                    </w:p>
                  </w:txbxContent>
                </v:textbox>
              </v:rect>
            </w:pict>
          </mc:Fallback>
        </mc:AlternateContent>
      </w:r>
    </w:p>
    <w:p w14:paraId="5B80B89F" w14:textId="77777777" w:rsidR="00603424" w:rsidRPr="00BD5340" w:rsidRDefault="00603424" w:rsidP="00BD5340">
      <w:pPr>
        <w:pStyle w:val="a3"/>
        <w:tabs>
          <w:tab w:val="left" w:pos="9214"/>
        </w:tabs>
        <w:ind w:left="122" w:right="125" w:firstLine="566"/>
        <w:jc w:val="both"/>
      </w:pPr>
      <w:r w:rsidRPr="00BD5340">
        <w:rPr>
          <w:noProof/>
          <w:lang w:eastAsia="ru-RU"/>
        </w:rPr>
        <mc:AlternateContent>
          <mc:Choice Requires="wps">
            <w:drawing>
              <wp:anchor distT="0" distB="0" distL="114300" distR="114300" simplePos="0" relativeHeight="251669504" behindDoc="0" locked="0" layoutInCell="1" allowOverlap="1" wp14:anchorId="4E4A188D" wp14:editId="23F02D11">
                <wp:simplePos x="0" y="0"/>
                <wp:positionH relativeFrom="column">
                  <wp:posOffset>3097530</wp:posOffset>
                </wp:positionH>
                <wp:positionV relativeFrom="paragraph">
                  <wp:posOffset>77470</wp:posOffset>
                </wp:positionV>
                <wp:extent cx="2270760" cy="598636"/>
                <wp:effectExtent l="0" t="0" r="15240" b="11430"/>
                <wp:wrapNone/>
                <wp:docPr id="93" name="Прямоугольник 92"/>
                <wp:cNvGraphicFramePr/>
                <a:graphic xmlns:a="http://schemas.openxmlformats.org/drawingml/2006/main">
                  <a:graphicData uri="http://schemas.microsoft.com/office/word/2010/wordprocessingShape">
                    <wps:wsp>
                      <wps:cNvSpPr/>
                      <wps:spPr bwMode="auto">
                        <a:xfrm>
                          <a:off x="0" y="0"/>
                          <a:ext cx="2270760" cy="598636"/>
                        </a:xfrm>
                        <a:prstGeom prst="rect">
                          <a:avLst/>
                        </a:prstGeom>
                        <a:ln>
                          <a:solidFill>
                            <a:schemeClr val="accent1">
                              <a:lumMod val="75000"/>
                            </a:schemeClr>
                          </a:solidFill>
                        </a:ln>
                      </wps:spPr>
                      <wps:style>
                        <a:lnRef idx="2">
                          <a:schemeClr val="accent4"/>
                        </a:lnRef>
                        <a:fillRef idx="1">
                          <a:schemeClr val="lt1"/>
                        </a:fillRef>
                        <a:effectRef idx="0">
                          <a:schemeClr val="accent4"/>
                        </a:effectRef>
                        <a:fontRef idx="minor">
                          <a:schemeClr val="dk1"/>
                        </a:fontRef>
                      </wps:style>
                      <wps:txbx>
                        <w:txbxContent>
                          <w:p w14:paraId="4EE4C06B" w14:textId="77777777" w:rsidR="00DF4623" w:rsidRPr="00256BF4" w:rsidRDefault="00DF4623" w:rsidP="00603424">
                            <w:pPr>
                              <w:pStyle w:val="ad"/>
                              <w:spacing w:before="0" w:beforeAutospacing="0" w:after="0" w:afterAutospacing="0"/>
                              <w:jc w:val="center"/>
                              <w:rPr>
                                <w:color w:val="0D0D0D" w:themeColor="text1" w:themeTint="F2"/>
                                <w:sz w:val="20"/>
                                <w:szCs w:val="20"/>
                                <w:lang w:val="ru-RU"/>
                              </w:rPr>
                            </w:pPr>
                            <w:r w:rsidRPr="00256BF4">
                              <w:rPr>
                                <w:color w:val="0D0D0D" w:themeColor="text1" w:themeTint="F2"/>
                                <w:sz w:val="20"/>
                                <w:szCs w:val="20"/>
                                <w:lang w:val="ru-RU"/>
                              </w:rPr>
                              <w:t>Медицинские профессиональные ассоциации</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4E4A188D" id="_x0000_s1035" style="position:absolute;left:0;text-align:left;margin-left:243.9pt;margin-top:6.1pt;width:178.8pt;height:4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" fillcolor="white [3201]" strokecolor="#365f91 [2404]" strokeweight="2pt">
                <v:textbox>
                  <w:txbxContent>
                    <w:p w14:paraId="4EE4C06B" w14:textId="77777777" w:rsidR="00DF4623" w:rsidRPr="00256BF4" w:rsidRDefault="00DF4623" w:rsidP="00603424">
                      <w:pPr>
                        <w:pStyle w:val="ad"/>
                        <w:spacing w:before="0" w:beforeAutospacing="0" w:after="0" w:afterAutospacing="0"/>
                        <w:jc w:val="center"/>
                        <w:rPr>
                          <w:color w:val="0D0D0D" w:themeColor="text1" w:themeTint="F2"/>
                          <w:sz w:val="20"/>
                          <w:szCs w:val="20"/>
                          <w:lang w:val="ru-RU"/>
                        </w:rPr>
                      </w:pPr>
                      <w:r w:rsidRPr="00256BF4">
                        <w:rPr>
                          <w:color w:val="0D0D0D" w:themeColor="text1" w:themeTint="F2"/>
                          <w:sz w:val="20"/>
                          <w:szCs w:val="20"/>
                          <w:lang w:val="ru-RU"/>
                        </w:rPr>
                        <w:t>Медицинские профессиональные ассоциации</w:t>
                      </w:r>
                    </w:p>
                  </w:txbxContent>
                </v:textbox>
              </v:rect>
            </w:pict>
          </mc:Fallback>
        </mc:AlternateContent>
      </w:r>
    </w:p>
    <w:p w14:paraId="743789A5" w14:textId="77777777" w:rsidR="00603424" w:rsidRPr="00BD5340" w:rsidRDefault="00603424" w:rsidP="00BD5340">
      <w:pPr>
        <w:pStyle w:val="a3"/>
        <w:tabs>
          <w:tab w:val="left" w:pos="9214"/>
        </w:tabs>
        <w:ind w:left="122" w:right="125" w:firstLine="566"/>
        <w:jc w:val="both"/>
      </w:pPr>
      <w:r w:rsidRPr="00BD5340">
        <w:rPr>
          <w:noProof/>
          <w:lang w:eastAsia="ru-RU"/>
        </w:rPr>
        <mc:AlternateContent>
          <mc:Choice Requires="wps">
            <w:drawing>
              <wp:anchor distT="0" distB="0" distL="114300" distR="114300" simplePos="0" relativeHeight="251664384" behindDoc="0" locked="0" layoutInCell="1" allowOverlap="1" wp14:anchorId="158B5E9E" wp14:editId="1EB98A8C">
                <wp:simplePos x="0" y="0"/>
                <wp:positionH relativeFrom="column">
                  <wp:posOffset>1373132</wp:posOffset>
                </wp:positionH>
                <wp:positionV relativeFrom="paragraph">
                  <wp:posOffset>32833</wp:posOffset>
                </wp:positionV>
                <wp:extent cx="245327" cy="189866"/>
                <wp:effectExtent l="57150" t="76200" r="59690" b="95885"/>
                <wp:wrapNone/>
                <wp:docPr id="7" name="Google Shape;568;p8"/>
                <wp:cNvGraphicFramePr/>
                <a:graphic xmlns:a="http://schemas.openxmlformats.org/drawingml/2006/main">
                  <a:graphicData uri="http://schemas.microsoft.com/office/word/2010/wordprocessingShape">
                    <wps:wsp>
                      <wps:cNvCnPr/>
                      <wps:spPr>
                        <a:xfrm rot="10800000">
                          <a:off x="0" y="0"/>
                          <a:ext cx="245327" cy="189866"/>
                        </a:xfrm>
                        <a:prstGeom prst="bentConnector3">
                          <a:avLst>
                            <a:gd name="adj1" fmla="val 28183"/>
                          </a:avLst>
                        </a:prstGeom>
                        <a:noFill/>
                        <a:ln w="19050" cap="flat" cmpd="sng">
                          <a:solidFill>
                            <a:srgbClr val="002060"/>
                          </a:solidFill>
                          <a:prstDash val="solid"/>
                          <a:round/>
                          <a:headEnd type="none" w="sm" len="sm"/>
                          <a:tailEnd type="stealth" w="med" len="med"/>
                        </a:ln>
                        <a:effectLst>
                          <a:outerShdw blurRad="40000" dist="20000" dir="5400000" rotWithShape="0">
                            <a:srgbClr val="000000">
                              <a:alpha val="37647"/>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22902D99" id="Google Shape;568;p8" o:spid="_x0000_s1026" type="#_x0000_t34" style="position:absolute;margin-left:108.1pt;margin-top:2.6pt;width:19.3pt;height:14.95pt;rotation:18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" adj="6088" strokecolor="#002060" strokeweight="1.5pt">
                <v:stroke startarrowwidth="narrow" startarrowlength="short" endarrow="classic" joinstyle="round"/>
                <v:shadow on="t" color="black" opacity="24672f" origin=",.5" offset="0,.55556mm"/>
              </v:shape>
            </w:pict>
          </mc:Fallback>
        </mc:AlternateContent>
      </w:r>
    </w:p>
    <w:p w14:paraId="11A86FA3" w14:textId="77777777" w:rsidR="00603424" w:rsidRPr="00BD5340" w:rsidRDefault="00603424" w:rsidP="00BD5340">
      <w:pPr>
        <w:pStyle w:val="a3"/>
        <w:tabs>
          <w:tab w:val="left" w:pos="9214"/>
        </w:tabs>
        <w:ind w:left="122" w:right="125" w:firstLine="566"/>
        <w:jc w:val="both"/>
      </w:pPr>
      <w:r w:rsidRPr="00BD5340">
        <w:rPr>
          <w:noProof/>
          <w:lang w:eastAsia="ru-RU"/>
        </w:rPr>
        <mc:AlternateContent>
          <mc:Choice Requires="wps">
            <w:drawing>
              <wp:anchor distT="0" distB="0" distL="114300" distR="114300" simplePos="0" relativeHeight="251654144" behindDoc="0" locked="0" layoutInCell="1" allowOverlap="1" wp14:anchorId="4F04EAB6" wp14:editId="0AAD1765">
                <wp:simplePos x="0" y="0"/>
                <wp:positionH relativeFrom="column">
                  <wp:posOffset>868408</wp:posOffset>
                </wp:positionH>
                <wp:positionV relativeFrom="paragraph">
                  <wp:posOffset>199935</wp:posOffset>
                </wp:positionV>
                <wp:extent cx="1033145" cy="394783"/>
                <wp:effectExtent l="0" t="0" r="14605" b="24765"/>
                <wp:wrapNone/>
                <wp:docPr id="13" name="Google Shape;590;p8"/>
                <wp:cNvGraphicFramePr/>
                <a:graphic xmlns:a="http://schemas.openxmlformats.org/drawingml/2006/main">
                  <a:graphicData uri="http://schemas.microsoft.com/office/word/2010/wordprocessingShape">
                    <wps:wsp>
                      <wps:cNvSpPr/>
                      <wps:spPr>
                        <a:xfrm>
                          <a:off x="0" y="0"/>
                          <a:ext cx="1033145" cy="394783"/>
                        </a:xfrm>
                        <a:prstGeom prst="rect">
                          <a:avLst/>
                        </a:prstGeom>
                        <a:solidFill>
                          <a:sysClr val="window" lastClr="FFFFFF"/>
                        </a:solidFill>
                        <a:ln w="12700" cap="flat" cmpd="sng" algn="ctr">
                          <a:solidFill>
                            <a:srgbClr val="4472C4"/>
                          </a:solidFill>
                          <a:prstDash val="solid"/>
                          <a:miter lim="800000"/>
                          <a:headEnd type="none" w="sm" len="sm"/>
                          <a:tailEnd type="none" w="sm" len="sm"/>
                        </a:ln>
                        <a:effectLst/>
                      </wps:spPr>
                      <wps:txbx>
                        <w:txbxContent>
                          <w:p w14:paraId="5527A846" w14:textId="77777777" w:rsidR="00DF4623" w:rsidRPr="00264C4D" w:rsidRDefault="00DF4623" w:rsidP="00603424">
                            <w:pPr>
                              <w:pStyle w:val="ad"/>
                              <w:spacing w:before="0" w:beforeAutospacing="0" w:after="0" w:afterAutospacing="0"/>
                              <w:jc w:val="center"/>
                              <w:rPr>
                                <w:color w:val="0D0D0D" w:themeColor="text1" w:themeTint="F2"/>
                                <w:sz w:val="20"/>
                                <w:szCs w:val="20"/>
                                <w:lang w:val="ru-RU"/>
                              </w:rPr>
                            </w:pPr>
                            <w:r w:rsidRPr="00264C4D">
                              <w:rPr>
                                <w:color w:val="0D0D0D" w:themeColor="text1" w:themeTint="F2"/>
                                <w:sz w:val="20"/>
                                <w:szCs w:val="20"/>
                                <w:lang w:val="ru-RU"/>
                              </w:rPr>
                              <w:t>Суд</w:t>
                            </w:r>
                          </w:p>
                        </w:txbxContent>
                      </wps:txbx>
                      <wps:bodyPr spcFirstLastPara="1" wrap="square" lIns="91425" tIns="45700" rIns="91425" bIns="45700" anchor="ctr" anchorCtr="0">
                        <a:noAutofit/>
                      </wps:bodyPr>
                    </wps:wsp>
                  </a:graphicData>
                </a:graphic>
                <wp14:sizeRelV relativeFrom="margin">
                  <wp14:pctHeight>0</wp14:pctHeight>
                </wp14:sizeRelV>
              </wp:anchor>
            </w:drawing>
          </mc:Choice>
          <mc:Fallback>
            <w:pict>
              <v:rect w14:anchorId="4F04EAB6" id="_x0000_s1036" style="position:absolute;left:0;text-align:left;margin-left:68.4pt;margin-top:15.75pt;width:81.35pt;height:31.1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" fillcolor="window" strokecolor="#4472c4" strokeweight="1pt">
                <v:stroke startarrowwidth="narrow" startarrowlength="short" endarrowwidth="narrow" endarrowlength="short"/>
                <v:textbox inset="2.53958mm,1.2694mm,2.53958mm,1.2694mm">
                  <w:txbxContent>
                    <w:p w14:paraId="5527A846" w14:textId="77777777" w:rsidR="00DF4623" w:rsidRPr="00264C4D" w:rsidRDefault="00DF4623" w:rsidP="00603424">
                      <w:pPr>
                        <w:pStyle w:val="ad"/>
                        <w:spacing w:before="0" w:beforeAutospacing="0" w:after="0" w:afterAutospacing="0"/>
                        <w:jc w:val="center"/>
                        <w:rPr>
                          <w:color w:val="0D0D0D" w:themeColor="text1" w:themeTint="F2"/>
                          <w:sz w:val="20"/>
                          <w:szCs w:val="20"/>
                          <w:lang w:val="ru-RU"/>
                        </w:rPr>
                      </w:pPr>
                      <w:r w:rsidRPr="00264C4D">
                        <w:rPr>
                          <w:color w:val="0D0D0D" w:themeColor="text1" w:themeTint="F2"/>
                          <w:sz w:val="20"/>
                          <w:szCs w:val="20"/>
                          <w:lang w:val="ru-RU"/>
                        </w:rPr>
                        <w:t>Суд</w:t>
                      </w:r>
                    </w:p>
                  </w:txbxContent>
                </v:textbox>
              </v:rect>
            </w:pict>
          </mc:Fallback>
        </mc:AlternateContent>
      </w:r>
      <w:r w:rsidRPr="00BD5340">
        <w:rPr>
          <w:noProof/>
          <w:lang w:eastAsia="ru-RU"/>
        </w:rPr>
        <mc:AlternateContent>
          <mc:Choice Requires="wps">
            <w:drawing>
              <wp:anchor distT="0" distB="0" distL="114300" distR="114300" simplePos="0" relativeHeight="251652096" behindDoc="0" locked="0" layoutInCell="1" allowOverlap="1" wp14:anchorId="2D6737EA" wp14:editId="6BD8C4A7">
                <wp:simplePos x="0" y="0"/>
                <wp:positionH relativeFrom="column">
                  <wp:posOffset>424180</wp:posOffset>
                </wp:positionH>
                <wp:positionV relativeFrom="paragraph">
                  <wp:posOffset>104230</wp:posOffset>
                </wp:positionV>
                <wp:extent cx="358588" cy="280036"/>
                <wp:effectExtent l="38100" t="38100" r="80010" b="120015"/>
                <wp:wrapNone/>
                <wp:docPr id="11" name="Google Shape;568;p8"/>
                <wp:cNvGraphicFramePr/>
                <a:graphic xmlns:a="http://schemas.openxmlformats.org/drawingml/2006/main">
                  <a:graphicData uri="http://schemas.microsoft.com/office/word/2010/wordprocessingShape">
                    <wps:wsp>
                      <wps:cNvCnPr/>
                      <wps:spPr>
                        <a:xfrm rot="10800000" flipH="1" flipV="1">
                          <a:off x="0" y="0"/>
                          <a:ext cx="358588" cy="280036"/>
                        </a:xfrm>
                        <a:prstGeom prst="bentConnector3">
                          <a:avLst>
                            <a:gd name="adj1" fmla="val 50000"/>
                          </a:avLst>
                        </a:prstGeom>
                        <a:noFill/>
                        <a:ln w="19050" cap="flat" cmpd="sng">
                          <a:solidFill>
                            <a:srgbClr val="002060"/>
                          </a:solidFill>
                          <a:prstDash val="solid"/>
                          <a:round/>
                          <a:headEnd type="none" w="sm" len="sm"/>
                          <a:tailEnd type="stealth" w="med" len="med"/>
                        </a:ln>
                        <a:effectLst>
                          <a:outerShdw blurRad="40000" dist="20000" dir="5400000" rotWithShape="0">
                            <a:srgbClr val="000000">
                              <a:alpha val="37647"/>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2AB8367D" id="Google Shape;568;p8" o:spid="_x0000_s1026" type="#_x0000_t34" style="position:absolute;margin-left:33.4pt;margin-top:8.2pt;width:28.25pt;height:22.05pt;rotation:180;flip:x 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" strokecolor="#002060" strokeweight="1.5pt">
                <v:stroke startarrowwidth="narrow" startarrowlength="short" endarrow="classic" joinstyle="round"/>
                <v:shadow on="t" color="black" opacity="24672f" origin=",.5" offset="0,.55556mm"/>
              </v:shape>
            </w:pict>
          </mc:Fallback>
        </mc:AlternateContent>
      </w:r>
    </w:p>
    <w:p w14:paraId="05CF7AE3" w14:textId="77777777" w:rsidR="00603424" w:rsidRPr="00BD5340" w:rsidRDefault="00603424" w:rsidP="00BD5340">
      <w:pPr>
        <w:pStyle w:val="a3"/>
        <w:tabs>
          <w:tab w:val="left" w:pos="9214"/>
        </w:tabs>
        <w:ind w:left="122" w:right="125" w:firstLine="566"/>
        <w:jc w:val="both"/>
      </w:pPr>
    </w:p>
    <w:p w14:paraId="03AA1290" w14:textId="77777777" w:rsidR="00603424" w:rsidRPr="00BD5340" w:rsidRDefault="00603424" w:rsidP="00BD5340">
      <w:pPr>
        <w:pStyle w:val="a3"/>
        <w:tabs>
          <w:tab w:val="left" w:pos="9214"/>
        </w:tabs>
        <w:ind w:left="122" w:right="125" w:firstLine="566"/>
        <w:jc w:val="both"/>
      </w:pPr>
    </w:p>
    <w:p w14:paraId="2E96C55A" w14:textId="77777777" w:rsidR="00603424" w:rsidRPr="00BD5340" w:rsidRDefault="00603424" w:rsidP="00BD5340">
      <w:pPr>
        <w:pStyle w:val="a3"/>
        <w:tabs>
          <w:tab w:val="left" w:pos="9214"/>
        </w:tabs>
        <w:ind w:left="122" w:right="125" w:firstLine="566"/>
        <w:jc w:val="both"/>
      </w:pPr>
    </w:p>
    <w:p w14:paraId="691DD985" w14:textId="22B20957" w:rsidR="00603424" w:rsidRPr="00BD5340" w:rsidRDefault="00603424" w:rsidP="00FA1388">
      <w:pPr>
        <w:pStyle w:val="a3"/>
        <w:tabs>
          <w:tab w:val="left" w:pos="9214"/>
        </w:tabs>
        <w:ind w:right="3"/>
        <w:jc w:val="center"/>
      </w:pPr>
      <w:r w:rsidRPr="00BD5340">
        <w:t xml:space="preserve">Рисунок 1 </w:t>
      </w:r>
      <w:r w:rsidR="00FA1388">
        <w:t xml:space="preserve">– </w:t>
      </w:r>
      <w:r w:rsidRPr="00BD5340">
        <w:t>Предлагаемая модель страхования профессиональной ответственности медицинских работников в РК</w:t>
      </w:r>
    </w:p>
    <w:p w14:paraId="392EBCA0" w14:textId="77777777" w:rsidR="00603424" w:rsidRPr="00BD5340" w:rsidRDefault="00603424" w:rsidP="00BD5340">
      <w:pPr>
        <w:pStyle w:val="a3"/>
        <w:tabs>
          <w:tab w:val="left" w:pos="9214"/>
        </w:tabs>
        <w:ind w:left="122" w:right="125" w:firstLine="566"/>
        <w:jc w:val="both"/>
      </w:pPr>
    </w:p>
    <w:p w14:paraId="510722E3" w14:textId="30CD6144" w:rsidR="00603424" w:rsidRPr="00BD5340" w:rsidRDefault="00603424" w:rsidP="00BD5340">
      <w:pPr>
        <w:pStyle w:val="a3"/>
        <w:tabs>
          <w:tab w:val="left" w:pos="9214"/>
        </w:tabs>
        <w:ind w:right="6" w:firstLine="709"/>
        <w:jc w:val="both"/>
      </w:pPr>
      <w:r w:rsidRPr="00BD5340">
        <w:t xml:space="preserve">Согласно данной модели рассмотрение жалобы будет осуществляться специальной комиссией с привлечением экспертов и заинтересованных сторон с применением элементов медиации, а также с привлечением профильных медицинских ассоциаций. На данном этапе вопрос может быть урегулирован в самой медицинской организацией. В случае несогласия пациента с решением Службы жалоба может быть рассмотрена в территориальном подразделении Комитета медицинского и фармацевтического контроля для предоставления экспертного заключения. В случае вынесения положительного результата материалы по жалобе, в том числе заключением судебно-медицинской экспертизы, будут переданы в страховую компанию, где была застрахована медицинская организация. Выплата компенсации за причиненный вред пациенту будет производиться страховой компанией. В случае отказа от выплаты и неудовлетворенности пациент имеет право обратиться в суд. Размер страхового взноса будет определен с учетом степени ответственности медицинского работника на основании утвержденных актуарных расчетов в зависимости от степени риска» </w:t>
      </w:r>
      <w:r w:rsidRPr="00BD5340">
        <w:fldChar w:fldCharType="begin" w:fldLock="1"/>
      </w:r>
      <w:r w:rsidR="00762A46" w:rsidRPr="00BD5340">
        <w:instrText>ADDIN CSL_CITATION {"citationItems":[{"id":"ITEM-1","itemData":{"URL":"https://uchet.kz/news/adaptirovannuyu-model-strakhovaniya-professionalnoy-otvetstvennosti-meditsinskikh-rabotnikov-planiru/","id":"ITEM-1","issued":{"date-parts":[["0"]]},"title":"Адаптированную модель страхования профессиональной ответственности медицинских работников планируется ввести в РК","type":"webpage"},"uris":["http://www.mendeley.com/documents/?uuid=1aa3c5e8-239a-4c83-b75f-da66fc430943"]}],"mendeley":{"formattedCitation":"[67]","plainTextFormattedCitation":"[67]","previouslyFormattedCitation":"[66]"},"properties":{"noteIndex":0},"schema":"https://github.com/citation-style-language/schema/raw/master/csl-citation.json"}</w:instrText>
      </w:r>
      <w:r w:rsidRPr="00BD5340">
        <w:fldChar w:fldCharType="separate"/>
      </w:r>
      <w:r w:rsidR="00762A46" w:rsidRPr="00BD5340">
        <w:rPr>
          <w:noProof/>
        </w:rPr>
        <w:t>[67]</w:t>
      </w:r>
      <w:r w:rsidRPr="00BD5340">
        <w:fldChar w:fldCharType="end"/>
      </w:r>
      <w:r w:rsidRPr="00BD5340">
        <w:t xml:space="preserve">. </w:t>
      </w:r>
    </w:p>
    <w:p w14:paraId="19D2335C" w14:textId="77777777" w:rsidR="00603424" w:rsidRPr="00BD5340" w:rsidRDefault="00603424" w:rsidP="00BD5340">
      <w:pPr>
        <w:pStyle w:val="a3"/>
        <w:ind w:right="6" w:firstLine="709"/>
        <w:jc w:val="both"/>
      </w:pPr>
      <w:r w:rsidRPr="00BD5340">
        <w:t xml:space="preserve">В целях защиты интересов пациента и обеспечения качества оказания медицинских услуг, МЗ РК предлагает закрепить нормы по обязательному обучению медицинских работников и отзыву сертификата специалиста в области здравоохранения за ненадлежащее исполнение профессиональных обязанностей. Впервые допустившие ненадлежащее исполнение профессиональных обязанностей медицинские работники будут обучаться за счет средств работодателя, при повторном допущении случаев за счет собственных средств, при последующем допущении случаев отстранение от практической деятельности на определенный срок. В соответствии с действующим законодательством предусмотрены нормы административной ответственности за причиненный легкий вред здоровью человека (Кодекс Республики Казахстан «Об административных правонарушениях») </w:t>
      </w:r>
      <w:r w:rsidRPr="00BD5340">
        <w:fldChar w:fldCharType="begin" w:fldLock="1"/>
      </w:r>
      <w:r w:rsidR="001A5170" w:rsidRPr="00BD5340">
        <w:instrText>ADDIN CSL_CITATION {"citationItems":[{"id":"ITEM-1","itemData":{"URL":"https://adilet.zan.kz/rus/docs/K1400000235","id":"ITEM-1","issued":{"date-parts":[["0"]]},"title":"Кодекс Республики Казахстан от 5 июля 2014 года № 235-V ЗРК \"Об административных правонарушениях\"","type":"webpage"},"uris":["http://www.mendeley.com/documents/?uuid=75c93e40-05a2-435b-8d7a-1f0eade33000"]}],"mendeley":{"formattedCitation":"[58]","plainTextFormattedCitation":"[58]","previouslyFormattedCitation":"[58]"},"properties":{"noteIndex":0},"schema":"https://github.com/citation-style-language/schema/raw/master/csl-citation.json"}</w:instrText>
      </w:r>
      <w:r w:rsidRPr="00BD5340">
        <w:fldChar w:fldCharType="separate"/>
      </w:r>
      <w:r w:rsidR="000F47CC" w:rsidRPr="00BD5340">
        <w:rPr>
          <w:noProof/>
        </w:rPr>
        <w:t>[58]</w:t>
      </w:r>
      <w:r w:rsidRPr="00BD5340">
        <w:fldChar w:fldCharType="end"/>
      </w:r>
      <w:r w:rsidRPr="00BD5340">
        <w:t xml:space="preserve">, и уголовной ответственности за ненадлежащее выполнение профессиональных обязанностей медицинскими или фармацевтическими работниками, повлекшие по неосторожности вред здоровью человека (Уголовный Кодекс Республики Казахстан) </w:t>
      </w:r>
      <w:r w:rsidRPr="00BD5340">
        <w:fldChar w:fldCharType="begin" w:fldLock="1"/>
      </w:r>
      <w:r w:rsidR="001A5170" w:rsidRPr="00BD5340">
        <w:instrText>ADDIN CSL_CITATION {"citationItems":[{"id":"ITEM-1","itemData":{"URL":"https://adilet.zan.kz/rus/docs/K1400000226","id":"ITEM-1","issued":{"date-parts":[["0"]]},"title":"Уголовный кодекс Республики Казахстан от 3 июля 2014 года № 226-V ЗРК","type":"webpage"},"uris":["http://www.mendeley.com/documents/?uuid=3d8e0ba8-0998-4e5a-afe3-0a50daad293d"]}],"mendeley":{"formattedCitation":"[59]","plainTextFormattedCitation":"[59]","previouslyFormattedCitation":"[59]"},"properties":{"noteIndex":0},"schema":"https://github.com/citation-style-language/schema/raw/master/csl-citation.json"}</w:instrText>
      </w:r>
      <w:r w:rsidRPr="00BD5340">
        <w:fldChar w:fldCharType="separate"/>
      </w:r>
      <w:r w:rsidR="000F47CC" w:rsidRPr="00BD5340">
        <w:rPr>
          <w:noProof/>
        </w:rPr>
        <w:t>[59]</w:t>
      </w:r>
      <w:r w:rsidRPr="00BD5340">
        <w:fldChar w:fldCharType="end"/>
      </w:r>
      <w:r w:rsidRPr="00BD5340">
        <w:t xml:space="preserve">. </w:t>
      </w:r>
    </w:p>
    <w:p w14:paraId="3009228B" w14:textId="77777777" w:rsidR="00603424" w:rsidRPr="00BD5340" w:rsidRDefault="00603424" w:rsidP="00BD5340">
      <w:pPr>
        <w:pStyle w:val="a3"/>
        <w:ind w:right="6" w:firstLine="709"/>
        <w:jc w:val="both"/>
      </w:pPr>
      <w:r w:rsidRPr="00BD5340">
        <w:t xml:space="preserve">В законопроекте о страховании профессиональной отвественности медицинских работников предложены нормы по гуманизации уголовных правонарушений за ненадлежащее выполнение профессиональных обязанностей медицинским или фармацевтическим работником и снижению санкционных мер статьи 317 Уголовного кодекса РК. </w:t>
      </w:r>
    </w:p>
    <w:p w14:paraId="697F0B54" w14:textId="77777777" w:rsidR="00603424" w:rsidRPr="00BD5340" w:rsidRDefault="00603424" w:rsidP="00BD5340">
      <w:pPr>
        <w:pStyle w:val="a3"/>
        <w:ind w:right="6" w:firstLine="709"/>
        <w:jc w:val="both"/>
      </w:pPr>
      <w:r w:rsidRPr="00BD5340">
        <w:t>В частности, предлагается гуманизация статьи 317 Уголовного кодекса «Ненадлежащее выполнение профессиональных обязанностей медицинским или фармацевтическим работником» (при причинении средней тяжести вреда человеку:</w:t>
      </w:r>
    </w:p>
    <w:p w14:paraId="49E297BE" w14:textId="77777777" w:rsidR="00603424" w:rsidRPr="00BD5340" w:rsidRDefault="00603424" w:rsidP="00BD5340">
      <w:pPr>
        <w:pStyle w:val="a3"/>
        <w:ind w:right="6" w:firstLine="709"/>
        <w:jc w:val="both"/>
      </w:pPr>
      <w:r w:rsidRPr="00BD5340">
        <w:t xml:space="preserve">Штраф с 200 до 100 месячных расчетных показателей, общественные работы с 180 до 100 часов, арест с 50 до 30 суток; </w:t>
      </w:r>
    </w:p>
    <w:p w14:paraId="14E42207" w14:textId="77777777" w:rsidR="00603424" w:rsidRPr="00BD5340" w:rsidRDefault="00603424" w:rsidP="00BD5340">
      <w:pPr>
        <w:pStyle w:val="a3"/>
        <w:ind w:right="6" w:firstLine="709"/>
        <w:jc w:val="both"/>
      </w:pPr>
      <w:r w:rsidRPr="00BD5340">
        <w:t xml:space="preserve">При причинении тяжкого вреда человеку: </w:t>
      </w:r>
    </w:p>
    <w:p w14:paraId="0EFA1D65" w14:textId="2257AE2C" w:rsidR="00603424" w:rsidRPr="00BD5340" w:rsidRDefault="00FA1388" w:rsidP="00BD5340">
      <w:pPr>
        <w:pStyle w:val="a3"/>
        <w:ind w:right="6" w:firstLine="709"/>
        <w:jc w:val="both"/>
      </w:pPr>
      <w:r>
        <w:t xml:space="preserve">– </w:t>
      </w:r>
      <w:r w:rsidR="00603424" w:rsidRPr="00BD5340">
        <w:t xml:space="preserve">штраф с 3000 до 2000 месячных расчетных показателей, ограничение свободы с 3 до 2 лет, лишение свободы за деяния, повлекшие за собой смерть человека (с 5 до 4 лет); </w:t>
      </w:r>
    </w:p>
    <w:p w14:paraId="2C465DAC" w14:textId="6D517B83" w:rsidR="00603424" w:rsidRPr="00BD5340" w:rsidRDefault="00FA1388" w:rsidP="00BD5340">
      <w:pPr>
        <w:pStyle w:val="a3"/>
        <w:ind w:right="6" w:firstLine="709"/>
        <w:jc w:val="both"/>
      </w:pPr>
      <w:r>
        <w:t xml:space="preserve">– </w:t>
      </w:r>
      <w:r w:rsidR="00603424" w:rsidRPr="00BD5340">
        <w:t xml:space="preserve">двух и более лиц (от 3 до 7 лет – до 6 лет), а также введение наказания в виде «ограничения свободы» за деяния, повлекшие за собой смерть человека (до 4 лет); </w:t>
      </w:r>
    </w:p>
    <w:p w14:paraId="228448E2" w14:textId="69FC54FC" w:rsidR="00603424" w:rsidRPr="00BD5340" w:rsidRDefault="00FA1388" w:rsidP="00BD5340">
      <w:pPr>
        <w:pStyle w:val="a3"/>
        <w:ind w:right="6" w:firstLine="709"/>
        <w:jc w:val="both"/>
      </w:pPr>
      <w:r>
        <w:t xml:space="preserve">– </w:t>
      </w:r>
      <w:r w:rsidR="00603424" w:rsidRPr="00BD5340">
        <w:t xml:space="preserve">двух и более лиц (до 6 лет); </w:t>
      </w:r>
    </w:p>
    <w:p w14:paraId="47ECBED2" w14:textId="10554641" w:rsidR="00603424" w:rsidRPr="00BD5340" w:rsidRDefault="00FA1388" w:rsidP="00BD5340">
      <w:pPr>
        <w:pStyle w:val="a3"/>
        <w:ind w:right="6" w:firstLine="709"/>
        <w:jc w:val="both"/>
      </w:pPr>
      <w:r>
        <w:t xml:space="preserve">– </w:t>
      </w:r>
      <w:r w:rsidR="00603424" w:rsidRPr="00BD5340">
        <w:t>заражение другого лица ВИЧ (до 5 лет).</w:t>
      </w:r>
    </w:p>
    <w:p w14:paraId="60616B62" w14:textId="77777777" w:rsidR="00603424" w:rsidRPr="00BD5340" w:rsidRDefault="00603424" w:rsidP="00BD5340">
      <w:pPr>
        <w:pStyle w:val="a3"/>
        <w:ind w:right="6" w:firstLine="709"/>
        <w:jc w:val="both"/>
      </w:pPr>
      <w:r w:rsidRPr="00BD5340">
        <w:t xml:space="preserve">Помимо законопроекта в целях повышения статуса медицинских работников в системе здравоохранения необходимо принятие мер по расширению социальных гарантий медицинских и фармацевтических работников. Концепцией предлагается отразить нормы касательно гарантий, прав и социальной поддержки медицинских работников: </w:t>
      </w:r>
    </w:p>
    <w:p w14:paraId="14617A6D" w14:textId="77777777" w:rsidR="00603424" w:rsidRPr="00BD5340" w:rsidRDefault="00603424" w:rsidP="00BD5340">
      <w:pPr>
        <w:pStyle w:val="a3"/>
        <w:ind w:right="6" w:firstLine="709"/>
        <w:jc w:val="both"/>
      </w:pPr>
      <w:r w:rsidRPr="00BD5340">
        <w:t xml:space="preserve">‒ страхование профессиональной ответственности за причинение вреда жизни и здоровью пациента; </w:t>
      </w:r>
    </w:p>
    <w:p w14:paraId="7AA269AE" w14:textId="77777777" w:rsidR="00603424" w:rsidRPr="00BD5340" w:rsidRDefault="00603424" w:rsidP="00BD5340">
      <w:pPr>
        <w:pStyle w:val="a3"/>
        <w:ind w:right="6" w:firstLine="709"/>
        <w:jc w:val="both"/>
      </w:pPr>
      <w:r w:rsidRPr="00BD5340">
        <w:t xml:space="preserve">‒ защита от незаконного вмешательства и надлежащего поведения со стороны пациентов и их родственников при осуществлении медицинской деятельности, уважительное отношение к профессии; </w:t>
      </w:r>
    </w:p>
    <w:p w14:paraId="43BD405B" w14:textId="77777777" w:rsidR="00603424" w:rsidRPr="00BD5340" w:rsidRDefault="00603424" w:rsidP="00BD5340">
      <w:pPr>
        <w:pStyle w:val="a3"/>
        <w:tabs>
          <w:tab w:val="left" w:pos="9214"/>
        </w:tabs>
        <w:ind w:right="6" w:firstLine="709"/>
        <w:jc w:val="both"/>
      </w:pPr>
      <w:r w:rsidRPr="00BD5340">
        <w:t xml:space="preserve">‒ меры по кадровому обеспечению и меры по поддержке, в случае заражения вирусной инфекцией или инфекцией иной этиологии при проведении противоэпидемических мероприятий; </w:t>
      </w:r>
    </w:p>
    <w:p w14:paraId="4E5ABE8C" w14:textId="76FFC938" w:rsidR="00603424" w:rsidRPr="00BD5340" w:rsidRDefault="00603424" w:rsidP="00BD5340">
      <w:pPr>
        <w:pStyle w:val="a3"/>
        <w:tabs>
          <w:tab w:val="left" w:pos="9214"/>
        </w:tabs>
        <w:ind w:right="6" w:firstLine="709"/>
        <w:jc w:val="both"/>
      </w:pPr>
      <w:r w:rsidRPr="00BD5340">
        <w:t>‒ установление почетного звания «Қазақстанның еңбек сіңірген дәрігері» с выплатой единовременной стимулирующей выплаты, а также победителю республиканского конкурса «Лучший по профессии» и т</w:t>
      </w:r>
      <w:r w:rsidR="00C56433">
        <w:t>.</w:t>
      </w:r>
      <w:r w:rsidRPr="00BD5340">
        <w:t>д.</w:t>
      </w:r>
    </w:p>
    <w:p w14:paraId="0A4CD263" w14:textId="77777777" w:rsidR="00603424" w:rsidRPr="00BD5340" w:rsidRDefault="00603424" w:rsidP="00BD5340">
      <w:pPr>
        <w:pStyle w:val="a3"/>
        <w:tabs>
          <w:tab w:val="left" w:pos="9214"/>
        </w:tabs>
        <w:ind w:right="6" w:firstLine="709"/>
        <w:jc w:val="both"/>
      </w:pPr>
      <w:r w:rsidRPr="00BD5340">
        <w:t>Предпринимаемые меры в новом законодательстве направлены на защиту интересов пациента, повышение статуса медицинского работника, снижение оттока квалифицированных кадров, материальному стимулированию специалистов здравоохранения, повышению качества оказания медицинских услуг и возврату всеобщего уважения к медицинской профессии.</w:t>
      </w:r>
    </w:p>
    <w:p w14:paraId="402FC50E" w14:textId="16BA44E5" w:rsidR="00603424" w:rsidRPr="00BD5340" w:rsidRDefault="00603424" w:rsidP="00BD5340">
      <w:pPr>
        <w:ind w:right="6" w:firstLine="709"/>
        <w:jc w:val="both"/>
        <w:rPr>
          <w:sz w:val="28"/>
          <w:szCs w:val="28"/>
        </w:rPr>
      </w:pPr>
      <w:r w:rsidRPr="00BD5340">
        <w:rPr>
          <w:sz w:val="28"/>
          <w:szCs w:val="28"/>
        </w:rPr>
        <w:t xml:space="preserve">Одним из актуальных вопросов, отмеченных в Концепции правовой политики РК в период с 2010 по 2020 годы, является повышение качества медицинского обслуживания </w:t>
      </w:r>
      <w:r w:rsidRPr="00BD5340">
        <w:rPr>
          <w:sz w:val="28"/>
          <w:szCs w:val="28"/>
        </w:rPr>
        <w:fldChar w:fldCharType="begin" w:fldLock="1"/>
      </w:r>
      <w:r w:rsidR="00762A46" w:rsidRPr="00BD5340">
        <w:rPr>
          <w:sz w:val="28"/>
          <w:szCs w:val="28"/>
        </w:rPr>
        <w:instrText>ADDIN CSL_CITATION {"citationItems":[{"id":"ITEM-1","itemData":{"DOI":"10.1093/eurpub/ckab165.445","ISSN":"1101-1262","author":[{"dropping-particle":"","family":"Tsigengagel","given":"O","non-dropping-particle":"","parse-names":false,"suffix":""},{"dropping-particle":"","family":"Glushkova","given":"N","non-dropping-particle":"","parse-names":false,"suffix":""},{"dropping-particle":"","family":"Khismetova","given":"Z","non-dropping-particle":"","parse-names":false,"suffix":""},{"dropping-particle":"","family":"Korostova","given":"Ye","non-dropping-particle":"","parse-names":false,"suffix":""},{"dropping-particle":"","family":"Kussainova","given":"D","non-dropping-particle":"","parse-names":false,"suffix":""},{"dropping-particle":"","family":"Sovetbekov","given":"D","non-dropping-particle":"","parse-names":false,"suffix":""},{"dropping-particle":"","family":"Alchimbayeva","given":"M","non-dropping-particle":"","parse-names":false,"suffix":""},{"dropping-particle":"","family":"Rakhypbekov","given":"T","non-dropping-particle":"","parse-names":false,"suffix":""}],"container-title":"European Journal of Public Health","id":"ITEM-1","issue":"Supplement_3","issued":{"date-parts":[["2021"]]},"page":"iii507 - iii508","title":"The public’s views on responsibility for medical errors in the Republic of Kazakhstan","type":"article-journal","volume":"31"},"uris":["http://www.mendeley.com/documents/?uuid=b4012a76-74f3-3139-8b95-c16411fc6812"]}],"mendeley":{"formattedCitation":"[64]","plainTextFormattedCitation":"[64]","previouslyFormattedCitation":"[63]"},"properties":{"noteIndex":0},"schema":"https://github.com/citation-style-language/schema/raw/master/csl-citation.json"}</w:instrText>
      </w:r>
      <w:r w:rsidRPr="00BD5340">
        <w:rPr>
          <w:sz w:val="28"/>
          <w:szCs w:val="28"/>
        </w:rPr>
        <w:fldChar w:fldCharType="separate"/>
      </w:r>
      <w:r w:rsidR="00762A46" w:rsidRPr="00BD5340">
        <w:rPr>
          <w:noProof/>
          <w:sz w:val="28"/>
          <w:szCs w:val="28"/>
        </w:rPr>
        <w:t>[64</w:t>
      </w:r>
      <w:r w:rsidR="00C56433">
        <w:rPr>
          <w:noProof/>
          <w:sz w:val="28"/>
          <w:szCs w:val="28"/>
        </w:rPr>
        <w:t xml:space="preserve">, р. </w:t>
      </w:r>
      <w:r w:rsidR="00C56433">
        <w:rPr>
          <w:noProof/>
          <w:sz w:val="28"/>
          <w:szCs w:val="24"/>
        </w:rPr>
        <w:t>iii507–iii507</w:t>
      </w:r>
      <w:r w:rsidR="00762A46" w:rsidRPr="00BD5340">
        <w:rPr>
          <w:noProof/>
          <w:sz w:val="28"/>
          <w:szCs w:val="28"/>
        </w:rPr>
        <w:t>]</w:t>
      </w:r>
      <w:r w:rsidRPr="00BD5340">
        <w:rPr>
          <w:sz w:val="28"/>
          <w:szCs w:val="28"/>
        </w:rPr>
        <w:fldChar w:fldCharType="end"/>
      </w:r>
      <w:r w:rsidRPr="00BD5340">
        <w:rPr>
          <w:sz w:val="28"/>
          <w:szCs w:val="28"/>
        </w:rPr>
        <w:t xml:space="preserve">. </w:t>
      </w:r>
    </w:p>
    <w:p w14:paraId="03A7808F" w14:textId="77777777" w:rsidR="00603424" w:rsidRPr="00BD5340" w:rsidRDefault="00603424" w:rsidP="00BD5340">
      <w:pPr>
        <w:ind w:right="6" w:firstLine="709"/>
        <w:jc w:val="both"/>
        <w:rPr>
          <w:sz w:val="28"/>
          <w:szCs w:val="28"/>
        </w:rPr>
      </w:pPr>
      <w:r w:rsidRPr="00BD5340">
        <w:rPr>
          <w:sz w:val="28"/>
          <w:szCs w:val="28"/>
        </w:rPr>
        <w:t>Основными НПА, регламентирующие взаимоотношения «медицинский работник ‒ пациент» в РК, на сегодняшний день являются:</w:t>
      </w:r>
    </w:p>
    <w:p w14:paraId="0D337DE1" w14:textId="0BA4B0AA" w:rsidR="00603424" w:rsidRDefault="00603424" w:rsidP="00FA1388">
      <w:pPr>
        <w:ind w:right="6" w:firstLine="709"/>
        <w:jc w:val="both"/>
        <w:rPr>
          <w:sz w:val="28"/>
          <w:szCs w:val="28"/>
        </w:rPr>
      </w:pPr>
      <w:r w:rsidRPr="00FA1388">
        <w:rPr>
          <w:i/>
          <w:sz w:val="28"/>
          <w:szCs w:val="28"/>
        </w:rPr>
        <w:t xml:space="preserve">Конституция Республики Казахстан, принятая на республиканском </w:t>
      </w:r>
      <w:r w:rsidRPr="00BD5340">
        <w:rPr>
          <w:sz w:val="28"/>
          <w:szCs w:val="28"/>
        </w:rPr>
        <w:t xml:space="preserve">референдуме 30 августа 1995 года (с изменениями и дополнениями по состоянию на 02.02.2011 г.) ‒ как основной закон страны отражает волю народа Казахстана, его стремление к утверждению страны </w:t>
      </w:r>
      <w:r w:rsidRPr="00BD5340">
        <w:rPr>
          <w:sz w:val="28"/>
          <w:szCs w:val="28"/>
        </w:rPr>
        <w:fldChar w:fldCharType="begin" w:fldLock="1"/>
      </w:r>
      <w:r w:rsidR="00762A46" w:rsidRPr="00BD5340">
        <w:rPr>
          <w:sz w:val="28"/>
          <w:szCs w:val="28"/>
        </w:rPr>
        <w:instrText>ADDIN CSL_CITATION {"citationItems":[{"id":"ITEM-1","itemData":{"DOI":"10.52425/25187252_2021_19_20","author":[{"dropping-particle":"","family":"Abdrasulov","given":"E.B.","non-dropping-particle":"","parse-names":false,"suffix":""}],"container-title":"The Bulletin of Academy of Law Enforcement Agencies","id":"ITEM-1","issue":"1","issued":{"date-parts":[["2021"]]},"page":"20-31","title":"THE CONSTITUTION OF THE REPUBLIC OF KAZAKHSTAN AND INTERNATIONAL LAW","type":"article-journal"},"uris":["http://www.mendeley.com/documents/?uuid=4cbb4004-2402-35d0-b40d-4c12b4416bad"]}],"mendeley":{"formattedCitation":"[68]","plainTextFormattedCitation":"[68]","previouslyFormattedCitation":"[67]"},"properties":{"noteIndex":0},"schema":"https://github.com/citation-style-language/schema/raw/master/csl-citation.json"}</w:instrText>
      </w:r>
      <w:r w:rsidRPr="00BD5340">
        <w:rPr>
          <w:sz w:val="28"/>
          <w:szCs w:val="28"/>
        </w:rPr>
        <w:fldChar w:fldCharType="separate"/>
      </w:r>
      <w:r w:rsidR="00762A46" w:rsidRPr="00BD5340">
        <w:rPr>
          <w:noProof/>
          <w:sz w:val="28"/>
          <w:szCs w:val="28"/>
        </w:rPr>
        <w:t>[68]</w:t>
      </w:r>
      <w:r w:rsidRPr="00BD5340">
        <w:rPr>
          <w:sz w:val="28"/>
          <w:szCs w:val="28"/>
        </w:rPr>
        <w:fldChar w:fldCharType="end"/>
      </w:r>
      <w:r w:rsidRPr="00BD5340">
        <w:rPr>
          <w:sz w:val="28"/>
          <w:szCs w:val="28"/>
        </w:rPr>
        <w:t xml:space="preserve">. В Казахстане конституционное право на охрану здоровья, установленное статьей 29 Конституции РК, предполагает наличие норм, содержащих гарантии права на охрану здоровья. </w:t>
      </w:r>
    </w:p>
    <w:p w14:paraId="04058296" w14:textId="113D27A7" w:rsidR="00603424" w:rsidRPr="00BD5340" w:rsidRDefault="00603424" w:rsidP="00FA1388">
      <w:pPr>
        <w:widowControl/>
        <w:autoSpaceDE/>
        <w:autoSpaceDN/>
        <w:ind w:right="6" w:firstLine="709"/>
        <w:contextualSpacing/>
        <w:jc w:val="both"/>
        <w:rPr>
          <w:sz w:val="28"/>
          <w:szCs w:val="28"/>
        </w:rPr>
      </w:pPr>
      <w:r w:rsidRPr="00FA1388">
        <w:rPr>
          <w:i/>
          <w:sz w:val="28"/>
          <w:szCs w:val="28"/>
        </w:rPr>
        <w:t xml:space="preserve">Кодекс Республики Казахстан </w:t>
      </w:r>
      <w:r w:rsidRPr="00FA1388">
        <w:rPr>
          <w:sz w:val="28"/>
          <w:szCs w:val="28"/>
        </w:rPr>
        <w:t>от 7 июля 2020 года №360-VI ЗРК. О</w:t>
      </w:r>
      <w:r w:rsidR="00C56433">
        <w:rPr>
          <w:sz w:val="28"/>
          <w:szCs w:val="28"/>
        </w:rPr>
        <w:t> </w:t>
      </w:r>
      <w:r w:rsidRPr="00BD5340">
        <w:rPr>
          <w:sz w:val="28"/>
          <w:szCs w:val="28"/>
        </w:rPr>
        <w:t xml:space="preserve">здоровье народа и системе здравоохранения </w:t>
      </w:r>
      <w:r w:rsidRPr="00BD5340">
        <w:rPr>
          <w:sz w:val="28"/>
          <w:szCs w:val="28"/>
        </w:rPr>
        <w:fldChar w:fldCharType="begin" w:fldLock="1"/>
      </w:r>
      <w:r w:rsidR="00762A46" w:rsidRPr="00BD5340">
        <w:rPr>
          <w:sz w:val="28"/>
          <w:szCs w:val="28"/>
        </w:rPr>
        <w:instrText>ADDIN CSL_CITATION {"citationItems":[{"id":"ITEM-1","itemData":{"URL":"https://adilet.zan.kz/rus/docs/K2000000360","id":"ITEM-1","issued":{"date-parts":[["0"]]},"title":"Кодекс Республики Казахстан от 7 июля 2020 года № 360-VI ЗРК \"О ЗДОРОВЬЕ НАРОДА И СИСТЕМЕ ЗДРАВООХРАНЕНИЯ\"","type":"webpage"},"uris":["http://www.mendeley.com/documents/?uuid=632a9fc6-f77b-4e82-82c9-da33893850ab"]}],"mendeley":{"formattedCitation":"[69]","plainTextFormattedCitation":"[69]","previouslyFormattedCitation":"[68]"},"properties":{"noteIndex":0},"schema":"https://github.com/citation-style-language/schema/raw/master/csl-citation.json"}</w:instrText>
      </w:r>
      <w:r w:rsidRPr="00BD5340">
        <w:rPr>
          <w:sz w:val="28"/>
          <w:szCs w:val="28"/>
        </w:rPr>
        <w:fldChar w:fldCharType="separate"/>
      </w:r>
      <w:r w:rsidR="00762A46" w:rsidRPr="00BD5340">
        <w:rPr>
          <w:noProof/>
          <w:sz w:val="28"/>
          <w:szCs w:val="28"/>
        </w:rPr>
        <w:t>[69]</w:t>
      </w:r>
      <w:r w:rsidRPr="00BD5340">
        <w:rPr>
          <w:sz w:val="28"/>
          <w:szCs w:val="28"/>
        </w:rPr>
        <w:fldChar w:fldCharType="end"/>
      </w:r>
      <w:r w:rsidRPr="00BD5340">
        <w:rPr>
          <w:sz w:val="28"/>
          <w:szCs w:val="28"/>
        </w:rPr>
        <w:t>.</w:t>
      </w:r>
      <w:r w:rsidRPr="00BD5340">
        <w:t xml:space="preserve"> </w:t>
      </w:r>
      <w:r w:rsidRPr="00BD5340">
        <w:rPr>
          <w:sz w:val="28"/>
          <w:szCs w:val="28"/>
        </w:rPr>
        <w:t xml:space="preserve">Целью данного Кодекса в области здравоохранения является обеспечение реализации гражданами права на охрану здоровья, включая доступную и качественную медицинскую помощь для сохранения и укрепления здоровья населения Республики Казахстан. Задачей законодательства Республики Казахстан в области здравоохранения является создание правовых условий, направленных на улучшение здоровья граждан Республики Казахстан </w:t>
      </w:r>
      <w:r w:rsidRPr="00BD5340">
        <w:rPr>
          <w:sz w:val="28"/>
          <w:szCs w:val="28"/>
        </w:rPr>
        <w:fldChar w:fldCharType="begin" w:fldLock="1"/>
      </w:r>
      <w:r w:rsidR="00762A46" w:rsidRPr="00BD5340">
        <w:rPr>
          <w:sz w:val="28"/>
          <w:szCs w:val="28"/>
        </w:rPr>
        <w:instrText>ADDIN CSL_CITATION {"citationItems":[{"id":"ITEM-1","itemData":{"URL":"https://adilet.zan.kz/rus/docs/K2000000360","id":"ITEM-1","issued":{"date-parts":[["0"]]},"title":"Кодекс Республики Казахстан от 7 июля 2020 года № 360-VI ЗРК \"О ЗДОРОВЬЕ НАРОДА И СИСТЕМЕ ЗДРАВООХРАНЕНИЯ\"","type":"webpage"},"uris":["http://www.mendeley.com/documents/?uuid=632a9fc6-f77b-4e82-82c9-da33893850ab"]}],"mendeley":{"formattedCitation":"[69]","plainTextFormattedCitation":"[69]","previouslyFormattedCitation":"[68]"},"properties":{"noteIndex":0},"schema":"https://github.com/citation-style-language/schema/raw/master/csl-citation.json"}</w:instrText>
      </w:r>
      <w:r w:rsidRPr="00BD5340">
        <w:rPr>
          <w:sz w:val="28"/>
          <w:szCs w:val="28"/>
        </w:rPr>
        <w:fldChar w:fldCharType="separate"/>
      </w:r>
      <w:r w:rsidR="00762A46" w:rsidRPr="00BD5340">
        <w:rPr>
          <w:noProof/>
          <w:sz w:val="28"/>
          <w:szCs w:val="28"/>
        </w:rPr>
        <w:t>[69]</w:t>
      </w:r>
      <w:r w:rsidRPr="00BD5340">
        <w:rPr>
          <w:sz w:val="28"/>
          <w:szCs w:val="28"/>
        </w:rPr>
        <w:fldChar w:fldCharType="end"/>
      </w:r>
      <w:r w:rsidRPr="00BD5340">
        <w:rPr>
          <w:sz w:val="28"/>
          <w:szCs w:val="28"/>
        </w:rPr>
        <w:t>.</w:t>
      </w:r>
    </w:p>
    <w:p w14:paraId="626F60A0" w14:textId="77777777" w:rsidR="00603424" w:rsidRPr="00BD5340" w:rsidRDefault="00603424" w:rsidP="00BD5340">
      <w:pPr>
        <w:ind w:right="6" w:firstLine="709"/>
        <w:jc w:val="both"/>
        <w:rPr>
          <w:sz w:val="28"/>
          <w:szCs w:val="28"/>
        </w:rPr>
      </w:pPr>
      <w:r w:rsidRPr="00BD5340">
        <w:rPr>
          <w:sz w:val="28"/>
          <w:szCs w:val="28"/>
        </w:rPr>
        <w:t xml:space="preserve">Реализация 80 шага Плана нации ‒ 100 шагов пяти институциональных реформ связана с одной из основных задач в области охраны здоровья населения – внедрением обязательного социального медицинского страхования (далее – ОСМС). За счет увеличения доли частного сектора в оказании гарантированного объема бесплатной медицинской помощи (далее – ГОБМП) расширится конкурентная среда и повысится качество услуг здравоохранения. </w:t>
      </w:r>
    </w:p>
    <w:p w14:paraId="65DAB370" w14:textId="1187F747" w:rsidR="00603424" w:rsidRPr="00BD5340" w:rsidRDefault="00603424" w:rsidP="00BD5340">
      <w:pPr>
        <w:ind w:right="6" w:firstLine="709"/>
        <w:jc w:val="both"/>
        <w:rPr>
          <w:sz w:val="28"/>
          <w:szCs w:val="28"/>
        </w:rPr>
      </w:pPr>
      <w:r w:rsidRPr="00BD5340">
        <w:rPr>
          <w:sz w:val="28"/>
          <w:szCs w:val="28"/>
        </w:rPr>
        <w:t xml:space="preserve">Правовая реформа наряду с другими системными изменениями в обществе привела к повышению спроса населения на качественную медицинскую помощь. Последние годы развивается практика компенсации нанесённого вреда здоровью пациента. Рост жалоб со стороны пациентов, отсутствие страхования медицинских работников от профессиональных рисков привели к определенной напряжённости в данной сфере </w:t>
      </w:r>
      <w:r w:rsidRPr="00BD5340">
        <w:rPr>
          <w:sz w:val="28"/>
          <w:szCs w:val="28"/>
        </w:rPr>
        <w:fldChar w:fldCharType="begin" w:fldLock="1"/>
      </w:r>
      <w:r w:rsidR="00762A46" w:rsidRPr="00BD5340">
        <w:rPr>
          <w:sz w:val="28"/>
          <w:szCs w:val="28"/>
        </w:rPr>
        <w:instrText>ADDIN CSL_CITATION {"citationItems":[{"id":"ITEM-1","itemData":{"ISBN":"0000000337","author":[{"dropping-particle":"","family":"Ошибках","given":"О Врачебных","non-dropping-particle":"","parse-names":false,"suffix":""}],"id":"ITEM-1","issue":"6","issued":{"date-parts":[["2018"]]},"language":"ru","page":"323-330","title":"Махамбетчин М.М.","type":"article-journal","volume":"62"},"uris":["http://www.mendeley.com/documents/?uuid=03f46678-c33e-3aec-9f56-0e41c7462990"]}],"mendeley":{"formattedCitation":"[70]","plainTextFormattedCitation":"[70]","previouslyFormattedCitation":"[69]"},"properties":{"noteIndex":0},"schema":"https://github.com/citation-style-language/schema/raw/master/csl-citation.json"}</w:instrText>
      </w:r>
      <w:r w:rsidRPr="00BD5340">
        <w:rPr>
          <w:sz w:val="28"/>
          <w:szCs w:val="28"/>
        </w:rPr>
        <w:fldChar w:fldCharType="separate"/>
      </w:r>
      <w:r w:rsidR="00762A46" w:rsidRPr="00BD5340">
        <w:rPr>
          <w:noProof/>
          <w:sz w:val="28"/>
          <w:szCs w:val="28"/>
        </w:rPr>
        <w:t>[70]</w:t>
      </w:r>
      <w:r w:rsidRPr="00BD5340">
        <w:rPr>
          <w:sz w:val="28"/>
          <w:szCs w:val="28"/>
        </w:rPr>
        <w:fldChar w:fldCharType="end"/>
      </w:r>
      <w:r w:rsidRPr="00BD5340">
        <w:rPr>
          <w:sz w:val="28"/>
          <w:szCs w:val="28"/>
        </w:rPr>
        <w:t>.</w:t>
      </w:r>
    </w:p>
    <w:p w14:paraId="1222BD50" w14:textId="7226FD45" w:rsidR="00603424" w:rsidRPr="00BD5340" w:rsidRDefault="00603424" w:rsidP="00BD5340">
      <w:pPr>
        <w:ind w:right="6" w:firstLine="709"/>
        <w:jc w:val="both"/>
        <w:rPr>
          <w:sz w:val="28"/>
          <w:szCs w:val="28"/>
        </w:rPr>
      </w:pPr>
      <w:r w:rsidRPr="00BD5340">
        <w:rPr>
          <w:sz w:val="28"/>
          <w:szCs w:val="28"/>
        </w:rPr>
        <w:t>Исходя из официальных данных, представленными Комитетом по правовой статистике Генеральной прокуратуры РК, можно сделать заключение об увеличении количества административных и уголовных дел, связанных с ненадлежащим выполнением профессиональных обязанностей медицинскими и фармацевтическими работниками. Возможно, это связано со следующими факторами, такими как широкое освещение данных вопросов в средствах массовой информации (далее –</w:t>
      </w:r>
      <w:r w:rsidR="00C56433">
        <w:rPr>
          <w:sz w:val="28"/>
          <w:szCs w:val="28"/>
        </w:rPr>
        <w:t xml:space="preserve"> </w:t>
      </w:r>
      <w:r w:rsidRPr="00BD5340">
        <w:rPr>
          <w:sz w:val="28"/>
          <w:szCs w:val="28"/>
        </w:rPr>
        <w:t>СМИ), создающих большой общественный резонанс, отсутствие фонда страхования профессиональной ответственности медицинских работников, отсутствие юридического термина "медицинская ошибка", неосведомленность медицинских работников в вопросах собственной правовой защиты, недостаточная проработка НПА, регулирующих взаимоотношения "пациент‒медицинский работник", недостаточная организация работы профессиональных союзов и медицинских общественных организаций. Профсоюзы неактивны, редко участвуют в защите прав своих членов (улучшение условий труда, защита от уголовного или административного преследования, участие в нормотворческом процессе, надзор за объективностью экспертизы и внешнего аудита качества), а также незаинтересованность руководящих органов в проведении глубокого анализа инцидента, послужившего поводом для обращения в правоохранительные органы.</w:t>
      </w:r>
    </w:p>
    <w:p w14:paraId="59C54F92" w14:textId="5CCF3B79" w:rsidR="00603424" w:rsidRPr="00BD5340" w:rsidRDefault="00603424" w:rsidP="00BD5340">
      <w:pPr>
        <w:ind w:right="6" w:firstLine="709"/>
        <w:jc w:val="both"/>
        <w:rPr>
          <w:color w:val="FF0000"/>
          <w:sz w:val="28"/>
          <w:szCs w:val="28"/>
        </w:rPr>
      </w:pPr>
      <w:r w:rsidRPr="00BD5340">
        <w:rPr>
          <w:sz w:val="28"/>
          <w:szCs w:val="28"/>
        </w:rPr>
        <w:t xml:space="preserve">Кроме того, ранее были утверждены Правила проведения мониторинга безопасности, качества и эффективности медицинских изделий Решение Коллегии Евразийской экономической комиссии от 22 декабря 2015 года №174. Целью которых являются обеспечение безопасности пользователей, сохранение и укрепление здоровья населения, повышение качества оказания медицинской помощи, выявление и предотвращение побочных действий и нежелательных реакций, не указанных в инструкции по применению или руководстве по эксплуатации медицинского изделия, неблагоприятных событий (инцидентов), обращения медицинских изделий, не соответствующих утверждаемым Евразийской экономической комиссией общим требованиям безопасности и эффективности медицинских изделий, требованиям к их маркировке и эксплуатационной документации на них </w:t>
      </w:r>
      <w:r w:rsidRPr="00BD5340">
        <w:rPr>
          <w:sz w:val="28"/>
          <w:szCs w:val="28"/>
        </w:rPr>
        <w:fldChar w:fldCharType="begin" w:fldLock="1"/>
      </w:r>
      <w:r w:rsidR="00762A46" w:rsidRPr="00BD5340">
        <w:rPr>
          <w:sz w:val="28"/>
          <w:szCs w:val="28"/>
        </w:rPr>
        <w:instrText>ADDIN CSL_CITATION {"citationItems":[{"id":"ITEM-1","itemData":{"URL":"https://adilet.zan.kz/rus/docs/H15EK000174/info","author":[{"dropping-particle":"","family":"Решение Коллегии Евразийской экономической комиссии от 22 декабря 2015 года № 174","given":"","non-dropping-particle":"","parse-names":false,"suffix":""}],"id":"ITEM-1","issued":{"date-parts":[["2015"]]},"title":"Об утверждении Правил проведения мониторинга безопасности, качества и эффективности медицинских изделий","type":"webpage"},"uris":["http://www.mendeley.com/documents/?uuid=08eaeb21-c754-3fa3-b6dd-359d988b244f"]}],"mendeley":{"formattedCitation":"[71]","plainTextFormattedCitation":"[71]","previouslyFormattedCitation":"[70]"},"properties":{"noteIndex":0},"schema":"https://github.com/citation-style-language/schema/raw/master/csl-citation.json"}</w:instrText>
      </w:r>
      <w:r w:rsidRPr="00BD5340">
        <w:rPr>
          <w:sz w:val="28"/>
          <w:szCs w:val="28"/>
        </w:rPr>
        <w:fldChar w:fldCharType="separate"/>
      </w:r>
      <w:r w:rsidR="00762A46" w:rsidRPr="00BD5340">
        <w:rPr>
          <w:noProof/>
          <w:sz w:val="28"/>
          <w:szCs w:val="28"/>
        </w:rPr>
        <w:t>[71]</w:t>
      </w:r>
      <w:r w:rsidRPr="00BD5340">
        <w:rPr>
          <w:sz w:val="28"/>
          <w:szCs w:val="28"/>
        </w:rPr>
        <w:fldChar w:fldCharType="end"/>
      </w:r>
      <w:r w:rsidRPr="00BD5340">
        <w:rPr>
          <w:sz w:val="28"/>
          <w:szCs w:val="28"/>
        </w:rPr>
        <w:t>.</w:t>
      </w:r>
    </w:p>
    <w:p w14:paraId="018A8602" w14:textId="77777777" w:rsidR="00603424" w:rsidRPr="00BD5340" w:rsidRDefault="00603424" w:rsidP="00BD5340">
      <w:pPr>
        <w:ind w:right="6" w:firstLine="709"/>
        <w:jc w:val="both"/>
        <w:rPr>
          <w:sz w:val="28"/>
          <w:szCs w:val="28"/>
        </w:rPr>
      </w:pPr>
      <w:r w:rsidRPr="00BD5340">
        <w:rPr>
          <w:sz w:val="28"/>
          <w:szCs w:val="28"/>
        </w:rPr>
        <w:t xml:space="preserve">Несмотря на все усилия, предпринимаемые организациями здравоохранения, распространенность медицинских инцидентов все еще высока. </w:t>
      </w:r>
    </w:p>
    <w:p w14:paraId="3A43B8C5" w14:textId="1D661E1D" w:rsidR="00603424" w:rsidRPr="00BD5340" w:rsidRDefault="00603424" w:rsidP="00BD5340">
      <w:pPr>
        <w:ind w:right="6" w:firstLine="709"/>
        <w:jc w:val="both"/>
        <w:rPr>
          <w:sz w:val="28"/>
          <w:szCs w:val="28"/>
        </w:rPr>
      </w:pPr>
      <w:r w:rsidRPr="00BD5340">
        <w:rPr>
          <w:sz w:val="28"/>
          <w:szCs w:val="28"/>
        </w:rPr>
        <w:t>В РК ежегодно регистрируется около 600</w:t>
      </w:r>
      <w:r w:rsidR="00C56433">
        <w:rPr>
          <w:sz w:val="28"/>
          <w:szCs w:val="28"/>
        </w:rPr>
        <w:t>-</w:t>
      </w:r>
      <w:r w:rsidRPr="00BD5340">
        <w:rPr>
          <w:sz w:val="28"/>
          <w:szCs w:val="28"/>
        </w:rPr>
        <w:t>800 случаев по статьям 317</w:t>
      </w:r>
      <w:r w:rsidR="00C56433">
        <w:rPr>
          <w:sz w:val="28"/>
          <w:szCs w:val="28"/>
        </w:rPr>
        <w:t>-</w:t>
      </w:r>
      <w:r w:rsidRPr="00BD5340">
        <w:rPr>
          <w:sz w:val="28"/>
          <w:szCs w:val="28"/>
        </w:rPr>
        <w:t xml:space="preserve">323 Уголовного Кодекса РК. В период с 2015 по 2019 годы в Казахстане было зарегистрировано 3951 уголовное дело </w:t>
      </w:r>
      <w:r w:rsidRPr="00BD5340">
        <w:rPr>
          <w:sz w:val="28"/>
          <w:szCs w:val="28"/>
        </w:rPr>
        <w:fldChar w:fldCharType="begin" w:fldLock="1"/>
      </w:r>
      <w:r w:rsidR="00762A46" w:rsidRPr="00BD5340">
        <w:rPr>
          <w:sz w:val="28"/>
          <w:szCs w:val="28"/>
        </w:rPr>
        <w:instrText>ADDIN CSL_CITATION {"citationItems":[{"id":"ITEM-1","itemData":{"ISSN":"15120112","PMID":"33395659","abstract":"Medical errors are an inevitable part of the professional activity of a medical worker: they were, are and will be, no matter what technological advances are introduced into medicine. For years, experts have recognized that there are medical errors and that society will compromise. But the desire to reduce their number is a real aim that requires serious efforts from both the medical community and government agencies responsible for the country's health. The aim of literature review was to analyze publications devoted to the study of the current state of methods of organizing and managing medical errors in Kazakhstan and some foreign countries. Analyzed full-text publications in English and Russian languages, which were devoted to the study of the prevalence and management of medical errors in Kazakhstan and abroad. According to the literature, there is an active medical and social policy aimed at organizing medical safety and improving the quality of life of patients, which is based on a set of measures of a socio-economic, legal and medical-organizational nature. A legislative and regulatory framework has been created and is being improved, including a number of laws, decrees, orders, standards of ministries and departments. Despite the above, the practice of managing and controlling medical errors as one of the mechanisms of medical safety is not well understood. Thus, all these issues remain relevant in general for world medical practice and initiate research in the interdisciplinary field of medical sciences and jurisprudence.","author":[{"dropping-particle":"","family":"Tsigengagel","given":"O.","non-dropping-particle":"","parse-names":false,"suffix":""},{"dropping-particle":"","family":"Glushkova","given":"N.","non-dropping-particle":"","parse-names":false,"suffix":""},{"dropping-particle":"","family":"Samarova","given":"U.","non-dropping-particle":"","parse-names":false,"suffix":""},{"dropping-particle":"","family":"Begimbetova","given":"G.","non-dropping-particle":"","parse-names":false,"suffix":""},{"dropping-particle":"","family":"Khismetova","given":"Z.","non-dropping-particle":"","parse-names":false,"suffix":""}],"container-title":"Georgian medical news","id":"ITEM-1","issue":"308","issued":{"date-parts":[["2020"]]},"page":"155-160","title":"PREVALENCE AND MEDICAL ERROR MANAGEMENT (REVIEW)","type":"article-journal","volume":"3"},"uris":["http://www.mendeley.com/documents/?uuid=a006987f-d8a2-351b-9dd1-9ba92e2472f6"]},{"id":"ITEM-2","itemData":{"ISSN":"1320159X","PMID":"33768754","abstract":"The epidemiology of offences against health is a subject of debate in developed nations but it is poorly studied in former socialist economies, to which the countries of Central Asia belong. This study investigated the epidemiology of medical errors and associated compensation payments, pre-trial settlements and court hearings in the Republic of Kazakhstan over a period of five years (2015-2019). We performed the analysis of nationwide data on offences against health and associated mortality. There was a decrease in the rate of offences against health from 4,024 per 100,000 population in 2015 to 2,533 per 100,000 population in 2019. Likewise, the mortality rate from offences against health has gradually declined. Over the study period there were significant variations in the numbers of adverse events, compensation payments, patient victims and health care providers involved. Understanding the scope of unsafe care in Kazakhstan and solutions to be adopted is critical for delivering safe and effective medical care to the country's citizens. Decisions made on the safety of medical services should be evidence-based. It is necessary to construct a State program focused on monitoring of medical errors and their consequences in order to protect patients and strengthen legal protection of health care workers.","author":[{"dropping-particle":"","family":"Tsigengagel","given":"Oxana","non-dropping-particle":"","parse-names":false,"suffix":""},{"dropping-particle":"","family":"Glushkova","given":"Nataliya","non-dropping-particle":"","parse-names":false,"suffix":""},{"dropping-particle":"","family":"Mammadov","given":"Vugar","non-dropping-particle":"","parse-names":false,"suffix":""},{"dropping-particle":"","family":"Khismetova","given":"Zaituna","non-dropping-particle":"","parse-names":false,"suffix":""},{"dropping-particle":"","family":"Gazaliyeva","given":"Meruert","non-dropping-particle":"","parse-names":false,"suffix":""},{"dropping-particle":"","family":"Ibrayeva","given":"Zhanara","non-dropping-particle":"","parse-names":false,"suffix":""},{"dropping-particle":"","family":"Semenova","given":"Yuliya","non-dropping-particle":"","parse-names":false,"suffix":""}],"container-title":"Journal of law and medicine","id":"ITEM-2","issue":"2","issued":{"date-parts":[["2021"]]},"page":"492-502","title":"Epidemiology of Offences against Health in the Republic of Kazakhstan: 2015-2019","type":"article-journal","volume":"28"},"uris":["http://www.mendeley.com/documents/?uuid=6d495556-9253-3a65-9663-6552dbd6cc07"]}],"mendeley":{"formattedCitation":"[72,73]","plainTextFormattedCitation":"[72,73]","previouslyFormattedCitation":"[71,72]"},"properties":{"noteIndex":0},"schema":"https://github.com/citation-style-language/schema/raw/master/csl-citation.json"}</w:instrText>
      </w:r>
      <w:r w:rsidRPr="00BD5340">
        <w:rPr>
          <w:sz w:val="28"/>
          <w:szCs w:val="28"/>
        </w:rPr>
        <w:fldChar w:fldCharType="separate"/>
      </w:r>
      <w:r w:rsidR="00762A46" w:rsidRPr="00BD5340">
        <w:rPr>
          <w:noProof/>
          <w:sz w:val="28"/>
          <w:szCs w:val="28"/>
        </w:rPr>
        <w:t>[72,</w:t>
      </w:r>
      <w:r w:rsidR="00C56433">
        <w:rPr>
          <w:noProof/>
          <w:sz w:val="28"/>
          <w:szCs w:val="28"/>
        </w:rPr>
        <w:t xml:space="preserve"> </w:t>
      </w:r>
      <w:r w:rsidR="00762A46" w:rsidRPr="00BD5340">
        <w:rPr>
          <w:noProof/>
          <w:sz w:val="28"/>
          <w:szCs w:val="28"/>
        </w:rPr>
        <w:t>73]</w:t>
      </w:r>
      <w:r w:rsidRPr="00BD5340">
        <w:rPr>
          <w:sz w:val="28"/>
          <w:szCs w:val="28"/>
        </w:rPr>
        <w:fldChar w:fldCharType="end"/>
      </w:r>
      <w:r w:rsidR="000A3216">
        <w:rPr>
          <w:sz w:val="28"/>
          <w:szCs w:val="28"/>
        </w:rPr>
        <w:t>.</w:t>
      </w:r>
    </w:p>
    <w:p w14:paraId="53142054" w14:textId="538BCD73" w:rsidR="00603424" w:rsidRPr="00BD5340" w:rsidRDefault="00603424" w:rsidP="00BD5340">
      <w:pPr>
        <w:ind w:right="6" w:firstLine="709"/>
        <w:jc w:val="both"/>
        <w:rPr>
          <w:sz w:val="28"/>
          <w:szCs w:val="28"/>
        </w:rPr>
      </w:pPr>
      <w:r w:rsidRPr="00BD5340">
        <w:rPr>
          <w:sz w:val="28"/>
          <w:szCs w:val="28"/>
        </w:rPr>
        <w:t xml:space="preserve">Многие факторы приводят к конфликтам между медицинскими работниками и пациентами, включая высокие расходы на здравоохранение, необоснованное назначение лекарственных средств и диагностических процедур. Слабые инвестиции в систему здравоохранения, а также в обучение и оплату услуг медицинских работников могут привести к медицинским ошибкам, коррупции и плохой коммуникацией между медицинскими работниками и пациентами </w:t>
      </w:r>
      <w:r w:rsidRPr="00BD5340">
        <w:rPr>
          <w:sz w:val="28"/>
          <w:szCs w:val="28"/>
        </w:rPr>
        <w:fldChar w:fldCharType="begin" w:fldLock="1"/>
      </w:r>
      <w:r w:rsidR="00762A46" w:rsidRPr="00BD5340">
        <w:rPr>
          <w:sz w:val="28"/>
          <w:szCs w:val="28"/>
        </w:rPr>
        <w:instrText>ADDIN CSL_CITATION {"citationItems":[{"id":"ITEM-1","itemData":{"DOI":"10.1093/eurpub/ckab165.445","ISSN":"1101-1262","author":[{"dropping-particle":"","family":"Tsigengagel","given":"O","non-dropping-particle":"","parse-names":false,"suffix":""},{"dropping-particle":"","family":"Glushkova","given":"N","non-dropping-particle":"","parse-names":false,"suffix":""},{"dropping-particle":"","family":"Khismetova","given":"Z","non-dropping-particle":"","parse-names":false,"suffix":""},{"dropping-particle":"","family":"Korostova","given":"Ye","non-dropping-particle":"","parse-names":false,"suffix":""},{"dropping-particle":"","family":"Kussainova","given":"D","non-dropping-particle":"","parse-names":false,"suffix":""},{"dropping-particle":"","family":"Sovetbekov","given":"D","non-dropping-particle":"","parse-names":false,"suffix":""},{"dropping-particle":"","family":"Alchimbayeva","given":"M","non-dropping-particle":"","parse-names":false,"suffix":""},{"dropping-particle":"","family":"Rakhypbekov","given":"T","non-dropping-particle":"","parse-names":false,"suffix":""}],"container-title":"European Journal of Public Health","id":"ITEM-1","issue":"Supplement_3","issued":{"date-parts":[["2021"]]},"page":"iii507 - iii508","title":"The public’s views on responsibility for medical errors in the Republic of Kazakhstan","type":"article-journal","volume":"31"},"uris":["http://www.mendeley.com/documents/?uuid=b4012a76-74f3-3139-8b95-c16411fc6812"]}],"mendeley":{"formattedCitation":"[64]","plainTextFormattedCitation":"[64]","previouslyFormattedCitation":"[63]"},"properties":{"noteIndex":0},"schema":"https://github.com/citation-style-language/schema/raw/master/csl-citation.json"}</w:instrText>
      </w:r>
      <w:r w:rsidRPr="00BD5340">
        <w:rPr>
          <w:sz w:val="28"/>
          <w:szCs w:val="28"/>
        </w:rPr>
        <w:fldChar w:fldCharType="separate"/>
      </w:r>
      <w:r w:rsidR="00762A46" w:rsidRPr="00BD5340">
        <w:rPr>
          <w:noProof/>
          <w:sz w:val="28"/>
          <w:szCs w:val="28"/>
        </w:rPr>
        <w:t>[64</w:t>
      </w:r>
      <w:r w:rsidR="009D55BA">
        <w:rPr>
          <w:noProof/>
          <w:sz w:val="28"/>
          <w:szCs w:val="28"/>
        </w:rPr>
        <w:t xml:space="preserve">, р. </w:t>
      </w:r>
      <w:r w:rsidR="009D55BA">
        <w:rPr>
          <w:noProof/>
          <w:sz w:val="28"/>
          <w:szCs w:val="24"/>
        </w:rPr>
        <w:t>iii507–iii507</w:t>
      </w:r>
      <w:r w:rsidR="00762A46" w:rsidRPr="00BD5340">
        <w:rPr>
          <w:noProof/>
          <w:sz w:val="28"/>
          <w:szCs w:val="28"/>
        </w:rPr>
        <w:t>]</w:t>
      </w:r>
      <w:r w:rsidRPr="00BD5340">
        <w:rPr>
          <w:sz w:val="28"/>
          <w:szCs w:val="28"/>
        </w:rPr>
        <w:fldChar w:fldCharType="end"/>
      </w:r>
      <w:r w:rsidRPr="00BD5340">
        <w:rPr>
          <w:sz w:val="28"/>
          <w:szCs w:val="28"/>
        </w:rPr>
        <w:t xml:space="preserve">. Помимо размывания отношений между пациентами и медицинскими работниками, медицинские споры и ошибки приводят к значительным экономическим потерям. Отсутствие системы учета и регистрации медицинских инцидентов в Казахстане не позволяет должным образом определить структуру и ряд особенностей распространённости медицинских инцидентов и, следовательно, разработать адекватные организационные, управленческие и другие мероприятия </w:t>
      </w:r>
      <w:r w:rsidRPr="00BD5340">
        <w:rPr>
          <w:sz w:val="28"/>
          <w:szCs w:val="28"/>
        </w:rPr>
        <w:fldChar w:fldCharType="begin" w:fldLock="1"/>
      </w:r>
      <w:r w:rsidR="00762A46" w:rsidRPr="00BD5340">
        <w:rPr>
          <w:sz w:val="28"/>
          <w:szCs w:val="28"/>
        </w:rPr>
        <w:instrText>ADDIN CSL_CITATION {"citationItems":[{"id":"ITEM-1","itemData":{"DOI":"10.15690/vramn.v67i3.178","ISSN":"24143545","PMID":"22712268","abstract":"For the creation of lhe safety of the medical aid it is necessary to make a complex systems efforts, which includes a lot of professional, organizational, juridical and psychological actions for the improvement of the treatment and diagnostic process, the promotion of the real conditions for the riskmanagement in the organizational and clinic practice. safety, medical aid, risk-management.","author":[{"dropping-particle":"","family":"Kucherenko","given":"V. Z.","non-dropping-particle":"","parse-names":false,"suffix":""},{"dropping-particle":"V.","family":"Ekkert","given":"N.","non-dropping-particle":"","parse-names":false,"suffix":""}],"container-title":"Vestnik Rossiiskoi Akademii Meditsinskikh Nauk","id":"ITEM-1","issue":"3","issued":{"date-parts":[["2012"]]},"page":"4-9","title":"Organizational and managerial problems of the risks in the health service system and the safe medical practice","type":"article-journal","volume":"3"},"uris":["http://www.mendeley.com/documents/?uuid=8093bbb1-c393-363f-9b53-b2f4e783c3d8"]}],"mendeley":{"formattedCitation":"[74]","plainTextFormattedCitation":"[74]","previouslyFormattedCitation":"[73]"},"properties":{"noteIndex":0},"schema":"https://github.com/citation-style-language/schema/raw/master/csl-citation.json"}</w:instrText>
      </w:r>
      <w:r w:rsidRPr="00BD5340">
        <w:rPr>
          <w:sz w:val="28"/>
          <w:szCs w:val="28"/>
        </w:rPr>
        <w:fldChar w:fldCharType="separate"/>
      </w:r>
      <w:r w:rsidR="00762A46" w:rsidRPr="00BD5340">
        <w:rPr>
          <w:noProof/>
          <w:sz w:val="28"/>
          <w:szCs w:val="28"/>
        </w:rPr>
        <w:t>[74]</w:t>
      </w:r>
      <w:r w:rsidRPr="00BD5340">
        <w:rPr>
          <w:sz w:val="28"/>
          <w:szCs w:val="28"/>
        </w:rPr>
        <w:fldChar w:fldCharType="end"/>
      </w:r>
      <w:r w:rsidRPr="00BD5340">
        <w:rPr>
          <w:sz w:val="28"/>
          <w:szCs w:val="28"/>
        </w:rPr>
        <w:t xml:space="preserve">. </w:t>
      </w:r>
    </w:p>
    <w:p w14:paraId="462915C0" w14:textId="35559CEE" w:rsidR="00603424" w:rsidRPr="00BD5340" w:rsidRDefault="00603424" w:rsidP="00BD5340">
      <w:pPr>
        <w:ind w:right="6" w:firstLine="709"/>
        <w:jc w:val="both"/>
        <w:rPr>
          <w:sz w:val="28"/>
          <w:szCs w:val="28"/>
        </w:rPr>
      </w:pPr>
      <w:r w:rsidRPr="00BD5340">
        <w:rPr>
          <w:sz w:val="28"/>
          <w:szCs w:val="28"/>
        </w:rPr>
        <w:t>Крайне важно отметить, что в соответствии с основной целью Государственной программы развития здравоохранения Республики Казахстан на 2020‒2025 годы (утратило силу</w:t>
      </w:r>
      <w:r w:rsidRPr="00BD5340">
        <w:t xml:space="preserve"> </w:t>
      </w:r>
      <w:r w:rsidRPr="00BD5340">
        <w:rPr>
          <w:sz w:val="28"/>
          <w:szCs w:val="28"/>
        </w:rPr>
        <w:t>постановлением Правительства РК от 12.10.2021 №725), где главной целью программы является обеспечение качественного и доступного здравоохранения, а также одной из приоритетных задач является повышение качества медицинской помощи, посредством  совершенствования оказания медицинской помощи, ориентированной на улучшение системы менеджмента качества, включая проведение внешней и внутренней клинической коллегиальной оценки медицинской помощи. Как отмечено в данной программе, для анализа медицинских инцидентов в клинической практике будут привлекаться независимые эксперты, которые будут сертифицироваться и входить в национальный реестр на основе процедуры допуска к деятельности в области независимой экспертизы. Таким образом, будет усовершенствован институт независимых экспертов, что позволит повысить качество проводимой независимой экспертизы. Для повышения безопасности пациентов также будет введена система учета инцидентов и их анализа в справедливой, не карательной обстановке с принятием корректирующих мер. Одной из главных задач по достижению программной цели является совершенствование оказания медицинской помощи. Достижение данной задачи измеряется четырьмя показателями прямых результатов. Однако, в ранее предложенной государственной программе развития здравоохранения Республики Казахстан на 2020‒2025 годы отсутствуют измеримые показатели для оценки эффективности реализуемых мероприятий связанные с повышением безопасности пациентов</w:t>
      </w:r>
      <w:r w:rsidRPr="00BD5340">
        <w:rPr>
          <w:sz w:val="28"/>
          <w:szCs w:val="28"/>
        </w:rPr>
        <w:fldChar w:fldCharType="begin" w:fldLock="1"/>
      </w:r>
      <w:r w:rsidR="00762A46" w:rsidRPr="00BD5340">
        <w:rPr>
          <w:sz w:val="28"/>
          <w:szCs w:val="28"/>
        </w:rPr>
        <w:instrText>ADDIN CSL_CITATION {"citationItems":[{"id":"ITEM-1","itemData":{"URL":"https://primeminister.kz/ru/gosprogrammy/gosudarstvennaya-programma-razvitiya-zdravoohraneniya-respubliki-kazahstan-na-2020-2025-gody-9112319","author":[{"dropping-particle":"","family":"Постановление Правительства Республики Казахстан от 26 декабря 2019 года № 982.","given":"","non-dropping-particle":"","parse-names":false,"suffix":""}],"id":"ITEM-1","issued":{"date-parts":[["0"]]},"title":"Об утверждении Государственной программы развития здравоохранения Республики Казахстан на 2020-2025 годы","type":"webpage"},"uris":["http://www.mendeley.com/documents/?uuid=89f74217-714e-32ec-ba10-430bcaef33d4"]}],"mendeley":{"formattedCitation":"[75]","plainTextFormattedCitation":"[75]","previouslyFormattedCitation":"[74]"},"properties":{"noteIndex":0},"schema":"https://github.com/citation-style-language/schema/raw/master/csl-citation.json"}</w:instrText>
      </w:r>
      <w:r w:rsidRPr="00BD5340">
        <w:rPr>
          <w:sz w:val="28"/>
          <w:szCs w:val="28"/>
        </w:rPr>
        <w:fldChar w:fldCharType="separate"/>
      </w:r>
      <w:r w:rsidR="00762A46" w:rsidRPr="00BD5340">
        <w:rPr>
          <w:noProof/>
          <w:sz w:val="28"/>
          <w:szCs w:val="28"/>
        </w:rPr>
        <w:t>[75]</w:t>
      </w:r>
      <w:r w:rsidRPr="00BD5340">
        <w:rPr>
          <w:sz w:val="28"/>
          <w:szCs w:val="28"/>
        </w:rPr>
        <w:fldChar w:fldCharType="end"/>
      </w:r>
      <w:r w:rsidRPr="00BD5340">
        <w:rPr>
          <w:sz w:val="28"/>
          <w:szCs w:val="28"/>
        </w:rPr>
        <w:t>.</w:t>
      </w:r>
    </w:p>
    <w:p w14:paraId="31343B6C" w14:textId="30721C5F" w:rsidR="00603424" w:rsidRPr="00BD5340" w:rsidRDefault="00603424" w:rsidP="00BD5340">
      <w:pPr>
        <w:ind w:right="6" w:firstLine="709"/>
        <w:jc w:val="both"/>
        <w:rPr>
          <w:sz w:val="28"/>
          <w:szCs w:val="28"/>
        </w:rPr>
      </w:pPr>
      <w:r w:rsidRPr="00BD5340">
        <w:rPr>
          <w:sz w:val="28"/>
          <w:szCs w:val="28"/>
        </w:rPr>
        <w:t xml:space="preserve">На сегодняшний день, действующим законодательным документом в сфере здравоохранения является Национальный проект "Качественное и доступное здравоохранение для каждого гражданина "Здоровая нация" утвержденный Постановление Правительства Республики Казахстан от 12 октября 2021 года №725 </w:t>
      </w:r>
      <w:r w:rsidRPr="00BD5340">
        <w:rPr>
          <w:sz w:val="28"/>
          <w:szCs w:val="28"/>
        </w:rPr>
        <w:fldChar w:fldCharType="begin" w:fldLock="1"/>
      </w:r>
      <w:r w:rsidR="00762A46" w:rsidRPr="00BD5340">
        <w:rPr>
          <w:sz w:val="28"/>
          <w:szCs w:val="28"/>
        </w:rPr>
        <w:instrText>ADDIN CSL_CITATION {"citationItems":[{"id":"ITEM-1","itemData":{"URL":"https://adilet.zan.kz/rus/docs/P2100000725#z10","id":"ITEM-1","issued":{"date-parts":[["0"]]},"title":"Постановлением Правительства Республики Казахстан от 12 октября 2021 года № 725. Об утверждении национального проекта \"Качественное и доступное здравоохранение для каждого гражданина \"Здоровая нация\"","type":"webpage"},"uris":["http://www.mendeley.com/documents/?uuid=677e762a-4df6-49b4-85ea-12c9e228798e"]}],"mendeley":{"formattedCitation":"[76]","plainTextFormattedCitation":"[76]","previouslyFormattedCitation":"[75]"},"properties":{"noteIndex":0},"schema":"https://github.com/citation-style-language/schema/raw/master/csl-citation.json"}</w:instrText>
      </w:r>
      <w:r w:rsidRPr="00BD5340">
        <w:rPr>
          <w:sz w:val="28"/>
          <w:szCs w:val="28"/>
        </w:rPr>
        <w:fldChar w:fldCharType="separate"/>
      </w:r>
      <w:r w:rsidR="00762A46" w:rsidRPr="00BD5340">
        <w:rPr>
          <w:noProof/>
          <w:sz w:val="28"/>
          <w:szCs w:val="28"/>
        </w:rPr>
        <w:t>[76]</w:t>
      </w:r>
      <w:r w:rsidRPr="00BD5340">
        <w:rPr>
          <w:sz w:val="28"/>
          <w:szCs w:val="28"/>
        </w:rPr>
        <w:fldChar w:fldCharType="end"/>
      </w:r>
      <w:r w:rsidRPr="00BD5340">
        <w:rPr>
          <w:sz w:val="28"/>
          <w:szCs w:val="28"/>
        </w:rPr>
        <w:t>.</w:t>
      </w:r>
      <w:r w:rsidRPr="00BD5340">
        <w:t xml:space="preserve"> </w:t>
      </w:r>
      <w:r w:rsidRPr="00BD5340">
        <w:rPr>
          <w:sz w:val="28"/>
          <w:szCs w:val="28"/>
        </w:rPr>
        <w:t>Целью которого является обеспечение качественного и доступного здравоохранения для каждого гражданина. В ходе проведённого анализа нами было выявлено, что в данном проекте отсутствуют</w:t>
      </w:r>
      <w:r w:rsidRPr="00BD5340">
        <w:t xml:space="preserve"> </w:t>
      </w:r>
      <w:r w:rsidRPr="00BD5340">
        <w:rPr>
          <w:sz w:val="28"/>
          <w:szCs w:val="28"/>
        </w:rPr>
        <w:t xml:space="preserve">основные принципы и стратегии повышения безопасности пациентов при оказании специализированной медицинской помощи, включая контроль за их выполнением с помощью количественных показателей </w:t>
      </w:r>
      <w:r w:rsidRPr="00BD5340">
        <w:rPr>
          <w:sz w:val="28"/>
          <w:szCs w:val="28"/>
        </w:rPr>
        <w:fldChar w:fldCharType="begin" w:fldLock="1"/>
      </w:r>
      <w:r w:rsidR="00762A46" w:rsidRPr="00BD5340">
        <w:rPr>
          <w:sz w:val="28"/>
          <w:szCs w:val="28"/>
        </w:rPr>
        <w:instrText>ADDIN CSL_CITATION {"citationItems":[{"id":"ITEM-1","itemData":{"DOI":"10.1016/j.jclinepi.2010.09.010","ISSN":"08954356","author":[{"dropping-particle":"","family":"Morisky","given":"Donald E.","non-dropping-particle":"","parse-names":false,"suffix":""},{"dropping-particle":"","family":"Dimatteo","given":"M. Robin","non-dropping-particle":"","parse-names":false,"suffix":""}],"container-title":"Journal of Clinical Epidemiology","id":"ITEM-1","issue":"3","issued":{"date-parts":[["2011"]]},"page":"262-263","title":"Improving the measurement of self-reported medication nonadherence: Final response","type":"article","volume":"64"},"uris":["http://www.mendeley.com/documents/?uuid=11dab8a5-69c2-3880-a9b1-be99727e37a7"]},{"id":"ITEM-2","itemData":{"DOI":"10.20471/acc.2018.57.02.02","ISSN":"13339451","PMID":"30431715","abstract":"Medical activity is assumed to be service activity the effects of which can be measured. The SERVQUAL scale was used as a starting point for our research, which resulted in a new, adopted scale called MEDQUAL. The MEDQUAL scale aims to measure the quality of healthcare provided by medical staff of one hospital department instead of the overall quality of hospital services or parts of services on which medical staff in one department has no influence. The study was conducted in a clinical hospital department in Croatia and included 300 respondents (169 patients and 131 medical staff members). The MEDQUAL scale, designed and tested in the study, showed high reliability in all established dimensions, i.e. trust in doctors (Cronbach’s Alpha 0.923), nursing professionalism (0.913), medical professionalism (0.938), and departmental organization (0.810). The scale proposed evaluates both patient satisfaction with the quality of healthcare received and medical staff satisfaction with the quality of healthcare provided. The results were comparable to the groups of respondents, departments, and institutions with potential longitudinal studies of this phenomenon. MEDQUAL is a simple, repeatable and cost-effective scale, applicable to almost all departments and used for measuring the quality of healthcare services both provided and received, the aim of which is to contribute to the assessment of healthcare quality and its improvement.","author":[{"dropping-particle":"","family":"Musa-Juroš","given":"Ksenija","non-dropping-particle":"","parse-names":false,"suffix":""},{"dropping-particle":"","family":"Mijoč","given":"Josipa","non-dropping-particle":"","parse-names":false,"suffix":""},{"dropping-particle":"","family":"Horvat","given":"Jasna","non-dropping-particle":"","parse-names":false,"suffix":""},{"dropping-particle":"","family":"Ilakovac","given":"Vesna","non-dropping-particle":"","parse-names":false,"suffix":""},{"dropping-particle":"","family":"Marković","given":"Suzana","non-dropping-particle":"","parse-names":false,"suffix":""},{"dropping-particle":"","family":"Racz","given":"Aleksandar","non-dropping-particle":"","parse-names":false,"suffix":""}],"container-title":"Acta Clinica Croatica","id":"ITEM-2","issue":"2","issued":{"date-parts":[["2018"]]},"page":"235-242","title":"Measuring healthcare quality – Paradigm of medqual","type":"article-journal","volume":"57"},"uris":["http://www.mendeley.com/documents/?uuid=a8f086bf-885c-3c6a-9e9f-0a8b87a9ef66"]}],"mendeley":{"formattedCitation":"[77,78]","plainTextFormattedCitation":"[77,78]","previouslyFormattedCitation":"[76,77]"},"properties":{"noteIndex":0},"schema":"https://github.com/citation-style-language/schema/raw/master/csl-citation.json"}</w:instrText>
      </w:r>
      <w:r w:rsidRPr="00BD5340">
        <w:rPr>
          <w:sz w:val="28"/>
          <w:szCs w:val="28"/>
        </w:rPr>
        <w:fldChar w:fldCharType="separate"/>
      </w:r>
      <w:r w:rsidR="00762A46" w:rsidRPr="00BD5340">
        <w:rPr>
          <w:noProof/>
          <w:sz w:val="28"/>
          <w:szCs w:val="28"/>
        </w:rPr>
        <w:t>[77,</w:t>
      </w:r>
      <w:r w:rsidR="009D55BA">
        <w:rPr>
          <w:noProof/>
          <w:sz w:val="28"/>
          <w:szCs w:val="28"/>
        </w:rPr>
        <w:t xml:space="preserve"> </w:t>
      </w:r>
      <w:r w:rsidR="00762A46" w:rsidRPr="00BD5340">
        <w:rPr>
          <w:noProof/>
          <w:sz w:val="28"/>
          <w:szCs w:val="28"/>
        </w:rPr>
        <w:t>78]</w:t>
      </w:r>
      <w:r w:rsidRPr="00BD5340">
        <w:rPr>
          <w:sz w:val="28"/>
          <w:szCs w:val="28"/>
        </w:rPr>
        <w:fldChar w:fldCharType="end"/>
      </w:r>
      <w:r w:rsidRPr="00BD5340">
        <w:rPr>
          <w:sz w:val="28"/>
          <w:szCs w:val="28"/>
        </w:rPr>
        <w:t>.</w:t>
      </w:r>
    </w:p>
    <w:p w14:paraId="3BD85B74" w14:textId="77777777" w:rsidR="00603424" w:rsidRPr="00BD5340" w:rsidRDefault="00603424" w:rsidP="00BD5340">
      <w:pPr>
        <w:ind w:right="6" w:firstLine="709"/>
        <w:jc w:val="both"/>
        <w:rPr>
          <w:sz w:val="28"/>
          <w:szCs w:val="28"/>
        </w:rPr>
      </w:pPr>
    </w:p>
    <w:p w14:paraId="763933F9" w14:textId="3CF5B892" w:rsidR="00603424" w:rsidRPr="00BD5340" w:rsidRDefault="00603424" w:rsidP="00BD5340">
      <w:pPr>
        <w:ind w:right="6" w:firstLine="709"/>
        <w:jc w:val="both"/>
      </w:pPr>
      <w:r w:rsidRPr="00BD5340">
        <w:rPr>
          <w:b/>
          <w:bCs/>
          <w:sz w:val="28"/>
          <w:szCs w:val="28"/>
        </w:rPr>
        <w:t>1.3 Управление медицинскими инцидентами как один способов обеспечения безопасности пациентов</w:t>
      </w:r>
      <w:r w:rsidRPr="00BD5340">
        <w:t xml:space="preserve"> </w:t>
      </w:r>
      <w:r w:rsidRPr="00BD5340">
        <w:rPr>
          <w:color w:val="FF0000"/>
          <w:sz w:val="28"/>
          <w:szCs w:val="28"/>
        </w:rPr>
        <w:tab/>
      </w:r>
      <w:r w:rsidRPr="00BD5340">
        <w:t xml:space="preserve"> </w:t>
      </w:r>
    </w:p>
    <w:p w14:paraId="0B8BD890" w14:textId="226E4B6B" w:rsidR="00603424" w:rsidRPr="00BD5340" w:rsidRDefault="00603424" w:rsidP="00BD5340">
      <w:pPr>
        <w:ind w:right="6" w:firstLine="709"/>
        <w:jc w:val="both"/>
        <w:rPr>
          <w:sz w:val="28"/>
          <w:szCs w:val="28"/>
        </w:rPr>
      </w:pPr>
      <w:r w:rsidRPr="00BD5340">
        <w:rPr>
          <w:sz w:val="28"/>
          <w:szCs w:val="28"/>
        </w:rPr>
        <w:t xml:space="preserve">Всемирная организация здравоохранения (ВОЗ) определила глобальные приоритеты исследований для сбора информации об инцидентах, связанных с безопасностью пациентов. Основное внимание уделяется основным процессам и организационным факторам, которые приводят к небезопасному уходу и нежелательным явлениям </w:t>
      </w:r>
      <w:r w:rsidRPr="00BD5340">
        <w:rPr>
          <w:sz w:val="28"/>
          <w:szCs w:val="28"/>
        </w:rPr>
        <w:fldChar w:fldCharType="begin" w:fldLock="1"/>
      </w:r>
      <w:r w:rsidR="00762A46" w:rsidRPr="00BD5340">
        <w:rPr>
          <w:sz w:val="28"/>
          <w:szCs w:val="28"/>
        </w:rPr>
        <w:instrText>ADDIN CSL_CITATION {"citationItems":[{"id":"ITEM-1","itemData":{"DOI":"10.1016/j.jacr.2010.03.013","ISSN":"15461440","PMID":"20678729","abstract":"Adverse events contribute to significant patient morbidity and mortality on a global scale, and this has been documented in a number of international studies. Despite this, there is limited understanding of medical imaging's involvement in such events. Incident reporting is a key feature of high-reliability organizations because, understandably, it is essential to know where things go wrong and why as the very first step in formulating preventative and corrective strategies. Although anesthesiology has led the way, health care in general has been slow to adopt this technique, and this includes medical imaging. Knowledge as to where medical imaging incidents are initiated and detected, and why, is not well documented or appreciated, although this is critical information in relation to quality improvement. Using an online radiology reporting system, the authors therefore sought to gain further insight and also ascertain where failures are located in the imaging cycle, and whether different incidents sources provide different information. Last, the authors sought to examine the resilience of the imaging system using these incident data. © 2010 American College of Radiology.","author":[{"dropping-particle":"","family":"Jones","given":"D. Neil","non-dropping-particle":"","parse-names":false,"suffix":""},{"dropping-particle":"","family":"Thomas","given":"M. J.W.","non-dropping-particle":"","parse-names":false,"suffix":""},{"dropping-particle":"","family":"Mandel","given":"Catherine J.","non-dropping-particle":"","parse-names":false,"suffix":""},{"dropping-particle":"","family":"Grimm","given":"J.","non-dropping-particle":"","parse-names":false,"suffix":""},{"dropping-particle":"","family":"Hannaford","given":"N.","non-dropping-particle":"","parse-names":false,"suffix":""},{"dropping-particle":"","family":"Schultz","given":"Timothy J.","non-dropping-particle":"","parse-names":false,"suffix":""},{"dropping-particle":"","family":"Runciman","given":"William","non-dropping-particle":"","parse-names":false,"suffix":""}],"container-title":"Journal of the American College of Radiology","id":"ITEM-1","issue":"8","issued":{"date-parts":[["2010"]]},"page":"593-602","title":"Where failures occur in the imaging care cycle: Lessons from the radiology events register","type":"article","volume":"7"},"uris":["http://www.mendeley.com/documents/?uuid=3335da84-acd1-3d25-a6c7-9ef6ac3ccb9b"]},{"id":"ITEM-2","itemData":{"DOI":"10.1136/bmj.b1775","ISSN":"17561833","PMID":"19443552","author":[{"dropping-particle":"","family":"Bates","given":"David W.","non-dropping-particle":"","parse-names":false,"suffix":""},{"dropping-particle":"","family":"Larizgoitia","given":"Itziar","non-dropping-particle":"","parse-names":false,"suffix":""},{"dropping-particle":"","family":"Prasopa-Plaizier","given":"Nittita","non-dropping-particle":"","parse-names":false,"suffix":""},{"dropping-particle":"","family":"Jha","given":"Ashish K.","non-dropping-particle":"","parse-names":false,"suffix":""}],"container-title":"BMJ (Online)","id":"ITEM-2","issue":"7705","issued":{"date-parts":[["2009"]]},"page":"1242-1244","title":"Global priorities for patient safety research","type":"article","volume":"338"},"uris":["http://www.mendeley.com/documents/?uuid=c6eb126d-45e6-3579-b1e7-2c011713c4c7"]}],"mendeley":{"formattedCitation":"[79,80]","plainTextFormattedCitation":"[79,80]","previouslyFormattedCitation":"[78,79]"},"properties":{"noteIndex":0},"schema":"https://github.com/citation-style-language/schema/raw/master/csl-citation.json"}</w:instrText>
      </w:r>
      <w:r w:rsidRPr="00BD5340">
        <w:rPr>
          <w:sz w:val="28"/>
          <w:szCs w:val="28"/>
        </w:rPr>
        <w:fldChar w:fldCharType="separate"/>
      </w:r>
      <w:r w:rsidR="00762A46" w:rsidRPr="00BD5340">
        <w:rPr>
          <w:noProof/>
          <w:sz w:val="28"/>
          <w:szCs w:val="28"/>
        </w:rPr>
        <w:t>[79,</w:t>
      </w:r>
      <w:r w:rsidR="009D55BA">
        <w:rPr>
          <w:noProof/>
          <w:sz w:val="28"/>
          <w:szCs w:val="28"/>
        </w:rPr>
        <w:t xml:space="preserve"> </w:t>
      </w:r>
      <w:r w:rsidR="00762A46" w:rsidRPr="00BD5340">
        <w:rPr>
          <w:noProof/>
          <w:sz w:val="28"/>
          <w:szCs w:val="28"/>
        </w:rPr>
        <w:t>80]</w:t>
      </w:r>
      <w:r w:rsidRPr="00BD5340">
        <w:rPr>
          <w:sz w:val="28"/>
          <w:szCs w:val="28"/>
        </w:rPr>
        <w:fldChar w:fldCharType="end"/>
      </w:r>
      <w:r w:rsidRPr="00BD5340">
        <w:rPr>
          <w:sz w:val="28"/>
          <w:szCs w:val="28"/>
        </w:rPr>
        <w:t xml:space="preserve">. Цель состоит в том, чтобы помочь организациям предотвратить и сократить количество серьезных инцидентов Однако хорошо известно, что, хотя информация об инцидентах и собирается, некоторые из них всегда занижаются, недостаточно анализируются и недостаточно используются </w:t>
      </w:r>
      <w:r w:rsidRPr="00BD5340">
        <w:rPr>
          <w:sz w:val="28"/>
          <w:szCs w:val="28"/>
        </w:rPr>
        <w:fldChar w:fldCharType="begin" w:fldLock="1"/>
      </w:r>
      <w:r w:rsidR="00762A46" w:rsidRPr="00BD5340">
        <w:rPr>
          <w:sz w:val="28"/>
          <w:szCs w:val="28"/>
        </w:rPr>
        <w:instrText>ADDIN CSL_CITATION {"citationItems":[{"id":"ITEM-1","itemData":{"DOI":"10.1377/hlthaff.2011.0190","ISSN":"02782715","PMID":"21471476","abstract":"Identification and measurement of adverse medical events is central to patient safety, forming a foundation for accountability, prioritizing problems to work on, generating ideas for safer care, and testing which interventions work. We compared three methods to detect adverse events in hospitalized patients, using the same patient sample set from three leading hospitals. We found that the adverse event detection methods commonly used to track patient safety in the United States today-voluntary reporting and the Agency for Healthcare Research and Quality's Patient Safety Indicators-fared very poorly compared to other methods and missed 90 percent of the adverse events. The Institute for Healthcare Improvement's Global Trigger Tool found at least ten times more confirmed, serious events than these other methods. Overall, adverse events occurred in one-third of hospital admissions. Reliance on voluntary reporting and the Patient Safety Indicators could produce misleading conclusions about the current safety of care in the US health care system and misdirect efforts to improve patient safety. © 2011 by Project HOPE - The People-to-People Health Foundation, Inc.","author":[{"dropping-particle":"","family":"Classen","given":"David C.","non-dropping-particle":"","parse-names":false,"suffix":""},{"dropping-particle":"","family":"Resar","given":"Roger","non-dropping-particle":"","parse-names":false,"suffix":""},{"dropping-particle":"","family":"Griffin","given":"Frances","non-dropping-particle":"","parse-names":false,"suffix":""},{"dropping-particle":"","family":"Federico","given":"Frank","non-dropping-particle":"","parse-names":false,"suffix":""},{"dropping-particle":"","family":"Frankel","given":"Terri","non-dropping-particle":"","parse-names":false,"suffix":""},{"dropping-particle":"","family":"Kimmel","given":"Nancy","non-dropping-particle":"","parse-names":false,"suffix":""},{"dropping-particle":"","family":"Whittington","given":"John C.","non-dropping-particle":"","parse-names":false,"suffix":""},{"dropping-particle":"","family":"Frankel","given":"Allan","non-dropping-particle":"","parse-names":false,"suffix":""},{"dropping-particle":"","family":"Seger","given":"Andrew","non-dropping-particle":"","parse-names":false,"suffix":""},{"dropping-particle":"","family":"James","given":"Brent C.","non-dropping-particle":"","parse-names":false,"suffix":""}],"container-title":"Health Affairs","id":"ITEM-1","issue":"4","issued":{"date-parts":[["2011"]]},"page":"581-589","title":"'Global trigger tool' shows that adverse events in hospitals may be ten times greater than previously measured","type":"article-journal","volume":"30"},"uris":["http://www.mendeley.com/documents/?uuid=af53e346-ca19-3c79-aed5-55c0fbb0c633"]},{"id":"ITEM-2","itemData":{"DOI":"10.1097/PTS.0b013e3181fd1697","ISSN":"15498417","PMID":"21500613","abstract":"Underreporting of patient safety incidents creates a reservoir of information that is plagued with epidemiological bias. These include systematic biases such as the practice of reporting minor incidents at the expense of more serious ones. This leads to inaccurate rates of errors and an inability to generalize results to whole patient populations. It leaves reporting incidents, in epidemiological terms, comparable to nonrandom samples from an unknown universe of events.These epidemiological problems lead to a situation where priorities are skewed toward what \"we know we know.\" As \"we know what we do not know,\" for example, gaps in knowledge about serious incidents due to low reporting rates, due caution must be applied in making policy based on biased underreporting.Barriers to reporting contribute to low participation rates and further bias information. Lack of feedback and fear of personal consequences are common barriers.Evaluation of reporting systems indicates reports can be used as tools for learning, but it is not yet possible to monitor improvement in patient safety or measurably prove reduction in harm. Mandatory reporting makes sense from an epidemiological point of view, but there are legitimate fears that it could further reduce reporting rates due to fear of reprisal.Underreporting and the associated biases are a significant problem in realizing the epidemiological potential of incident reporting in health care. Copyright © 2010 by Lippincott Williams &amp; Wilkins.","author":[{"dropping-particle":"","family":"Noble","given":"Douglas J.","non-dropping-particle":"","parse-names":false,"suffix":""},{"dropping-particle":"","family":"Pronovost","given":"Peter J.","non-dropping-particle":"","parse-names":false,"suffix":""}],"container-title":"Journal of Patient Safety","id":"ITEM-2","issue":"4","issued":{"date-parts":[["2010"]]},"page":"247-250","title":"Underreporting of patient safety incidents reduces health care's ability to quantify and accurately measure harm reduction","type":"article","volume":"6"},"uris":["http://www.mendeley.com/documents/?uuid=eda3b45e-3b9b-38e8-bed0-34b1ad9c64e9"]}],"mendeley":{"formattedCitation":"[81,82]","plainTextFormattedCitation":"[81,82]","previouslyFormattedCitation":"[80,81]"},"properties":{"noteIndex":0},"schema":"https://github.com/citation-style-language/schema/raw/master/csl-citation.json"}</w:instrText>
      </w:r>
      <w:r w:rsidRPr="00BD5340">
        <w:rPr>
          <w:sz w:val="28"/>
          <w:szCs w:val="28"/>
        </w:rPr>
        <w:fldChar w:fldCharType="separate"/>
      </w:r>
      <w:r w:rsidR="00762A46" w:rsidRPr="00BD5340">
        <w:rPr>
          <w:noProof/>
          <w:sz w:val="28"/>
          <w:szCs w:val="28"/>
        </w:rPr>
        <w:t>[81,</w:t>
      </w:r>
      <w:r w:rsidR="009D55BA">
        <w:rPr>
          <w:noProof/>
          <w:sz w:val="28"/>
          <w:szCs w:val="28"/>
        </w:rPr>
        <w:t xml:space="preserve"> </w:t>
      </w:r>
      <w:r w:rsidR="00762A46" w:rsidRPr="00BD5340">
        <w:rPr>
          <w:noProof/>
          <w:sz w:val="28"/>
          <w:szCs w:val="28"/>
        </w:rPr>
        <w:t>82]</w:t>
      </w:r>
      <w:r w:rsidRPr="00BD5340">
        <w:rPr>
          <w:sz w:val="28"/>
          <w:szCs w:val="28"/>
        </w:rPr>
        <w:fldChar w:fldCharType="end"/>
      </w:r>
      <w:r w:rsidRPr="00BD5340">
        <w:rPr>
          <w:sz w:val="28"/>
          <w:szCs w:val="28"/>
        </w:rPr>
        <w:t>.</w:t>
      </w:r>
    </w:p>
    <w:p w14:paraId="0EFFBE98" w14:textId="23FCF069" w:rsidR="00603424" w:rsidRPr="00BD5340" w:rsidRDefault="00603424" w:rsidP="00BD5340">
      <w:pPr>
        <w:ind w:right="6" w:firstLine="709"/>
        <w:jc w:val="both"/>
        <w:rPr>
          <w:sz w:val="28"/>
          <w:szCs w:val="28"/>
        </w:rPr>
      </w:pPr>
      <w:r w:rsidRPr="00BD5340">
        <w:rPr>
          <w:sz w:val="28"/>
          <w:szCs w:val="28"/>
        </w:rPr>
        <w:t xml:space="preserve">Безопасность пациентов является серьезной глобальной проблемой общественного здравоохранения, касающиеся пациентов во всех медицинских организациях, как в развитых, так и в развивающихся странах </w:t>
      </w:r>
      <w:r w:rsidRPr="00BD5340">
        <w:rPr>
          <w:sz w:val="28"/>
          <w:szCs w:val="28"/>
        </w:rPr>
        <w:fldChar w:fldCharType="begin" w:fldLock="1"/>
      </w:r>
      <w:r w:rsidR="00762A46" w:rsidRPr="00BD5340">
        <w:rPr>
          <w:sz w:val="28"/>
          <w:szCs w:val="28"/>
        </w:rPr>
        <w:instrText>ADDIN CSL_CITATION {"citationItems":[{"id":"ITEM-1","itemData":{"DOI":"10.1186/s12909-016-0778-y","ISSN":"14726920","abstract":"Background: The assessment of patient safety culture refers mainly to surveys exploring the perceptions of health professionals in hospitals. These surveys have less relevance when considering the assessment of the patient safety culture of medical students, especially at university or medical school. They are indeed not fully integrated in care units and constitute a heterogeneous population. This work aimed to find appropriate assessment tools of the patient safety culture of medical students. Methods: Systematic review of the literature. Surveys related to a care unit were excluded. A typology of the patient safety culture of medical students was built from the included surveys. Results: Eighteen surveys were included. In our typology of patient safety culture of medical students (15 dimensions), the number of dimensions explored by survey (n) ranged from 1 to 12, with 6 \"specialized\" tools (n ≤ 4) and 12 \"global\" tools (N ≥ 5). These surveys have explored: knowledge about patient safety, acknowledgment of the inevitability of human error, the lack of skills as the main source of errors, the errors reporting systems, disclosure of medical errors to others health professionals or patients, teamwork and patient involvement to improve safety in care. Conclusions: We recommend using Wetzel's survey for making an overall assessment of the patient safety culture of medical students at university. In a specific purpose - e.g. to assess an educational program on medical error disclosure - the authors recommend to determine which dimensions of patient safety will be taught, to select the best assessment tool. Learning on patient safety should however be considered beyond the university. International translations of tools are required to create databases allowing comparative studies.","author":[{"dropping-particle":"","family":"Chaneliere","given":"M.","non-dropping-particle":"","parse-names":false,"suffix":""},{"dropping-particle":"","family":"Jacquet","given":"F.","non-dropping-particle":"","parse-names":false,"suffix":""},{"dropping-particle":"","family":"Occelli","given":"P.","non-dropping-particle":"","parse-names":false,"suffix":""},{"dropping-particle":"","family":"Touzet","given":"S.","non-dropping-particle":"","parse-names":false,"suffix":""},{"dropping-particle":"","family":"Siranyan","given":"V.","non-dropping-particle":"","parse-names":false,"suffix":""},{"dropping-particle":"","family":"Colin","given":"C.","non-dropping-particle":"","parse-names":false,"suffix":""}],"container-title":"BMC Medical Education","id":"ITEM-1","issue":"1","issued":{"date-parts":[["2016"]]},"page":"1-9","title":"Assessment of patient safety culture: what tools for medical students?","type":"article-journal","volume":"16"},"uris":["http://www.mendeley.com/documents/?uuid=0f4c1b3a-9694-39ce-9768-7e0e43c0dd44"]}],"mendeley":{"formattedCitation":"[83]","plainTextFormattedCitation":"[83]","previouslyFormattedCitation":"[82]"},"properties":{"noteIndex":0},"schema":"https://github.com/citation-style-language/schema/raw/master/csl-citation.json"}</w:instrText>
      </w:r>
      <w:r w:rsidRPr="00BD5340">
        <w:rPr>
          <w:sz w:val="28"/>
          <w:szCs w:val="28"/>
        </w:rPr>
        <w:fldChar w:fldCharType="separate"/>
      </w:r>
      <w:r w:rsidR="00762A46" w:rsidRPr="00BD5340">
        <w:rPr>
          <w:noProof/>
          <w:sz w:val="28"/>
          <w:szCs w:val="28"/>
        </w:rPr>
        <w:t>[83]</w:t>
      </w:r>
      <w:r w:rsidRPr="00BD5340">
        <w:rPr>
          <w:sz w:val="28"/>
          <w:szCs w:val="28"/>
        </w:rPr>
        <w:fldChar w:fldCharType="end"/>
      </w:r>
      <w:r w:rsidRPr="00BD5340">
        <w:rPr>
          <w:sz w:val="28"/>
          <w:szCs w:val="28"/>
        </w:rPr>
        <w:t xml:space="preserve">.  Оценки показали, что около 42,7 миллиона пациентов во всем мире ежегодно переносят травмы или смерть, приводящие к инвалидности, напрямую связанные с небезопасной медицинской практикой и медицинскими ошибками. Во всем мире стоимость, связанная с данной небезопасной медицинской практикой и медицинскими ошибками, оценивается в 42 миллиарда долларов США в год, что составляет почти 1% мировых расходов на здравоохранение </w:t>
      </w:r>
      <w:r w:rsidRPr="00BD5340">
        <w:rPr>
          <w:sz w:val="28"/>
          <w:szCs w:val="28"/>
        </w:rPr>
        <w:fldChar w:fldCharType="begin" w:fldLock="1"/>
      </w:r>
      <w:r w:rsidR="00762A46" w:rsidRPr="00BD5340">
        <w:rPr>
          <w:sz w:val="28"/>
          <w:szCs w:val="28"/>
        </w:rPr>
        <w:instrText>ADDIN CSL_CITATION {"citationItems":[{"id":"ITEM-1","itemData":{"abstract":"10 facts on patient safety http://www.who.int/features/factfiles/patient_safety/patient_safety_facts/en/ Patient safety is a serious global public health issue There is now growing recognition that patient safety and quality is a critical dimension of universal health coverage. Since the launch of the WHO Patient Safety Programme in 2004, over 140 countries have worked to address the challenges of unsafe care. One in 10 patients may be harmed while in hospital Estimates show that in developed countries as many as 1 in 10 patients is harmed while receiving hospital care. The harm can be caused by a range of errors or adverse events. Hospital infections affect 14 out of every 100 patients admitted Of every 100 hospitalized patients at any given time, 7 in developed and 10 in developing countries will acquire health care-associated infections (HAIs). Hundreds of millions of patients are affected worldwide each year. Simple and low-cost infection prevention and control measures, such as appropriate hand hygiene, can reduce the frequency of HAIs by more than 50%. Most people lack access to appropriate medical devices There are an estimated 1.5 million different medical devices and over 10 000 types of devices available worldwide. The majority of the world's population is denied adequate access to safe and appropriate medical devices within their health systems. More than half of low- and lower middle-income countries do not have a national health technology policy which could ensure the effective use of resources through proper planning, assessment, acquisition and management of medical devices. Unsafe injections decreased by 88% from 2000 to 2010 Key injection safety indicators measured in 2010 show that important progress has been made in the reuse rate of injection devices (5.5% in 2010), while modest gains were made through the reduction of the number of injections per person per year (2.88 in 2010). Delivery of safe surgery requires a teamwork approach An estimated 234 million surgical operations are performed globally every year. Surgical care is associated with a considerable risk of complications. Surgical care errors contribute to a significant burden of disease despite the fact that 50% of complications associated with surgical care are avoidable. About 20%–40% of all health spending is wasted due to poor-quality care Safety studies show that additional hospitalization, litigation costs, infections acquired in hospitals, disability, lost productivi…","author":[{"dropping-particle":"","family":"World Health Organization","given":"","non-dropping-particle":"","parse-names":false,"suffix":""}],"container-title":"Who","id":"ITEM-1","issue":"REPORT","issued":{"date-parts":[["2019"]]},"page":"10","title":"WHO | 10 facts on patient safety","type":"article-journal"},"uris":["http://www.mendeley.com/documents/?uuid=1c1b535d-f6ac-31d3-8a70-9f46fe017ee1"]},{"id":"ITEM-2","itemData":{"abstract":"Global Patient Safety Challenge on Medication Safety aims to significantly reduce medication-associated harm world wide medicine medication challenge world health organization health improve tools solutions standard operating protocols essential list campaign materials pharmacological pharmacovigilence national local global regionalhttp://webit.who.int/media/images/en_hq/save_and_stay_lgreen.gif","author":[{"dropping-particle":"","family":"WHO","given":"","non-dropping-particle":"","parse-names":false,"suffix":""}],"container-title":"world Health Organization","id":"ITEM-2","issued":{"date-parts":[["2019"]]},"title":"The third WHO Global Patient Safety Challenge: Medication Without Harm","type":"article"},"uris":["http://www.mendeley.com/documents/?uuid=48ade882-ae4a-3bc2-998f-e71c034230b0"]},{"id":"ITEM-3","itemData":{"DOI":"10.1016/S0140-6736(17)31047-4","ISSN":"1474547X","PMID":"28463129","author":[{"dropping-particle":"","family":"Donaldson","given":"Liam J.","non-dropping-particle":"","parse-names":false,"suffix":""},{"dropping-particle":"","family":"Kelley","given":"Edward T.","non-dropping-particle":"","parse-names":false,"suffix":""},{"dropping-particle":"","family":"Dhingra-Kumar","given":"Neelam","non-dropping-particle":"","parse-names":false,"suffix":""},{"dropping-particle":"","family":"Kieny","given":"Marie Paule","non-dropping-particle":"","parse-names":false,"suffix":""},{"dropping-particle":"","family":"Sheikh","given":"Aziz","non-dropping-particle":"","parse-names":false,"suffix":""}],"container-title":"The Lancet","id":"ITEM-3","issue":"10080","issued":{"date-parts":[["2017"]]},"page":"1680-1681","title":"Medication Without Harm: WHO's Third Global Patient Safety Challenge","type":"article","volume":"389"},"uris":["http://www.mendeley.com/documents/?uuid=6a519556-3e76-37d7-a538-5c0aca4154b7"]}],"mendeley":{"formattedCitation":"[84–86]","plainTextFormattedCitation":"[84–86]","previouslyFormattedCitation":"[83–85]"},"properties":{"noteIndex":0},"schema":"https://github.com/citation-style-language/schema/raw/master/csl-citation.json"}</w:instrText>
      </w:r>
      <w:r w:rsidRPr="00BD5340">
        <w:rPr>
          <w:sz w:val="28"/>
          <w:szCs w:val="28"/>
        </w:rPr>
        <w:fldChar w:fldCharType="separate"/>
      </w:r>
      <w:r w:rsidR="00762A46" w:rsidRPr="00BD5340">
        <w:rPr>
          <w:noProof/>
          <w:sz w:val="28"/>
          <w:szCs w:val="28"/>
        </w:rPr>
        <w:t>[84</w:t>
      </w:r>
      <w:r w:rsidR="009D55BA">
        <w:rPr>
          <w:noProof/>
          <w:sz w:val="28"/>
          <w:szCs w:val="28"/>
        </w:rPr>
        <w:t>-</w:t>
      </w:r>
      <w:r w:rsidR="00762A46" w:rsidRPr="00BD5340">
        <w:rPr>
          <w:noProof/>
          <w:sz w:val="28"/>
          <w:szCs w:val="28"/>
        </w:rPr>
        <w:t>86]</w:t>
      </w:r>
      <w:r w:rsidRPr="00BD5340">
        <w:rPr>
          <w:sz w:val="28"/>
          <w:szCs w:val="28"/>
        </w:rPr>
        <w:fldChar w:fldCharType="end"/>
      </w:r>
      <w:r w:rsidRPr="00BD5340">
        <w:rPr>
          <w:sz w:val="28"/>
          <w:szCs w:val="28"/>
        </w:rPr>
        <w:t xml:space="preserve">. </w:t>
      </w:r>
    </w:p>
    <w:p w14:paraId="043F7C21" w14:textId="4FDC09D8" w:rsidR="00603424" w:rsidRDefault="00603424" w:rsidP="00BD5340">
      <w:pPr>
        <w:ind w:right="6" w:firstLine="709"/>
        <w:jc w:val="both"/>
        <w:rPr>
          <w:sz w:val="28"/>
          <w:szCs w:val="28"/>
        </w:rPr>
      </w:pPr>
      <w:r w:rsidRPr="00BD5340">
        <w:rPr>
          <w:sz w:val="28"/>
          <w:szCs w:val="28"/>
        </w:rPr>
        <w:t>В годовом отчёте Национальной службы здравоохранения Англии  в период с 2020-2021 годы было отмечено, что наибольшее количество случаев медицинской халатности наблюдалось по оценкам суммы ущерба в диапазоне от 5,001</w:t>
      </w:r>
      <w:r w:rsidR="002507C4">
        <w:rPr>
          <w:sz w:val="28"/>
          <w:szCs w:val="28"/>
        </w:rPr>
        <w:t>-</w:t>
      </w:r>
      <w:r w:rsidRPr="00BD5340">
        <w:rPr>
          <w:sz w:val="28"/>
          <w:szCs w:val="28"/>
        </w:rPr>
        <w:t>50,000</w:t>
      </w:r>
      <w:r w:rsidRPr="00BD5340">
        <w:t xml:space="preserve"> </w:t>
      </w:r>
      <w:r w:rsidRPr="00BD5340">
        <w:rPr>
          <w:sz w:val="28"/>
          <w:szCs w:val="28"/>
        </w:rPr>
        <w:t xml:space="preserve">£ </w:t>
      </w:r>
      <w:r w:rsidRPr="00BD5340">
        <w:rPr>
          <w:sz w:val="28"/>
          <w:szCs w:val="28"/>
        </w:rPr>
        <w:fldChar w:fldCharType="begin" w:fldLock="1"/>
      </w:r>
      <w:r w:rsidR="00762A46" w:rsidRPr="00BD5340">
        <w:rPr>
          <w:sz w:val="28"/>
          <w:szCs w:val="28"/>
        </w:rPr>
        <w:instrText>ADDIN CSL_CITATION {"citationItems":[{"id":"ITEM-1","itemData":{"DOI":"10.12968/bjon.2021.30.15.936","ISSN":"20522819","PMID":"34379476","abstract":"John Tingle, Lecturer in Law, Birmingham Law School, University of Birmingham, discusses the NHS Resolution annual report and accounts for 2020/21 and recent advice from the Medical Defence Union.","author":[{"dropping-particle":"","family":"Tingle","given":"John","non-dropping-particle":"","parse-names":false,"suffix":""}],"container-title":"British Journal of Nursing","id":"ITEM-1","issue":"15","issued":{"date-parts":[["2021"]]},"page":"936-937","title":"Considering claims against the NHS","type":"article","volume":"30"},"uris":["http://www.mendeley.com/documents/?uuid=e68993fd-f290-399e-8c67-eac280f306ae"]},{"id":"ITEM-2","itemData":{"DOI":"10.12968/bjon.2019.28.16.1094","ISSN":"20522819","PMID":"31518540","author":[{"dropping-particle":"","family":"Tingle","given":"John","non-dropping-particle":"","parse-names":false,"suffix":""}],"container-title":"British Journal of Nursing","id":"ITEM-2","issue":"16","issued":{"date-parts":[["2019"]]},"page":"1094-1095","title":"An end-of-year report card from NHS Resolution","type":"article","volume":"28"},"uris":["http://www.mendeley.com/documents/?uuid=704da8ba-79ae-3233-bed7-dd21fa74c1d0"]}],"mendeley":{"formattedCitation":"[87,88]","plainTextFormattedCitation":"[87,88]","previouslyFormattedCitation":"[86,87]"},"properties":{"noteIndex":0},"schema":"https://github.com/citation-style-language/schema/raw/master/csl-citation.json"}</w:instrText>
      </w:r>
      <w:r w:rsidRPr="00BD5340">
        <w:rPr>
          <w:sz w:val="28"/>
          <w:szCs w:val="28"/>
        </w:rPr>
        <w:fldChar w:fldCharType="separate"/>
      </w:r>
      <w:r w:rsidR="00762A46" w:rsidRPr="00BD5340">
        <w:rPr>
          <w:noProof/>
          <w:sz w:val="28"/>
          <w:szCs w:val="28"/>
        </w:rPr>
        <w:t>[87,</w:t>
      </w:r>
      <w:r w:rsidR="009D55BA">
        <w:rPr>
          <w:noProof/>
          <w:sz w:val="28"/>
          <w:szCs w:val="28"/>
        </w:rPr>
        <w:t xml:space="preserve"> </w:t>
      </w:r>
      <w:r w:rsidR="00762A46" w:rsidRPr="00BD5340">
        <w:rPr>
          <w:noProof/>
          <w:sz w:val="28"/>
          <w:szCs w:val="28"/>
        </w:rPr>
        <w:t>88]</w:t>
      </w:r>
      <w:r w:rsidRPr="00BD5340">
        <w:rPr>
          <w:sz w:val="28"/>
          <w:szCs w:val="28"/>
        </w:rPr>
        <w:fldChar w:fldCharType="end"/>
      </w:r>
      <w:r w:rsidR="000A3216">
        <w:rPr>
          <w:sz w:val="28"/>
          <w:szCs w:val="28"/>
        </w:rPr>
        <w:t xml:space="preserve"> </w:t>
      </w:r>
      <w:r w:rsidRPr="00BD5340">
        <w:rPr>
          <w:sz w:val="28"/>
          <w:szCs w:val="28"/>
        </w:rPr>
        <w:t>(рисунок 2).</w:t>
      </w:r>
    </w:p>
    <w:p w14:paraId="1352EA27" w14:textId="77777777" w:rsidR="000A3216" w:rsidRPr="00BD5340" w:rsidRDefault="000A3216" w:rsidP="00BD5340">
      <w:pPr>
        <w:ind w:right="6" w:firstLine="709"/>
        <w:jc w:val="both"/>
        <w:rPr>
          <w:sz w:val="28"/>
          <w:szCs w:val="28"/>
        </w:rPr>
      </w:pPr>
    </w:p>
    <w:p w14:paraId="1289A63A" w14:textId="77777777" w:rsidR="00603424" w:rsidRPr="00BD5340" w:rsidRDefault="00603424" w:rsidP="00BD5340">
      <w:pPr>
        <w:ind w:right="125" w:firstLine="720"/>
        <w:jc w:val="center"/>
        <w:rPr>
          <w:sz w:val="28"/>
          <w:szCs w:val="28"/>
        </w:rPr>
      </w:pPr>
      <w:r w:rsidRPr="00BD5340">
        <w:rPr>
          <w:noProof/>
          <w:sz w:val="28"/>
          <w:szCs w:val="28"/>
          <w:lang w:eastAsia="ru-RU"/>
        </w:rPr>
        <w:drawing>
          <wp:inline distT="0" distB="0" distL="0" distR="0" wp14:anchorId="75FD20CB" wp14:editId="0ADFFBC4">
            <wp:extent cx="4931600" cy="5365377"/>
            <wp:effectExtent l="0" t="0" r="2540" b="6985"/>
            <wp:docPr id="26" name="Рисунок 26" descr="C:\Users\hp\Desktop\Без имени3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Без имени333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48703" cy="5383984"/>
                    </a:xfrm>
                    <a:prstGeom prst="rect">
                      <a:avLst/>
                    </a:prstGeom>
                    <a:noFill/>
                    <a:ln>
                      <a:noFill/>
                    </a:ln>
                  </pic:spPr>
                </pic:pic>
              </a:graphicData>
            </a:graphic>
          </wp:inline>
        </w:drawing>
      </w:r>
    </w:p>
    <w:p w14:paraId="3C852824" w14:textId="77777777" w:rsidR="009D55BA" w:rsidRPr="009D55BA" w:rsidRDefault="009D55BA" w:rsidP="000A3216">
      <w:pPr>
        <w:ind w:right="3"/>
        <w:jc w:val="both"/>
        <w:rPr>
          <w:sz w:val="16"/>
          <w:szCs w:val="16"/>
        </w:rPr>
      </w:pPr>
    </w:p>
    <w:p w14:paraId="6EED900A" w14:textId="7BB2A310" w:rsidR="000A3216" w:rsidRDefault="00603424" w:rsidP="00D61AC6">
      <w:pPr>
        <w:ind w:right="3"/>
        <w:jc w:val="center"/>
        <w:rPr>
          <w:sz w:val="28"/>
          <w:szCs w:val="28"/>
        </w:rPr>
      </w:pPr>
      <w:r w:rsidRPr="00BD5340">
        <w:rPr>
          <w:sz w:val="28"/>
          <w:szCs w:val="28"/>
        </w:rPr>
        <w:t xml:space="preserve">Рисунок 2 </w:t>
      </w:r>
      <w:r w:rsidR="000A3216">
        <w:rPr>
          <w:sz w:val="28"/>
          <w:szCs w:val="28"/>
        </w:rPr>
        <w:t>–</w:t>
      </w:r>
      <w:r w:rsidR="009D55BA">
        <w:rPr>
          <w:sz w:val="28"/>
          <w:szCs w:val="28"/>
        </w:rPr>
        <w:t xml:space="preserve"> </w:t>
      </w:r>
      <w:r w:rsidRPr="00BD5340">
        <w:rPr>
          <w:sz w:val="28"/>
          <w:szCs w:val="28"/>
        </w:rPr>
        <w:t>Количество случаев медицинской халатности, зарегистрированных по оценкам диапазона убытков в каждом финансовом году с 2016/17 по 2020/21</w:t>
      </w:r>
    </w:p>
    <w:p w14:paraId="7FD3D0EC" w14:textId="77777777" w:rsidR="000A3216" w:rsidRPr="009D55BA" w:rsidRDefault="000A3216" w:rsidP="00BD5340">
      <w:pPr>
        <w:ind w:right="3" w:firstLine="567"/>
        <w:jc w:val="both"/>
        <w:rPr>
          <w:sz w:val="16"/>
          <w:szCs w:val="16"/>
        </w:rPr>
      </w:pPr>
    </w:p>
    <w:p w14:paraId="08767E75" w14:textId="29D1DE91" w:rsidR="009D55BA" w:rsidRPr="009D55BA" w:rsidRDefault="009D55BA" w:rsidP="00BD5340">
      <w:pPr>
        <w:ind w:right="3" w:firstLine="567"/>
        <w:jc w:val="both"/>
        <w:rPr>
          <w:sz w:val="24"/>
          <w:szCs w:val="24"/>
        </w:rPr>
      </w:pPr>
      <w:r w:rsidRPr="009D55BA">
        <w:rPr>
          <w:sz w:val="24"/>
          <w:szCs w:val="24"/>
        </w:rPr>
        <w:t xml:space="preserve">Примечание – Составлено по источнику </w:t>
      </w:r>
      <w:r w:rsidRPr="009D55BA">
        <w:rPr>
          <w:sz w:val="24"/>
          <w:szCs w:val="24"/>
        </w:rPr>
        <w:fldChar w:fldCharType="begin" w:fldLock="1"/>
      </w:r>
      <w:r w:rsidRPr="009D55BA">
        <w:rPr>
          <w:sz w:val="24"/>
          <w:szCs w:val="24"/>
        </w:rPr>
        <w:instrText>ADDIN CSL_CITATION {"citationItems":[{"id":"ITEM-1","itemData":{"DOI":"10.12968/bjon.2021.30.15.936","ISSN":"20522819","PMID":"34379476","abstract":"John Tingle, Lecturer in Law, Birmingham Law School, University of Birmingham, discusses the NHS Resolution annual report and accounts for 2020/21 and recent advice from the Medical Defence Union.","author":[{"dropping-particle":"","family":"Tingle","given":"John","non-dropping-particle":"","parse-names":false,"suffix":""}],"container-title":"British Journal of Nursing","id":"ITEM-1","issue":"15","issued":{"date-parts":[["2021"]]},"page":"936-937","title":"Considering claims against the NHS","type":"article","volume":"30"},"uris":["http://www.mendeley.com/documents/?uuid=e68993fd-f290-399e-8c67-eac280f306ae"]},{"id":"ITEM-2","itemData":{"DOI":"10.12968/bjon.2019.28.16.1094","ISSN":"20522819","PMID":"31518540","author":[{"dropping-particle":"","family":"Tingle","given":"John","non-dropping-particle":"","parse-names":false,"suffix":""}],"container-title":"British Journal of Nursing","id":"ITEM-2","issue":"16","issued":{"date-parts":[["2019"]]},"page":"1094-1095","title":"An end-of-year report card from NHS Resolution","type":"article","volume":"28"},"uris":["http://www.mendeley.com/documents/?uuid=704da8ba-79ae-3233-bed7-dd21fa74c1d0"]}],"mendeley":{"formattedCitation":"[87,88]","plainTextFormattedCitation":"[87,88]","previouslyFormattedCitation":"[86,87]"},"properties":{"noteIndex":0},"schema":"https://github.com/citation-style-language/schema/raw/master/csl-citation.json"}</w:instrText>
      </w:r>
      <w:r w:rsidRPr="009D55BA">
        <w:rPr>
          <w:sz w:val="24"/>
          <w:szCs w:val="24"/>
        </w:rPr>
        <w:fldChar w:fldCharType="separate"/>
      </w:r>
      <w:r w:rsidRPr="009D55BA">
        <w:rPr>
          <w:noProof/>
          <w:sz w:val="24"/>
          <w:szCs w:val="24"/>
        </w:rPr>
        <w:t>[8</w:t>
      </w:r>
      <w:r>
        <w:rPr>
          <w:noProof/>
          <w:sz w:val="24"/>
          <w:szCs w:val="24"/>
        </w:rPr>
        <w:t>9</w:t>
      </w:r>
      <w:r w:rsidRPr="009D55BA">
        <w:rPr>
          <w:noProof/>
          <w:sz w:val="24"/>
          <w:szCs w:val="24"/>
        </w:rPr>
        <w:t>]</w:t>
      </w:r>
      <w:r w:rsidRPr="009D55BA">
        <w:rPr>
          <w:sz w:val="24"/>
          <w:szCs w:val="24"/>
        </w:rPr>
        <w:fldChar w:fldCharType="end"/>
      </w:r>
    </w:p>
    <w:p w14:paraId="2FE0AC83" w14:textId="28FDC52A" w:rsidR="00603424" w:rsidRPr="00BD5340" w:rsidRDefault="00603424" w:rsidP="00BD5340">
      <w:pPr>
        <w:ind w:right="3" w:firstLine="720"/>
        <w:jc w:val="both"/>
        <w:rPr>
          <w:sz w:val="28"/>
          <w:szCs w:val="28"/>
        </w:rPr>
      </w:pPr>
      <w:r w:rsidRPr="00BD5340">
        <w:rPr>
          <w:sz w:val="28"/>
          <w:szCs w:val="28"/>
        </w:rPr>
        <w:t xml:space="preserve">Риски безопасности пациентов в процессе оказания медицинской помощи неизбежны, но значительную их часть можно предотвратить </w:t>
      </w:r>
      <w:r w:rsidRPr="00BD5340">
        <w:rPr>
          <w:sz w:val="28"/>
          <w:szCs w:val="28"/>
        </w:rPr>
        <w:fldChar w:fldCharType="begin" w:fldLock="1"/>
      </w:r>
      <w:r w:rsidR="00762A46" w:rsidRPr="00BD5340">
        <w:rPr>
          <w:sz w:val="28"/>
          <w:szCs w:val="28"/>
        </w:rPr>
        <w:instrText>ADDIN CSL_CITATION {"citationItems":[{"id":"ITEM-1","itemData":{"DOI":"10.1136/bmj.e832","ISSN":"17561833","PMID":"22416061","abstract":"Objective: To assess the frequency and nature of adverse events to patients in selected hospitals in developing or transitional economies. Design: Retrospective medical record review of hospital admissions during 2005 in eight countries. Setting: Ministries of Health of Egypt, Jordan, Kenya, Morocco, Tunisia, Sudan, South Africa and Yemen; the World Health Organisation (WHO) Eastern Mediterranean and African Regions (EMRO and AFRO), and WHO Patient Safety. Participants: Convenience sample of 26 hospitals from which 15 548 patient records were randomly sampled. Main outcome measures: Two stage screening. Initial screening based on 18 explicit criteria. Records that screened positive were then reviewed by a senior physician for determination of adverse event, its preventability, and the resulting disability. Results: Of the 15 548 records reviewed, 8.2% showed at least one adverse event, with a range of 2.5% to 18.4% per country. Of these events, 83% were judged to be preventable, while about 30% were associated with death of the patient. About 34% adverse events were from therapeutic errors in relatively non-complex clinical situations. Inadequate training and supervision of clinical staff or the failure to follow policies or protocols contributed to most events. Conclusions: Unsafe patient care represents a serious and considerable danger to patients in the hospitals that were studied, and hence should be a high priority public health problem. Many other developing and transitional economies will probably share similar rates of harm and similar contributory factors. The convenience sampling of hospitals might limit the interpretation of results, but the identified adverse event rates show an estimate that should stimulate and facilitate the urgent institution of appropriate remedial action and also to trigger more research. Prevention of these adverse events will be complex and involves improving basic clinical processes and does not simply depend on the provision of more resources.","author":[{"dropping-particle":"","family":"Wilson","given":"R. M.","non-dropping-particle":"","parse-names":false,"suffix":""},{"dropping-particle":"","family":"Michel","given":"P.","non-dropping-particle":"","parse-names":false,"suffix":""},{"dropping-particle":"","family":"Olsen","given":"S.","non-dropping-particle":"","parse-names":false,"suffix":""},{"dropping-particle":"","family":"Gibberd","given":"R. W.","non-dropping-particle":"","parse-names":false,"suffix":""},{"dropping-particle":"","family":"Vincent","given":"C.","non-dropping-particle":"","parse-names":false,"suffix":""},{"dropping-particle":"","family":"El-Assady","given":"R.","non-dropping-particle":"","parse-names":false,"suffix":""},{"dropping-particle":"","family":"Rasslan","given":"O.","non-dropping-particle":"","parse-names":false,"suffix":""},{"dropping-particle":"","family":"Qsous","given":"S.","non-dropping-particle":"","parse-names":false,"suffix":""},{"dropping-particle":"","family":"Macharia","given":"W. M.","non-dropping-particle":"","parse-names":false,"suffix":""},{"dropping-particle":"","family":"Sahel","given":"A.","non-dropping-particle":"","parse-names":false,"suffix":""},{"dropping-particle":"","family":"Whittaker","given":"S.","non-dropping-particle":"","parse-names":false,"suffix":""},{"dropping-particle":"","family":"Abdo-Ali","given":"M.","non-dropping-particle":"","parse-names":false,"suffix":""},{"dropping-particle":"","family":"Letaief","given":"M.","non-dropping-particle":"","parse-names":false,"suffix":""},{"dropping-particle":"","family":"Ahmed","given":"N. A.","non-dropping-particle":"","parse-names":false,"suffix":""},{"dropping-particle":"","family":"Abdellatif","given":"A.","non-dropping-particle":"","parse-names":false,"suffix":""},{"dropping-particle":"","family":"Larizgoitia","given":"I.","non-dropping-particle":"","parse-names":false,"suffix":""}],"container-title":"BMJ (Online)","id":"ITEM-1","issue":"7850","issued":{"date-parts":[["2012"]]},"page":"20","title":"Patient safety in developing countries: Retrospective estimation of scale and nature of harm to patients in hospital","type":"article-journal","volume":"344"},"uris":["http://www.mendeley.com/documents/?uuid=6f96bc50-27b3-3a6d-a44f-c71c5e1c9914"]}],"mendeley":{"formattedCitation":"[89]","plainTextFormattedCitation":"[89]","previouslyFormattedCitation":"[88]"},"properties":{"noteIndex":0},"schema":"https://github.com/citation-style-language/schema/raw/master/csl-citation.json"}</w:instrText>
      </w:r>
      <w:r w:rsidRPr="00BD5340">
        <w:rPr>
          <w:sz w:val="28"/>
          <w:szCs w:val="28"/>
        </w:rPr>
        <w:fldChar w:fldCharType="separate"/>
      </w:r>
      <w:r w:rsidR="00762A46" w:rsidRPr="00BD5340">
        <w:rPr>
          <w:noProof/>
          <w:sz w:val="28"/>
          <w:szCs w:val="28"/>
        </w:rPr>
        <w:t>[</w:t>
      </w:r>
      <w:r w:rsidR="009D55BA">
        <w:rPr>
          <w:noProof/>
          <w:sz w:val="28"/>
          <w:szCs w:val="28"/>
        </w:rPr>
        <w:t>90</w:t>
      </w:r>
      <w:r w:rsidR="00762A46" w:rsidRPr="00BD5340">
        <w:rPr>
          <w:noProof/>
          <w:sz w:val="28"/>
          <w:szCs w:val="28"/>
        </w:rPr>
        <w:t>]</w:t>
      </w:r>
      <w:r w:rsidRPr="00BD5340">
        <w:rPr>
          <w:sz w:val="28"/>
          <w:szCs w:val="28"/>
        </w:rPr>
        <w:fldChar w:fldCharType="end"/>
      </w:r>
      <w:r w:rsidRPr="00BD5340">
        <w:rPr>
          <w:sz w:val="28"/>
          <w:szCs w:val="28"/>
        </w:rPr>
        <w:t>. Медицинская практика доказала, что наблюдение и изучение инцидентов, связанных с безопасностью пациентов, могут снизить вероятность совершения ошибок и тем самым повысить безопасность пациентов. Обзор литературы, проведенный Makeham et al</w:t>
      </w:r>
      <w:r w:rsidR="0072114B">
        <w:rPr>
          <w:sz w:val="28"/>
          <w:szCs w:val="28"/>
        </w:rPr>
        <w:t>.</w:t>
      </w:r>
      <w:r w:rsidRPr="00BD5340">
        <w:rPr>
          <w:sz w:val="28"/>
          <w:szCs w:val="28"/>
        </w:rPr>
        <w:t xml:space="preserve"> показал, что по данным ВОЗ 70</w:t>
      </w:r>
      <w:r w:rsidR="00110C68">
        <w:rPr>
          <w:sz w:val="28"/>
          <w:szCs w:val="28"/>
        </w:rPr>
        <w:t>-</w:t>
      </w:r>
      <w:r w:rsidRPr="00BD5340">
        <w:rPr>
          <w:sz w:val="28"/>
          <w:szCs w:val="28"/>
        </w:rPr>
        <w:t xml:space="preserve">76% случаев причинения вреда пациенту можно предотвратить </w:t>
      </w:r>
      <w:r w:rsidRPr="00BD5340">
        <w:rPr>
          <w:sz w:val="28"/>
          <w:szCs w:val="28"/>
        </w:rPr>
        <w:fldChar w:fldCharType="begin" w:fldLock="1"/>
      </w:r>
      <w:r w:rsidR="00762A46" w:rsidRPr="00BD5340">
        <w:rPr>
          <w:sz w:val="28"/>
          <w:szCs w:val="28"/>
        </w:rPr>
        <w:instrText>ADDIN CSL_CITATION {"citationItems":[{"id":"ITEM-1","itemData":{"abstract":"Purpose As part of a pilot studyassessing the feasibility of record-linking health and social care data, the purpose of this paper is to examine patterns of non-delivery of home care among older clients (&gt;65 years) of a social home care provider in Glasgow, Scotland. The paper also assesses whether non-delivery is associated with subsequent emergency hospital admission. Design/methodology/approach After obtaining appropriate permissions, the electronic records of all home care clients were linked to a hospital inpatient database and anonymised. Data on home care plans were collated for 4,815 older non-hospitalised clients, and non-delivered visits were examined. Using case-control methodology, those who had an emergency hospital admission in the next calendar month were identified ( n =586), along with age and sex-matched controls, to determine whether non-delivery was a risk factor for hospital admission. Findings There were 4,170 instances of “No Access” non-delivery among 1,411 people, and 960 instances of “Service Refusal” non-delivery among 427 people. The median number of undelivered visits was two among the one-third of clients who did not receive all their planned care. There were independent associations between being male and living alone, and non-delivery, while increasing age was associated with a decreased likelihood of non-delivery. Having any undelivered home care was associated with an increased risk of emergency hospital admission, but this could be due to uncontrolled confounding. Research limitations/implications This study demonstrates untapped potential for innovative research into the quality of social care and effects on health outcomes. Originality/value .","author":[{"dropping-particle":"","family":"Makeham","given":"","non-dropping-particle":"","parse-names":false,"suffix":""},{"dropping-particle":"","family":"Dovey","given":"","non-dropping-particle":"","parse-names":false,"suffix":""},{"dropping-particle":"","family":"Runciman","given":"","non-dropping-particle":"","parse-names":false,"suffix":""},{"dropping-particle":"","family":"Larizgoita","given":"","non-dropping-particle":"","parse-names":false,"suffix":""}],"container-title":"World Health Organization","id":"ITEM-1","issued":{"date-parts":[["2008"]]},"page":"1 - 49","title":"Methods and Measures used in Primary Care Pa Ɵ ent Safety Research","type":"article-journal"},"uris":["http://www.mendeley.com/documents/?uuid=c4bd4ebf-8f0c-3a51-b7f5-cc35a5f8be20"]}],"mendeley":{"formattedCitation":"[90]","plainTextFormattedCitation":"[90]","previouslyFormattedCitation":"[89]"},"properties":{"noteIndex":0},"schema":"https://github.com/citation-style-language/schema/raw/master/csl-citation.json"}</w:instrText>
      </w:r>
      <w:r w:rsidRPr="00BD5340">
        <w:rPr>
          <w:sz w:val="28"/>
          <w:szCs w:val="28"/>
        </w:rPr>
        <w:fldChar w:fldCharType="separate"/>
      </w:r>
      <w:r w:rsidR="00762A46" w:rsidRPr="00BD5340">
        <w:rPr>
          <w:noProof/>
          <w:sz w:val="28"/>
          <w:szCs w:val="28"/>
        </w:rPr>
        <w:t>[9</w:t>
      </w:r>
      <w:r w:rsidR="009D55BA">
        <w:rPr>
          <w:noProof/>
          <w:sz w:val="28"/>
          <w:szCs w:val="28"/>
        </w:rPr>
        <w:t>1</w:t>
      </w:r>
      <w:r w:rsidR="00762A46" w:rsidRPr="00BD5340">
        <w:rPr>
          <w:noProof/>
          <w:sz w:val="28"/>
          <w:szCs w:val="28"/>
        </w:rPr>
        <w:t>]</w:t>
      </w:r>
      <w:r w:rsidRPr="00BD5340">
        <w:rPr>
          <w:sz w:val="28"/>
          <w:szCs w:val="28"/>
        </w:rPr>
        <w:fldChar w:fldCharType="end"/>
      </w:r>
      <w:r w:rsidRPr="00BD5340">
        <w:rPr>
          <w:sz w:val="28"/>
          <w:szCs w:val="28"/>
        </w:rPr>
        <w:t xml:space="preserve">. Учитывая это, многие страны разработали свои системы отчетности и провели ряд исследовательских работ </w:t>
      </w:r>
      <w:r w:rsidRPr="00BD5340">
        <w:rPr>
          <w:sz w:val="28"/>
          <w:szCs w:val="28"/>
        </w:rPr>
        <w:fldChar w:fldCharType="begin" w:fldLock="1"/>
      </w:r>
      <w:r w:rsidR="00762A46" w:rsidRPr="00BD5340">
        <w:rPr>
          <w:sz w:val="28"/>
          <w:szCs w:val="28"/>
        </w:rPr>
        <w:instrText>ADDIN CSL_CITATION {"citationItems":[{"id":"ITEM-1","itemData":{"DOI":"10.3346/jkms.2016.31.9.1355","ISSN":"15986357","PMID":"27510377","abstract":"We conducted pharmacovigilance data mining for a β-lactam antibiotics, amoxicillin, and compare the adverse events (AEs) with the drug labels of 9 countries including Korea, USA, UK, Japan, Germany, Swiss, Italy, France, and Laos. We used the Korea Adverse Event Reporting System (KAERS) database, a nationwide database of AE reports, between December 1988 and June 2014. Frequentist and Bayesian methods were used to calculate disproportionality distribution of drug-AE pairs. The AE which was detected by all the three indices of proportional reporting ratio (PRR), reporting odds ratio (ROR), and information component (IC) was defined as a signal. The KAERS database contained a total of 807,582 AE reports, among which 1,722 reports were attributed to amoxicillin. Among the 192,510 antibiotics-AE pairs, the number of amoxicillin-AE pairs was 2,913. Among 241 AEs, 52 adverse events were detected as amoxicillin signals. Comparing the drug labels of 9 countries, 12 adverse events including ineffective medicine, bronchitis, rhinitis, sinusitis, dry mouth, gastroesophageal reflux, hypercholesterolemia, gastric carcinoma, abnormal crying, induration, pulmonary carcinoma, and influenza-like symptoms were not listed on any of the labels of nine countries. In conclusion, we detected 12 new signals of amoxicillin which were not listed on the labels of 9 countries. Therefore, it should be followed by signal evaluation including causal association, clinical significance, and preventability.","author":[{"dropping-particle":"","family":"Soukavong","given":"Mick","non-dropping-particle":"","parse-names":false,"suffix":""},{"dropping-particle":"","family":"Kim","given":"Jungmee","non-dropping-particle":"","parse-names":false,"suffix":""},{"dropping-particle":"","family":"Park","given":"Kyounghoon","non-dropping-particle":"","parse-names":false,"suffix":""},{"dropping-particle":"","family":"Yang","given":"Bo Ram","non-dropping-particle":"","parse-names":false,"suffix":""},{"dropping-particle":"","family":"Lee","given":"Joongyub","non-dropping-particle":"","parse-names":false,"suffix":""},{"dropping-particle":"","family":"Jin","given":"Xue Mei","non-dropping-particle":"","parse-names":false,"suffix":""},{"dropping-particle":"","family":"Park","given":"Byung Joo","non-dropping-particle":"","parse-names":false,"suffix":""}],"container-title":"Journal of Korean Medical Science","id":"ITEM-1","issue":"9","issued":{"date-parts":[["2016"]]},"page":"1355-1361","title":"Signal detection of adverse drug reaction of amoxicillin using the Korea adverse event reporting system database","type":"article-journal","volume":"31"},"uris":["http://www.mendeley.com/documents/?uuid=0182bb30-67fd-3e42-b93a-91b078bfa4b6"]},{"id":"ITEM-2","itemData":{"DOI":"10.1177/0310057x1504300416","ISSN":"14480271","PMID":"26099766","abstract":"The outcome of critical incidents in the operating theatre has been shown to be influenced by the behaviour of anaesthetic technicians (ATs) assisting anaesthetists, but the specific non-technical skills involved have not been described. We performed a review of critical incidents (n=1433) reported to the Australian Incident Monitoring System between 2002 and 2008 to identify which non-technical skills were used by ATs. The reports were assessed if they mentioned anaesthetic assistance or had the boxes ticked to identify \"inadequate assistance\" or \"absent supervision or assistance\". A total of 90 critical incidents involving ATs were retrieved, 69 of which described their use of non-technical skills. In 20 reports, the ATs ameliorated the critical incident, whilst in 46 they exacerbated the critical incident, and three cases had both positive and negative nontechnical skills described. Situation awareness was identified in 39 reports, task management in 23, teamwork in 21 and decision-making in two, but there were no descriptions of issues related to leadership, stress or fatigue management. Situation awareness, task management and teamwork appear to be important non-technical skills for ATs in the development or management of critical incidents in the operating theatre. This analysis has been used to support the development of a non-technical skills taxonomy for anaesthetic assistants.","author":[{"dropping-particle":"","family":"Rutherford","given":"J. S.","non-dropping-particle":"","parse-names":false,"suffix":""},{"dropping-particle":"","family":"Flin","given":"R.","non-dropping-particle":"","parse-names":false,"suffix":""},{"dropping-particle":"","family":"Irwin","given":"A.","non-dropping-particle":"","parse-names":false,"suffix":""}],"container-title":"Anaesthesia and Intensive Care","id":"ITEM-2","issue":"4","issued":{"date-parts":[["2015"]]},"page":"512-517","title":"The non-technical skills used by anaesthetic technicians in critical incidents reported to the Australian Incident Monitoring System between 2002 and 2008","type":"article-journal","volume":"43"},"uris":["http://www.mendeley.com/documents/?uuid=dc15f6e9-cf49-3b6d-82af-2b720b63e24b"]}],"mendeley":{"formattedCitation":"[91,92]","plainTextFormattedCitation":"[91,92]","previouslyFormattedCitation":"[90,91]"},"properties":{"noteIndex":0},"schema":"https://github.com/citation-style-language/schema/raw/master/csl-citation.json"}</w:instrText>
      </w:r>
      <w:r w:rsidRPr="00BD5340">
        <w:rPr>
          <w:sz w:val="28"/>
          <w:szCs w:val="28"/>
        </w:rPr>
        <w:fldChar w:fldCharType="separate"/>
      </w:r>
      <w:r w:rsidR="00762A46" w:rsidRPr="00BD5340">
        <w:rPr>
          <w:noProof/>
          <w:sz w:val="28"/>
          <w:szCs w:val="28"/>
        </w:rPr>
        <w:t>[9</w:t>
      </w:r>
      <w:r w:rsidR="009D55BA">
        <w:rPr>
          <w:noProof/>
          <w:sz w:val="28"/>
          <w:szCs w:val="28"/>
        </w:rPr>
        <w:t>2</w:t>
      </w:r>
      <w:r w:rsidR="00762A46" w:rsidRPr="00BD5340">
        <w:rPr>
          <w:noProof/>
          <w:sz w:val="28"/>
          <w:szCs w:val="28"/>
        </w:rPr>
        <w:t>,</w:t>
      </w:r>
      <w:r w:rsidR="00110C68">
        <w:rPr>
          <w:noProof/>
          <w:sz w:val="28"/>
          <w:szCs w:val="28"/>
        </w:rPr>
        <w:t xml:space="preserve"> </w:t>
      </w:r>
      <w:r w:rsidR="00762A46" w:rsidRPr="00BD5340">
        <w:rPr>
          <w:noProof/>
          <w:sz w:val="28"/>
          <w:szCs w:val="28"/>
        </w:rPr>
        <w:t>9</w:t>
      </w:r>
      <w:r w:rsidR="009D55BA">
        <w:rPr>
          <w:noProof/>
          <w:sz w:val="28"/>
          <w:szCs w:val="28"/>
        </w:rPr>
        <w:t>3</w:t>
      </w:r>
      <w:r w:rsidR="00762A46" w:rsidRPr="00BD5340">
        <w:rPr>
          <w:noProof/>
          <w:sz w:val="28"/>
          <w:szCs w:val="28"/>
        </w:rPr>
        <w:t>]</w:t>
      </w:r>
      <w:r w:rsidRPr="00BD5340">
        <w:rPr>
          <w:sz w:val="28"/>
          <w:szCs w:val="28"/>
        </w:rPr>
        <w:fldChar w:fldCharType="end"/>
      </w:r>
      <w:r w:rsidRPr="00BD5340">
        <w:rPr>
          <w:sz w:val="28"/>
          <w:szCs w:val="28"/>
        </w:rPr>
        <w:t xml:space="preserve">. </w:t>
      </w:r>
    </w:p>
    <w:p w14:paraId="5946E080" w14:textId="06D43F91" w:rsidR="00603424" w:rsidRPr="00BD5340" w:rsidRDefault="00603424" w:rsidP="00BD5340">
      <w:pPr>
        <w:ind w:right="3" w:firstLine="720"/>
        <w:jc w:val="both"/>
        <w:rPr>
          <w:sz w:val="28"/>
          <w:szCs w:val="28"/>
        </w:rPr>
      </w:pPr>
      <w:r w:rsidRPr="00BD5340">
        <w:rPr>
          <w:sz w:val="28"/>
          <w:szCs w:val="28"/>
        </w:rPr>
        <w:t xml:space="preserve">Страны используют разные методы для расследования и анализа инцидентов в сфере здравоохранения. Например, в США используется метод анализа основных случаев Совместной комиссией </w:t>
      </w:r>
      <w:r w:rsidRPr="00BD5340">
        <w:rPr>
          <w:sz w:val="28"/>
          <w:szCs w:val="28"/>
        </w:rPr>
        <w:fldChar w:fldCharType="begin" w:fldLock="1"/>
      </w:r>
      <w:r w:rsidR="00762A46" w:rsidRPr="00BD5340">
        <w:rPr>
          <w:sz w:val="28"/>
          <w:szCs w:val="28"/>
        </w:rPr>
        <w:instrText>ADDIN CSL_CITATION {"citationItems":[{"id":"ITEM-1","itemData":{"DOI":"10.1016/j.jacr.2013.10.024","ISSN":"1558349X","PMID":"24507549","abstract":"In this review article, the authors provide a detailed series of guidelines for effectively performing root-cause analysis (RCA) and health failure mode and effect analysis (HFMEA). RCA is a retrospective approach used to ascertain the \"root cause\" of a problem that has already occurred, whereas HFMEA is a prospective risk assessment tool whose aim is to recognize risks to patient safety. RCA and HFMEA are used for the prevention of errors or recurring errors to create a safer workplace, maintain high standards in health care quality, and incorporate time-saving and cost-saving modifications to favorably affect the patient care environment. The principles and techniques provided here should allow reviewers to better understand the features of RCA and HFMEA and how to apply these processes appropriately. These principles include how to organize a team, identify root causes, seed out proximate causes, graphically describe the process, conduct a hazard analysis, and develop and implement potential action plans.","author":[{"dropping-particle":"","family":"Shaqdan","given":"Khalid","non-dropping-particle":"","parse-names":false,"suffix":""},{"dropping-particle":"","family":"Aran","given":"Shima","non-dropping-particle":"","parse-names":false,"suffix":""},{"dropping-particle":"","family":"Daftari Besheli","given":"Laleh","non-dropping-particle":"","parse-names":false,"suffix":""},{"dropping-particle":"","family":"Abujudeh","given":"Hani","non-dropping-particle":"","parse-names":false,"suffix":""}],"container-title":"Journal of the American College of Radiology","id":"ITEM-1","issue":"6","issued":{"date-parts":[["2014"]]},"page":"572-579","title":"Root-cause analysis and health failure mode and effect analysis: Two leading techniques in health care quality assessment","type":"article-journal","volume":"11"},"uris":["http://www.mendeley.com/documents/?uuid=3129f231-8962-38d7-85ff-9b62505050c8"]}],"mendeley":{"formattedCitation":"[93]","plainTextFormattedCitation":"[93]","previouslyFormattedCitation":"[92]"},"properties":{"noteIndex":0},"schema":"https://github.com/citation-style-language/schema/raw/master/csl-citation.json"}</w:instrText>
      </w:r>
      <w:r w:rsidRPr="00BD5340">
        <w:rPr>
          <w:sz w:val="28"/>
          <w:szCs w:val="28"/>
        </w:rPr>
        <w:fldChar w:fldCharType="separate"/>
      </w:r>
      <w:r w:rsidR="00762A46" w:rsidRPr="00BD5340">
        <w:rPr>
          <w:noProof/>
          <w:sz w:val="28"/>
          <w:szCs w:val="28"/>
        </w:rPr>
        <w:t>[9</w:t>
      </w:r>
      <w:r w:rsidR="009D55BA">
        <w:rPr>
          <w:noProof/>
          <w:sz w:val="28"/>
          <w:szCs w:val="28"/>
        </w:rPr>
        <w:t>4</w:t>
      </w:r>
      <w:r w:rsidR="00762A46" w:rsidRPr="00BD5340">
        <w:rPr>
          <w:noProof/>
          <w:sz w:val="28"/>
          <w:szCs w:val="28"/>
        </w:rPr>
        <w:t>]</w:t>
      </w:r>
      <w:r w:rsidRPr="00BD5340">
        <w:rPr>
          <w:sz w:val="28"/>
          <w:szCs w:val="28"/>
        </w:rPr>
        <w:fldChar w:fldCharType="end"/>
      </w:r>
      <w:r w:rsidRPr="00BD5340">
        <w:rPr>
          <w:sz w:val="28"/>
          <w:szCs w:val="28"/>
        </w:rPr>
        <w:t xml:space="preserve">. В начале 2000 года разработка систем отчетности об инцидентах, связанных с безопасностью пациентов, была начата в 13 европейских странах: Австрии, Бельгии, Чехии, Дании, Ирландии, Франции, Нидерландах, Норвегии, Шотландии, Испании, Швеции, Швейцарии и Великобритания. Данные страны собирают информацию об инцидентах, связанных с безопасностью пациентов, на трех разных уровнях: только сигнальные события (согласно закону), конкретные клинические области или система здравоохранения в масштабах всей системы (включая опасные ситуации) </w:t>
      </w:r>
      <w:r w:rsidRPr="00BD5340">
        <w:rPr>
          <w:sz w:val="28"/>
          <w:szCs w:val="28"/>
        </w:rPr>
        <w:fldChar w:fldCharType="begin" w:fldLock="1"/>
      </w:r>
      <w:r w:rsidR="00762A46" w:rsidRPr="00BD5340">
        <w:rPr>
          <w:sz w:val="28"/>
          <w:szCs w:val="28"/>
        </w:rPr>
        <w:instrText>ADDIN CSL_CITATION {"citationItems":[{"id":"ITEM-1","itemData":{"DOI":"10.1177/1740774512453224","ISSN":"1740-7745","abstract":"A decision of the Federal Joint Committee Germany states that negative pressure wound therapy is not accepted as a standard therapy with full reimbursement by the health insurance companies in Germany. This decision is based on the rapid report and the final report of the Institute for Quality and Efficiency in Health Care, which demonstrated through systematic reviews and meta-analysis of previous studies projects that an insufficient state of evidence regarding the use of negative pressure wound therapy (NPWT) for treatment of acute and chronic wounds exists. The Institute for Research in Operative Medicine (IFOM) as part of the University of Witten / Herdecke gGmbH is an independent scientific institute that is responsible for the planning, implementation, analysis and publication of trial projects regarding the efficacy and effectiveness of negative pressure wound therapy for acute and chronic wounds in both medical sectors (in- and outpatient care) in Germany. The study projects are designed and conducted with the aim to provide solid evidence regarding the efficacy of NPWT. The trials evaluate the treatment outcome of the application of a technical medical device which is based on the principle of negative pressure wound therapy (Intervention Group) in comparison to standard wound therapy (Control group) in the treatment of chronic foot wounds and acute subcutaneous abdominal wounds after surgery. All used treatment systems bear the CE mark and will be used within normal conditions of clinical routine and according to manufacturer's instructions. The aim of the trial projects is to compare the clinical, safety and economic results of both treatment arms. Study results will be provided until the end of 2014 to contribute to the final decision of the Federal Joint Committee Germany regarding the general admission of negative pressure wound therapy as a standard of performance within both medical sectors. Introduction: Adequate patient recruitment is a key condition determining the validity, duration and costs of RCTs, yet remains challenging. The expanding interface between therapeutic endoscopy and minimally invasive surgery for the treatment of benign gastrointestinal diseases demands RCTs to compare safety and cost-effectiveness of comparable interventions. We aimed to identify patient motives and barriers for (non)participation in the TREND study. Methods: Patients with large rectal adenomas counseled between January and July 2011 for participat…","container-title":"Clinical Trials","id":"ITEM-1","issue":"4","issued":{"date-parts":[["2012"]]},"page":"450-554","title":"Abstracts from the Society for Clinical Trials Annual Meeting, Miami, May 21–23, 2012","type":"article-journal","volume":"9"},"uris":["http://www.mendeley.com/documents/?uuid=c616bb6e-8872-3628-8f06-96fd13663628"]},{"id":"ITEM-2","itemData":{"DOI":"10.1136/bmjqs-2015-004456","ISSN":"20445415","PMID":"26902254","abstract":"Background Patient safety incident reporting systems (PSRS) have been established for over a decade, but uncertainty remains regarding the role that they can and ought to play in quantifying healthcare-related harm and improving care. Objective To establish international, expert consensus on the purpose of PSRS regarding monitoring and learning from incidents and developing recommendations for their future role. Methods After a scoping review of the literature, semi-structured interviews with experts in PSRS were conducted. Based on these findings, a survey-based questionnaire was developed and subsequently completed by a larger expert panel. Using a Delphi approach, consensus was reached regarding the ideal role of PSRSs. Recommendations for best practice were devised. Results Forty recommendations emerged from the Delphi procedure on the role and use of PSRS. Experts agreed reporting system should not be used as an epidemiological tool to monitor the rate of harm over time or to appraise the relative safety of hospitals. They agreed reporting is a valuable mechanism for identifying organisational safety needs. The benefit of a national system was clear with respect to medication error, device failures, hospital-acquired infections and never events as these problems often require solutions at a national level. Experts recommended training for senior healthcare professionals in incident investigation. Consensus recommendation was for hospitals to take responsibility for creating safety solutions locally that could be shared nationally. Conclusions We obtained reasonable consensus among experts on aims and specifications of PSRS. This information can be used to reflect on existing and future PSRS, and their role within the wider patient safety landscape. The role of PSRS as instruments for learning needs to be elaborated and developed further internationally.","author":[{"dropping-particle":"","family":"Howell","given":"Ann Marie","non-dropping-particle":"","parse-names":false,"suffix":""},{"dropping-particle":"","family":"Burns","given":"Elaine M.","non-dropping-particle":"","parse-names":false,"suffix":""},{"dropping-particle":"","family":"Hull","given":"Louise","non-dropping-particle":"","parse-names":false,"suffix":""},{"dropping-particle":"","family":"Mayer","given":"Erik","non-dropping-particle":"","parse-names":false,"suffix":""},{"dropping-particle":"","family":"Sevdalis","given":"Nick","non-dropping-particle":"","parse-names":false,"suffix":""},{"dropping-particle":"","family":"Darzi","given":"Ara","non-dropping-particle":"","parse-names":false,"suffix":""}],"container-title":"BMJ Quality and Safety","id":"ITEM-2","issue":"2","issued":{"date-parts":[["2017"]]},"page":"150-163","title":"International recommendations for national patient safety incident reporting systems: An expert Delphi consensus-building process","type":"article-journal","volume":"26"},"uris":["http://www.mendeley.com/documents/?uuid=9a7be0dc-0baa-3b0c-a764-adfde2b7fc8b"]}],"mendeley":{"formattedCitation":"[94,95]","plainTextFormattedCitation":"[94,95]","previouslyFormattedCitation":"[93,94]"},"properties":{"noteIndex":0},"schema":"https://github.com/citation-style-language/schema/raw/master/csl-citation.json"}</w:instrText>
      </w:r>
      <w:r w:rsidRPr="00BD5340">
        <w:rPr>
          <w:sz w:val="28"/>
          <w:szCs w:val="28"/>
        </w:rPr>
        <w:fldChar w:fldCharType="separate"/>
      </w:r>
      <w:r w:rsidR="00762A46" w:rsidRPr="00BD5340">
        <w:rPr>
          <w:noProof/>
          <w:sz w:val="28"/>
          <w:szCs w:val="28"/>
        </w:rPr>
        <w:t>[9</w:t>
      </w:r>
      <w:r w:rsidR="009D55BA">
        <w:rPr>
          <w:noProof/>
          <w:sz w:val="28"/>
          <w:szCs w:val="28"/>
        </w:rPr>
        <w:t>5</w:t>
      </w:r>
      <w:r w:rsidR="00762A46" w:rsidRPr="00BD5340">
        <w:rPr>
          <w:noProof/>
          <w:sz w:val="28"/>
          <w:szCs w:val="28"/>
        </w:rPr>
        <w:t>,</w:t>
      </w:r>
      <w:r w:rsidR="00110C68">
        <w:rPr>
          <w:noProof/>
          <w:sz w:val="28"/>
          <w:szCs w:val="28"/>
        </w:rPr>
        <w:t xml:space="preserve"> </w:t>
      </w:r>
      <w:r w:rsidR="00762A46" w:rsidRPr="00BD5340">
        <w:rPr>
          <w:noProof/>
          <w:sz w:val="28"/>
          <w:szCs w:val="28"/>
        </w:rPr>
        <w:t>9</w:t>
      </w:r>
      <w:r w:rsidR="009D55BA">
        <w:rPr>
          <w:noProof/>
          <w:sz w:val="28"/>
          <w:szCs w:val="28"/>
        </w:rPr>
        <w:t>6</w:t>
      </w:r>
      <w:r w:rsidR="00762A46" w:rsidRPr="00BD5340">
        <w:rPr>
          <w:noProof/>
          <w:sz w:val="28"/>
          <w:szCs w:val="28"/>
        </w:rPr>
        <w:t>]</w:t>
      </w:r>
      <w:r w:rsidRPr="00BD5340">
        <w:rPr>
          <w:sz w:val="28"/>
          <w:szCs w:val="28"/>
        </w:rPr>
        <w:fldChar w:fldCharType="end"/>
      </w:r>
      <w:r w:rsidRPr="00BD5340">
        <w:rPr>
          <w:sz w:val="28"/>
          <w:szCs w:val="28"/>
        </w:rPr>
        <w:t>.</w:t>
      </w:r>
    </w:p>
    <w:p w14:paraId="0F1F7036" w14:textId="31FD0310" w:rsidR="00603424" w:rsidRPr="00BD5340" w:rsidRDefault="00603424" w:rsidP="00BD5340">
      <w:pPr>
        <w:ind w:right="3" w:firstLine="720"/>
        <w:jc w:val="both"/>
      </w:pPr>
      <w:r w:rsidRPr="00BD5340">
        <w:rPr>
          <w:sz w:val="28"/>
          <w:szCs w:val="28"/>
        </w:rPr>
        <w:t xml:space="preserve">Многие страны имеют свои собственные национальные и местные системы сообщения об инцидентах, предназначенные для выявления пробелов в системе здравоохранения. В случае, если события известны только отдельным лицам, контрмеры не могут быть разработаны. Данные, особенно об инцидентах, связанных с приемом лекарств, собираются из Системы отчетности об ошибках приема лекарств (MERS), которая используется в Соединенном Королевстве и США </w:t>
      </w:r>
      <w:r w:rsidRPr="00BD5340">
        <w:rPr>
          <w:sz w:val="28"/>
          <w:szCs w:val="28"/>
        </w:rPr>
        <w:fldChar w:fldCharType="begin" w:fldLock="1"/>
      </w:r>
      <w:r w:rsidR="00762A46" w:rsidRPr="00BD5340">
        <w:rPr>
          <w:sz w:val="28"/>
          <w:szCs w:val="28"/>
        </w:rPr>
        <w:instrText>ADDIN CSL_CITATION {"citationItems":[{"id":"ITEM-1","itemData":{"DOI":"10.1177/1740774512453224","ISSN":"1740-7745","abstract":"A decision of the Federal Joint Committee Germany states that negative pressure wound therapy is not accepted as a standard therapy with full reimbursement by the health insurance companies in Germany. This decision is based on the rapid report and the final report of the Institute for Quality and Efficiency in Health Care, which demonstrated through systematic reviews and meta-analysis of previous studies projects that an insufficient state of evidence regarding the use of negative pressure wound therapy (NPWT) for treatment of acute and chronic wounds exists. The Institute for Research in Operative Medicine (IFOM) as part of the University of Witten / Herdecke gGmbH is an independent scientific institute that is responsible for the planning, implementation, analysis and publication of trial projects regarding the efficacy and effectiveness of negative pressure wound therapy for acute and chronic wounds in both medical sectors (in- and outpatient care) in Germany. The study projects are designed and conducted with the aim to provide solid evidence regarding the efficacy of NPWT. The trials evaluate the treatment outcome of the application of a technical medical device which is based on the principle of negative pressure wound therapy (Intervention Group) in comparison to standard wound therapy (Control group) in the treatment of chronic foot wounds and acute subcutaneous abdominal wounds after surgery. All used treatment systems bear the CE mark and will be used within normal conditions of clinical routine and according to manufacturer's instructions. The aim of the trial projects is to compare the clinical, safety and economic results of both treatment arms. Study results will be provided until the end of 2014 to contribute to the final decision of the Federal Joint Committee Germany regarding the general admission of negative pressure wound therapy as a standard of performance within both medical sectors. Introduction: Adequate patient recruitment is a key condition determining the validity, duration and costs of RCTs, yet remains challenging. The expanding interface between therapeutic endoscopy and minimally invasive surgery for the treatment of benign gastrointestinal diseases demands RCTs to compare safety and cost-effectiveness of comparable interventions. We aimed to identify patient motives and barriers for (non)participation in the TREND study. Methods: Patients with large rectal adenomas counseled between January and July 2011 for participat…","container-title":"Clinical Trials","id":"ITEM-1","issue":"4","issued":{"date-parts":[["2012"]]},"page":"450-554","title":"Abstracts from the Society for Clinical Trials Annual Meeting, Miami, May 21–23, 2012","type":"article-journal","volume":"9"},"uris":["http://www.mendeley.com/documents/?uuid=c616bb6e-8872-3628-8f06-96fd13663628"]}],"mendeley":{"formattedCitation":"[94]","plainTextFormattedCitation":"[94]","previouslyFormattedCitation":"[93]"},"properties":{"noteIndex":0},"schema":"https://github.com/citation-style-language/schema/raw/master/csl-citation.json"}</w:instrText>
      </w:r>
      <w:r w:rsidRPr="00BD5340">
        <w:rPr>
          <w:sz w:val="28"/>
          <w:szCs w:val="28"/>
        </w:rPr>
        <w:fldChar w:fldCharType="separate"/>
      </w:r>
      <w:r w:rsidR="00762A46" w:rsidRPr="00BD5340">
        <w:rPr>
          <w:noProof/>
          <w:sz w:val="28"/>
          <w:szCs w:val="28"/>
        </w:rPr>
        <w:t>[9</w:t>
      </w:r>
      <w:r w:rsidR="009D55BA">
        <w:rPr>
          <w:noProof/>
          <w:sz w:val="28"/>
          <w:szCs w:val="28"/>
        </w:rPr>
        <w:t>5, р. 450-553</w:t>
      </w:r>
      <w:r w:rsidR="00762A46" w:rsidRPr="00BD5340">
        <w:rPr>
          <w:noProof/>
          <w:sz w:val="28"/>
          <w:szCs w:val="28"/>
        </w:rPr>
        <w:t>]</w:t>
      </w:r>
      <w:r w:rsidRPr="00BD5340">
        <w:rPr>
          <w:sz w:val="28"/>
          <w:szCs w:val="28"/>
        </w:rPr>
        <w:fldChar w:fldCharType="end"/>
      </w:r>
      <w:r w:rsidRPr="00BD5340">
        <w:rPr>
          <w:sz w:val="28"/>
          <w:szCs w:val="28"/>
        </w:rPr>
        <w:t xml:space="preserve">. Однако роль медицинской визуализации в данных случаях недостаточно хорошо известна </w:t>
      </w:r>
      <w:r w:rsidRPr="00BD5340">
        <w:rPr>
          <w:sz w:val="28"/>
          <w:szCs w:val="28"/>
        </w:rPr>
        <w:fldChar w:fldCharType="begin" w:fldLock="1"/>
      </w:r>
      <w:r w:rsidR="00762A46" w:rsidRPr="00BD5340">
        <w:rPr>
          <w:sz w:val="28"/>
          <w:szCs w:val="28"/>
        </w:rPr>
        <w:instrText>ADDIN CSL_CITATION {"citationItems":[{"id":"ITEM-1","itemData":{"DOI":"10.1016/j.jacr.2010.03.013","ISSN":"15461440","PMID":"20678729","abstract":"Adverse events contribute to significant patient morbidity and mortality on a global scale, and this has been documented in a number of international studies. Despite this, there is limited understanding of medical imaging's involvement in such events. Incident reporting is a key feature of high-reliability organizations because, understandably, it is essential to know where things go wrong and why as the very first step in formulating preventative and corrective strategies. Although anesthesiology has led the way, health care in general has been slow to adopt this technique, and this includes medical imaging. Knowledge as to where medical imaging incidents are initiated and detected, and why, is not well documented or appreciated, although this is critical information in relation to quality improvement. Using an online radiology reporting system, the authors therefore sought to gain further insight and also ascertain where failures are located in the imaging cycle, and whether different incidents sources provide different information. Last, the authors sought to examine the resilience of the imaging system using these incident data. © 2010 American College of Radiology.","author":[{"dropping-particle":"","family":"Jones","given":"D. Neil","non-dropping-particle":"","parse-names":false,"suffix":""},{"dropping-particle":"","family":"Thomas","given":"M. J.W.","non-dropping-particle":"","parse-names":false,"suffix":""},{"dropping-particle":"","family":"Mandel","given":"Catherine J.","non-dropping-particle":"","parse-names":false,"suffix":""},{"dropping-particle":"","family":"Grimm","given":"J.","non-dropping-particle":"","parse-names":false,"suffix":""},{"dropping-particle":"","family":"Hannaford","given":"N.","non-dropping-particle":"","parse-names":false,"suffix":""},{"dropping-particle":"","family":"Schultz","given":"Timothy J.","non-dropping-particle":"","parse-names":false,"suffix":""},{"dropping-particle":"","family":"Runciman","given":"William","non-dropping-particle":"","parse-names":false,"suffix":""}],"container-title":"Journal of the American College of Radiology","id":"ITEM-1","issue":"8","issued":{"date-parts":[["2010"]]},"page":"593-602","title":"Where failures occur in the imaging care cycle: Lessons from the radiology events register","type":"article","volume":"7"},"uris":["http://www.mendeley.com/documents/?uuid=3335da84-acd1-3d25-a6c7-9ef6ac3ccb9b"]}],"mendeley":{"formattedCitation":"[79]","plainTextFormattedCitation":"[79]","previouslyFormattedCitation":"[78]"},"properties":{"noteIndex":0},"schema":"https://github.com/citation-style-language/schema/raw/master/csl-citation.json"}</w:instrText>
      </w:r>
      <w:r w:rsidRPr="00BD5340">
        <w:rPr>
          <w:sz w:val="28"/>
          <w:szCs w:val="28"/>
        </w:rPr>
        <w:fldChar w:fldCharType="separate"/>
      </w:r>
      <w:r w:rsidR="00762A46" w:rsidRPr="00BD5340">
        <w:rPr>
          <w:noProof/>
          <w:sz w:val="28"/>
          <w:szCs w:val="28"/>
        </w:rPr>
        <w:t>[79</w:t>
      </w:r>
      <w:r w:rsidR="009D55BA">
        <w:rPr>
          <w:noProof/>
          <w:sz w:val="28"/>
          <w:szCs w:val="28"/>
        </w:rPr>
        <w:t>, р. 593-601</w:t>
      </w:r>
      <w:r w:rsidR="00762A46" w:rsidRPr="00BD5340">
        <w:rPr>
          <w:noProof/>
          <w:sz w:val="28"/>
          <w:szCs w:val="28"/>
        </w:rPr>
        <w:t>]</w:t>
      </w:r>
      <w:r w:rsidRPr="00BD5340">
        <w:rPr>
          <w:sz w:val="28"/>
          <w:szCs w:val="28"/>
        </w:rPr>
        <w:fldChar w:fldCharType="end"/>
      </w:r>
      <w:r w:rsidRPr="00BD5340">
        <w:rPr>
          <w:sz w:val="28"/>
          <w:szCs w:val="28"/>
        </w:rPr>
        <w:t xml:space="preserve">. Австралия и Новая Зеландия используют базу данных под названием «Регистр радиологических событий» (The RaER). Сообщение об инцидентах в RaER осуществляется через Интернет, является добровольным, конфиденциальным и анонимным. Данная система собирает информацию через повествовательные тексты о событиях, их результатах и способствующих факторах, а также о том, как их предотвратить или уменьшить. Важно отметить, что RaER не заменяет государственную и больничную отчетность об инцидентах </w:t>
      </w:r>
      <w:r w:rsidRPr="00BD5340">
        <w:rPr>
          <w:sz w:val="28"/>
          <w:szCs w:val="28"/>
        </w:rPr>
        <w:fldChar w:fldCharType="begin" w:fldLock="1"/>
      </w:r>
      <w:r w:rsidR="00762A46" w:rsidRPr="00BD5340">
        <w:rPr>
          <w:sz w:val="28"/>
          <w:szCs w:val="28"/>
        </w:rPr>
        <w:instrText>ADDIN CSL_CITATION {"citationItems":[{"id":"ITEM-1","itemData":{"DOI":"10.1177/1740774512453224","ISSN":"1740-7745","abstract":"A decision of the Federal Joint Committee Germany states that negative pressure wound therapy is not accepted as a standard therapy with full reimbursement by the health insurance companies in Germany. This decision is based on the rapid report and the final report of the Institute for Quality and Efficiency in Health Care, which demonstrated through systematic reviews and meta-analysis of previous studies projects that an insufficient state of evidence regarding the use of negative pressure wound therapy (NPWT) for treatment of acute and chronic wounds exists. The Institute for Research in Operative Medicine (IFOM) as part of the University of Witten / Herdecke gGmbH is an independent scientific institute that is responsible for the planning, implementation, analysis and publication of trial projects regarding the efficacy and effectiveness of negative pressure wound therapy for acute and chronic wounds in both medical sectors (in- and outpatient care) in Germany. The study projects are designed and conducted with the aim to provide solid evidence regarding the efficacy of NPWT. The trials evaluate the treatment outcome of the application of a technical medical device which is based on the principle of negative pressure wound therapy (Intervention Group) in comparison to standard wound therapy (Control group) in the treatment of chronic foot wounds and acute subcutaneous abdominal wounds after surgery. All used treatment systems bear the CE mark and will be used within normal conditions of clinical routine and according to manufacturer's instructions. The aim of the trial projects is to compare the clinical, safety and economic results of both treatment arms. Study results will be provided until the end of 2014 to contribute to the final decision of the Federal Joint Committee Germany regarding the general admission of negative pressure wound therapy as a standard of performance within both medical sectors. Introduction: Adequate patient recruitment is a key condition determining the validity, duration and costs of RCTs, yet remains challenging. The expanding interface between therapeutic endoscopy and minimally invasive surgery for the treatment of benign gastrointestinal diseases demands RCTs to compare safety and cost-effectiveness of comparable interventions. We aimed to identify patient motives and barriers for (non)participation in the TREND study. Methods: Patients with large rectal adenomas counseled between January and July 2011 for participat…","container-title":"Clinical Trials","id":"ITEM-1","issue":"4","issued":{"date-parts":[["2012"]]},"page":"450-554","title":"Abstracts from the Society for Clinical Trials Annual Meeting, Miami, May 21–23, 2012","type":"article-journal","volume":"9"},"uris":["http://www.mendeley.com/documents/?uuid=c616bb6e-8872-3628-8f06-96fd13663628"]}],"mendeley":{"formattedCitation":"[94]","plainTextFormattedCitation":"[94]","previouslyFormattedCitation":"[93]"},"properties":{"noteIndex":0},"schema":"https://github.com/citation-style-language/schema/raw/master/csl-citation.json"}</w:instrText>
      </w:r>
      <w:r w:rsidRPr="00BD5340">
        <w:rPr>
          <w:sz w:val="28"/>
          <w:szCs w:val="28"/>
        </w:rPr>
        <w:fldChar w:fldCharType="separate"/>
      </w:r>
      <w:r w:rsidR="00762A46" w:rsidRPr="00BD5340">
        <w:rPr>
          <w:noProof/>
          <w:sz w:val="28"/>
          <w:szCs w:val="28"/>
        </w:rPr>
        <w:t>[</w:t>
      </w:r>
      <w:r w:rsidR="009D55BA" w:rsidRPr="00BD5340">
        <w:rPr>
          <w:noProof/>
          <w:sz w:val="28"/>
          <w:szCs w:val="28"/>
        </w:rPr>
        <w:t>9</w:t>
      </w:r>
      <w:r w:rsidR="009D55BA">
        <w:rPr>
          <w:noProof/>
          <w:sz w:val="28"/>
          <w:szCs w:val="28"/>
        </w:rPr>
        <w:t>5, р. 450-553</w:t>
      </w:r>
      <w:r w:rsidR="00762A46" w:rsidRPr="00BD5340">
        <w:rPr>
          <w:noProof/>
          <w:sz w:val="28"/>
          <w:szCs w:val="28"/>
        </w:rPr>
        <w:t>]</w:t>
      </w:r>
      <w:r w:rsidRPr="00BD5340">
        <w:rPr>
          <w:sz w:val="28"/>
          <w:szCs w:val="28"/>
        </w:rPr>
        <w:fldChar w:fldCharType="end"/>
      </w:r>
      <w:r w:rsidRPr="00BD5340">
        <w:t>.</w:t>
      </w:r>
    </w:p>
    <w:p w14:paraId="442075B3" w14:textId="39BA815C" w:rsidR="00603424" w:rsidRPr="00BD5340" w:rsidRDefault="00603424" w:rsidP="00BD5340">
      <w:pPr>
        <w:ind w:right="3" w:firstLine="720"/>
        <w:jc w:val="both"/>
      </w:pPr>
      <w:r w:rsidRPr="00BD5340">
        <w:rPr>
          <w:bCs/>
          <w:color w:val="000000"/>
          <w:sz w:val="28"/>
          <w:szCs w:val="28"/>
        </w:rPr>
        <w:t>Рекомендации по обучению и ведению отчётности об инцидентах в медицинских организациях с использованием инструмента самооценки предназначены для предоставления медицинским организациям, профессиональным сообществам, отдельным клиническим службам по вопросам разработки и внедрению успешной системы отчетности и обучения по инцидентам, с целью обеспечения безопасности пациентов. Как один из основных наряду с измеримыми индикаторами должен заполняться инструмент самооценки, предназначенный для организаций практического здравоохранения, целью которого является оценка пробелов, сильных и слабых сторон системы обучения и ведения отчетности об инцидентах</w:t>
      </w:r>
      <w:r w:rsidR="009D55BA">
        <w:rPr>
          <w:bCs/>
          <w:color w:val="000000"/>
          <w:sz w:val="28"/>
          <w:szCs w:val="28"/>
        </w:rPr>
        <w:t xml:space="preserve"> </w:t>
      </w:r>
      <w:r w:rsidRPr="00BD5340">
        <w:rPr>
          <w:bCs/>
          <w:color w:val="000000"/>
          <w:sz w:val="28"/>
          <w:szCs w:val="28"/>
        </w:rPr>
        <w:fldChar w:fldCharType="begin" w:fldLock="1"/>
      </w:r>
      <w:r w:rsidR="00762A46" w:rsidRPr="00BD5340">
        <w:rPr>
          <w:bCs/>
          <w:color w:val="000000"/>
          <w:sz w:val="28"/>
          <w:szCs w:val="28"/>
        </w:rPr>
        <w:instrText>ADDIN CSL_CITATION {"citationItems":[{"id":"ITEM-1","itemData":{"DOI":"10.1097/PTS.0000000000000218","ISSN":"15498425","PMID":"26101997","abstract":"Objectives Underreporting of incidents that happen in health care services undermines the ability of the systems to improve patient safety. This study assessed the attitudes of physicians and nurses toward incident reporting and the factors influencing reporting in Palestinian hospitals. It also examined clinicians' views about the preferred features of incident reporting system. Methods Cross-sectional self-administered survey of 475 participants, 152 physicians and 323 nurses, from 11 public hospitals in the West Bank; response rate, 81.3%. Results There was a low level of event reporting among participants in the past year (40.3%). Adjusted for sex and age, physicians were 2.1 times more likely to report incidents than nurses (95% confidence interval, 1.32-3.417; P = 0.002). Perceived main barriers for reporting were grouped under lack of proper structure for reporting, prevalence of blame, and punitive environment. The clinicians indicated fear of administrative sanctions, social and legal liability, and of their competence being questioned (P &gt; 0.05). Getting help for patients, learning from mistakes, and ethical obligation were equally indicated motivators for reporting (P &gt; 0.05). Meanwhile, clinicians prefer formal reporting (77.8%) of all type of errors (65.5%), disclosure of reporters (52.7%), using reports to improve patient safety (80.3%), and willingness to report to immediate supervisors (57.6%). Conclusion Clinicians acknowledge the importance of reporting incidents; however, prevalence of punitive culture and inadequate reporting systems are key barriers. Improving feedback about reported errors, simplifying procedures, providing clear guidelines on what and who should report, and avoiding blame are essential to enhance reporting. Moreover, health care organizations should consider the opinions of the clinicians in developing reporting systems.","author":[{"dropping-particle":"","family":"Rashed","given":"Anan","non-dropping-particle":"","parse-names":false,"suffix":""},{"dropping-particle":"","family":"Hamdan","given":"Motasem","non-dropping-particle":"","parse-names":false,"suffix":""}],"container-title":"Journal of Patient Safety","id":"ITEM-1","issue":"3","issued":{"date-parts":[["2019"]]},"page":"212-217","title":"Physicians' and Nurses' Perceptions of and Attitudes Toward Incident Reporting in Palestinian Hospitals","type":"article-journal","volume":"15"},"uris":["http://www.mendeley.com/documents/?uuid=29bfbaf7-bb21-3837-a3e2-9ff97cea97cf"]},{"id":"ITEM-2","itemData":{"ISBN":"9789240010338","abstract":"This document is to urge the readers to understand the purpose, strengths and limitations of patient safety incident reporting. Data derived from incident reports can be very valuable in understanding the scale and nature of harm arising from health care, provided that the properties of the data are reviewed carefully and conclusions are drawn with caution. The use of incident reporting systems for true learning in order to achieve sustainable reductions in risk and improvements in patient safety is still work in progress. It can be and has been done, but not yet on the scale and with the speed that compares with some other high-risk industries. That is what we must all strive for. This technical guidance will help the journey to a position where we can show patients and their families how we used this learning to give them care that is safe and dependable, every time they need it.","author":[{"dropping-particle":"","family":"World Health Organization","given":"","non-dropping-particle":"","parse-names":false,"suffix":""}],"container-title":"Technical report and guidance","id":"ITEM-2","issued":{"date-parts":[["2020"]]},"number-of-pages":"1-51","title":"Patient Safety Incident Reporting and Learning Systems","type":"report"},"uris":["http://www.mendeley.com/documents/?uuid=a40e80a8-d790-394d-96df-06e916a38ae3"]}],"mendeley":{"formattedCitation":"[96,97]","plainTextFormattedCitation":"[96,97]","previouslyFormattedCitation":"[95,96]"},"properties":{"noteIndex":0},"schema":"https://github.com/citation-style-language/schema/raw/master/csl-citation.json"}</w:instrText>
      </w:r>
      <w:r w:rsidRPr="00BD5340">
        <w:rPr>
          <w:bCs/>
          <w:color w:val="000000"/>
          <w:sz w:val="28"/>
          <w:szCs w:val="28"/>
        </w:rPr>
        <w:fldChar w:fldCharType="separate"/>
      </w:r>
      <w:r w:rsidR="00762A46" w:rsidRPr="00BD5340">
        <w:rPr>
          <w:bCs/>
          <w:noProof/>
          <w:color w:val="000000"/>
          <w:sz w:val="28"/>
          <w:szCs w:val="28"/>
        </w:rPr>
        <w:t>[9</w:t>
      </w:r>
      <w:r w:rsidR="009D55BA">
        <w:rPr>
          <w:bCs/>
          <w:noProof/>
          <w:color w:val="000000"/>
          <w:sz w:val="28"/>
          <w:szCs w:val="28"/>
        </w:rPr>
        <w:t>7</w:t>
      </w:r>
      <w:r w:rsidR="00762A46" w:rsidRPr="00BD5340">
        <w:rPr>
          <w:bCs/>
          <w:noProof/>
          <w:color w:val="000000"/>
          <w:sz w:val="28"/>
          <w:szCs w:val="28"/>
        </w:rPr>
        <w:t>,</w:t>
      </w:r>
      <w:r w:rsidR="00110C68">
        <w:rPr>
          <w:bCs/>
          <w:noProof/>
          <w:color w:val="000000"/>
          <w:sz w:val="28"/>
          <w:szCs w:val="28"/>
        </w:rPr>
        <w:t xml:space="preserve"> </w:t>
      </w:r>
      <w:r w:rsidR="00762A46" w:rsidRPr="00BD5340">
        <w:rPr>
          <w:bCs/>
          <w:noProof/>
          <w:color w:val="000000"/>
          <w:sz w:val="28"/>
          <w:szCs w:val="28"/>
        </w:rPr>
        <w:t>9</w:t>
      </w:r>
      <w:r w:rsidR="009D55BA">
        <w:rPr>
          <w:bCs/>
          <w:noProof/>
          <w:color w:val="000000"/>
          <w:sz w:val="28"/>
          <w:szCs w:val="28"/>
        </w:rPr>
        <w:t>8</w:t>
      </w:r>
      <w:r w:rsidR="00762A46" w:rsidRPr="00BD5340">
        <w:rPr>
          <w:bCs/>
          <w:noProof/>
          <w:color w:val="000000"/>
          <w:sz w:val="28"/>
          <w:szCs w:val="28"/>
        </w:rPr>
        <w:t>]</w:t>
      </w:r>
      <w:r w:rsidRPr="00BD5340">
        <w:rPr>
          <w:bCs/>
          <w:color w:val="000000"/>
          <w:sz w:val="28"/>
          <w:szCs w:val="28"/>
        </w:rPr>
        <w:fldChar w:fldCharType="end"/>
      </w:r>
      <w:r w:rsidRPr="00BD5340">
        <w:rPr>
          <w:bCs/>
          <w:color w:val="000000"/>
          <w:sz w:val="28"/>
          <w:szCs w:val="28"/>
        </w:rPr>
        <w:t>.</w:t>
      </w:r>
    </w:p>
    <w:p w14:paraId="2C5022B4" w14:textId="084549F8" w:rsidR="00603424" w:rsidRDefault="00603424" w:rsidP="00BD5340">
      <w:pPr>
        <w:ind w:right="3" w:firstLine="720"/>
        <w:jc w:val="both"/>
        <w:outlineLvl w:val="1"/>
        <w:rPr>
          <w:bCs/>
          <w:color w:val="000000"/>
          <w:sz w:val="28"/>
          <w:szCs w:val="28"/>
        </w:rPr>
      </w:pPr>
      <w:r w:rsidRPr="00BD5340">
        <w:rPr>
          <w:bCs/>
          <w:color w:val="000000"/>
          <w:sz w:val="28"/>
          <w:szCs w:val="28"/>
        </w:rPr>
        <w:t xml:space="preserve">Степень того, насколько все аспекты данного руководства применимы к системе обучения и отчетности об инцидентах по обеспечению безопасности пациентов, будет зависеть от ее масштаба. Размер и объем мер по сбору, анализу, расследованию, хранению и изучению отчетов об инцидентах будут варьироваться. Таким образом, системы обучения и ведения отчетности об инцидентах, вероятно, относятся к одному из трех типов </w:t>
      </w:r>
      <w:r w:rsidRPr="00BD5340">
        <w:rPr>
          <w:bCs/>
          <w:color w:val="000000"/>
          <w:sz w:val="28"/>
          <w:szCs w:val="28"/>
        </w:rPr>
        <w:fldChar w:fldCharType="begin" w:fldLock="1"/>
      </w:r>
      <w:r w:rsidR="00762A46" w:rsidRPr="00BD5340">
        <w:rPr>
          <w:bCs/>
          <w:color w:val="000000"/>
          <w:sz w:val="28"/>
          <w:szCs w:val="28"/>
        </w:rPr>
        <w:instrText>ADDIN CSL_CITATION {"citationItems":[{"id":"ITEM-1","itemData":{"ISBN":"9789240010338","abstract":"This document is to urge the readers to understand the purpose, strengths and limitations of patient safety incident reporting. Data derived from incident reports can be very valuable in understanding the scale and nature of harm arising from health care, provided that the properties of the data are reviewed carefully and conclusions are drawn with caution. The use of incident reporting systems for true learning in order to achieve sustainable reductions in risk and improvements in patient safety is still work in progress. It can be and has been done, but not yet on the scale and with the speed that compares with some other high-risk industries. That is what we must all strive for. This technical guidance will help the journey to a position where we can show patients and their families how we used this learning to give them care that is safe and dependable, every time they need it.","author":[{"dropping-particle":"","family":"World Health Organization","given":"","non-dropping-particle":"","parse-names":false,"suffix":""}],"container-title":"Technical report and guidance","id":"ITEM-1","issued":{"date-parts":[["2020"]]},"number-of-pages":"1-51","title":"Patient Safety Incident Reporting and Learning Systems","type":"report"},"uris":["http://www.mendeley.com/documents/?uuid=a40e80a8-d790-394d-96df-06e916a38ae3"]}],"mendeley":{"formattedCitation":"[97]","plainTextFormattedCitation":"[97]","previouslyFormattedCitation":"[96]"},"properties":{"noteIndex":0},"schema":"https://github.com/citation-style-language/schema/raw/master/csl-citation.json"}</w:instrText>
      </w:r>
      <w:r w:rsidRPr="00BD5340">
        <w:rPr>
          <w:bCs/>
          <w:color w:val="000000"/>
          <w:sz w:val="28"/>
          <w:szCs w:val="28"/>
        </w:rPr>
        <w:fldChar w:fldCharType="separate"/>
      </w:r>
      <w:r w:rsidR="00762A46" w:rsidRPr="00BD5340">
        <w:rPr>
          <w:bCs/>
          <w:noProof/>
          <w:color w:val="000000"/>
          <w:sz w:val="28"/>
          <w:szCs w:val="28"/>
        </w:rPr>
        <w:t>[9</w:t>
      </w:r>
      <w:r w:rsidR="009D55BA">
        <w:rPr>
          <w:bCs/>
          <w:noProof/>
          <w:color w:val="000000"/>
          <w:sz w:val="28"/>
          <w:szCs w:val="28"/>
        </w:rPr>
        <w:t>8, р. 1-50</w:t>
      </w:r>
      <w:r w:rsidR="00762A46" w:rsidRPr="00BD5340">
        <w:rPr>
          <w:bCs/>
          <w:noProof/>
          <w:color w:val="000000"/>
          <w:sz w:val="28"/>
          <w:szCs w:val="28"/>
        </w:rPr>
        <w:t>]</w:t>
      </w:r>
      <w:r w:rsidRPr="00BD5340">
        <w:rPr>
          <w:bCs/>
          <w:color w:val="000000"/>
          <w:sz w:val="28"/>
          <w:szCs w:val="28"/>
        </w:rPr>
        <w:fldChar w:fldCharType="end"/>
      </w:r>
      <w:r w:rsidR="00110C68">
        <w:rPr>
          <w:bCs/>
          <w:color w:val="000000"/>
          <w:sz w:val="28"/>
          <w:szCs w:val="28"/>
        </w:rPr>
        <w:t xml:space="preserve"> </w:t>
      </w:r>
      <w:r w:rsidRPr="00BD5340">
        <w:rPr>
          <w:bCs/>
          <w:color w:val="000000"/>
          <w:sz w:val="28"/>
          <w:szCs w:val="28"/>
        </w:rPr>
        <w:t>(рисунок</w:t>
      </w:r>
      <w:r w:rsidR="009D55BA">
        <w:rPr>
          <w:bCs/>
          <w:color w:val="000000"/>
          <w:sz w:val="28"/>
          <w:szCs w:val="28"/>
        </w:rPr>
        <w:t> </w:t>
      </w:r>
      <w:r w:rsidRPr="00BD5340">
        <w:rPr>
          <w:bCs/>
          <w:color w:val="000000"/>
          <w:sz w:val="28"/>
          <w:szCs w:val="28"/>
        </w:rPr>
        <w:t>3)</w:t>
      </w:r>
      <w:r w:rsidR="00110C68">
        <w:rPr>
          <w:bCs/>
          <w:color w:val="000000"/>
          <w:sz w:val="28"/>
          <w:szCs w:val="28"/>
        </w:rPr>
        <w:t>.</w:t>
      </w:r>
    </w:p>
    <w:p w14:paraId="0B350A2D" w14:textId="77777777" w:rsidR="00110C68" w:rsidRPr="00BD5340" w:rsidRDefault="00110C68" w:rsidP="00BD5340">
      <w:pPr>
        <w:ind w:right="3" w:firstLine="720"/>
        <w:jc w:val="both"/>
        <w:outlineLvl w:val="1"/>
        <w:rPr>
          <w:bCs/>
          <w:color w:val="000000"/>
          <w:sz w:val="28"/>
          <w:szCs w:val="28"/>
        </w:rPr>
      </w:pPr>
    </w:p>
    <w:p w14:paraId="19502298" w14:textId="77777777" w:rsidR="00603424" w:rsidRPr="00BD5340" w:rsidRDefault="00603424" w:rsidP="00110C68">
      <w:pPr>
        <w:ind w:right="3"/>
        <w:jc w:val="center"/>
        <w:outlineLvl w:val="1"/>
        <w:rPr>
          <w:bCs/>
          <w:color w:val="000000"/>
          <w:sz w:val="28"/>
          <w:szCs w:val="28"/>
        </w:rPr>
      </w:pPr>
      <w:r w:rsidRPr="00BD5340">
        <w:rPr>
          <w:b/>
          <w:bCs/>
          <w:noProof/>
          <w:sz w:val="28"/>
          <w:szCs w:val="28"/>
          <w:lang w:eastAsia="ru-RU"/>
        </w:rPr>
        <w:drawing>
          <wp:inline distT="0" distB="0" distL="0" distR="0" wp14:anchorId="4DCA56F5" wp14:editId="3483B676">
            <wp:extent cx="5410200" cy="2343150"/>
            <wp:effectExtent l="0" t="0" r="0" b="0"/>
            <wp:docPr id="9" name="Рисунок 9" descr="C:\Users\hp\AppData\Local\Microsoft\Windows\INetCache\Content.Wo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AppData\Local\Microsoft\Windows\INetCache\Content.Word\6.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7788" b="10231"/>
                    <a:stretch/>
                  </pic:blipFill>
                  <pic:spPr bwMode="auto">
                    <a:xfrm>
                      <a:off x="0" y="0"/>
                      <a:ext cx="5416061" cy="2345688"/>
                    </a:xfrm>
                    <a:prstGeom prst="rect">
                      <a:avLst/>
                    </a:prstGeom>
                    <a:noFill/>
                    <a:ln>
                      <a:noFill/>
                    </a:ln>
                    <a:extLst>
                      <a:ext uri="{53640926-AAD7-44D8-BBD7-CCE9431645EC}">
                        <a14:shadowObscured xmlns:a14="http://schemas.microsoft.com/office/drawing/2010/main"/>
                      </a:ext>
                    </a:extLst>
                  </pic:spPr>
                </pic:pic>
              </a:graphicData>
            </a:graphic>
          </wp:inline>
        </w:drawing>
      </w:r>
    </w:p>
    <w:p w14:paraId="324BD479" w14:textId="77777777" w:rsidR="00603424" w:rsidRPr="00110C68" w:rsidRDefault="00603424" w:rsidP="00BD5340">
      <w:pPr>
        <w:ind w:left="122" w:right="125" w:firstLine="566"/>
        <w:outlineLvl w:val="1"/>
        <w:rPr>
          <w:bCs/>
          <w:color w:val="000000"/>
          <w:sz w:val="16"/>
          <w:szCs w:val="16"/>
        </w:rPr>
      </w:pPr>
    </w:p>
    <w:p w14:paraId="2222E2BA" w14:textId="3C6ECD41" w:rsidR="00603424" w:rsidRPr="00D61AC6" w:rsidRDefault="00603424" w:rsidP="00D61AC6">
      <w:pPr>
        <w:ind w:right="3"/>
        <w:jc w:val="center"/>
        <w:outlineLvl w:val="1"/>
        <w:rPr>
          <w:bCs/>
          <w:color w:val="000000"/>
          <w:sz w:val="16"/>
          <w:szCs w:val="16"/>
        </w:rPr>
      </w:pPr>
      <w:r w:rsidRPr="00BD5340">
        <w:rPr>
          <w:bCs/>
          <w:color w:val="000000"/>
          <w:sz w:val="28"/>
          <w:szCs w:val="28"/>
        </w:rPr>
        <w:t xml:space="preserve">Рисунок 3 </w:t>
      </w:r>
      <w:r w:rsidR="00D61AC6">
        <w:rPr>
          <w:bCs/>
          <w:color w:val="000000"/>
          <w:sz w:val="28"/>
          <w:szCs w:val="28"/>
        </w:rPr>
        <w:t xml:space="preserve">– </w:t>
      </w:r>
      <w:r w:rsidRPr="00BD5340">
        <w:rPr>
          <w:bCs/>
          <w:color w:val="000000"/>
          <w:sz w:val="28"/>
          <w:szCs w:val="28"/>
        </w:rPr>
        <w:t>Типы классификации масштабов в зависимости от размера и объема сбора, а</w:t>
      </w:r>
      <w:r w:rsidR="00D61AC6">
        <w:rPr>
          <w:bCs/>
          <w:color w:val="000000"/>
          <w:sz w:val="28"/>
          <w:szCs w:val="28"/>
        </w:rPr>
        <w:t>нализа информации об инцидентах</w:t>
      </w:r>
    </w:p>
    <w:p w14:paraId="14F5A3F7" w14:textId="77777777" w:rsidR="00D61AC6" w:rsidRPr="009D55BA" w:rsidRDefault="00D61AC6" w:rsidP="00D61AC6">
      <w:pPr>
        <w:ind w:right="3" w:firstLine="567"/>
        <w:jc w:val="both"/>
        <w:rPr>
          <w:sz w:val="16"/>
          <w:szCs w:val="16"/>
        </w:rPr>
      </w:pPr>
    </w:p>
    <w:p w14:paraId="46539183" w14:textId="013476E2" w:rsidR="00E66211" w:rsidRDefault="00D61AC6" w:rsidP="00D61AC6">
      <w:pPr>
        <w:ind w:right="6" w:firstLine="709"/>
        <w:jc w:val="both"/>
        <w:outlineLvl w:val="1"/>
        <w:rPr>
          <w:bCs/>
          <w:color w:val="000000"/>
          <w:sz w:val="28"/>
          <w:szCs w:val="28"/>
        </w:rPr>
      </w:pPr>
      <w:r w:rsidRPr="009D55BA">
        <w:rPr>
          <w:sz w:val="24"/>
          <w:szCs w:val="24"/>
        </w:rPr>
        <w:t xml:space="preserve">Примечание – Составлено по источнику </w:t>
      </w:r>
      <w:r w:rsidRPr="009D55BA">
        <w:rPr>
          <w:sz w:val="24"/>
          <w:szCs w:val="24"/>
        </w:rPr>
        <w:fldChar w:fldCharType="begin" w:fldLock="1"/>
      </w:r>
      <w:r w:rsidRPr="009D55BA">
        <w:rPr>
          <w:sz w:val="24"/>
          <w:szCs w:val="24"/>
        </w:rPr>
        <w:instrText>ADDIN CSL_CITATION {"citationItems":[{"id":"ITEM-1","itemData":{"DOI":"10.12968/bjon.2021.30.15.936","ISSN":"20522819","PMID":"34379476","abstract":"John Tingle, Lecturer in Law, Birmingham Law School, University of Birmingham, discusses the NHS Resolution annual report and accounts for 2020/21 and recent advice from the Medical Defence Union.","author":[{"dropping-particle":"","family":"Tingle","given":"John","non-dropping-particle":"","parse-names":false,"suffix":""}],"container-title":"British Journal of Nursing","id":"ITEM-1","issue":"15","issued":{"date-parts":[["2021"]]},"page":"936-937","title":"Considering claims against the NHS","type":"article","volume":"30"},"uris":["http://www.mendeley.com/documents/?uuid=e68993fd-f290-399e-8c67-eac280f306ae"]},{"id":"ITEM-2","itemData":{"DOI":"10.12968/bjon.2019.28.16.1094","ISSN":"20522819","PMID":"31518540","author":[{"dropping-particle":"","family":"Tingle","given":"John","non-dropping-particle":"","parse-names":false,"suffix":""}],"container-title":"British Journal of Nursing","id":"ITEM-2","issue":"16","issued":{"date-parts":[["2019"]]},"page":"1094-1095","title":"An end-of-year report card from NHS Resolution","type":"article","volume":"28"},"uris":["http://www.mendeley.com/documents/?uuid=704da8ba-79ae-3233-bed7-dd21fa74c1d0"]}],"mendeley":{"formattedCitation":"[87,88]","plainTextFormattedCitation":"[87,88]","previouslyFormattedCitation":"[86,87]"},"properties":{"noteIndex":0},"schema":"https://github.com/citation-style-language/schema/raw/master/csl-citation.json"}</w:instrText>
      </w:r>
      <w:r w:rsidRPr="009D55BA">
        <w:rPr>
          <w:sz w:val="24"/>
          <w:szCs w:val="24"/>
        </w:rPr>
        <w:fldChar w:fldCharType="separate"/>
      </w:r>
      <w:r w:rsidRPr="009D55BA">
        <w:rPr>
          <w:noProof/>
          <w:sz w:val="24"/>
          <w:szCs w:val="24"/>
        </w:rPr>
        <w:t>[</w:t>
      </w:r>
      <w:r>
        <w:rPr>
          <w:noProof/>
          <w:sz w:val="24"/>
          <w:szCs w:val="24"/>
        </w:rPr>
        <w:t>99</w:t>
      </w:r>
      <w:r w:rsidRPr="009D55BA">
        <w:rPr>
          <w:noProof/>
          <w:sz w:val="24"/>
          <w:szCs w:val="24"/>
        </w:rPr>
        <w:t>]</w:t>
      </w:r>
      <w:r w:rsidRPr="009D55BA">
        <w:rPr>
          <w:sz w:val="24"/>
          <w:szCs w:val="24"/>
        </w:rPr>
        <w:fldChar w:fldCharType="end"/>
      </w:r>
    </w:p>
    <w:p w14:paraId="2BA27154" w14:textId="77777777" w:rsidR="00D61AC6" w:rsidRPr="00D61AC6" w:rsidRDefault="00D61AC6" w:rsidP="00BD5340">
      <w:pPr>
        <w:ind w:right="6" w:firstLine="709"/>
        <w:jc w:val="both"/>
        <w:outlineLvl w:val="1"/>
        <w:rPr>
          <w:bCs/>
          <w:color w:val="000000"/>
          <w:sz w:val="28"/>
          <w:szCs w:val="28"/>
        </w:rPr>
      </w:pPr>
    </w:p>
    <w:p w14:paraId="2F60B8F6" w14:textId="1BFF1071" w:rsidR="00603424" w:rsidRPr="00BD5340" w:rsidRDefault="00603424" w:rsidP="00BD5340">
      <w:pPr>
        <w:ind w:right="6" w:firstLine="709"/>
        <w:jc w:val="both"/>
        <w:outlineLvl w:val="1"/>
        <w:rPr>
          <w:bCs/>
          <w:color w:val="000000"/>
          <w:sz w:val="28"/>
          <w:szCs w:val="28"/>
        </w:rPr>
      </w:pPr>
      <w:r w:rsidRPr="00BD5340">
        <w:rPr>
          <w:bCs/>
          <w:color w:val="000000"/>
          <w:sz w:val="28"/>
          <w:szCs w:val="28"/>
        </w:rPr>
        <w:t xml:space="preserve">Независимо от размера и масштаба системы обучения и отчетности об инцидентах по обеспечению безопасности пациентов, крайне важна эффективная координация и эксплуатация системы обучения и ведения отчетности об инцидентах посредством детального руководства. Важной инициативой ВОЗ совместно с международными экспертами была разработка руководства по обучению и ведению отчётности об инцидентах по обеспечению безопасности пациентов </w:t>
      </w:r>
      <w:r w:rsidRPr="00BD5340">
        <w:rPr>
          <w:bCs/>
          <w:color w:val="000000"/>
          <w:sz w:val="28"/>
          <w:szCs w:val="28"/>
        </w:rPr>
        <w:fldChar w:fldCharType="begin" w:fldLock="1"/>
      </w:r>
      <w:r w:rsidR="00762A46" w:rsidRPr="00BD5340">
        <w:rPr>
          <w:bCs/>
          <w:color w:val="000000"/>
          <w:sz w:val="28"/>
          <w:szCs w:val="28"/>
        </w:rPr>
        <w:instrText>ADDIN CSL_CITATION {"citationItems":[{"id":"ITEM-1","itemData":{"abstract":"Despite the importance of reporting systems to learn about the casual chain and consequences of patient safety incidents, this is an area that requires of further conceptual and technical developments to conduce reporting to effective learning. The World Health Organization, through its Patient Safety Programme, adopted as a priority the objective to facilitate and stimulate global learning through enhanced reporting of patient safety incidents. Landmark developments were the WHO Draft Guidelines for Adverse Event Reporting and Learning Systems, and the Conceptual Framework for the International Classification for Patient Safety, as well as the Global Community of Practice for Reporting and Learning Systems. WHO is currently working with a range of scientists, medical informatics specialists and healthcare officials from various countries around the world, to arrive at a Minimal Information Model that could serve as a basis to structure the core of reporting systems in a comparable manner across the world. Undoubtedly, there is much need for additional scientific developments in this challenging and innovative area. For effective reporting systems and enhanced global learning, other key contextual factors are essential for reporting to serve to the needs of clinicians, patients and the healthcare system at large. Moreover, the new data challenges and needs of organizations must be assessed as the era of big data comes to heath care. These considerations delineate a broad agenda for action, which offer an ambitious challenge for WHO and their partners interested in strengthening learning for improving through reporting and communicating about patient safety incidents. Significance for public healthUnderstanding the causes and consequences of incidents is cornerstone for patient safety improvement. Likewise, setting up systems to facilitate such understanding and communicate the learning across all healthcare actors is crucial. Over the past decade, the World Health Organization has convened an area of work, with the support of a growing number of collaborating agencies, institutions and experts worldwide to facilitate the identification of global directions aiming to facilitate the development and management of patient safety incident reporting systems as well as the extraction and communication of useful learning. Exchange and sharing of best practices and experiences has been at the essence of this work. This paper describes such efforts and also refle…","author":[{"dropping-particle":"","family":"World Health Organization","given":"","non-dropping-particle":"","parse-names":false,"suffix":""}],"container-title":"WHO publications","id":"ITEM-1","issue":"Report","issued":{"date-parts":[["2005"]]},"page":"80","title":"WHO Draft Guidelines for Adverse Event Reporting and Learning Systems: from information to action","type":"article-journal","volume":"16"},"uris":["http://www.mendeley.com/documents/?uuid=3eca7bac-825d-3473-9238-01a9ea936b62"]}],"mendeley":{"formattedCitation":"[98]","plainTextFormattedCitation":"[98]","previouslyFormattedCitation":"[97]"},"properties":{"noteIndex":0},"schema":"https://github.com/citation-style-language/schema/raw/master/csl-citation.json"}</w:instrText>
      </w:r>
      <w:r w:rsidRPr="00BD5340">
        <w:rPr>
          <w:bCs/>
          <w:color w:val="000000"/>
          <w:sz w:val="28"/>
          <w:szCs w:val="28"/>
        </w:rPr>
        <w:fldChar w:fldCharType="separate"/>
      </w:r>
      <w:r w:rsidR="00762A46" w:rsidRPr="00BD5340">
        <w:rPr>
          <w:bCs/>
          <w:noProof/>
          <w:color w:val="000000"/>
          <w:sz w:val="28"/>
          <w:szCs w:val="28"/>
        </w:rPr>
        <w:t>[</w:t>
      </w:r>
      <w:r w:rsidR="00B720DD">
        <w:rPr>
          <w:bCs/>
          <w:noProof/>
          <w:color w:val="000000"/>
          <w:sz w:val="28"/>
          <w:szCs w:val="28"/>
        </w:rPr>
        <w:t>100</w:t>
      </w:r>
      <w:r w:rsidR="00762A46" w:rsidRPr="00BD5340">
        <w:rPr>
          <w:bCs/>
          <w:noProof/>
          <w:color w:val="000000"/>
          <w:sz w:val="28"/>
          <w:szCs w:val="28"/>
        </w:rPr>
        <w:t>]</w:t>
      </w:r>
      <w:r w:rsidRPr="00BD5340">
        <w:rPr>
          <w:bCs/>
          <w:color w:val="000000"/>
          <w:sz w:val="28"/>
          <w:szCs w:val="28"/>
        </w:rPr>
        <w:fldChar w:fldCharType="end"/>
      </w:r>
      <w:r w:rsidRPr="00BD5340">
        <w:rPr>
          <w:bCs/>
          <w:color w:val="000000"/>
          <w:sz w:val="28"/>
          <w:szCs w:val="28"/>
        </w:rPr>
        <w:t>. В данном руководстве представлены основные принципы и стратегии ведения учёта и анализа инцидентов, где основной целью является повышение безопасности пациентов при оказании специализированной медицинской помощи</w:t>
      </w:r>
      <w:r w:rsidR="00110C68">
        <w:rPr>
          <w:bCs/>
          <w:color w:val="000000"/>
          <w:sz w:val="28"/>
          <w:szCs w:val="28"/>
        </w:rPr>
        <w:t xml:space="preserve"> </w:t>
      </w:r>
      <w:r w:rsidRPr="00BD5340">
        <w:rPr>
          <w:bCs/>
          <w:color w:val="000000"/>
          <w:sz w:val="28"/>
          <w:szCs w:val="28"/>
        </w:rPr>
        <w:fldChar w:fldCharType="begin" w:fldLock="1"/>
      </w:r>
      <w:r w:rsidR="00762A46" w:rsidRPr="00BD5340">
        <w:rPr>
          <w:bCs/>
          <w:color w:val="000000"/>
          <w:sz w:val="28"/>
          <w:szCs w:val="28"/>
        </w:rPr>
        <w:instrText>ADDIN CSL_CITATION {"citationItems":[{"id":"ITEM-1","itemData":{"abstract":"Despite the importance of reporting systems to learn about the casual chain and consequences of patient safety incidents, this is an area that requires of further conceptual and technical developments to conduce reporting to effective learning. The World Health Organization, through its Patient Safety Programme, adopted as a priority the objective to facilitate and stimulate global learning through enhanced reporting of patient safety incidents. Landmark developments were the WHO Draft Guidelines for Adverse Event Reporting and Learning Systems, and the Conceptual Framework for the International Classification for Patient Safety, as well as the Global Community of Practice for Reporting and Learning Systems. WHO is currently working with a range of scientists, medical informatics specialists and healthcare officials from various countries around the world, to arrive at a Minimal Information Model that could serve as a basis to structure the core of reporting systems in a comparable manner across the world. Undoubtedly, there is much need for additional scientific developments in this challenging and innovative area. For effective reporting systems and enhanced global learning, other key contextual factors are essential for reporting to serve to the needs of clinicians, patients and the healthcare system at large. Moreover, the new data challenges and needs of organizations must be assessed as the era of big data comes to heath care. These considerations delineate a broad agenda for action, which offer an ambitious challenge for WHO and their partners interested in strengthening learning for improving through reporting and communicating about patient safety incidents. Significance for public healthUnderstanding the causes and consequences of incidents is cornerstone for patient safety improvement. Likewise, setting up systems to facilitate such understanding and communicate the learning across all healthcare actors is crucial. Over the past decade, the World Health Organization has convened an area of work, with the support of a growing number of collaborating agencies, institutions and experts worldwide to facilitate the identification of global directions aiming to facilitate the development and management of patient safety incident reporting systems as well as the extraction and communication of useful learning. Exchange and sharing of best practices and experiences has been at the essence of this work. This paper describes such efforts and also refle…","author":[{"dropping-particle":"","family":"World Health Organization","given":"","non-dropping-particle":"","parse-names":false,"suffix":""}],"container-title":"WHO publications","id":"ITEM-1","issue":"Report","issued":{"date-parts":[["2005"]]},"page":"80","title":"WHO Draft Guidelines for Adverse Event Reporting and Learning Systems: from information to action","type":"article-journal","volume":"16"},"uris":["http://www.mendeley.com/documents/?uuid=3eca7bac-825d-3473-9238-01a9ea936b62"]},{"id":"ITEM-2","itemData":{"DOI":"January 13, 2013","ISBN":"978 92 4 159855 2","ISSN":"9789241598552","PMID":"23762968","abstract":"This is a demonstration of how the {WHO} Safe Surgery Saves Lives Checkist functions in an operation, in this case a hernia repair. For more information on the Checklist and the Safe Surgery Saves Lives Campaign, visit www.safesurg.org.","author":[{"dropping-particle":"","family":"WHO","given":"","non-dropping-particle":"","parse-names":false,"suffix":""}],"container-title":"The Second Global Patient Safety Challenge","id":"ITEM-2","issued":{"date-parts":[["2009"]]},"page":"133","title":"WHO Guidelines for Safe Surgery 2009 - Safe Surgery Saves Lives. WHO/IER/PSP/2008.08-1E","type":"article-journal"},"uris":["http://www.mendeley.com/documents/?uuid=42a70d4f-b0d8-3aed-b15f-87a47ccd03a5"]},{"id":"ITEM-3","itemData":{"DOI":"10.1097/SLA.0000000000003592","ISSN":"15281140","PMID":"31850998","abstract":"Quality measurement is at the heart of efforts to achieve high-quality surgical and medical care at a lower cost. Without accurate quality measures, it is not possible to appropriately align incentives with quality. The aim of these National Quality Forum (NQF) guidelines is to provide measure developers and other stakeholders with guidance on the standards used by the NQF to evaluate the scientific acceptability of performance measures. Using a methodologically rigorous and transparent process for evaluating health care quality measures is the best insurance that alternative payment plans will truly reward and promote higher quality care. Performance measures need to be credible in order for physicians and hospitals to willingly partner with payers in efforts to improve population outcomes. Our goal in creating this position paper is to promote the transparency of NQF evaluations, improve the quality of performance measurements, and engage surgeons and all other stakeholders to work together to advance the science of performance measurement.","author":[{"dropping-particle":"","family":"Glance","given":"Laurent G.","non-dropping-particle":"","parse-names":false,"suffix":""},{"dropping-particle":"","family":"Joynt Maddox","given":"Karen","non-dropping-particle":"","parse-names":false,"suffix":""},{"dropping-particle":"","family":"Johnson","given":"Karen","non-dropping-particle":"","parse-names":false,"suffix":""},{"dropping-particle":"","family":"Nerenz","given":"David","non-dropping-particle":"","parse-names":false,"suffix":""},{"dropping-particle":"","family":"Cella","given":"David","non-dropping-particle":"","parse-names":false,"suffix":""},{"dropping-particle":"","family":"Borah","given":"Bijan","non-dropping-particle":"","parse-names":false,"suffix":""},{"dropping-particle":"","family":"Kunisch","given":"Joseph","non-dropping-particle":"","parse-names":false,"suffix":""},{"dropping-particle":"","family":"Kurlansky","given":"Paul","non-dropping-particle":"","parse-names":false,"suffix":""},{"dropping-particle":"","family":"Perloff","given":"Jennifer","non-dropping-particle":"","parse-names":false,"suffix":""},{"dropping-particle":"","family":"Stoto","given":"Michael","non-dropping-particle":"","parse-names":false,"suffix":""},{"dropping-particle":"","family":"Walters","given":"Ronald","non-dropping-particle":"","parse-names":false,"suffix":""},{"dropping-particle":"","family":"White","given":"Susan","non-dropping-particle":"","parse-names":false,"suffix":""},{"dropping-particle":"","family":"Lin","given":"Zhenquiu","non-dropping-particle":"","parse-names":false,"suffix":""}],"container-title":"Annals of Surgery","id":"ITEM-3","issue":"6","issued":{"date-parts":[["2020"]]},"page":"1048-1055","title":"National quality forum guidelines for evaluating the scientific acceptability of risk-adjusted clinical outcome measures: A report from the national quality forum scientific methods panel","type":"article","volume":"271"},"uris":["http://www.mendeley.com/documents/?uuid=be8ef0e7-8466-3721-8215-209cfe898f8f"]}],"mendeley":{"formattedCitation":"[98–100]","plainTextFormattedCitation":"[98–100]","previouslyFormattedCitation":"[97–99]"},"properties":{"noteIndex":0},"schema":"https://github.com/citation-style-language/schema/raw/master/csl-citation.json"}</w:instrText>
      </w:r>
      <w:r w:rsidRPr="00BD5340">
        <w:rPr>
          <w:bCs/>
          <w:color w:val="000000"/>
          <w:sz w:val="28"/>
          <w:szCs w:val="28"/>
        </w:rPr>
        <w:fldChar w:fldCharType="separate"/>
      </w:r>
      <w:r w:rsidR="00762A46" w:rsidRPr="00BD5340">
        <w:rPr>
          <w:bCs/>
          <w:noProof/>
          <w:color w:val="000000"/>
          <w:sz w:val="28"/>
          <w:szCs w:val="28"/>
        </w:rPr>
        <w:t>[</w:t>
      </w:r>
      <w:r w:rsidR="00B720DD">
        <w:rPr>
          <w:bCs/>
          <w:noProof/>
          <w:color w:val="000000"/>
          <w:sz w:val="28"/>
          <w:szCs w:val="28"/>
        </w:rPr>
        <w:t xml:space="preserve">100, р. 3-75; </w:t>
      </w:r>
      <w:r w:rsidR="00762A46" w:rsidRPr="00BD5340">
        <w:rPr>
          <w:bCs/>
          <w:noProof/>
          <w:color w:val="000000"/>
          <w:sz w:val="28"/>
          <w:szCs w:val="28"/>
        </w:rPr>
        <w:t>10</w:t>
      </w:r>
      <w:r w:rsidR="00B720DD">
        <w:rPr>
          <w:bCs/>
          <w:noProof/>
          <w:color w:val="000000"/>
          <w:sz w:val="28"/>
          <w:szCs w:val="28"/>
        </w:rPr>
        <w:t>1, 102</w:t>
      </w:r>
      <w:r w:rsidR="00762A46" w:rsidRPr="00BD5340">
        <w:rPr>
          <w:bCs/>
          <w:noProof/>
          <w:color w:val="000000"/>
          <w:sz w:val="28"/>
          <w:szCs w:val="28"/>
        </w:rPr>
        <w:t>]</w:t>
      </w:r>
      <w:r w:rsidRPr="00BD5340">
        <w:rPr>
          <w:bCs/>
          <w:color w:val="000000"/>
          <w:sz w:val="28"/>
          <w:szCs w:val="28"/>
        </w:rPr>
        <w:fldChar w:fldCharType="end"/>
      </w:r>
      <w:r w:rsidRPr="00BD5340">
        <w:rPr>
          <w:bCs/>
          <w:color w:val="000000"/>
          <w:sz w:val="28"/>
          <w:szCs w:val="28"/>
        </w:rPr>
        <w:t>.</w:t>
      </w:r>
    </w:p>
    <w:p w14:paraId="2CA48278" w14:textId="148724E7" w:rsidR="00603424" w:rsidRPr="00BD5340" w:rsidRDefault="00603424" w:rsidP="00BD5340">
      <w:pPr>
        <w:ind w:right="6" w:firstLine="709"/>
        <w:jc w:val="both"/>
        <w:rPr>
          <w:sz w:val="28"/>
          <w:szCs w:val="28"/>
        </w:rPr>
      </w:pPr>
      <w:r w:rsidRPr="00BD5340">
        <w:rPr>
          <w:sz w:val="28"/>
          <w:szCs w:val="28"/>
        </w:rPr>
        <w:t>На сегодняшний день, в Республике Казахстан отсутствует обязательная единая система учета и анализа медицинских инцидентов. Согласно утвержденному приказу Министра здравоохранения Республики Казахстан от 22 октября 2020 года №ҚР ДСМ-147/2020 «Об утверждении правил определения случаев (событий) медицинского инцидента, их учета и анализа».</w:t>
      </w:r>
      <w:r w:rsidRPr="00BD5340">
        <w:t xml:space="preserve"> </w:t>
      </w:r>
      <w:r w:rsidRPr="00BD5340">
        <w:rPr>
          <w:sz w:val="28"/>
          <w:szCs w:val="28"/>
        </w:rPr>
        <w:t xml:space="preserve">Случай (событие) медицинского инцидента в медицинской организации определяется при проведении самооценки в рамках внутренней экспертизы качества медицинских услуг. Самооценка проводится один раз в месяц путем анализа пролеченных случаев в соответствии с графиком, формируемым медицинской организацией самостоятельно </w:t>
      </w:r>
      <w:r w:rsidRPr="00BD5340">
        <w:rPr>
          <w:sz w:val="28"/>
          <w:szCs w:val="28"/>
        </w:rPr>
        <w:fldChar w:fldCharType="begin" w:fldLock="1"/>
      </w:r>
      <w:r w:rsidR="00762A46" w:rsidRPr="00BD5340">
        <w:rPr>
          <w:sz w:val="28"/>
          <w:szCs w:val="28"/>
        </w:rPr>
        <w:instrText>ADDIN CSL_CITATION {"citationItems":[{"id":"ITEM-1","itemData":{"id":"ITEM-1","issued":{"date-parts":[["0"]]},"title":"Приказом Министра Здравоохранения Республики Казахстан От 22 Октября 2020 Года № Қр Дсм-147/2020. Зарегистрирован В Министерстве Юстиции Республики Казахстан 26 Октября 2020 Года № 21511. Об Утверждении Правил Определения Случаев (Событий) Медицинского Ин","type":"report"},"uris":["http://www.mendeley.com/documents/?uuid=82bef80b-52bd-36c6-845c-6430c1a31038"]}],"mendeley":{"formattedCitation":"[101]","plainTextFormattedCitation":"[101]","previouslyFormattedCitation":"[100]"},"properties":{"noteIndex":0},"schema":"https://github.com/citation-style-language/schema/raw/master/csl-citation.json"}</w:instrText>
      </w:r>
      <w:r w:rsidRPr="00BD5340">
        <w:rPr>
          <w:sz w:val="28"/>
          <w:szCs w:val="28"/>
        </w:rPr>
        <w:fldChar w:fldCharType="separate"/>
      </w:r>
      <w:r w:rsidR="00762A46" w:rsidRPr="00BD5340">
        <w:rPr>
          <w:noProof/>
          <w:sz w:val="28"/>
          <w:szCs w:val="28"/>
        </w:rPr>
        <w:t>[10</w:t>
      </w:r>
      <w:r w:rsidR="00B720DD">
        <w:rPr>
          <w:noProof/>
          <w:sz w:val="28"/>
          <w:szCs w:val="28"/>
        </w:rPr>
        <w:t>3</w:t>
      </w:r>
      <w:r w:rsidR="00762A46" w:rsidRPr="00BD5340">
        <w:rPr>
          <w:noProof/>
          <w:sz w:val="28"/>
          <w:szCs w:val="28"/>
        </w:rPr>
        <w:t>]</w:t>
      </w:r>
      <w:r w:rsidRPr="00BD5340">
        <w:rPr>
          <w:sz w:val="28"/>
          <w:szCs w:val="28"/>
        </w:rPr>
        <w:fldChar w:fldCharType="end"/>
      </w:r>
      <w:r w:rsidRPr="00BD5340">
        <w:rPr>
          <w:sz w:val="28"/>
          <w:szCs w:val="28"/>
        </w:rPr>
        <w:t>.</w:t>
      </w:r>
    </w:p>
    <w:p w14:paraId="3E2E0BE9" w14:textId="7B381C82" w:rsidR="00603424" w:rsidRPr="00BD5340" w:rsidRDefault="00603424" w:rsidP="00BD5340">
      <w:pPr>
        <w:ind w:right="6" w:firstLine="709"/>
        <w:jc w:val="both"/>
        <w:outlineLvl w:val="1"/>
        <w:rPr>
          <w:bCs/>
          <w:sz w:val="28"/>
          <w:szCs w:val="28"/>
        </w:rPr>
      </w:pPr>
      <w:r w:rsidRPr="00BD5340">
        <w:rPr>
          <w:bCs/>
          <w:sz w:val="28"/>
          <w:szCs w:val="28"/>
        </w:rPr>
        <w:t xml:space="preserve">Важно отметить, что в действующем Национальном проекте "Качественное и доступное здравоохранение для каждого гражданина "Здоровая нация" утвержденный постановлением Правительства Республики Казахстан от 12 октября 2021 года №725 </w:t>
      </w:r>
      <w:r w:rsidRPr="00BD5340">
        <w:rPr>
          <w:bCs/>
          <w:sz w:val="28"/>
          <w:szCs w:val="28"/>
        </w:rPr>
        <w:fldChar w:fldCharType="begin" w:fldLock="1"/>
      </w:r>
      <w:r w:rsidR="00762A46" w:rsidRPr="00BD5340">
        <w:rPr>
          <w:bCs/>
          <w:sz w:val="28"/>
          <w:szCs w:val="28"/>
        </w:rPr>
        <w:instrText>ADDIN CSL_CITATION {"citationItems":[{"id":"ITEM-1","itemData":{"URL":"https://adilet.zan.kz/rus/docs/P2100000725#z10","id":"ITEM-1","issued":{"date-parts":[["0"]]},"title":"Постановлением Правительства Республики Казахстан от 12 октября 2021 года № 725. Об утверждении национального проекта \"Качественное и доступное здравоохранение для каждого гражданина \"Здоровая нация\"","type":"webpage"},"uris":["http://www.mendeley.com/documents/?uuid=677e762a-4df6-49b4-85ea-12c9e228798e"]}],"mendeley":{"formattedCitation":"[76]","plainTextFormattedCitation":"[76]","previouslyFormattedCitation":"[75]"},"properties":{"noteIndex":0},"schema":"https://github.com/citation-style-language/schema/raw/master/csl-citation.json"}</w:instrText>
      </w:r>
      <w:r w:rsidRPr="00BD5340">
        <w:rPr>
          <w:bCs/>
          <w:sz w:val="28"/>
          <w:szCs w:val="28"/>
        </w:rPr>
        <w:fldChar w:fldCharType="separate"/>
      </w:r>
      <w:r w:rsidR="00762A46" w:rsidRPr="00BD5340">
        <w:rPr>
          <w:bCs/>
          <w:noProof/>
          <w:sz w:val="28"/>
          <w:szCs w:val="28"/>
        </w:rPr>
        <w:t>[76]</w:t>
      </w:r>
      <w:r w:rsidRPr="00BD5340">
        <w:rPr>
          <w:bCs/>
          <w:sz w:val="28"/>
          <w:szCs w:val="28"/>
        </w:rPr>
        <w:fldChar w:fldCharType="end"/>
      </w:r>
      <w:r w:rsidRPr="00BD5340">
        <w:rPr>
          <w:bCs/>
          <w:sz w:val="28"/>
          <w:szCs w:val="28"/>
        </w:rPr>
        <w:t xml:space="preserve">. Целью которого является обеспечение качественного и доступного здравоохранения для каждого гражданина. В ходе проведённого нами анализа данного законодательного документа, не было выявлено установленных общенациональных приоритетов и концепций развития отрасли ориентированной на повышение безопасности пациентов, включая контроль за их выполнением с помощью измеримых показателей. </w:t>
      </w:r>
    </w:p>
    <w:p w14:paraId="078BCD14" w14:textId="3AF63E9A" w:rsidR="00603424" w:rsidRPr="00BD5340" w:rsidRDefault="00603424" w:rsidP="00BD5340">
      <w:pPr>
        <w:ind w:right="6" w:firstLine="709"/>
        <w:jc w:val="both"/>
        <w:outlineLvl w:val="1"/>
        <w:rPr>
          <w:bCs/>
          <w:sz w:val="28"/>
          <w:szCs w:val="28"/>
        </w:rPr>
      </w:pPr>
      <w:r w:rsidRPr="00BD5340">
        <w:rPr>
          <w:bCs/>
          <w:sz w:val="28"/>
          <w:szCs w:val="28"/>
        </w:rPr>
        <w:t xml:space="preserve">В свою очередь, рассмотрев законопроект о страховании профессиональной ответственности медицинских работников </w:t>
      </w:r>
      <w:r w:rsidRPr="00BD5340">
        <w:rPr>
          <w:bCs/>
          <w:sz w:val="28"/>
          <w:szCs w:val="28"/>
        </w:rPr>
        <w:fldChar w:fldCharType="begin" w:fldLock="1"/>
      </w:r>
      <w:r w:rsidR="00762A46" w:rsidRPr="00BD5340">
        <w:rPr>
          <w:bCs/>
          <w:sz w:val="28"/>
          <w:szCs w:val="28"/>
        </w:rPr>
        <w:instrText>ADDIN CSL_CITATION {"citationItems":[{"id":"ITEM-1","itemData":{"URL":"https://www.inform.kz/ru/zakon-o-strahovanii-otvetstvennosti-medrabotnikov-vernet-vseobschee-uvazhenie-k-medicinskoy-professii-daulet-aldyngurov_a3855496","id":"ITEM-1","issued":{"date-parts":[["0"]]},"title":"Законопроект о страховании профессиональной ответственности медицинских работников","type":"webpage"},"uris":["http://www.mendeley.com/documents/?uuid=6bf137bd-ec0c-3ecc-a515-cdd8c05fff88"]}],"mendeley":{"formattedCitation":"[65]","plainTextFormattedCitation":"[65]","previouslyFormattedCitation":"[64]"},"properties":{"noteIndex":0},"schema":"https://github.com/citation-style-language/schema/raw/master/csl-citation.json"}</w:instrText>
      </w:r>
      <w:r w:rsidRPr="00BD5340">
        <w:rPr>
          <w:bCs/>
          <w:sz w:val="28"/>
          <w:szCs w:val="28"/>
        </w:rPr>
        <w:fldChar w:fldCharType="separate"/>
      </w:r>
      <w:r w:rsidR="00762A46" w:rsidRPr="00BD5340">
        <w:rPr>
          <w:bCs/>
          <w:noProof/>
          <w:sz w:val="28"/>
          <w:szCs w:val="28"/>
        </w:rPr>
        <w:t>[65]</w:t>
      </w:r>
      <w:r w:rsidRPr="00BD5340">
        <w:rPr>
          <w:bCs/>
          <w:sz w:val="28"/>
          <w:szCs w:val="28"/>
        </w:rPr>
        <w:fldChar w:fldCharType="end"/>
      </w:r>
      <w:r w:rsidRPr="00B720DD">
        <w:rPr>
          <w:bCs/>
          <w:sz w:val="28"/>
          <w:szCs w:val="28"/>
        </w:rPr>
        <w:t>,</w:t>
      </w:r>
      <w:r w:rsidRPr="00BD5340">
        <w:rPr>
          <w:b/>
          <w:bCs/>
          <w:sz w:val="28"/>
          <w:szCs w:val="28"/>
        </w:rPr>
        <w:t xml:space="preserve"> </w:t>
      </w:r>
      <w:r w:rsidRPr="00BD5340">
        <w:rPr>
          <w:bCs/>
          <w:sz w:val="28"/>
          <w:szCs w:val="28"/>
        </w:rPr>
        <w:t>с целью реализации норм, регулирующих страхование профессиональной ответственности</w:t>
      </w:r>
      <w:r w:rsidRPr="00BD5340">
        <w:rPr>
          <w:b/>
          <w:bCs/>
          <w:sz w:val="28"/>
          <w:szCs w:val="28"/>
        </w:rPr>
        <w:t xml:space="preserve"> </w:t>
      </w:r>
      <w:r w:rsidRPr="00BD5340">
        <w:rPr>
          <w:bCs/>
          <w:sz w:val="28"/>
          <w:szCs w:val="28"/>
        </w:rPr>
        <w:t>отмечена необходимость определения обязанностей субъектов здравоохранения по направлению информации по случаям, связанным с причинением вреда жизни и здоровью пациентов. В этой связи, в данном законопроекте предлагается следующая редакция:</w:t>
      </w:r>
      <w:r w:rsidRPr="00BD5340">
        <w:rPr>
          <w:b/>
          <w:bCs/>
          <w:sz w:val="28"/>
          <w:szCs w:val="28"/>
        </w:rPr>
        <w:t xml:space="preserve"> </w:t>
      </w:r>
      <w:r w:rsidRPr="00BD5340">
        <w:rPr>
          <w:bCs/>
          <w:sz w:val="28"/>
          <w:szCs w:val="28"/>
        </w:rPr>
        <w:t>статья 115.</w:t>
      </w:r>
      <w:r w:rsidRPr="00BD5340">
        <w:rPr>
          <w:b/>
          <w:bCs/>
          <w:sz w:val="28"/>
          <w:szCs w:val="28"/>
        </w:rPr>
        <w:t xml:space="preserve"> </w:t>
      </w:r>
      <w:r w:rsidRPr="00BD5340">
        <w:rPr>
          <w:bCs/>
          <w:sz w:val="28"/>
          <w:szCs w:val="28"/>
        </w:rPr>
        <w:t>Организация медицинской помощи, пункта 2. Субъекты здравоохранения, оказывающие медицинскую помощь, обязаны обеспечивать: подпункта 12) ежеквартальное направление в уполномоченный орган информации о случаях, связанных с причинением вреда жизни и здоровью пациентов.</w:t>
      </w:r>
    </w:p>
    <w:p w14:paraId="19472D2B" w14:textId="77777777" w:rsidR="00603424" w:rsidRPr="00BD5340" w:rsidRDefault="00603424" w:rsidP="00BD5340">
      <w:pPr>
        <w:ind w:right="6" w:firstLine="709"/>
        <w:jc w:val="both"/>
        <w:outlineLvl w:val="1"/>
        <w:rPr>
          <w:bCs/>
          <w:i/>
          <w:sz w:val="28"/>
          <w:szCs w:val="28"/>
        </w:rPr>
      </w:pPr>
      <w:r w:rsidRPr="00BD5340">
        <w:rPr>
          <w:bCs/>
          <w:i/>
          <w:sz w:val="28"/>
          <w:szCs w:val="28"/>
        </w:rPr>
        <w:t>Резюме</w:t>
      </w:r>
    </w:p>
    <w:p w14:paraId="5A9C873D" w14:textId="77777777" w:rsidR="00603424" w:rsidRPr="00BD5340" w:rsidRDefault="00603424" w:rsidP="00BD5340">
      <w:pPr>
        <w:shd w:val="clear" w:color="auto" w:fill="FFFFFF"/>
        <w:ind w:right="6" w:firstLine="709"/>
        <w:jc w:val="both"/>
      </w:pPr>
      <w:r w:rsidRPr="00BD5340">
        <w:rPr>
          <w:sz w:val="28"/>
          <w:szCs w:val="28"/>
        </w:rPr>
        <w:t>Таким образом, достаточно сложно найти баланс между правовой защитой медицинских работников и необходимостью выявлять и привлекать к правовой ответственности медицинских работников и руководящих лиц работающих в системе здравоохранения, в том числе лиц, которые отвечали за управление и организацию необходимых мер во время пандемии COVID-19</w:t>
      </w:r>
      <w:r w:rsidRPr="00BD5340">
        <w:t xml:space="preserve">. </w:t>
      </w:r>
      <w:r w:rsidRPr="00BD5340">
        <w:rPr>
          <w:sz w:val="28"/>
          <w:szCs w:val="28"/>
        </w:rPr>
        <w:t>Разработка и внедрение стратегий риска, прозрачность и участие специалистов, пациентов и общественности, а также просвещение в части правовых норм и требований также имеют решающее значение. Следует помнить, что конечной целью защиты профессиональной ответственности является не исключительная правовая защита медицинских работников, а в первую очередь безопасность пациента.</w:t>
      </w:r>
      <w:r w:rsidRPr="00BD5340">
        <w:t xml:space="preserve"> </w:t>
      </w:r>
    </w:p>
    <w:p w14:paraId="41FD06FA" w14:textId="77777777" w:rsidR="00603424" w:rsidRPr="00BD5340" w:rsidRDefault="00603424" w:rsidP="00BD5340">
      <w:pPr>
        <w:ind w:right="6" w:firstLine="709"/>
        <w:jc w:val="both"/>
        <w:outlineLvl w:val="1"/>
        <w:rPr>
          <w:bCs/>
          <w:sz w:val="28"/>
          <w:szCs w:val="28"/>
        </w:rPr>
      </w:pPr>
      <w:r w:rsidRPr="00BD5340">
        <w:rPr>
          <w:bCs/>
          <w:sz w:val="28"/>
          <w:szCs w:val="28"/>
        </w:rPr>
        <w:t>Несмотря на то, что Министерством здравоохранения РК разработан законопроект о страховании профессиональной ответственности медицинских работников, направленный на защиту интересов пациента за причинение вреда здоровью пациента медицинскими работниками и повышению качества медицинских услуг, оказываемых населению. На сегодняшний день остаются ряд проблем, в части нормативно ‒ правового регулирования, а именно недостаточно отражены принципы и подходы эффективного обеспечения безопасности пациентов. В первую очередь, это связано с отсутствием системы выявления и регистрации инцидентов, недостаточным принятием системных мер, способствующих снижению риска повтора инцидентов, и в целом недостаточно развитой культурой безопасности через открытое и честное взаимодействие с пациентами. Ключевым моментом, является формирование доверия со стороны пациентов за счёт декларирования инцидентов и извлечения уроков из случаев причинения вреда здоровью Усилия, направленные на преодоление барьеров связанных со сбором данных и проведением анализа инцидентов с целью выявления системных недостатков и в дальнейшем поиском эффективных путей решения проблем, должны учитывать весь спектр факторов, чтобы разработать специальные меры политики с целью формирования культуры безопасности пациентов через призму работы над ошибками со стороны системы здравоохранения.</w:t>
      </w:r>
    </w:p>
    <w:p w14:paraId="23017A2A" w14:textId="40413C45" w:rsidR="00603424" w:rsidRPr="00BD5340" w:rsidRDefault="00887C16" w:rsidP="00BD5340">
      <w:pPr>
        <w:ind w:right="6" w:firstLine="709"/>
        <w:jc w:val="both"/>
        <w:rPr>
          <w:sz w:val="28"/>
          <w:szCs w:val="28"/>
        </w:rPr>
      </w:pPr>
      <w:r w:rsidRPr="00BD5340">
        <w:rPr>
          <w:sz w:val="28"/>
          <w:szCs w:val="28"/>
        </w:rPr>
        <w:t>Изучение организации сотрудничества между различными специалистами, такими как юристы и медицинские эксперты, направленное на улучшение медицинской безопасности, является крайне важным вопросом. Это позволит снизить негативное воздействие медицинских инцидентов на пациентов и медицинских работников. Путем внесения изменений в нормативно-правовые документы можно создать более эффективные механизмы для решения подобных проблем и улучшения ситуации в этой области.</w:t>
      </w:r>
      <w:r w:rsidR="00603424" w:rsidRPr="00BD5340">
        <w:rPr>
          <w:sz w:val="28"/>
          <w:szCs w:val="28"/>
        </w:rPr>
        <w:t xml:space="preserve"> </w:t>
      </w:r>
      <w:r w:rsidR="00603424" w:rsidRPr="00BD5340">
        <w:rPr>
          <w:sz w:val="28"/>
          <w:szCs w:val="28"/>
          <w:shd w:val="clear" w:color="auto" w:fill="FFFFFF"/>
        </w:rPr>
        <w:t xml:space="preserve">В целом система управления здравоохранением требует глобальной перезагрузки, тем самым для </w:t>
      </w:r>
      <w:r w:rsidR="00603424" w:rsidRPr="00BD5340">
        <w:rPr>
          <w:sz w:val="28"/>
          <w:szCs w:val="28"/>
          <w:lang w:val="kk-KZ"/>
        </w:rPr>
        <w:t>дальнейшего укрепления института страхования профессиональной отвественности необходимо</w:t>
      </w:r>
      <w:r w:rsidR="00603424" w:rsidRPr="00BD5340">
        <w:rPr>
          <w:sz w:val="28"/>
          <w:szCs w:val="28"/>
        </w:rPr>
        <w:t xml:space="preserve"> </w:t>
      </w:r>
      <w:r w:rsidR="00603424" w:rsidRPr="00BD5340">
        <w:rPr>
          <w:sz w:val="28"/>
          <w:szCs w:val="28"/>
          <w:lang w:val="kk-KZ"/>
        </w:rPr>
        <w:t>совершенствовать правила страховых отношений</w:t>
      </w:r>
      <w:r w:rsidR="00603424" w:rsidRPr="00BD5340">
        <w:rPr>
          <w:sz w:val="28"/>
          <w:szCs w:val="28"/>
        </w:rPr>
        <w:t xml:space="preserve"> </w:t>
      </w:r>
      <w:r w:rsidR="00603424" w:rsidRPr="00BD5340">
        <w:rPr>
          <w:sz w:val="28"/>
          <w:szCs w:val="28"/>
          <w:lang w:val="kk-KZ"/>
        </w:rPr>
        <w:t>на основе опыта развитых стран.</w:t>
      </w:r>
    </w:p>
    <w:p w14:paraId="0AB872D4" w14:textId="77777777" w:rsidR="00603424" w:rsidRPr="00BD5340" w:rsidRDefault="00603424" w:rsidP="00BD5340">
      <w:pPr>
        <w:ind w:right="125"/>
        <w:rPr>
          <w:lang w:val="kk-KZ"/>
        </w:rPr>
      </w:pPr>
    </w:p>
    <w:p w14:paraId="6119F320" w14:textId="77777777" w:rsidR="00603424" w:rsidRPr="00BD5340" w:rsidRDefault="00603424" w:rsidP="00BD5340">
      <w:pPr>
        <w:ind w:right="125"/>
        <w:rPr>
          <w:lang w:val="kk-KZ"/>
        </w:rPr>
      </w:pPr>
    </w:p>
    <w:p w14:paraId="3B90F0BC" w14:textId="77777777" w:rsidR="00603424" w:rsidRPr="00BD5340" w:rsidRDefault="00603424" w:rsidP="00BD5340">
      <w:pPr>
        <w:ind w:right="125"/>
        <w:rPr>
          <w:lang w:val="kk-KZ"/>
        </w:rPr>
      </w:pPr>
    </w:p>
    <w:p w14:paraId="42703B88" w14:textId="77777777" w:rsidR="00603424" w:rsidRPr="00BD5340" w:rsidRDefault="00603424" w:rsidP="00BD5340">
      <w:pPr>
        <w:ind w:right="125"/>
        <w:rPr>
          <w:lang w:val="kk-KZ"/>
        </w:rPr>
      </w:pPr>
    </w:p>
    <w:p w14:paraId="66A8A513" w14:textId="77777777" w:rsidR="00603424" w:rsidRPr="00BD5340" w:rsidRDefault="00603424" w:rsidP="00BD5340">
      <w:pPr>
        <w:ind w:right="125"/>
        <w:rPr>
          <w:lang w:val="kk-KZ"/>
        </w:rPr>
      </w:pPr>
    </w:p>
    <w:p w14:paraId="6ED1AD7B" w14:textId="77777777" w:rsidR="00AE3CAA" w:rsidRPr="00BD5340" w:rsidRDefault="00AE3CAA" w:rsidP="00BD5340">
      <w:pPr>
        <w:jc w:val="both"/>
        <w:rPr>
          <w:lang w:val="kk-KZ"/>
        </w:rPr>
        <w:sectPr w:rsidR="00AE3CAA" w:rsidRPr="00BD5340" w:rsidSect="00BD5340">
          <w:pgSz w:w="11910" w:h="16840"/>
          <w:pgMar w:top="1134" w:right="567" w:bottom="1134" w:left="1701" w:header="709" w:footer="709" w:gutter="0"/>
          <w:cols w:space="720"/>
          <w:docGrid w:linePitch="299"/>
        </w:sectPr>
      </w:pPr>
    </w:p>
    <w:p w14:paraId="7CF930E1" w14:textId="4274413B" w:rsidR="00F165DF" w:rsidRPr="00BD5340" w:rsidRDefault="00F165DF" w:rsidP="00EC3435">
      <w:pPr>
        <w:pStyle w:val="1"/>
        <w:numPr>
          <w:ilvl w:val="0"/>
          <w:numId w:val="6"/>
        </w:numPr>
        <w:tabs>
          <w:tab w:val="left" w:pos="1134"/>
        </w:tabs>
        <w:ind w:left="0" w:firstLine="709"/>
      </w:pPr>
      <w:r w:rsidRPr="00BD5340">
        <w:t>МАТЕРИАЛЫ И МЕТОДЫ ИССЛЕДОВАНИЯ</w:t>
      </w:r>
    </w:p>
    <w:p w14:paraId="7ED528D6" w14:textId="77777777" w:rsidR="00F165DF" w:rsidRPr="00BD5340" w:rsidRDefault="00F165DF" w:rsidP="00110C68">
      <w:pPr>
        <w:pStyle w:val="a3"/>
        <w:tabs>
          <w:tab w:val="left" w:pos="1134"/>
        </w:tabs>
        <w:ind w:firstLine="709"/>
        <w:rPr>
          <w:b/>
          <w:sz w:val="27"/>
        </w:rPr>
      </w:pPr>
    </w:p>
    <w:p w14:paraId="528C98BF" w14:textId="77777777" w:rsidR="00F165DF" w:rsidRPr="00BD5340" w:rsidRDefault="00F165DF" w:rsidP="00EC3435">
      <w:pPr>
        <w:pStyle w:val="a5"/>
        <w:numPr>
          <w:ilvl w:val="1"/>
          <w:numId w:val="6"/>
        </w:numPr>
        <w:tabs>
          <w:tab w:val="left" w:pos="1134"/>
          <w:tab w:val="left" w:pos="1453"/>
        </w:tabs>
        <w:ind w:left="0" w:firstLine="709"/>
        <w:rPr>
          <w:b/>
          <w:sz w:val="28"/>
        </w:rPr>
      </w:pPr>
      <w:r w:rsidRPr="00BD5340">
        <w:rPr>
          <w:b/>
          <w:sz w:val="28"/>
        </w:rPr>
        <w:t>Структура и дизайн исследования</w:t>
      </w:r>
    </w:p>
    <w:p w14:paraId="76CCACBA" w14:textId="77777777" w:rsidR="003A799B" w:rsidRPr="00BD5340" w:rsidRDefault="00F165DF" w:rsidP="00BD5340">
      <w:pPr>
        <w:pStyle w:val="a3"/>
        <w:ind w:firstLine="709"/>
        <w:jc w:val="both"/>
      </w:pPr>
      <w:r w:rsidRPr="00BD5340">
        <w:t xml:space="preserve">Нами было проведено комплексное научное исследование, в структуру которого вошло несколько дизайнов. </w:t>
      </w:r>
    </w:p>
    <w:p w14:paraId="250B5781" w14:textId="6D482A76" w:rsidR="00F165DF" w:rsidRPr="00BD5340" w:rsidRDefault="003A799B" w:rsidP="00BD5340">
      <w:pPr>
        <w:pStyle w:val="a3"/>
        <w:ind w:firstLine="709"/>
        <w:jc w:val="both"/>
        <w:rPr>
          <w:highlight w:val="yellow"/>
        </w:rPr>
      </w:pPr>
      <w:r w:rsidRPr="00BD5340">
        <w:t xml:space="preserve">Для </w:t>
      </w:r>
      <w:r w:rsidRPr="00BD5340">
        <w:rPr>
          <w:i/>
        </w:rPr>
        <w:t>1 задачи</w:t>
      </w:r>
      <w:r w:rsidRPr="00BD5340">
        <w:t xml:space="preserve"> </w:t>
      </w:r>
      <w:r w:rsidRPr="00BD5340">
        <w:rPr>
          <w:i/>
        </w:rPr>
        <w:t>(</w:t>
      </w:r>
      <w:r w:rsidRPr="00BD5340">
        <w:t>провести комплексный сравнительный анализ международного и отечественного опыта нормативно-правовой базы по вопросам юридического регулирования медицинских ошибок</w:t>
      </w:r>
      <w:r w:rsidRPr="00BD5340">
        <w:rPr>
          <w:i/>
        </w:rPr>
        <w:t xml:space="preserve">) </w:t>
      </w:r>
      <w:r w:rsidR="00F165DF" w:rsidRPr="00BD5340">
        <w:t>мы провели поиск информации касательно широкого круга проблем, связанных со страхованием профессиональной ответственности медицинских работников, что позволило нам определить концепцию исследования, сформулировать его цель и задачи, а также разработать методологию</w:t>
      </w:r>
      <w:r w:rsidR="009C0D0A" w:rsidRPr="00BD5340">
        <w:t>, а также был использован литературный поиск глубиной 10 лет с контент-анализом содержания НПА.</w:t>
      </w:r>
      <w:r w:rsidR="00F165DF" w:rsidRPr="00BD5340">
        <w:t xml:space="preserve"> </w:t>
      </w:r>
      <w:r w:rsidR="009C0D0A" w:rsidRPr="00BD5340">
        <w:rPr>
          <w:i/>
        </w:rPr>
        <w:t>Объект исследования</w:t>
      </w:r>
      <w:r w:rsidR="009C0D0A" w:rsidRPr="00BD5340">
        <w:t>: Нормативно</w:t>
      </w:r>
      <w:r w:rsidR="00B7452A">
        <w:t>-</w:t>
      </w:r>
      <w:r w:rsidR="009C0D0A" w:rsidRPr="00BD5340">
        <w:t xml:space="preserve">правовые документы которые регулируют взаимоотношения между пациентом и медицинским работником и связанных с ними медицинских ошибок. </w:t>
      </w:r>
      <w:r w:rsidR="00F165DF" w:rsidRPr="00BD5340">
        <w:t>По итогам проведенного информационного поиска был подготовлен литературный обзор, который охватывал исследования, опубликованные в течение последних 15 лет на момент подготовки обзора. Ключевыми словами для поиска в PubMed/Medline, Web of Science, Google scholar, CyberLeninka, E-library были: медицинская ошибка (</w:t>
      </w:r>
      <w:r w:rsidR="00F165DF" w:rsidRPr="00BD5340">
        <w:rPr>
          <w:lang w:val="en-AU"/>
        </w:rPr>
        <w:t>medical</w:t>
      </w:r>
      <w:r w:rsidR="00F165DF" w:rsidRPr="00BD5340">
        <w:t xml:space="preserve"> </w:t>
      </w:r>
      <w:r w:rsidR="00F165DF" w:rsidRPr="00BD5340">
        <w:rPr>
          <w:lang w:val="en-AU"/>
        </w:rPr>
        <w:t>errors</w:t>
      </w:r>
      <w:r w:rsidR="00F165DF" w:rsidRPr="00BD5340">
        <w:t xml:space="preserve"> OR </w:t>
      </w:r>
      <w:r w:rsidR="00F165DF" w:rsidRPr="00BD5340">
        <w:rPr>
          <w:lang w:val="en-AU"/>
        </w:rPr>
        <w:t>medical</w:t>
      </w:r>
      <w:r w:rsidR="00F165DF" w:rsidRPr="00BD5340">
        <w:t xml:space="preserve"> </w:t>
      </w:r>
      <w:r w:rsidR="00F165DF" w:rsidRPr="00BD5340">
        <w:rPr>
          <w:lang w:val="en-AU"/>
        </w:rPr>
        <w:t>incident</w:t>
      </w:r>
      <w:r w:rsidR="00F165DF" w:rsidRPr="00BD5340">
        <w:t>), неблагоприятное событие (</w:t>
      </w:r>
      <w:r w:rsidR="00F165DF" w:rsidRPr="00BD5340">
        <w:rPr>
          <w:lang w:val="en-AU"/>
        </w:rPr>
        <w:t>adverse</w:t>
      </w:r>
      <w:r w:rsidR="00F165DF" w:rsidRPr="00BD5340">
        <w:t xml:space="preserve"> </w:t>
      </w:r>
      <w:r w:rsidR="00F165DF" w:rsidRPr="00BD5340">
        <w:rPr>
          <w:lang w:val="en-AU"/>
        </w:rPr>
        <w:t>event</w:t>
      </w:r>
      <w:r w:rsidR="00F165DF" w:rsidRPr="00BD5340">
        <w:t>), страхование профессиональной ответственности медицинских работников (</w:t>
      </w:r>
      <w:r w:rsidR="00F165DF" w:rsidRPr="00BD5340">
        <w:rPr>
          <w:lang w:val="en-AU"/>
        </w:rPr>
        <w:t>medical</w:t>
      </w:r>
      <w:r w:rsidR="00F165DF" w:rsidRPr="00BD5340">
        <w:t xml:space="preserve"> </w:t>
      </w:r>
      <w:r w:rsidR="00F165DF" w:rsidRPr="00BD5340">
        <w:rPr>
          <w:lang w:val="en-AU"/>
        </w:rPr>
        <w:t>liability</w:t>
      </w:r>
      <w:r w:rsidR="00F165DF" w:rsidRPr="00BD5340">
        <w:t xml:space="preserve"> </w:t>
      </w:r>
      <w:r w:rsidR="00F165DF" w:rsidRPr="00BD5340">
        <w:rPr>
          <w:lang w:val="en-AU"/>
        </w:rPr>
        <w:t>insurance</w:t>
      </w:r>
      <w:r w:rsidR="00F165DF" w:rsidRPr="00BD5340">
        <w:t xml:space="preserve">), </w:t>
      </w:r>
      <w:r w:rsidR="00F165DF" w:rsidRPr="00BD5340">
        <w:rPr>
          <w:lang w:val="en-AU"/>
        </w:rPr>
        <w:t>malpractice</w:t>
      </w:r>
      <w:r w:rsidR="00F165DF" w:rsidRPr="00BD5340">
        <w:t xml:space="preserve"> (халатность), </w:t>
      </w:r>
      <w:r w:rsidR="00F165DF" w:rsidRPr="00BD5340">
        <w:rPr>
          <w:lang w:val="en-AU"/>
        </w:rPr>
        <w:t>patient</w:t>
      </w:r>
      <w:r w:rsidR="00F165DF" w:rsidRPr="00BD5340">
        <w:t xml:space="preserve"> </w:t>
      </w:r>
      <w:r w:rsidR="00F165DF" w:rsidRPr="00BD5340">
        <w:rPr>
          <w:lang w:val="en-US"/>
        </w:rPr>
        <w:t>safety</w:t>
      </w:r>
      <w:r w:rsidR="00F165DF" w:rsidRPr="00BD5340">
        <w:t xml:space="preserve"> (безопасность пациентов), компенсационная выплата (</w:t>
      </w:r>
      <w:r w:rsidR="00F165DF" w:rsidRPr="00BD5340">
        <w:rPr>
          <w:lang w:val="en-AU"/>
        </w:rPr>
        <w:t>compensation</w:t>
      </w:r>
      <w:r w:rsidR="00F165DF" w:rsidRPr="00BD5340">
        <w:t xml:space="preserve"> </w:t>
      </w:r>
      <w:r w:rsidR="00F165DF" w:rsidRPr="00BD5340">
        <w:rPr>
          <w:lang w:val="en-AU"/>
        </w:rPr>
        <w:t>payment</w:t>
      </w:r>
      <w:r w:rsidR="00F165DF" w:rsidRPr="00BD5340">
        <w:t>).</w:t>
      </w:r>
      <w:r w:rsidR="009C0D0A" w:rsidRPr="00BD5340">
        <w:t xml:space="preserve"> Методы исследования: информационно-аналитический.</w:t>
      </w:r>
    </w:p>
    <w:p w14:paraId="3F28B420" w14:textId="17EA265D" w:rsidR="00F165DF" w:rsidRPr="00BD5340" w:rsidRDefault="00F165DF" w:rsidP="00BD5340">
      <w:pPr>
        <w:pStyle w:val="a3"/>
        <w:ind w:firstLine="709"/>
        <w:jc w:val="both"/>
      </w:pPr>
      <w:r w:rsidRPr="00BD5340">
        <w:t xml:space="preserve">Для </w:t>
      </w:r>
      <w:r w:rsidRPr="00BD5340">
        <w:rPr>
          <w:i/>
        </w:rPr>
        <w:t xml:space="preserve">2 задачи </w:t>
      </w:r>
      <w:r w:rsidRPr="00BD5340">
        <w:t>(провести ретроспективный анализ медицинских ошибок в период с 2017 по 2021 гг</w:t>
      </w:r>
      <w:r w:rsidR="00110C68">
        <w:t>.</w:t>
      </w:r>
      <w:r w:rsidRPr="00BD5340">
        <w:t xml:space="preserve"> в Республике Казахстан) было проведено дескриптивное исследование на основе официальной информации Комитета по правовой статистике и специальным учетам генеральной прокуратуры Республики Казахстан. </w:t>
      </w:r>
      <w:r w:rsidRPr="00BD5340">
        <w:rPr>
          <w:i/>
        </w:rPr>
        <w:t>Объект исследования</w:t>
      </w:r>
      <w:r w:rsidRPr="00BD5340">
        <w:t>: Для определения распространенности зарегистрированных медицинских уголовных правонарушений в Республике Казахстан нами были проанализированы следующие показатели, позволившие определить динамику уголовной ответственности по главе 12 УК РК  в среднем за 5 лет: 1) общее количество жалоб по ст.114 ч.</w:t>
      </w:r>
      <w:r w:rsidR="00110C68">
        <w:t xml:space="preserve"> </w:t>
      </w:r>
      <w:r w:rsidRPr="00BD5340">
        <w:t>1,</w:t>
      </w:r>
      <w:r w:rsidR="00110C68">
        <w:t xml:space="preserve"> </w:t>
      </w:r>
      <w:r w:rsidRPr="00BD5340">
        <w:t>2 УК РК «Неосторожное причинение вреда здоровью» за период 2016</w:t>
      </w:r>
      <w:r w:rsidR="000A3216">
        <w:t>-</w:t>
      </w:r>
      <w:r w:rsidRPr="00BD5340">
        <w:t>2021 гг</w:t>
      </w:r>
      <w:r w:rsidR="000A3216">
        <w:t>.</w:t>
      </w:r>
      <w:r w:rsidRPr="00BD5340">
        <w:t>; 2) общее количество медицинских уголовных правонарушений за период 2017</w:t>
      </w:r>
      <w:r w:rsidR="000A3216">
        <w:t>-</w:t>
      </w:r>
      <w:r w:rsidRPr="00BD5340">
        <w:t>2021 гг</w:t>
      </w:r>
      <w:r w:rsidR="000A3216">
        <w:t>.</w:t>
      </w:r>
      <w:r w:rsidRPr="00BD5340">
        <w:t>; 3) общее количества зарегистрированных медицинских уголовных правонарушений по ст. 317 УК РК за период с 2010</w:t>
      </w:r>
      <w:r w:rsidR="00110C68">
        <w:t>-</w:t>
      </w:r>
      <w:r w:rsidRPr="00BD5340">
        <w:t>2021 гг</w:t>
      </w:r>
      <w:r w:rsidR="000A3216">
        <w:t>.</w:t>
      </w:r>
      <w:r w:rsidRPr="00BD5340">
        <w:t xml:space="preserve"> (1-й квартал) в разрезе регионов; 4) географическое распределение количества зарегистрированных медицинских уголовных правонарушений по ст. 317 УК РК за период 2010</w:t>
      </w:r>
      <w:r w:rsidR="000A3216">
        <w:t>-</w:t>
      </w:r>
      <w:r w:rsidRPr="00BD5340">
        <w:t>2021 гг</w:t>
      </w:r>
      <w:r w:rsidR="000A3216">
        <w:t>.</w:t>
      </w:r>
      <w:r w:rsidRPr="00BD5340">
        <w:t xml:space="preserve"> (1-й квартал); 5) распределение основных видов медицинских уголовных правонарушений за период 2017</w:t>
      </w:r>
      <w:r w:rsidR="000A3216">
        <w:t>-</w:t>
      </w:r>
      <w:r w:rsidRPr="00BD5340">
        <w:t>2021 гг</w:t>
      </w:r>
      <w:r w:rsidR="00110C68">
        <w:t>.</w:t>
      </w:r>
      <w:r w:rsidRPr="00BD5340">
        <w:t>; 6) распространенность основного вида медицинского уголовного правонарушения, за период 2017</w:t>
      </w:r>
      <w:r w:rsidR="000A3216">
        <w:t>-</w:t>
      </w:r>
      <w:r w:rsidRPr="00BD5340">
        <w:t>2021 гг</w:t>
      </w:r>
      <w:r w:rsidR="000A3216">
        <w:t>.</w:t>
      </w:r>
      <w:r w:rsidRPr="00BD5340">
        <w:t>; 7) общие показатели медицинских уголовный правонарушений по возрастным группам за период с 2017–2021 гг</w:t>
      </w:r>
      <w:r w:rsidR="000A3216">
        <w:t>.</w:t>
      </w:r>
      <w:r w:rsidRPr="00BD5340">
        <w:t>; 8) коэффициент смертности по медицинским уголовным правонарушениям повлекшие смерть потерпевшего за период с 2017</w:t>
      </w:r>
      <w:r w:rsidR="00110C68">
        <w:t>-</w:t>
      </w:r>
      <w:r w:rsidRPr="00BD5340">
        <w:t>2021 гг. Методы исследования – аналитический, статистический.</w:t>
      </w:r>
    </w:p>
    <w:p w14:paraId="1792F550" w14:textId="2E8D5BB7" w:rsidR="00F165DF" w:rsidRPr="00BD5340" w:rsidRDefault="00F165DF" w:rsidP="00BD5340">
      <w:pPr>
        <w:pStyle w:val="a3"/>
        <w:ind w:firstLine="709"/>
        <w:jc w:val="both"/>
      </w:pPr>
      <w:r w:rsidRPr="00BD5340">
        <w:t xml:space="preserve">Для </w:t>
      </w:r>
      <w:r w:rsidRPr="00BD5340">
        <w:rPr>
          <w:i/>
        </w:rPr>
        <w:t>3 задачи (</w:t>
      </w:r>
      <w:r w:rsidRPr="00BD5340">
        <w:t>определить барьеры, препятствующие успешной реализации внедрения системы страхования профессиональной ответственности медицинских работников</w:t>
      </w:r>
      <w:r w:rsidRPr="00BD5340">
        <w:rPr>
          <w:i/>
        </w:rPr>
        <w:t xml:space="preserve">) </w:t>
      </w:r>
      <w:r w:rsidRPr="00BD5340">
        <w:t xml:space="preserve">было проведено поперечное исследование на основе анкет, представленной в работе Bourne с соавторами </w:t>
      </w:r>
      <w:r w:rsidRPr="00BD5340">
        <w:fldChar w:fldCharType="begin" w:fldLock="1"/>
      </w:r>
      <w:r w:rsidR="00762A46" w:rsidRPr="00BD5340">
        <w:instrText>ADDIN CSL_CITATION {"citationItems":[{"id":"ITEM-1","itemData":{"DOI":"10.1136/bmjopen-2014-006687","ISSN":"20446055","PMID":"25592686","abstract":"Objectives: The primary aim was to investigate the impact of complaints on doctors' psychological welfare and health. The secondary aim was to assess whether doctors report exposure to a complaints process is associated with defensive medical practise. Design: This was a cross-sectional anonymous survey study. Participants were stratified into recent/current, past, no complaints. Each group completed tailored versions of the survey. Participants: 95 636 doctors were invited to participate. A total of 10 930(11.4%) responded, 7926 (8.3%) completed the full survey and were included in the complete analysis. Main outcome measures: Anxiety and depression were assessed using the standardised Generalised Anxiety Disorder scale and Physical Health Questionnaire. Defensive practise was evaluated using a new measure. Single-item questions measured stressrelated illnesses, complaints-related experience, attitudes towards complaints and views on improving complaints processes. Results: 16.9% of doctors with current/recent complaints reported moderate/severe depression (relative risk (RR) 1.77 (95% CI 1.48 to 2.13) compared to doctors with no complaints (9.5%)). Fifteen per cent reported moderate/severe anxiety (RR=2.08 (95% CI 1.61 to 2.68) compared to doctors with no complaints (7.3%)). Distress increased with complaint severity, with highest levels after General Medical Council (GMC) referral (26.3% depression, 22.3% anxiety). Doctors with current/recent complaints were 2.08 (95% CI 1.61 to 2.68) times more likely to report thoughts of self-harm or suicidal ideation. Most doctors reported defensive practise: 82-89% hedging and 46-50% avoidance. Twenty per cent felt victimised after whistleblowing, 38% felt bullied, 27% spent over 1 month off work. Over 80% felt processes would improve with transparency, managerial competence, capacity to claim lost earnings and action against vexatious complainants. Conclusions: Doctors with recent/current complaints have significant risks of moderate/severe depression, anxiety and suicidal ideation. Morbidity was greatest in cases involving the GMC. Most doctors reported practising defensively, including avoidance of procedures and high-risk patients. Many felt victimised as whistleblowers or reported bullying. Suggestions to improve complaints processes included transparency and managerial competence.","author":[{"dropping-particle":"","family":"Bourne","given":"Tom","non-dropping-particle":"","parse-names":false,"suffix":""},{"dropping-particle":"","family":"Wynants","given":"Laure","non-dropping-particle":"","parse-names":false,"suffix":""},{"dropping-particle":"","family":"Peters","given":"Mike","non-dropping-particle":"","parse-names":false,"suffix":""},{"dropping-particle":"","family":"Audenhove","given":"Chantal","non-dropping-particle":"Van","parse-names":false,"suffix":""},{"dropping-particle":"","family":"Timmerman","given":"Dirk","non-dropping-particle":"","parse-names":false,"suffix":""},{"dropping-particle":"","family":"Calster","given":"Ben","non-dropping-particle":"Van","parse-names":false,"suffix":""},{"dropping-particle":"","family":"Jalmbrant","given":"Maria","non-dropping-particle":"","parse-names":false,"suffix":""}],"container-title":"BMJ Open","id":"ITEM-1","issue":"1","issued":{"date-parts":[["2015"]]},"page":"e006687","title":"The impact of complaints procedures on the welfare, health and clinical practise of 7926 doctors in the UK: A cross-sectional survey","type":"article-journal","volume":"5"},"uris":["http://www.mendeley.com/documents/?uuid=a5678b8c-5e67-3d04-8b95-2a2e71ce44dd"]}],"mendeley":{"formattedCitation":"[102]","plainTextFormattedCitation":"[102]","previouslyFormattedCitation":"[101]"},"properties":{"noteIndex":0},"schema":"https://github.com/citation-style-language/schema/raw/master/csl-citation.json"}</w:instrText>
      </w:r>
      <w:r w:rsidRPr="00BD5340">
        <w:fldChar w:fldCharType="separate"/>
      </w:r>
      <w:r w:rsidR="00B7452A">
        <w:rPr>
          <w:noProof/>
        </w:rPr>
        <w:t>[104</w:t>
      </w:r>
      <w:r w:rsidR="00762A46" w:rsidRPr="00BD5340">
        <w:rPr>
          <w:noProof/>
        </w:rPr>
        <w:t>]</w:t>
      </w:r>
      <w:r w:rsidRPr="00BD5340">
        <w:fldChar w:fldCharType="end"/>
      </w:r>
      <w:r w:rsidRPr="00BD5340">
        <w:t xml:space="preserve">. </w:t>
      </w:r>
      <w:r w:rsidRPr="00BD5340">
        <w:rPr>
          <w:i/>
        </w:rPr>
        <w:t>Объект исследования</w:t>
      </w:r>
      <w:r w:rsidRPr="00BD5340">
        <w:t>: 1</w:t>
      </w:r>
      <w:r w:rsidR="007871AE" w:rsidRPr="00BD5340">
        <w:t xml:space="preserve">39 </w:t>
      </w:r>
      <w:r w:rsidRPr="00BD5340">
        <w:t xml:space="preserve">пациентов (уровень ПМСП, стационара, РК и области) и согласившихся ответить на вопросы анкет для определения факторов, влияющих на мнение населения относительно введения страхования профессиональной ответственности медицинских работников в Республике Казахстан. Для второго подкомпонента этой задачи (определить мнения медицинских работников относительно введения страхования профессиональной ответственности медицинских работников в Казахстане), в ходе которого были использованы </w:t>
      </w:r>
      <w:r w:rsidR="003501A1" w:rsidRPr="00BD5340">
        <w:t xml:space="preserve">следующие </w:t>
      </w:r>
      <w:r w:rsidRPr="00BD5340">
        <w:t>опросники</w:t>
      </w:r>
      <w:r w:rsidR="003501A1" w:rsidRPr="00BD5340">
        <w:t>:</w:t>
      </w:r>
      <w:r w:rsidRPr="00BD5340">
        <w:t xml:space="preserve"> </w:t>
      </w:r>
      <w:r w:rsidR="003501A1" w:rsidRPr="00BD5340">
        <w:t>Bourne с</w:t>
      </w:r>
      <w:r w:rsidR="001A5170" w:rsidRPr="00BD5340">
        <w:t xml:space="preserve"> соавторами </w:t>
      </w:r>
      <w:r w:rsidR="001A5170" w:rsidRPr="00BD5340">
        <w:fldChar w:fldCharType="begin" w:fldLock="1"/>
      </w:r>
      <w:r w:rsidR="00762A46" w:rsidRPr="00BD5340">
        <w:instrText>ADDIN CSL_CITATION {"citationItems":[{"id":"ITEM-1","itemData":{"DOI":"10.1136/bmjopen-2014-006687","ISSN":"20446055","PMID":"25592686","abstract":"Objectives: The primary aim was to investigate the impact of complaints on doctors' psychological welfare and health. The secondary aim was to assess whether doctors report exposure to a complaints process is associated with defensive medical practise. Design: This was a cross-sectional anonymous survey study. Participants were stratified into recent/current, past, no complaints. Each group completed tailored versions of the survey. Participants: 95 636 doctors were invited to participate. A total of 10 930(11.4%) responded, 7926 (8.3%) completed the full survey and were included in the complete analysis. Main outcome measures: Anxiety and depression were assessed using the standardised Generalised Anxiety Disorder scale and Physical Health Questionnaire. Defensive practise was evaluated using a new measure. Single-item questions measured stressrelated illnesses, complaints-related experience, attitudes towards complaints and views on improving complaints processes. Results: 16.9% of doctors with current/recent complaints reported moderate/severe depression (relative risk (RR) 1.77 (95% CI 1.48 to 2.13) compared to doctors with no complaints (9.5%)). Fifteen per cent reported moderate/severe anxiety (RR=2.08 (95% CI 1.61 to 2.68) compared to doctors with no complaints (7.3%)). Distress increased with complaint severity, with highest levels after General Medical Council (GMC) referral (26.3% depression, 22.3% anxiety). Doctors with current/recent complaints were 2.08 (95% CI 1.61 to 2.68) times more likely to report thoughts of self-harm or suicidal ideation. Most doctors reported defensive practise: 82-89% hedging and 46-50% avoidance. Twenty per cent felt victimised after whistleblowing, 38% felt bullied, 27% spent over 1 month off work. Over 80% felt processes would improve with transparency, managerial competence, capacity to claim lost earnings and action against vexatious complainants. Conclusions: Doctors with recent/current complaints have significant risks of moderate/severe depression, anxiety and suicidal ideation. Morbidity was greatest in cases involving the GMC. Most doctors reported practising defensively, including avoidance of procedures and high-risk patients. Many felt victimised as whistleblowers or reported bullying. Suggestions to improve complaints processes included transparency and managerial competence.","author":[{"dropping-particle":"","family":"Bourne","given":"Tom","non-dropping-particle":"","parse-names":false,"suffix":""},{"dropping-particle":"","family":"Wynants","given":"Laure","non-dropping-particle":"","parse-names":false,"suffix":""},{"dropping-particle":"","family":"Peters","given":"Mike","non-dropping-particle":"","parse-names":false,"suffix":""},{"dropping-particle":"","family":"Audenhove","given":"Chantal","non-dropping-particle":"Van","parse-names":false,"suffix":""},{"dropping-particle":"","family":"Timmerman","given":"Dirk","non-dropping-particle":"","parse-names":false,"suffix":""},{"dropping-particle":"","family":"Calster","given":"Ben","non-dropping-particle":"Van","parse-names":false,"suffix":""},{"dropping-particle":"","family":"Jalmbrant","given":"Maria","non-dropping-particle":"","parse-names":false,"suffix":""}],"container-title":"BMJ Open","id":"ITEM-1","issue":"1","issued":{"date-parts":[["2015"]]},"page":"e006687","title":"The impact of complaints procedures on the welfare, health and clinical practise of 7926 doctors in the UK: A cross-sectional survey","type":"article-journal","volume":"5"},"uris":["http://www.mendeley.com/documents/?uuid=a5678b8c-5e67-3d04-8b95-2a2e71ce44dd"]}],"mendeley":{"formattedCitation":"[102]","plainTextFormattedCitation":"[102]","previouslyFormattedCitation":"[101]"},"properties":{"noteIndex":0},"schema":"https://github.com/citation-style-language/schema/raw/master/csl-citation.json"}</w:instrText>
      </w:r>
      <w:r w:rsidR="001A5170" w:rsidRPr="00BD5340">
        <w:fldChar w:fldCharType="separate"/>
      </w:r>
      <w:r w:rsidR="00762A46" w:rsidRPr="00BD5340">
        <w:rPr>
          <w:noProof/>
        </w:rPr>
        <w:t>[10</w:t>
      </w:r>
      <w:r w:rsidR="00B7452A">
        <w:rPr>
          <w:noProof/>
        </w:rPr>
        <w:t>4, р. е006687</w:t>
      </w:r>
      <w:r w:rsidR="00762A46" w:rsidRPr="00BD5340">
        <w:rPr>
          <w:noProof/>
        </w:rPr>
        <w:t>]</w:t>
      </w:r>
      <w:r w:rsidR="001A5170" w:rsidRPr="00BD5340">
        <w:fldChar w:fldCharType="end"/>
      </w:r>
      <w:r w:rsidR="003501A1" w:rsidRPr="00BD5340">
        <w:t xml:space="preserve">, </w:t>
      </w:r>
      <w:r w:rsidRPr="00BD5340">
        <w:t xml:space="preserve">и GAD-7 </w:t>
      </w:r>
      <w:r w:rsidRPr="00BD5340">
        <w:fldChar w:fldCharType="begin" w:fldLock="1"/>
      </w:r>
      <w:r w:rsidR="00762A46" w:rsidRPr="00BD5340">
        <w:instrText>ADDIN CSL_CITATION {"citationItems":[{"id":"ITEM-1","itemData":{"DOI":"10.1001/archinte.166.10.1092","ISSN":"00039926","PMID":"16717171","abstract":"Background: Generalized anxiety disorder (GAD) is one of the most common mental disorders; however, there is no brief clinical measure for assessing GAD. The objective of this study was to develop a brief self-report scale to identify probable cases of GAD and evaluate its reliability and validity. Methods: A criterion-standard study was performed in 15 primary care clinics in the United States from November 2004 through June 2005. Of a total of 2740 adult patients completing a study questionnaire, 965 patients had a telephone interview with a mental health professional within 1 week. For criterion and construct validity, GAD self-report scale diagnoses were compared with independent diagnoses made by mental health professionals; functional status measures; disability days; and health care use. Results: A 7-item anxiety scale (GAD-7) had good reliability, as well as criterion, construct, factorial, and procedural validity. A cut point was identified that optimized sensitivity (89%) and specificity (82%). Increasing scores on the scale were strongly associated with multiple domains of functional impairment (all 6 Medical Outcomes Study Short-Form General Health Survey scales and disability days). Although GAD and depression symptoms frequently co-occurred, factor analysis confirmed them as distinct dimensions. Moreover, GAD and depression symptoms had differing but independent effects on functional impairment and disability. There was good agreement between self-report and interviewer-administered versions of the scale. Conclusion: The GAD-7 is a valid and efficient tool for screening for GAD and assessing its severity in clinical practice and research. ©2006 American Medical Association. All rights reserved.","author":[{"dropping-particle":"","family":"Spitzer","given":"Robert L.","non-dropping-particle":"","parse-names":false,"suffix":""},{"dropping-particle":"","family":"Kroenke","given":"Kurt","non-dropping-particle":"","parse-names":false,"suffix":""},{"dropping-particle":"","family":"Williams","given":"Janet B.W.","non-dropping-particle":"","parse-names":false,"suffix":""},{"dropping-particle":"","family":"Löwe","given":"Bernd","non-dropping-particle":"","parse-names":false,"suffix":""}],"container-title":"Archives of Internal Medicine","id":"ITEM-1","issue":"10","issued":{"date-parts":[["2006"]]},"page":"1092-1097","title":"A brief measure for assessing generalized anxiety disorder: The GAD-7","type":"article-journal","volume":"166"},"uris":["http://www.mendeley.com/documents/?uuid=8355bf84-5605-3e18-9836-6991beb92856"]}],"mendeley":{"formattedCitation":"[103]","plainTextFormattedCitation":"[103]","previouslyFormattedCitation":"[102]"},"properties":{"noteIndex":0},"schema":"https://github.com/citation-style-language/schema/raw/master/csl-citation.json"}</w:instrText>
      </w:r>
      <w:r w:rsidRPr="00BD5340">
        <w:fldChar w:fldCharType="separate"/>
      </w:r>
      <w:r w:rsidR="00762A46" w:rsidRPr="00BD5340">
        <w:rPr>
          <w:noProof/>
        </w:rPr>
        <w:t>[103]</w:t>
      </w:r>
      <w:r w:rsidRPr="00BD5340">
        <w:fldChar w:fldCharType="end"/>
      </w:r>
      <w:r w:rsidRPr="00BD5340">
        <w:t xml:space="preserve">. (Приложение </w:t>
      </w:r>
      <w:r w:rsidR="00131463">
        <w:t>В</w:t>
      </w:r>
      <w:r w:rsidRPr="00BD5340">
        <w:t xml:space="preserve">). </w:t>
      </w:r>
      <w:r w:rsidRPr="00BD5340">
        <w:rPr>
          <w:i/>
        </w:rPr>
        <w:t>Объект исследования:</w:t>
      </w:r>
      <w:r w:rsidRPr="00BD5340">
        <w:t xml:space="preserve"> </w:t>
      </w:r>
      <w:r w:rsidR="007871AE" w:rsidRPr="00BD5340">
        <w:t>173</w:t>
      </w:r>
      <w:r w:rsidRPr="00BD5340">
        <w:t xml:space="preserve"> медицинских работников (уровень ПМСП, стационара, РК и области. Для получения сведений о связи медицинских работников, сообщающих о процессе рассмотрения жалоб, с защитной медицинской практикой, а также о влиянии жалоб на психологическое благополучие и здоровье медицинских работников, нами было проведено социологическое исследование. (Приложение </w:t>
      </w:r>
      <w:r w:rsidR="00131463">
        <w:t>Г</w:t>
      </w:r>
      <w:r w:rsidRPr="00BD5340">
        <w:t xml:space="preserve">). Методы исследования – социологический, аналитический и статистический </w:t>
      </w:r>
    </w:p>
    <w:p w14:paraId="7BD9AEB0" w14:textId="77777777" w:rsidR="00F165DF" w:rsidRPr="00BD5340" w:rsidRDefault="00F165DF" w:rsidP="00BD5340">
      <w:pPr>
        <w:pStyle w:val="a3"/>
        <w:ind w:firstLine="709"/>
        <w:jc w:val="both"/>
      </w:pPr>
      <w:r w:rsidRPr="00BD5340">
        <w:t xml:space="preserve">Для 4 задачи (разработка и внедрение алгоритма совершенствования системы страхования профессиональной ответственности медицинских работников) был использован аналитический метод.  </w:t>
      </w:r>
    </w:p>
    <w:p w14:paraId="690F91B8" w14:textId="77777777" w:rsidR="00F165DF" w:rsidRDefault="00F165DF" w:rsidP="00BD5340">
      <w:pPr>
        <w:pStyle w:val="a3"/>
        <w:ind w:firstLine="709"/>
        <w:jc w:val="both"/>
      </w:pPr>
      <w:r w:rsidRPr="00BD5340">
        <w:t>Более наглядно структура и дизайн исследования представлены на рисунке 1.</w:t>
      </w:r>
    </w:p>
    <w:p w14:paraId="0B54DC18" w14:textId="77777777" w:rsidR="000A3216" w:rsidRDefault="000A3216" w:rsidP="00BD5340">
      <w:pPr>
        <w:pStyle w:val="a3"/>
        <w:ind w:firstLine="709"/>
        <w:jc w:val="both"/>
      </w:pPr>
    </w:p>
    <w:p w14:paraId="09DEF8A7" w14:textId="77777777" w:rsidR="000A3216" w:rsidRPr="00BD5340" w:rsidRDefault="000A3216" w:rsidP="00BD5340">
      <w:pPr>
        <w:pStyle w:val="a3"/>
        <w:ind w:firstLine="709"/>
        <w:jc w:val="both"/>
        <w:sectPr w:rsidR="000A3216" w:rsidRPr="00BD5340" w:rsidSect="00E66211">
          <w:pgSz w:w="11910" w:h="16840"/>
          <w:pgMar w:top="1134" w:right="567" w:bottom="1134" w:left="1701" w:header="0" w:footer="964" w:gutter="0"/>
          <w:cols w:space="720"/>
        </w:sectPr>
      </w:pPr>
    </w:p>
    <w:p w14:paraId="15561C62" w14:textId="77777777" w:rsidR="00F165DF" w:rsidRPr="00BD5340" w:rsidRDefault="00F165DF" w:rsidP="00BD5340">
      <w:pPr>
        <w:pStyle w:val="a3"/>
        <w:rPr>
          <w:sz w:val="20"/>
        </w:rPr>
      </w:pPr>
    </w:p>
    <w:p w14:paraId="238B9B98" w14:textId="77777777" w:rsidR="00F165DF" w:rsidRPr="00BD5340" w:rsidRDefault="00F165DF" w:rsidP="00BD5340">
      <w:pPr>
        <w:pStyle w:val="a3"/>
        <w:rPr>
          <w:sz w:val="20"/>
        </w:rPr>
      </w:pPr>
      <w:r w:rsidRPr="00BD5340">
        <w:rPr>
          <w:noProof/>
          <w:lang w:eastAsia="ru-RU"/>
        </w:rPr>
        <mc:AlternateContent>
          <mc:Choice Requires="wpg">
            <w:drawing>
              <wp:anchor distT="0" distB="0" distL="114300" distR="114300" simplePos="0" relativeHeight="251686912" behindDoc="0" locked="0" layoutInCell="1" allowOverlap="1" wp14:anchorId="790F0D70" wp14:editId="51836D95">
                <wp:simplePos x="0" y="0"/>
                <wp:positionH relativeFrom="page">
                  <wp:posOffset>2017336</wp:posOffset>
                </wp:positionH>
                <wp:positionV relativeFrom="paragraph">
                  <wp:posOffset>23109</wp:posOffset>
                </wp:positionV>
                <wp:extent cx="4419486" cy="2667785"/>
                <wp:effectExtent l="19050" t="19050" r="19685" b="0"/>
                <wp:wrapNone/>
                <wp:docPr id="16" name="Группа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9486" cy="2667785"/>
                          <a:chOff x="3114" y="887"/>
                          <a:chExt cx="6831" cy="4005"/>
                        </a:xfrm>
                      </wpg:grpSpPr>
                      <wps:wsp>
                        <wps:cNvPr id="17" name="AutoShape 3"/>
                        <wps:cNvSpPr>
                          <a:spLocks/>
                        </wps:cNvSpPr>
                        <wps:spPr bwMode="auto">
                          <a:xfrm>
                            <a:off x="3511" y="3803"/>
                            <a:ext cx="5960" cy="1089"/>
                          </a:xfrm>
                          <a:custGeom>
                            <a:avLst/>
                            <a:gdLst>
                              <a:gd name="T0" fmla="+- 0 3733 3613"/>
                              <a:gd name="T1" fmla="*/ T0 w 5960"/>
                              <a:gd name="T2" fmla="+- 0 4796 4274"/>
                              <a:gd name="T3" fmla="*/ 4796 h 644"/>
                              <a:gd name="T4" fmla="+- 0 3680 3613"/>
                              <a:gd name="T5" fmla="*/ T4 w 5960"/>
                              <a:gd name="T6" fmla="+- 0 4796 4274"/>
                              <a:gd name="T7" fmla="*/ 4796 h 644"/>
                              <a:gd name="T8" fmla="+- 0 3681 3613"/>
                              <a:gd name="T9" fmla="*/ T8 w 5960"/>
                              <a:gd name="T10" fmla="+- 0 4420 4274"/>
                              <a:gd name="T11" fmla="*/ 4420 h 644"/>
                              <a:gd name="T12" fmla="+- 0 3666 3613"/>
                              <a:gd name="T13" fmla="*/ T12 w 5960"/>
                              <a:gd name="T14" fmla="+- 0 4420 4274"/>
                              <a:gd name="T15" fmla="*/ 4420 h 644"/>
                              <a:gd name="T16" fmla="+- 0 3665 3613"/>
                              <a:gd name="T17" fmla="*/ T16 w 5960"/>
                              <a:gd name="T18" fmla="+- 0 4796 4274"/>
                              <a:gd name="T19" fmla="*/ 4796 h 644"/>
                              <a:gd name="T20" fmla="+- 0 3613 3613"/>
                              <a:gd name="T21" fmla="*/ T20 w 5960"/>
                              <a:gd name="T22" fmla="+- 0 4796 4274"/>
                              <a:gd name="T23" fmla="*/ 4796 h 644"/>
                              <a:gd name="T24" fmla="+- 0 3672 3613"/>
                              <a:gd name="T25" fmla="*/ T24 w 5960"/>
                              <a:gd name="T26" fmla="+- 0 4916 4274"/>
                              <a:gd name="T27" fmla="*/ 4916 h 644"/>
                              <a:gd name="T28" fmla="+- 0 3723 3613"/>
                              <a:gd name="T29" fmla="*/ T28 w 5960"/>
                              <a:gd name="T30" fmla="+- 0 4816 4274"/>
                              <a:gd name="T31" fmla="*/ 4816 h 644"/>
                              <a:gd name="T32" fmla="+- 0 3733 3613"/>
                              <a:gd name="T33" fmla="*/ T32 w 5960"/>
                              <a:gd name="T34" fmla="+- 0 4796 4274"/>
                              <a:gd name="T35" fmla="*/ 4796 h 644"/>
                              <a:gd name="T36" fmla="+- 0 6696 3613"/>
                              <a:gd name="T37" fmla="*/ T36 w 5960"/>
                              <a:gd name="T38" fmla="+- 0 4797 4274"/>
                              <a:gd name="T39" fmla="*/ 4797 h 644"/>
                              <a:gd name="T40" fmla="+- 0 6644 3613"/>
                              <a:gd name="T41" fmla="*/ T40 w 5960"/>
                              <a:gd name="T42" fmla="+- 0 4797 4274"/>
                              <a:gd name="T43" fmla="*/ 4797 h 644"/>
                              <a:gd name="T44" fmla="+- 0 6639 3613"/>
                              <a:gd name="T45" fmla="*/ T44 w 5960"/>
                              <a:gd name="T46" fmla="+- 0 4274 4274"/>
                              <a:gd name="T47" fmla="*/ 4274 h 644"/>
                              <a:gd name="T48" fmla="+- 0 6624 3613"/>
                              <a:gd name="T49" fmla="*/ T48 w 5960"/>
                              <a:gd name="T50" fmla="+- 0 4274 4274"/>
                              <a:gd name="T51" fmla="*/ 4274 h 644"/>
                              <a:gd name="T52" fmla="+- 0 6629 3613"/>
                              <a:gd name="T53" fmla="*/ T52 w 5960"/>
                              <a:gd name="T54" fmla="+- 0 4797 4274"/>
                              <a:gd name="T55" fmla="*/ 4797 h 644"/>
                              <a:gd name="T56" fmla="+- 0 6576 3613"/>
                              <a:gd name="T57" fmla="*/ T56 w 5960"/>
                              <a:gd name="T58" fmla="+- 0 4798 4274"/>
                              <a:gd name="T59" fmla="*/ 4798 h 644"/>
                              <a:gd name="T60" fmla="+- 0 6637 3613"/>
                              <a:gd name="T61" fmla="*/ T60 w 5960"/>
                              <a:gd name="T62" fmla="+- 0 4917 4274"/>
                              <a:gd name="T63" fmla="*/ 4917 h 644"/>
                              <a:gd name="T64" fmla="+- 0 6686 3613"/>
                              <a:gd name="T65" fmla="*/ T64 w 5960"/>
                              <a:gd name="T66" fmla="+- 0 4817 4274"/>
                              <a:gd name="T67" fmla="*/ 4817 h 644"/>
                              <a:gd name="T68" fmla="+- 0 6696 3613"/>
                              <a:gd name="T69" fmla="*/ T68 w 5960"/>
                              <a:gd name="T70" fmla="+- 0 4797 4274"/>
                              <a:gd name="T71" fmla="*/ 4797 h 644"/>
                              <a:gd name="T72" fmla="+- 0 9572 3613"/>
                              <a:gd name="T73" fmla="*/ T72 w 5960"/>
                              <a:gd name="T74" fmla="+- 0 4798 4274"/>
                              <a:gd name="T75" fmla="*/ 4798 h 644"/>
                              <a:gd name="T76" fmla="+- 0 9519 3613"/>
                              <a:gd name="T77" fmla="*/ T76 w 5960"/>
                              <a:gd name="T78" fmla="+- 0 4797 4274"/>
                              <a:gd name="T79" fmla="*/ 4797 h 644"/>
                              <a:gd name="T80" fmla="+- 0 9522 3613"/>
                              <a:gd name="T81" fmla="*/ T80 w 5960"/>
                              <a:gd name="T82" fmla="+- 0 4420 4274"/>
                              <a:gd name="T83" fmla="*/ 4420 h 644"/>
                              <a:gd name="T84" fmla="+- 0 9507 3613"/>
                              <a:gd name="T85" fmla="*/ T84 w 5960"/>
                              <a:gd name="T86" fmla="+- 0 4420 4274"/>
                              <a:gd name="T87" fmla="*/ 4420 h 644"/>
                              <a:gd name="T88" fmla="+- 0 9504 3613"/>
                              <a:gd name="T89" fmla="*/ T88 w 5960"/>
                              <a:gd name="T90" fmla="+- 0 4797 4274"/>
                              <a:gd name="T91" fmla="*/ 4797 h 644"/>
                              <a:gd name="T92" fmla="+- 0 9452 3613"/>
                              <a:gd name="T93" fmla="*/ T92 w 5960"/>
                              <a:gd name="T94" fmla="+- 0 4797 4274"/>
                              <a:gd name="T95" fmla="*/ 4797 h 644"/>
                              <a:gd name="T96" fmla="+- 0 9511 3613"/>
                              <a:gd name="T97" fmla="*/ T96 w 5960"/>
                              <a:gd name="T98" fmla="+- 0 4917 4274"/>
                              <a:gd name="T99" fmla="*/ 4917 h 644"/>
                              <a:gd name="T100" fmla="+- 0 9562 3613"/>
                              <a:gd name="T101" fmla="*/ T100 w 5960"/>
                              <a:gd name="T102" fmla="+- 0 4817 4274"/>
                              <a:gd name="T103" fmla="*/ 4817 h 644"/>
                              <a:gd name="T104" fmla="+- 0 9572 3613"/>
                              <a:gd name="T105" fmla="*/ T104 w 5960"/>
                              <a:gd name="T106" fmla="+- 0 4798 4274"/>
                              <a:gd name="T107" fmla="*/ 4798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5960" h="644">
                                <a:moveTo>
                                  <a:pt x="120" y="522"/>
                                </a:moveTo>
                                <a:lnTo>
                                  <a:pt x="67" y="522"/>
                                </a:lnTo>
                                <a:lnTo>
                                  <a:pt x="68" y="146"/>
                                </a:lnTo>
                                <a:lnTo>
                                  <a:pt x="53" y="146"/>
                                </a:lnTo>
                                <a:lnTo>
                                  <a:pt x="52" y="522"/>
                                </a:lnTo>
                                <a:lnTo>
                                  <a:pt x="0" y="522"/>
                                </a:lnTo>
                                <a:lnTo>
                                  <a:pt x="59" y="642"/>
                                </a:lnTo>
                                <a:lnTo>
                                  <a:pt x="110" y="542"/>
                                </a:lnTo>
                                <a:lnTo>
                                  <a:pt x="120" y="522"/>
                                </a:lnTo>
                                <a:close/>
                                <a:moveTo>
                                  <a:pt x="3083" y="523"/>
                                </a:moveTo>
                                <a:lnTo>
                                  <a:pt x="3031" y="523"/>
                                </a:lnTo>
                                <a:lnTo>
                                  <a:pt x="3026" y="0"/>
                                </a:lnTo>
                                <a:lnTo>
                                  <a:pt x="3011" y="0"/>
                                </a:lnTo>
                                <a:lnTo>
                                  <a:pt x="3016" y="523"/>
                                </a:lnTo>
                                <a:lnTo>
                                  <a:pt x="2963" y="524"/>
                                </a:lnTo>
                                <a:lnTo>
                                  <a:pt x="3024" y="643"/>
                                </a:lnTo>
                                <a:lnTo>
                                  <a:pt x="3073" y="543"/>
                                </a:lnTo>
                                <a:lnTo>
                                  <a:pt x="3083" y="523"/>
                                </a:lnTo>
                                <a:close/>
                                <a:moveTo>
                                  <a:pt x="5959" y="524"/>
                                </a:moveTo>
                                <a:lnTo>
                                  <a:pt x="5906" y="523"/>
                                </a:lnTo>
                                <a:lnTo>
                                  <a:pt x="5909" y="146"/>
                                </a:lnTo>
                                <a:lnTo>
                                  <a:pt x="5894" y="146"/>
                                </a:lnTo>
                                <a:lnTo>
                                  <a:pt x="5891" y="523"/>
                                </a:lnTo>
                                <a:lnTo>
                                  <a:pt x="5839" y="523"/>
                                </a:lnTo>
                                <a:lnTo>
                                  <a:pt x="5898" y="643"/>
                                </a:lnTo>
                                <a:lnTo>
                                  <a:pt x="5949" y="543"/>
                                </a:lnTo>
                                <a:lnTo>
                                  <a:pt x="5959" y="5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Line 4"/>
                        <wps:cNvCnPr>
                          <a:cxnSpLocks noChangeShapeType="1"/>
                        </wps:cNvCnPr>
                        <wps:spPr bwMode="auto">
                          <a:xfrm>
                            <a:off x="3561" y="4418"/>
                            <a:ext cx="5839" cy="1"/>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513" y="3041"/>
                            <a:ext cx="593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561" y="3154"/>
                            <a:ext cx="5776" cy="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 name="Rectangle 7"/>
                        <wps:cNvSpPr>
                          <a:spLocks noChangeArrowheads="1"/>
                        </wps:cNvSpPr>
                        <wps:spPr bwMode="auto">
                          <a:xfrm>
                            <a:off x="3421" y="2944"/>
                            <a:ext cx="6183" cy="8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 name="AutoShape 8"/>
                        <wps:cNvSpPr>
                          <a:spLocks/>
                        </wps:cNvSpPr>
                        <wps:spPr bwMode="auto">
                          <a:xfrm>
                            <a:off x="6463" y="2345"/>
                            <a:ext cx="120" cy="598"/>
                          </a:xfrm>
                          <a:custGeom>
                            <a:avLst/>
                            <a:gdLst>
                              <a:gd name="T0" fmla="+- 0 6516 6464"/>
                              <a:gd name="T1" fmla="*/ T0 w 120"/>
                              <a:gd name="T2" fmla="+- 0 2824 2346"/>
                              <a:gd name="T3" fmla="*/ 2824 h 598"/>
                              <a:gd name="T4" fmla="+- 0 6464 6464"/>
                              <a:gd name="T5" fmla="*/ T4 w 120"/>
                              <a:gd name="T6" fmla="+- 0 2824 2346"/>
                              <a:gd name="T7" fmla="*/ 2824 h 598"/>
                              <a:gd name="T8" fmla="+- 0 6524 6464"/>
                              <a:gd name="T9" fmla="*/ T8 w 120"/>
                              <a:gd name="T10" fmla="+- 0 2944 2346"/>
                              <a:gd name="T11" fmla="*/ 2944 h 598"/>
                              <a:gd name="T12" fmla="+- 0 6574 6464"/>
                              <a:gd name="T13" fmla="*/ T12 w 120"/>
                              <a:gd name="T14" fmla="+- 0 2844 2346"/>
                              <a:gd name="T15" fmla="*/ 2844 h 598"/>
                              <a:gd name="T16" fmla="+- 0 6516 6464"/>
                              <a:gd name="T17" fmla="*/ T16 w 120"/>
                              <a:gd name="T18" fmla="+- 0 2844 2346"/>
                              <a:gd name="T19" fmla="*/ 2844 h 598"/>
                              <a:gd name="T20" fmla="+- 0 6516 6464"/>
                              <a:gd name="T21" fmla="*/ T20 w 120"/>
                              <a:gd name="T22" fmla="+- 0 2824 2346"/>
                              <a:gd name="T23" fmla="*/ 2824 h 598"/>
                              <a:gd name="T24" fmla="+- 0 6531 6464"/>
                              <a:gd name="T25" fmla="*/ T24 w 120"/>
                              <a:gd name="T26" fmla="+- 0 2346 2346"/>
                              <a:gd name="T27" fmla="*/ 2346 h 598"/>
                              <a:gd name="T28" fmla="+- 0 6516 6464"/>
                              <a:gd name="T29" fmla="*/ T28 w 120"/>
                              <a:gd name="T30" fmla="+- 0 2346 2346"/>
                              <a:gd name="T31" fmla="*/ 2346 h 598"/>
                              <a:gd name="T32" fmla="+- 0 6516 6464"/>
                              <a:gd name="T33" fmla="*/ T32 w 120"/>
                              <a:gd name="T34" fmla="+- 0 2844 2346"/>
                              <a:gd name="T35" fmla="*/ 2844 h 598"/>
                              <a:gd name="T36" fmla="+- 0 6531 6464"/>
                              <a:gd name="T37" fmla="*/ T36 w 120"/>
                              <a:gd name="T38" fmla="+- 0 2844 2346"/>
                              <a:gd name="T39" fmla="*/ 2844 h 598"/>
                              <a:gd name="T40" fmla="+- 0 6531 6464"/>
                              <a:gd name="T41" fmla="*/ T40 w 120"/>
                              <a:gd name="T42" fmla="+- 0 2346 2346"/>
                              <a:gd name="T43" fmla="*/ 2346 h 598"/>
                              <a:gd name="T44" fmla="+- 0 6584 6464"/>
                              <a:gd name="T45" fmla="*/ T44 w 120"/>
                              <a:gd name="T46" fmla="+- 0 2824 2346"/>
                              <a:gd name="T47" fmla="*/ 2824 h 598"/>
                              <a:gd name="T48" fmla="+- 0 6531 6464"/>
                              <a:gd name="T49" fmla="*/ T48 w 120"/>
                              <a:gd name="T50" fmla="+- 0 2824 2346"/>
                              <a:gd name="T51" fmla="*/ 2824 h 598"/>
                              <a:gd name="T52" fmla="+- 0 6531 6464"/>
                              <a:gd name="T53" fmla="*/ T52 w 120"/>
                              <a:gd name="T54" fmla="+- 0 2844 2346"/>
                              <a:gd name="T55" fmla="*/ 2844 h 598"/>
                              <a:gd name="T56" fmla="+- 0 6574 6464"/>
                              <a:gd name="T57" fmla="*/ T56 w 120"/>
                              <a:gd name="T58" fmla="+- 0 2844 2346"/>
                              <a:gd name="T59" fmla="*/ 2844 h 598"/>
                              <a:gd name="T60" fmla="+- 0 6584 6464"/>
                              <a:gd name="T61" fmla="*/ T60 w 120"/>
                              <a:gd name="T62" fmla="+- 0 2824 2346"/>
                              <a:gd name="T63" fmla="*/ 2824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0" h="598">
                                <a:moveTo>
                                  <a:pt x="52" y="478"/>
                                </a:moveTo>
                                <a:lnTo>
                                  <a:pt x="0" y="478"/>
                                </a:lnTo>
                                <a:lnTo>
                                  <a:pt x="60" y="598"/>
                                </a:lnTo>
                                <a:lnTo>
                                  <a:pt x="110" y="498"/>
                                </a:lnTo>
                                <a:lnTo>
                                  <a:pt x="52" y="498"/>
                                </a:lnTo>
                                <a:lnTo>
                                  <a:pt x="52" y="478"/>
                                </a:lnTo>
                                <a:close/>
                                <a:moveTo>
                                  <a:pt x="67" y="0"/>
                                </a:moveTo>
                                <a:lnTo>
                                  <a:pt x="52" y="0"/>
                                </a:lnTo>
                                <a:lnTo>
                                  <a:pt x="52" y="498"/>
                                </a:lnTo>
                                <a:lnTo>
                                  <a:pt x="67" y="498"/>
                                </a:lnTo>
                                <a:lnTo>
                                  <a:pt x="67" y="0"/>
                                </a:lnTo>
                                <a:close/>
                                <a:moveTo>
                                  <a:pt x="120" y="478"/>
                                </a:moveTo>
                                <a:lnTo>
                                  <a:pt x="67" y="478"/>
                                </a:lnTo>
                                <a:lnTo>
                                  <a:pt x="67" y="498"/>
                                </a:lnTo>
                                <a:lnTo>
                                  <a:pt x="110" y="498"/>
                                </a:lnTo>
                                <a:lnTo>
                                  <a:pt x="120" y="4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Line 9"/>
                        <wps:cNvCnPr>
                          <a:cxnSpLocks noChangeShapeType="1"/>
                        </wps:cNvCnPr>
                        <wps:spPr bwMode="auto">
                          <a:xfrm>
                            <a:off x="6631" y="4274"/>
                            <a:ext cx="0"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 name="Text Box 10"/>
                        <wps:cNvSpPr txBox="1">
                          <a:spLocks noChangeArrowheads="1"/>
                        </wps:cNvSpPr>
                        <wps:spPr bwMode="auto">
                          <a:xfrm>
                            <a:off x="3513" y="2944"/>
                            <a:ext cx="5998" cy="859"/>
                          </a:xfrm>
                          <a:prstGeom prst="rect">
                            <a:avLst/>
                          </a:prstGeom>
                          <a:solidFill>
                            <a:schemeClr val="accent3">
                              <a:lumMod val="20000"/>
                              <a:lumOff val="80000"/>
                            </a:schemeClr>
                          </a:solidFill>
                          <a:ln w="31750">
                            <a:solidFill>
                              <a:srgbClr val="000000"/>
                            </a:solidFill>
                            <a:prstDash val="solid"/>
                            <a:miter lim="800000"/>
                            <a:headEnd/>
                            <a:tailEnd/>
                          </a:ln>
                          <a:extLst/>
                        </wps:spPr>
                        <wps:txbx>
                          <w:txbxContent>
                            <w:p w14:paraId="678F2A3E" w14:textId="77777777" w:rsidR="00DF4623" w:rsidRPr="00E571AF" w:rsidRDefault="00DF4623" w:rsidP="00F165DF">
                              <w:pPr>
                                <w:spacing w:before="62"/>
                                <w:ind w:left="153" w:right="153"/>
                                <w:jc w:val="center"/>
                                <w:rPr>
                                  <w:sz w:val="24"/>
                                </w:rPr>
                              </w:pPr>
                              <w:r w:rsidRPr="00E571AF">
                                <w:rPr>
                                  <w:sz w:val="24"/>
                                </w:rPr>
                                <w:t>Формулирование</w:t>
                              </w:r>
                              <w:r w:rsidRPr="00E571AF">
                                <w:rPr>
                                  <w:spacing w:val="-5"/>
                                  <w:sz w:val="24"/>
                                </w:rPr>
                                <w:t xml:space="preserve"> </w:t>
                              </w:r>
                              <w:r w:rsidRPr="00E571AF">
                                <w:rPr>
                                  <w:sz w:val="24"/>
                                </w:rPr>
                                <w:t>цели</w:t>
                              </w:r>
                              <w:r w:rsidRPr="00E571AF">
                                <w:rPr>
                                  <w:spacing w:val="-3"/>
                                  <w:sz w:val="24"/>
                                </w:rPr>
                                <w:t xml:space="preserve"> </w:t>
                              </w:r>
                              <w:r w:rsidRPr="00E571AF">
                                <w:rPr>
                                  <w:sz w:val="24"/>
                                </w:rPr>
                                <w:t>и</w:t>
                              </w:r>
                              <w:r w:rsidRPr="00E571AF">
                                <w:rPr>
                                  <w:spacing w:val="-7"/>
                                  <w:sz w:val="24"/>
                                </w:rPr>
                                <w:t xml:space="preserve"> </w:t>
                              </w:r>
                              <w:r w:rsidRPr="00E571AF">
                                <w:rPr>
                                  <w:sz w:val="24"/>
                                </w:rPr>
                                <w:t>задач</w:t>
                              </w:r>
                              <w:r w:rsidRPr="00E571AF">
                                <w:rPr>
                                  <w:spacing w:val="-4"/>
                                  <w:sz w:val="24"/>
                                </w:rPr>
                                <w:t xml:space="preserve"> </w:t>
                              </w:r>
                              <w:r w:rsidRPr="00E571AF">
                                <w:rPr>
                                  <w:sz w:val="24"/>
                                </w:rPr>
                                <w:t>исследования,</w:t>
                              </w:r>
                              <w:r w:rsidRPr="00E571AF">
                                <w:rPr>
                                  <w:spacing w:val="-5"/>
                                  <w:sz w:val="24"/>
                                </w:rPr>
                                <w:t xml:space="preserve"> </w:t>
                              </w:r>
                              <w:r w:rsidRPr="00E571AF">
                                <w:rPr>
                                  <w:sz w:val="24"/>
                                </w:rPr>
                                <w:t>разработка</w:t>
                              </w:r>
                            </w:p>
                            <w:p w14:paraId="7A546CCE" w14:textId="77777777" w:rsidR="00DF4623" w:rsidRDefault="00DF4623" w:rsidP="00F165DF">
                              <w:pPr>
                                <w:spacing w:before="13"/>
                                <w:ind w:left="153" w:right="152"/>
                                <w:jc w:val="center"/>
                                <w:rPr>
                                  <w:sz w:val="24"/>
                                </w:rPr>
                              </w:pPr>
                              <w:r>
                                <w:rPr>
                                  <w:sz w:val="24"/>
                                </w:rPr>
                                <w:t>и</w:t>
                              </w:r>
                              <w:r>
                                <w:rPr>
                                  <w:spacing w:val="-2"/>
                                  <w:sz w:val="24"/>
                                </w:rPr>
                                <w:t xml:space="preserve"> </w:t>
                              </w:r>
                              <w:r>
                                <w:rPr>
                                  <w:sz w:val="24"/>
                                </w:rPr>
                                <w:t>детализация</w:t>
                              </w:r>
                              <w:r>
                                <w:rPr>
                                  <w:spacing w:val="-1"/>
                                  <w:sz w:val="24"/>
                                </w:rPr>
                                <w:t xml:space="preserve"> </w:t>
                              </w:r>
                              <w:r>
                                <w:rPr>
                                  <w:sz w:val="24"/>
                                </w:rPr>
                                <w:t>его</w:t>
                              </w:r>
                              <w:r>
                                <w:rPr>
                                  <w:spacing w:val="-2"/>
                                  <w:sz w:val="24"/>
                                </w:rPr>
                                <w:t xml:space="preserve"> </w:t>
                              </w:r>
                              <w:r>
                                <w:rPr>
                                  <w:sz w:val="24"/>
                                </w:rPr>
                                <w:t>методологии</w:t>
                              </w:r>
                            </w:p>
                          </w:txbxContent>
                        </wps:txbx>
                        <wps:bodyPr rot="0" vert="horz" wrap="square" lIns="0" tIns="0" rIns="0" bIns="0" anchor="t" anchorCtr="0" upright="1">
                          <a:noAutofit/>
                        </wps:bodyPr>
                      </wps:wsp>
                      <wps:wsp>
                        <wps:cNvPr id="25" name="Text Box 11"/>
                        <wps:cNvSpPr txBox="1">
                          <a:spLocks noChangeArrowheads="1"/>
                        </wps:cNvSpPr>
                        <wps:spPr bwMode="auto">
                          <a:xfrm>
                            <a:off x="3114" y="887"/>
                            <a:ext cx="6831" cy="1383"/>
                          </a:xfrm>
                          <a:prstGeom prst="rect">
                            <a:avLst/>
                          </a:prstGeom>
                          <a:solidFill>
                            <a:schemeClr val="accent3">
                              <a:lumMod val="20000"/>
                              <a:lumOff val="80000"/>
                            </a:schemeClr>
                          </a:solidFill>
                          <a:ln w="38100" cmpd="thickThin">
                            <a:solidFill>
                              <a:srgbClr val="000000"/>
                            </a:solidFill>
                            <a:prstDash val="solid"/>
                            <a:miter lim="800000"/>
                            <a:headEnd/>
                            <a:tailEnd/>
                          </a:ln>
                          <a:extLst/>
                        </wps:spPr>
                        <wps:txbx>
                          <w:txbxContent>
                            <w:p w14:paraId="6DB6277D" w14:textId="77777777" w:rsidR="00DF4623" w:rsidRPr="00E571AF" w:rsidRDefault="00DF4623" w:rsidP="00F165DF">
                              <w:pPr>
                                <w:spacing w:before="85"/>
                                <w:ind w:left="332" w:right="333"/>
                                <w:jc w:val="center"/>
                                <w:rPr>
                                  <w:sz w:val="24"/>
                                </w:rPr>
                              </w:pPr>
                              <w:r>
                                <w:rPr>
                                  <w:sz w:val="24"/>
                                </w:rPr>
                                <w:t>И</w:t>
                              </w:r>
                              <w:r w:rsidRPr="00E571AF">
                                <w:rPr>
                                  <w:sz w:val="24"/>
                                </w:rPr>
                                <w:t>зучить</w:t>
                              </w:r>
                              <w:r w:rsidRPr="00E571AF">
                                <w:rPr>
                                  <w:spacing w:val="-1"/>
                                  <w:sz w:val="24"/>
                                </w:rPr>
                                <w:t xml:space="preserve"> </w:t>
                              </w:r>
                              <w:r w:rsidRPr="00E571AF">
                                <w:rPr>
                                  <w:sz w:val="24"/>
                                </w:rPr>
                                <w:t>международный</w:t>
                              </w:r>
                              <w:r w:rsidRPr="00E571AF">
                                <w:rPr>
                                  <w:spacing w:val="-5"/>
                                  <w:sz w:val="24"/>
                                </w:rPr>
                                <w:t xml:space="preserve"> </w:t>
                              </w:r>
                              <w:r w:rsidRPr="00E571AF">
                                <w:rPr>
                                  <w:sz w:val="24"/>
                                </w:rPr>
                                <w:t>и</w:t>
                              </w:r>
                              <w:r w:rsidRPr="00E571AF">
                                <w:rPr>
                                  <w:spacing w:val="-5"/>
                                  <w:sz w:val="24"/>
                                </w:rPr>
                                <w:t xml:space="preserve"> </w:t>
                              </w:r>
                              <w:r w:rsidRPr="00E571AF">
                                <w:rPr>
                                  <w:sz w:val="24"/>
                                </w:rPr>
                                <w:t>отечественный</w:t>
                              </w:r>
                              <w:r w:rsidRPr="00E571AF">
                                <w:rPr>
                                  <w:spacing w:val="-10"/>
                                  <w:sz w:val="24"/>
                                </w:rPr>
                                <w:t xml:space="preserve"> </w:t>
                              </w:r>
                              <w:r w:rsidRPr="00E571AF">
                                <w:rPr>
                                  <w:sz w:val="24"/>
                                </w:rPr>
                                <w:t>опыт</w:t>
                              </w:r>
                              <w:r w:rsidRPr="00E571AF">
                                <w:rPr>
                                  <w:spacing w:val="-2"/>
                                  <w:sz w:val="24"/>
                                </w:rPr>
                                <w:t xml:space="preserve"> </w:t>
                              </w:r>
                              <w:r>
                                <w:rPr>
                                  <w:sz w:val="24"/>
                                </w:rPr>
                                <w:t xml:space="preserve">по актуальным </w:t>
                              </w:r>
                              <w:r w:rsidRPr="00E571AF">
                                <w:rPr>
                                  <w:sz w:val="24"/>
                                </w:rPr>
                                <w:t>вопрос</w:t>
                              </w:r>
                              <w:r>
                                <w:rPr>
                                  <w:sz w:val="24"/>
                                </w:rPr>
                                <w:t>ам</w:t>
                              </w:r>
                              <w:r w:rsidRPr="00E571AF">
                                <w:rPr>
                                  <w:sz w:val="24"/>
                                </w:rPr>
                                <w:t xml:space="preserve"> системы страхования профессиональной ответственности медицинских работников в мире (подготовка</w:t>
                              </w:r>
                              <w:r w:rsidRPr="00E571AF">
                                <w:rPr>
                                  <w:spacing w:val="-5"/>
                                  <w:sz w:val="24"/>
                                </w:rPr>
                                <w:t xml:space="preserve"> </w:t>
                              </w:r>
                              <w:r w:rsidRPr="00E571AF">
                                <w:rPr>
                                  <w:sz w:val="24"/>
                                </w:rPr>
                                <w:t>обзора</w:t>
                              </w:r>
                              <w:r w:rsidRPr="00E571AF">
                                <w:rPr>
                                  <w:spacing w:val="1"/>
                                  <w:sz w:val="24"/>
                                </w:rPr>
                                <w:t xml:space="preserve"> </w:t>
                              </w:r>
                              <w:r w:rsidRPr="00E571AF">
                                <w:rPr>
                                  <w:sz w:val="24"/>
                                </w:rPr>
                                <w:t>литературы)</w:t>
                              </w:r>
                            </w:p>
                            <w:p w14:paraId="0015D4DC" w14:textId="77777777" w:rsidR="00DF4623" w:rsidRPr="00E571AF" w:rsidRDefault="00DF4623" w:rsidP="00F165DF"/>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0F0D70" id="Группа 16" o:spid="_x0000_s1037" style="position:absolute;margin-left:158.85pt;margin-top:1.8pt;width:348pt;height:210.05pt;z-index:251686912;mso-position-horizontal-relative:page" coordorigin="3114,887" coordsize="6831,4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">
                <v:shape id="AutoShape 3" o:spid="_x0000_s1038" style="position:absolute;left:3511;top:3803;width:5960;height:1089;visibility:visible;mso-wrap-style:square;v-text-anchor:top" coordsize="5960,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FnccIA&#10;AADbAAAADwAAAGRycy9kb3ducmV2LnhtbERP22rCQBB9L/Qflin4phuLeImu0ioWqah4+YAxO02C&#10;2dmY3cb0711B6NscznUms8YUoqbK5ZYVdDsRCOLE6pxTBafjsj0E4TyyxsIyKfgjB7Pp68sEY21v&#10;vKf64FMRQtjFqCDzvoyldElGBl3HlsSB+7GVQR9glUpd4S2Em0K+R1FfGsw5NGRY0jyj5HL4NQq+&#10;zG7RHfFFbr5X8+3y+rmuXe+sVOut+RiD8NT4f/HTvdJh/gAev4QD5PQ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4WdxwgAAANsAAAAPAAAAAAAAAAAAAAAAAJgCAABkcnMvZG93&#10;bnJldi54bWxQSwUGAAAAAAQABAD1AAAAhwMAAAAA&#10;" path="m120,522r-53,l68,146r-15,l52,522,,522,59,642,110,542r10,-20xm3083,523r-52,l3026,r-15,l3016,523r-53,1l3024,643r49,-100l3083,523xm5959,524r-53,-1l5909,146r-15,l5891,523r-52,l5898,643r51,-100l5959,524xe" fillcolor="black" stroked="f">
                  <v:path arrowok="t" o:connecttype="custom" o:connectlocs="120,8110;67,8110;68,7474;53,7474;52,8110;0,8110;59,8313;110,8144;120,8110;3083,8112;3031,8112;3026,7227;3011,7227;3016,8112;2963,8113;3024,8315;3073,8146;3083,8112;5959,8113;5906,8112;5909,7474;5894,7474;5891,8112;5839,8112;5898,8315;5949,8146;5959,8113" o:connectangles="0,0,0,0,0,0,0,0,0,0,0,0,0,0,0,0,0,0,0,0,0,0,0,0,0,0,0"/>
                </v:shape>
                <v:line id="Line 4" o:spid="_x0000_s1039" style="position:absolute;visibility:visible;mso-wrap-style:square" from="3561,4418" to="9400,4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cHjsYAAADbAAAADwAAAGRycy9kb3ducmV2LnhtbESPQUvDQBCF74L/YRmhN7vRQiix21IU&#10;oe2h2CrocZodk2h2Nuxuk/TfO4eCtxnem/e+WaxG16qeQmw8G3iYZqCIS28brgx8vL/ez0HFhGyx&#10;9UwGLhRhtby9WWBh/cAH6o+pUhLCsUADdUpdoXUsa3IYp74jFu3bB4dJ1lBpG3CQcNfqxyzLtcOG&#10;paHGjp5rKn+PZ2dgP3vL+/V2txk/t/mpfDmcvn6GYMzkblw/gUo0pn/z9XpjBV9g5RcZQ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XB47GAAAA2wAAAA8AAAAAAAAA&#10;AAAAAAAAoQIAAGRycy9kb3ducmV2LnhtbFBLBQYAAAAABAAEAPkAAACU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40" type="#_x0000_t75" style="position:absolute;left:3513;top:3041;width:5932;height: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hYAfCAAAA2wAAAA8AAABkcnMvZG93bnJldi54bWxET0trwkAQvhf8D8sI3nRjQWuiq0hLafXk&#10;C8TbkB2TYHY27G5j+u/dgtDbfHzPWaw6U4uWnK8sKxiPEhDEudUVFwpOx8/hDIQPyBpry6Tglzys&#10;lr2XBWba3nlP7SEUIoawz1BBGUKTSenzkgz6kW2II3e1zmCI0BVSO7zHcFPL1ySZSoMVx4YSG3ov&#10;Kb8dfoyCRLum7dL0Un297bbnzcd27CdTpQb9bj0HEagL/+Kn+1vH+Sn8/RIP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oWAHwgAAANsAAAAPAAAAAAAAAAAAAAAAAJ8C&#10;AABkcnMvZG93bnJldi54bWxQSwUGAAAAAAQABAD3AAAAjgMAAAAA&#10;">
                  <v:imagedata r:id="rId13" o:title=""/>
                </v:shape>
                <v:shape id="Picture 6" o:spid="_x0000_s1041" type="#_x0000_t75" style="position:absolute;left:3561;top:3154;width:5776;height: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CAJLAAAAA2wAAAA8AAABkcnMvZG93bnJldi54bWxET0tqwzAQ3Rd6BzGF7mo5XpTgRgmmoZBC&#10;Cc3nAIM0tUStkWOpsZPTV4tAlo/3X6wm34kzDdEFVjArShDEOhjHrYLj4eNlDiImZINdYFJwoQir&#10;5ePDAmsTRt7ReZ9akUM41qjAptTXUkZtyWMsQk+cuZ8weEwZDq00A4453HeyKstX6dFxbrDY07sl&#10;/bv/8wpOMl3Xn9o5zZtq/Npem8aevpV6fpqaNxCJpnQX39wbo6DK6/OX/APk8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8IAksAAAADbAAAADwAAAAAAAAAAAAAAAACfAgAA&#10;ZHJzL2Rvd25yZXYueG1sUEsFBgAAAAAEAAQA9wAAAIwDAAAAAA==&#10;">
                  <v:imagedata r:id="rId14" o:title=""/>
                </v:shape>
                <v:rect id="Rectangle 7" o:spid="_x0000_s1042" style="position:absolute;left:3421;top:2944;width:6183;height: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j0AMQA&#10;AADbAAAADwAAAGRycy9kb3ducmV2LnhtbESPQWvCQBSE7wX/w/IK3uqu2oYaXaUUAkLbg4nQ6yP7&#10;TEKzb2N2jfHfdwsFj8PMfMNsdqNtxUC9bxxrmM8UCOLSmYYrDccie3oF4QOywdYxabiRh9128rDB&#10;1LgrH2jIQyUihH2KGuoQulRKX9Zk0c9cRxy9k+sthij7SpoerxFuW7lQKpEWG44LNXb0XlP5k1+s&#10;BkyezfnrtPwsPi4JrqpRZS/fSuvp4/i2BhFoDPfwf3tvNCzm8Pcl/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I9ADEAAAA2wAAAA8AAAAAAAAAAAAAAAAAmAIAAGRycy9k&#10;b3ducmV2LnhtbFBLBQYAAAAABAAEAPUAAACJAwAAAAA=&#10;" stroked="f"/>
                <v:shape id="AutoShape 8" o:spid="_x0000_s1043" style="position:absolute;left:6463;top:2345;width:120;height:598;visibility:visible;mso-wrap-style:square;v-text-anchor:top" coordsize="120,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GJmcEA&#10;AADbAAAADwAAAGRycy9kb3ducmV2LnhtbESPzarCMBSE94LvEI7gTlPrRaQaRQRBhLvwH3eH5tgW&#10;m5PSpNr79uaC4HKYmW+Y+bI1pXhS7QrLCkbDCARxanXBmYLTcTOYgnAeWWNpmRT8kYPlotuZY6Lt&#10;i/f0PPhMBAi7BBXk3leJlC7NyaAb2oo4eHdbG/RB1pnUNb4C3JQyjqKJNFhwWMixonVO6ePQGAWX&#10;39TJ+605N1u9W49H18DRP0r1e+1qBsJT67/hT3urFcQx/H8JP0A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RiZnBAAAA2wAAAA8AAAAAAAAAAAAAAAAAmAIAAGRycy9kb3du&#10;cmV2LnhtbFBLBQYAAAAABAAEAPUAAACGAwAAAAA=&#10;" path="m52,478l,478,60,598,110,498r-58,l52,478xm67,l52,r,498l67,498,67,xm120,478r-53,l67,498r43,l120,478xe" fillcolor="black" stroked="f">
                  <v:path arrowok="t" o:connecttype="custom" o:connectlocs="52,2824;0,2824;60,2944;110,2844;52,2844;52,2824;67,2346;52,2346;52,2844;67,2844;67,2346;120,2824;67,2824;67,2844;110,2844;120,2824" o:connectangles="0,0,0,0,0,0,0,0,0,0,0,0,0,0,0,0"/>
                </v:shape>
                <v:line id="Line 9" o:spid="_x0000_s1044" style="position:absolute;visibility:visible;mso-wrap-style:square" from="6631,4274" to="6631,4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9fQsUAAADbAAAADwAAAGRycy9kb3ducmV2LnhtbESPQWvCQBSE70L/w/IK3nSjQiipq4gi&#10;aA9FbaE9PrOvSdrs27C7JvHfu0LB4zAz3zDzZW9q0ZLzlWUFk3ECgji3uuJCwefHdvQCwgdkjbVl&#10;UnAlD8vF02COmbYdH6k9hUJECPsMFZQhNJmUPi/JoB/bhjh6P9YZDFG6QmqHXYSbWk6TJJUGK44L&#10;JTa0Lin/O12MgvfZIW1X+7dd/7VPz/nmeP7+7ZxSw+d+9QoiUB8e4f/2TiuYzuD+Jf4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9fQsUAAADbAAAADwAAAAAAAAAA&#10;AAAAAAChAgAAZHJzL2Rvd25yZXYueG1sUEsFBgAAAAAEAAQA+QAAAJMDAAAAAA==&#10;"/>
                <v:shape id="Text Box 10" o:spid="_x0000_s1045" type="#_x0000_t202" style="position:absolute;left:3513;top:2944;width:5998;height: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MU8cUA&#10;AADbAAAADwAAAGRycy9kb3ducmV2LnhtbESPT2vCQBTE74LfYXlCb7oxlVKiq0iqpe3NPwjenrvP&#10;JDb7NmS3Jv323UKhx2FmfsMsVr2txZ1aXzlWMJ0kIIi1MxUXCo6H7fgZhA/IBmvHpOCbPKyWw8EC&#10;M+M63tF9HwoRIewzVFCG0GRSel2SRT9xDXH0rq61GKJsC2la7CLc1jJNkidpseK4UGJDeUn6c/9l&#10;FRw2H5fXk64fX9b6/dxRmsvZLVfqYdSv5yAC9eE//Nd+MwrSGfx+iT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0xTxxQAAANsAAAAPAAAAAAAAAAAAAAAAAJgCAABkcnMv&#10;ZG93bnJldi54bWxQSwUGAAAAAAQABAD1AAAAigMAAAAA&#10;" fillcolor="#eaf1dd [662]" strokeweight="2.5pt">
                  <v:textbox inset="0,0,0,0">
                    <w:txbxContent>
                      <w:p w14:paraId="678F2A3E" w14:textId="77777777" w:rsidR="00DF4623" w:rsidRPr="00E571AF" w:rsidRDefault="00DF4623" w:rsidP="00F165DF">
                        <w:pPr>
                          <w:spacing w:before="62"/>
                          <w:ind w:left="153" w:right="153"/>
                          <w:jc w:val="center"/>
                          <w:rPr>
                            <w:sz w:val="24"/>
                          </w:rPr>
                        </w:pPr>
                        <w:r w:rsidRPr="00E571AF">
                          <w:rPr>
                            <w:sz w:val="24"/>
                          </w:rPr>
                          <w:t>Формулирование</w:t>
                        </w:r>
                        <w:r w:rsidRPr="00E571AF">
                          <w:rPr>
                            <w:spacing w:val="-5"/>
                            <w:sz w:val="24"/>
                          </w:rPr>
                          <w:t xml:space="preserve"> </w:t>
                        </w:r>
                        <w:r w:rsidRPr="00E571AF">
                          <w:rPr>
                            <w:sz w:val="24"/>
                          </w:rPr>
                          <w:t>цели</w:t>
                        </w:r>
                        <w:r w:rsidRPr="00E571AF">
                          <w:rPr>
                            <w:spacing w:val="-3"/>
                            <w:sz w:val="24"/>
                          </w:rPr>
                          <w:t xml:space="preserve"> </w:t>
                        </w:r>
                        <w:r w:rsidRPr="00E571AF">
                          <w:rPr>
                            <w:sz w:val="24"/>
                          </w:rPr>
                          <w:t>и</w:t>
                        </w:r>
                        <w:r w:rsidRPr="00E571AF">
                          <w:rPr>
                            <w:spacing w:val="-7"/>
                            <w:sz w:val="24"/>
                          </w:rPr>
                          <w:t xml:space="preserve"> </w:t>
                        </w:r>
                        <w:r w:rsidRPr="00E571AF">
                          <w:rPr>
                            <w:sz w:val="24"/>
                          </w:rPr>
                          <w:t>задач</w:t>
                        </w:r>
                        <w:r w:rsidRPr="00E571AF">
                          <w:rPr>
                            <w:spacing w:val="-4"/>
                            <w:sz w:val="24"/>
                          </w:rPr>
                          <w:t xml:space="preserve"> </w:t>
                        </w:r>
                        <w:r w:rsidRPr="00E571AF">
                          <w:rPr>
                            <w:sz w:val="24"/>
                          </w:rPr>
                          <w:t>исследования,</w:t>
                        </w:r>
                        <w:r w:rsidRPr="00E571AF">
                          <w:rPr>
                            <w:spacing w:val="-5"/>
                            <w:sz w:val="24"/>
                          </w:rPr>
                          <w:t xml:space="preserve"> </w:t>
                        </w:r>
                        <w:r w:rsidRPr="00E571AF">
                          <w:rPr>
                            <w:sz w:val="24"/>
                          </w:rPr>
                          <w:t>разработка</w:t>
                        </w:r>
                      </w:p>
                      <w:p w14:paraId="7A546CCE" w14:textId="77777777" w:rsidR="00DF4623" w:rsidRDefault="00DF4623" w:rsidP="00F165DF">
                        <w:pPr>
                          <w:spacing w:before="13"/>
                          <w:ind w:left="153" w:right="152"/>
                          <w:jc w:val="center"/>
                          <w:rPr>
                            <w:sz w:val="24"/>
                          </w:rPr>
                        </w:pPr>
                        <w:r>
                          <w:rPr>
                            <w:sz w:val="24"/>
                          </w:rPr>
                          <w:t>и</w:t>
                        </w:r>
                        <w:r>
                          <w:rPr>
                            <w:spacing w:val="-2"/>
                            <w:sz w:val="24"/>
                          </w:rPr>
                          <w:t xml:space="preserve"> </w:t>
                        </w:r>
                        <w:r>
                          <w:rPr>
                            <w:sz w:val="24"/>
                          </w:rPr>
                          <w:t>детализация</w:t>
                        </w:r>
                        <w:r>
                          <w:rPr>
                            <w:spacing w:val="-1"/>
                            <w:sz w:val="24"/>
                          </w:rPr>
                          <w:t xml:space="preserve"> </w:t>
                        </w:r>
                        <w:r>
                          <w:rPr>
                            <w:sz w:val="24"/>
                          </w:rPr>
                          <w:t>его</w:t>
                        </w:r>
                        <w:r>
                          <w:rPr>
                            <w:spacing w:val="-2"/>
                            <w:sz w:val="24"/>
                          </w:rPr>
                          <w:t xml:space="preserve"> </w:t>
                        </w:r>
                        <w:r>
                          <w:rPr>
                            <w:sz w:val="24"/>
                          </w:rPr>
                          <w:t>методологии</w:t>
                        </w:r>
                      </w:p>
                    </w:txbxContent>
                  </v:textbox>
                </v:shape>
                <v:shape id="Text Box 11" o:spid="_x0000_s1046" type="#_x0000_t202" style="position:absolute;left:3114;top:887;width:6831;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hJUsAA&#10;AADbAAAADwAAAGRycy9kb3ducmV2LnhtbESPQYvCMBSE7wv+h/AEb2ui4LJUYxGhsIcFsS54fTbP&#10;tti81CbW+u/NguBxmJlvmFU62Eb01PnasYbZVIEgLpypudTwd8g+v0H4gGywcUwaHuQhXY8+VpgY&#10;d+c99XkoRYSwT1BDFUKbSOmLiiz6qWuJo3d2ncUQZVdK0+E9wm0j50p9SYs1x4UKW9pWVFzym9VQ&#10;Zr8Hj6eduh1P6ppzT0SKtJ6Mh80SRKAhvMOv9o/RMF/A/5f4A+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lhJUsAAAADbAAAADwAAAAAAAAAAAAAAAACYAgAAZHJzL2Rvd25y&#10;ZXYueG1sUEsFBgAAAAAEAAQA9QAAAIUDAAAAAA==&#10;" fillcolor="#eaf1dd [662]" strokeweight="3pt">
                  <v:stroke linestyle="thickThin"/>
                  <v:textbox inset="0,0,0,0">
                    <w:txbxContent>
                      <w:p w14:paraId="6DB6277D" w14:textId="77777777" w:rsidR="00DF4623" w:rsidRPr="00E571AF" w:rsidRDefault="00DF4623" w:rsidP="00F165DF">
                        <w:pPr>
                          <w:spacing w:before="85"/>
                          <w:ind w:left="332" w:right="333"/>
                          <w:jc w:val="center"/>
                          <w:rPr>
                            <w:sz w:val="24"/>
                          </w:rPr>
                        </w:pPr>
                        <w:r>
                          <w:rPr>
                            <w:sz w:val="24"/>
                          </w:rPr>
                          <w:t>И</w:t>
                        </w:r>
                        <w:r w:rsidRPr="00E571AF">
                          <w:rPr>
                            <w:sz w:val="24"/>
                          </w:rPr>
                          <w:t>зучить</w:t>
                        </w:r>
                        <w:r w:rsidRPr="00E571AF">
                          <w:rPr>
                            <w:spacing w:val="-1"/>
                            <w:sz w:val="24"/>
                          </w:rPr>
                          <w:t xml:space="preserve"> </w:t>
                        </w:r>
                        <w:r w:rsidRPr="00E571AF">
                          <w:rPr>
                            <w:sz w:val="24"/>
                          </w:rPr>
                          <w:t>международный</w:t>
                        </w:r>
                        <w:r w:rsidRPr="00E571AF">
                          <w:rPr>
                            <w:spacing w:val="-5"/>
                            <w:sz w:val="24"/>
                          </w:rPr>
                          <w:t xml:space="preserve"> </w:t>
                        </w:r>
                        <w:r w:rsidRPr="00E571AF">
                          <w:rPr>
                            <w:sz w:val="24"/>
                          </w:rPr>
                          <w:t>и</w:t>
                        </w:r>
                        <w:r w:rsidRPr="00E571AF">
                          <w:rPr>
                            <w:spacing w:val="-5"/>
                            <w:sz w:val="24"/>
                          </w:rPr>
                          <w:t xml:space="preserve"> </w:t>
                        </w:r>
                        <w:r w:rsidRPr="00E571AF">
                          <w:rPr>
                            <w:sz w:val="24"/>
                          </w:rPr>
                          <w:t>отечественный</w:t>
                        </w:r>
                        <w:r w:rsidRPr="00E571AF">
                          <w:rPr>
                            <w:spacing w:val="-10"/>
                            <w:sz w:val="24"/>
                          </w:rPr>
                          <w:t xml:space="preserve"> </w:t>
                        </w:r>
                        <w:r w:rsidRPr="00E571AF">
                          <w:rPr>
                            <w:sz w:val="24"/>
                          </w:rPr>
                          <w:t>опыт</w:t>
                        </w:r>
                        <w:r w:rsidRPr="00E571AF">
                          <w:rPr>
                            <w:spacing w:val="-2"/>
                            <w:sz w:val="24"/>
                          </w:rPr>
                          <w:t xml:space="preserve"> </w:t>
                        </w:r>
                        <w:r>
                          <w:rPr>
                            <w:sz w:val="24"/>
                          </w:rPr>
                          <w:t xml:space="preserve">по актуальным </w:t>
                        </w:r>
                        <w:r w:rsidRPr="00E571AF">
                          <w:rPr>
                            <w:sz w:val="24"/>
                          </w:rPr>
                          <w:t>вопрос</w:t>
                        </w:r>
                        <w:r>
                          <w:rPr>
                            <w:sz w:val="24"/>
                          </w:rPr>
                          <w:t>ам</w:t>
                        </w:r>
                        <w:r w:rsidRPr="00E571AF">
                          <w:rPr>
                            <w:sz w:val="24"/>
                          </w:rPr>
                          <w:t xml:space="preserve"> системы страхования профессиональной ответственности медицинских работников в мире (подготовка</w:t>
                        </w:r>
                        <w:r w:rsidRPr="00E571AF">
                          <w:rPr>
                            <w:spacing w:val="-5"/>
                            <w:sz w:val="24"/>
                          </w:rPr>
                          <w:t xml:space="preserve"> </w:t>
                        </w:r>
                        <w:r w:rsidRPr="00E571AF">
                          <w:rPr>
                            <w:sz w:val="24"/>
                          </w:rPr>
                          <w:t>обзора</w:t>
                        </w:r>
                        <w:r w:rsidRPr="00E571AF">
                          <w:rPr>
                            <w:spacing w:val="1"/>
                            <w:sz w:val="24"/>
                          </w:rPr>
                          <w:t xml:space="preserve"> </w:t>
                        </w:r>
                        <w:r w:rsidRPr="00E571AF">
                          <w:rPr>
                            <w:sz w:val="24"/>
                          </w:rPr>
                          <w:t>литературы)</w:t>
                        </w:r>
                      </w:p>
                      <w:p w14:paraId="0015D4DC" w14:textId="77777777" w:rsidR="00DF4623" w:rsidRPr="00E571AF" w:rsidRDefault="00DF4623" w:rsidP="00F165DF"/>
                    </w:txbxContent>
                  </v:textbox>
                </v:shape>
                <w10:wrap anchorx="page"/>
              </v:group>
            </w:pict>
          </mc:Fallback>
        </mc:AlternateContent>
      </w:r>
    </w:p>
    <w:p w14:paraId="3DDCCE57" w14:textId="77777777" w:rsidR="00F165DF" w:rsidRPr="00BD5340" w:rsidRDefault="00F165DF" w:rsidP="00BD5340">
      <w:pPr>
        <w:pStyle w:val="a3"/>
        <w:rPr>
          <w:sz w:val="20"/>
        </w:rPr>
      </w:pPr>
    </w:p>
    <w:p w14:paraId="5AE4BB51" w14:textId="77777777" w:rsidR="00F165DF" w:rsidRPr="00BD5340" w:rsidRDefault="00F165DF" w:rsidP="00BD5340">
      <w:pPr>
        <w:pStyle w:val="a3"/>
        <w:rPr>
          <w:sz w:val="20"/>
        </w:rPr>
      </w:pPr>
    </w:p>
    <w:p w14:paraId="13F2F8DB" w14:textId="77777777" w:rsidR="00F165DF" w:rsidRPr="00BD5340" w:rsidRDefault="00F165DF" w:rsidP="00BD5340">
      <w:pPr>
        <w:pStyle w:val="a3"/>
        <w:rPr>
          <w:sz w:val="20"/>
        </w:rPr>
      </w:pPr>
    </w:p>
    <w:p w14:paraId="6B41A8A5" w14:textId="77777777" w:rsidR="00F165DF" w:rsidRPr="00BD5340" w:rsidRDefault="00F165DF" w:rsidP="00BD5340">
      <w:pPr>
        <w:pStyle w:val="a3"/>
        <w:rPr>
          <w:sz w:val="20"/>
        </w:rPr>
      </w:pPr>
    </w:p>
    <w:p w14:paraId="50EFBFE5" w14:textId="77777777" w:rsidR="00F165DF" w:rsidRPr="00BD5340" w:rsidRDefault="00F165DF" w:rsidP="00BD5340">
      <w:pPr>
        <w:pStyle w:val="a3"/>
        <w:rPr>
          <w:sz w:val="20"/>
        </w:rPr>
      </w:pPr>
    </w:p>
    <w:p w14:paraId="18A19B12" w14:textId="77777777" w:rsidR="00F165DF" w:rsidRPr="00BD5340" w:rsidRDefault="00F165DF" w:rsidP="00BD5340">
      <w:pPr>
        <w:pStyle w:val="a3"/>
        <w:rPr>
          <w:sz w:val="20"/>
        </w:rPr>
      </w:pPr>
    </w:p>
    <w:p w14:paraId="0AC6C414" w14:textId="77777777" w:rsidR="00F165DF" w:rsidRPr="00BD5340" w:rsidRDefault="00F165DF" w:rsidP="00BD5340">
      <w:pPr>
        <w:pStyle w:val="a3"/>
        <w:rPr>
          <w:sz w:val="20"/>
        </w:rPr>
      </w:pPr>
    </w:p>
    <w:p w14:paraId="065CF222" w14:textId="77777777" w:rsidR="00F165DF" w:rsidRPr="00BD5340" w:rsidRDefault="00F165DF" w:rsidP="00BD5340">
      <w:pPr>
        <w:pStyle w:val="a3"/>
        <w:rPr>
          <w:sz w:val="20"/>
        </w:rPr>
      </w:pPr>
    </w:p>
    <w:p w14:paraId="36C1C50A" w14:textId="77777777" w:rsidR="00F165DF" w:rsidRPr="00BD5340" w:rsidRDefault="00F165DF" w:rsidP="00BD5340">
      <w:pPr>
        <w:pStyle w:val="a3"/>
        <w:rPr>
          <w:sz w:val="20"/>
        </w:rPr>
      </w:pPr>
    </w:p>
    <w:p w14:paraId="42B0DD6F" w14:textId="77777777" w:rsidR="00F165DF" w:rsidRPr="00BD5340" w:rsidRDefault="00F165DF" w:rsidP="00BD5340">
      <w:pPr>
        <w:pStyle w:val="a3"/>
        <w:rPr>
          <w:sz w:val="20"/>
        </w:rPr>
      </w:pPr>
    </w:p>
    <w:p w14:paraId="162BCC22" w14:textId="77777777" w:rsidR="00F165DF" w:rsidRPr="00BD5340" w:rsidRDefault="00F165DF" w:rsidP="00BD5340">
      <w:pPr>
        <w:pStyle w:val="a3"/>
        <w:rPr>
          <w:sz w:val="20"/>
        </w:rPr>
      </w:pPr>
    </w:p>
    <w:p w14:paraId="294301E7" w14:textId="77777777" w:rsidR="00F165DF" w:rsidRPr="00BD5340" w:rsidRDefault="00F165DF" w:rsidP="00BD5340">
      <w:pPr>
        <w:pStyle w:val="a3"/>
        <w:rPr>
          <w:sz w:val="20"/>
        </w:rPr>
      </w:pPr>
    </w:p>
    <w:p w14:paraId="0AACD4B0" w14:textId="77777777" w:rsidR="00F165DF" w:rsidRPr="00BD5340" w:rsidRDefault="00F165DF" w:rsidP="00BD5340">
      <w:pPr>
        <w:pStyle w:val="a3"/>
        <w:rPr>
          <w:sz w:val="20"/>
        </w:rPr>
      </w:pPr>
    </w:p>
    <w:p w14:paraId="23680848" w14:textId="77777777" w:rsidR="00F165DF" w:rsidRPr="00BD5340" w:rsidRDefault="00F165DF" w:rsidP="00BD5340">
      <w:pPr>
        <w:pStyle w:val="a3"/>
        <w:rPr>
          <w:sz w:val="20"/>
        </w:rPr>
      </w:pPr>
    </w:p>
    <w:p w14:paraId="6912694D" w14:textId="77777777" w:rsidR="00F165DF" w:rsidRPr="00BD5340" w:rsidRDefault="00F165DF" w:rsidP="00BD5340">
      <w:pPr>
        <w:pStyle w:val="a3"/>
        <w:rPr>
          <w:sz w:val="20"/>
        </w:rPr>
      </w:pPr>
    </w:p>
    <w:p w14:paraId="025EA331" w14:textId="77777777" w:rsidR="00F165DF" w:rsidRPr="00BD5340" w:rsidRDefault="00F165DF" w:rsidP="00BD5340">
      <w:pPr>
        <w:pStyle w:val="a3"/>
        <w:rPr>
          <w:sz w:val="30"/>
        </w:rPr>
      </w:pPr>
      <w:r w:rsidRPr="00BD5340">
        <w:rPr>
          <w:noProof/>
          <w:lang w:eastAsia="ru-RU"/>
        </w:rPr>
        <mc:AlternateContent>
          <mc:Choice Requires="wpg">
            <w:drawing>
              <wp:anchor distT="0" distB="0" distL="0" distR="0" simplePos="0" relativeHeight="251688960" behindDoc="1" locked="0" layoutInCell="1" allowOverlap="1" wp14:anchorId="3A0FDC8C" wp14:editId="0D8CC486">
                <wp:simplePos x="0" y="0"/>
                <wp:positionH relativeFrom="page">
                  <wp:posOffset>1360805</wp:posOffset>
                </wp:positionH>
                <wp:positionV relativeFrom="paragraph">
                  <wp:posOffset>439420</wp:posOffset>
                </wp:positionV>
                <wp:extent cx="5699760" cy="3540125"/>
                <wp:effectExtent l="19050" t="19050" r="15240" b="3175"/>
                <wp:wrapTopAndBottom/>
                <wp:docPr id="27" name="Группа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9760" cy="3540125"/>
                          <a:chOff x="2075" y="258"/>
                          <a:chExt cx="8976" cy="4118"/>
                        </a:xfrm>
                      </wpg:grpSpPr>
                      <wps:wsp>
                        <wps:cNvPr id="28" name="AutoShape 20"/>
                        <wps:cNvSpPr>
                          <a:spLocks/>
                        </wps:cNvSpPr>
                        <wps:spPr bwMode="auto">
                          <a:xfrm>
                            <a:off x="6525" y="2860"/>
                            <a:ext cx="2662" cy="1516"/>
                          </a:xfrm>
                          <a:custGeom>
                            <a:avLst/>
                            <a:gdLst>
                              <a:gd name="T0" fmla="+- 0 6696 6576"/>
                              <a:gd name="T1" fmla="*/ T0 w 3040"/>
                              <a:gd name="T2" fmla="+- 0 4498 2725"/>
                              <a:gd name="T3" fmla="*/ 4498 h 1894"/>
                              <a:gd name="T4" fmla="+- 0 6644 6576"/>
                              <a:gd name="T5" fmla="*/ T4 w 3040"/>
                              <a:gd name="T6" fmla="+- 0 4499 2725"/>
                              <a:gd name="T7" fmla="*/ 4499 h 1894"/>
                              <a:gd name="T8" fmla="+- 0 6637 6576"/>
                              <a:gd name="T9" fmla="*/ T8 w 3040"/>
                              <a:gd name="T10" fmla="+- 0 3905 2725"/>
                              <a:gd name="T11" fmla="*/ 3905 h 1894"/>
                              <a:gd name="T12" fmla="+- 0 6622 6576"/>
                              <a:gd name="T13" fmla="*/ T12 w 3040"/>
                              <a:gd name="T14" fmla="+- 0 3905 2725"/>
                              <a:gd name="T15" fmla="*/ 3905 h 1894"/>
                              <a:gd name="T16" fmla="+- 0 6629 6576"/>
                              <a:gd name="T17" fmla="*/ T16 w 3040"/>
                              <a:gd name="T18" fmla="+- 0 4499 2725"/>
                              <a:gd name="T19" fmla="*/ 4499 h 1894"/>
                              <a:gd name="T20" fmla="+- 0 6576 6576"/>
                              <a:gd name="T21" fmla="*/ T20 w 3040"/>
                              <a:gd name="T22" fmla="+- 0 4500 2725"/>
                              <a:gd name="T23" fmla="*/ 4500 h 1894"/>
                              <a:gd name="T24" fmla="+- 0 6637 6576"/>
                              <a:gd name="T25" fmla="*/ T24 w 3040"/>
                              <a:gd name="T26" fmla="+- 0 4619 2725"/>
                              <a:gd name="T27" fmla="*/ 4619 h 1894"/>
                              <a:gd name="T28" fmla="+- 0 6686 6576"/>
                              <a:gd name="T29" fmla="*/ T28 w 3040"/>
                              <a:gd name="T30" fmla="+- 0 4519 2725"/>
                              <a:gd name="T31" fmla="*/ 4519 h 1894"/>
                              <a:gd name="T32" fmla="+- 0 6696 6576"/>
                              <a:gd name="T33" fmla="*/ T32 w 3040"/>
                              <a:gd name="T34" fmla="+- 0 4498 2725"/>
                              <a:gd name="T35" fmla="*/ 4498 h 1894"/>
                              <a:gd name="T36" fmla="+- 0 9616 6576"/>
                              <a:gd name="T37" fmla="*/ T36 w 3040"/>
                              <a:gd name="T38" fmla="+- 0 2740 2725"/>
                              <a:gd name="T39" fmla="*/ 2740 h 1894"/>
                              <a:gd name="T40" fmla="+- 0 9613 6576"/>
                              <a:gd name="T41" fmla="*/ T40 w 3040"/>
                              <a:gd name="T42" fmla="+- 0 2725 2725"/>
                              <a:gd name="T43" fmla="*/ 2725 h 1894"/>
                              <a:gd name="T44" fmla="+- 0 6739 6576"/>
                              <a:gd name="T45" fmla="*/ T44 w 3040"/>
                              <a:gd name="T46" fmla="+- 0 3273 2725"/>
                              <a:gd name="T47" fmla="*/ 3273 h 1894"/>
                              <a:gd name="T48" fmla="+- 0 6729 6576"/>
                              <a:gd name="T49" fmla="*/ T48 w 3040"/>
                              <a:gd name="T50" fmla="+- 0 3221 2725"/>
                              <a:gd name="T51" fmla="*/ 3221 h 1894"/>
                              <a:gd name="T52" fmla="+- 0 6622 6576"/>
                              <a:gd name="T53" fmla="*/ T52 w 3040"/>
                              <a:gd name="T54" fmla="+- 0 3303 2725"/>
                              <a:gd name="T55" fmla="*/ 3303 h 1894"/>
                              <a:gd name="T56" fmla="+- 0 6751 6576"/>
                              <a:gd name="T57" fmla="*/ T56 w 3040"/>
                              <a:gd name="T58" fmla="+- 0 3339 2725"/>
                              <a:gd name="T59" fmla="*/ 3339 h 1894"/>
                              <a:gd name="T60" fmla="+- 0 6742 6576"/>
                              <a:gd name="T61" fmla="*/ T60 w 3040"/>
                              <a:gd name="T62" fmla="+- 0 3291 2725"/>
                              <a:gd name="T63" fmla="*/ 3291 h 1894"/>
                              <a:gd name="T64" fmla="+- 0 6742 6576"/>
                              <a:gd name="T65" fmla="*/ T64 w 3040"/>
                              <a:gd name="T66" fmla="+- 0 3288 2725"/>
                              <a:gd name="T67" fmla="*/ 3288 h 1894"/>
                              <a:gd name="T68" fmla="+- 0 9616 6576"/>
                              <a:gd name="T69" fmla="*/ T68 w 3040"/>
                              <a:gd name="T70" fmla="+- 0 2740 2725"/>
                              <a:gd name="T71" fmla="*/ 2740 h 1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040" h="1894">
                                <a:moveTo>
                                  <a:pt x="120" y="1773"/>
                                </a:moveTo>
                                <a:lnTo>
                                  <a:pt x="68" y="1774"/>
                                </a:lnTo>
                                <a:lnTo>
                                  <a:pt x="61" y="1180"/>
                                </a:lnTo>
                                <a:lnTo>
                                  <a:pt x="46" y="1180"/>
                                </a:lnTo>
                                <a:lnTo>
                                  <a:pt x="53" y="1774"/>
                                </a:lnTo>
                                <a:lnTo>
                                  <a:pt x="0" y="1775"/>
                                </a:lnTo>
                                <a:lnTo>
                                  <a:pt x="61" y="1894"/>
                                </a:lnTo>
                                <a:lnTo>
                                  <a:pt x="110" y="1794"/>
                                </a:lnTo>
                                <a:lnTo>
                                  <a:pt x="120" y="1773"/>
                                </a:lnTo>
                                <a:close/>
                                <a:moveTo>
                                  <a:pt x="3040" y="15"/>
                                </a:moveTo>
                                <a:lnTo>
                                  <a:pt x="3037" y="0"/>
                                </a:lnTo>
                                <a:lnTo>
                                  <a:pt x="163" y="548"/>
                                </a:lnTo>
                                <a:lnTo>
                                  <a:pt x="153" y="496"/>
                                </a:lnTo>
                                <a:lnTo>
                                  <a:pt x="46" y="578"/>
                                </a:lnTo>
                                <a:lnTo>
                                  <a:pt x="175" y="614"/>
                                </a:lnTo>
                                <a:lnTo>
                                  <a:pt x="166" y="566"/>
                                </a:lnTo>
                                <a:lnTo>
                                  <a:pt x="166" y="563"/>
                                </a:lnTo>
                                <a:lnTo>
                                  <a:pt x="3040"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Rectangle 21"/>
                        <wps:cNvSpPr>
                          <a:spLocks noChangeArrowheads="1"/>
                        </wps:cNvSpPr>
                        <wps:spPr bwMode="auto">
                          <a:xfrm>
                            <a:off x="2482" y="3302"/>
                            <a:ext cx="8309" cy="6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Freeform 22"/>
                        <wps:cNvSpPr>
                          <a:spLocks/>
                        </wps:cNvSpPr>
                        <wps:spPr bwMode="auto">
                          <a:xfrm>
                            <a:off x="3793" y="2860"/>
                            <a:ext cx="2888" cy="466"/>
                          </a:xfrm>
                          <a:custGeom>
                            <a:avLst/>
                            <a:gdLst>
                              <a:gd name="T0" fmla="+- 0 6681 3420"/>
                              <a:gd name="T1" fmla="*/ T0 w 3261"/>
                              <a:gd name="T2" fmla="+- 0 3182 2725"/>
                              <a:gd name="T3" fmla="*/ 3182 h 601"/>
                              <a:gd name="T4" fmla="+- 0 6628 3420"/>
                              <a:gd name="T5" fmla="*/ T4 w 3261"/>
                              <a:gd name="T6" fmla="+- 0 3183 2725"/>
                              <a:gd name="T7" fmla="*/ 3183 h 601"/>
                              <a:gd name="T8" fmla="+- 0 6621 3420"/>
                              <a:gd name="T9" fmla="*/ T8 w 3261"/>
                              <a:gd name="T10" fmla="+- 0 2733 2725"/>
                              <a:gd name="T11" fmla="*/ 2733 h 601"/>
                              <a:gd name="T12" fmla="+- 0 6606 3420"/>
                              <a:gd name="T13" fmla="*/ T12 w 3261"/>
                              <a:gd name="T14" fmla="+- 0 2733 2725"/>
                              <a:gd name="T15" fmla="*/ 2733 h 601"/>
                              <a:gd name="T16" fmla="+- 0 6613 3420"/>
                              <a:gd name="T17" fmla="*/ T16 w 3261"/>
                              <a:gd name="T18" fmla="+- 0 3183 2725"/>
                              <a:gd name="T19" fmla="*/ 3183 h 601"/>
                              <a:gd name="T20" fmla="+- 0 6561 3420"/>
                              <a:gd name="T21" fmla="*/ T20 w 3261"/>
                              <a:gd name="T22" fmla="+- 0 3184 2725"/>
                              <a:gd name="T23" fmla="*/ 3184 h 601"/>
                              <a:gd name="T24" fmla="+- 0 6601 3420"/>
                              <a:gd name="T25" fmla="*/ T24 w 3261"/>
                              <a:gd name="T26" fmla="+- 0 3261 2725"/>
                              <a:gd name="T27" fmla="*/ 3261 h 601"/>
                              <a:gd name="T28" fmla="+- 0 6529 3420"/>
                              <a:gd name="T29" fmla="*/ T28 w 3261"/>
                              <a:gd name="T30" fmla="+- 0 3208 2725"/>
                              <a:gd name="T31" fmla="*/ 3208 h 601"/>
                              <a:gd name="T32" fmla="+- 0 6520 3420"/>
                              <a:gd name="T33" fmla="*/ T32 w 3261"/>
                              <a:gd name="T34" fmla="+- 0 3260 2725"/>
                              <a:gd name="T35" fmla="*/ 3260 h 601"/>
                              <a:gd name="T36" fmla="+- 0 3422 3420"/>
                              <a:gd name="T37" fmla="*/ T36 w 3261"/>
                              <a:gd name="T38" fmla="+- 0 2725 2725"/>
                              <a:gd name="T39" fmla="*/ 2725 h 601"/>
                              <a:gd name="T40" fmla="+- 0 3420 3420"/>
                              <a:gd name="T41" fmla="*/ T40 w 3261"/>
                              <a:gd name="T42" fmla="+- 0 2740 2725"/>
                              <a:gd name="T43" fmla="*/ 2740 h 601"/>
                              <a:gd name="T44" fmla="+- 0 6518 3420"/>
                              <a:gd name="T45" fmla="*/ T44 w 3261"/>
                              <a:gd name="T46" fmla="+- 0 3275 2725"/>
                              <a:gd name="T47" fmla="*/ 3275 h 601"/>
                              <a:gd name="T48" fmla="+- 0 6509 3420"/>
                              <a:gd name="T49" fmla="*/ T48 w 3261"/>
                              <a:gd name="T50" fmla="+- 0 3326 2725"/>
                              <a:gd name="T51" fmla="*/ 3326 h 601"/>
                              <a:gd name="T52" fmla="+- 0 6618 3420"/>
                              <a:gd name="T53" fmla="*/ T52 w 3261"/>
                              <a:gd name="T54" fmla="+- 0 3294 2725"/>
                              <a:gd name="T55" fmla="*/ 3294 h 601"/>
                              <a:gd name="T56" fmla="+- 0 6622 3420"/>
                              <a:gd name="T57" fmla="*/ T56 w 3261"/>
                              <a:gd name="T58" fmla="+- 0 3303 2725"/>
                              <a:gd name="T59" fmla="*/ 3303 h 601"/>
                              <a:gd name="T60" fmla="+- 0 6628 3420"/>
                              <a:gd name="T61" fmla="*/ T60 w 3261"/>
                              <a:gd name="T62" fmla="+- 0 3291 2725"/>
                              <a:gd name="T63" fmla="*/ 3291 h 601"/>
                              <a:gd name="T64" fmla="+- 0 6637 3420"/>
                              <a:gd name="T65" fmla="*/ T64 w 3261"/>
                              <a:gd name="T66" fmla="+- 0 3288 2725"/>
                              <a:gd name="T67" fmla="*/ 3288 h 601"/>
                              <a:gd name="T68" fmla="+- 0 6632 3420"/>
                              <a:gd name="T69" fmla="*/ T68 w 3261"/>
                              <a:gd name="T70" fmla="+- 0 3284 2725"/>
                              <a:gd name="T71" fmla="*/ 3284 h 601"/>
                              <a:gd name="T72" fmla="+- 0 6670 3420"/>
                              <a:gd name="T73" fmla="*/ T72 w 3261"/>
                              <a:gd name="T74" fmla="+- 0 3203 2725"/>
                              <a:gd name="T75" fmla="*/ 3203 h 601"/>
                              <a:gd name="T76" fmla="+- 0 6681 3420"/>
                              <a:gd name="T77" fmla="*/ T76 w 3261"/>
                              <a:gd name="T78" fmla="+- 0 3182 2725"/>
                              <a:gd name="T79" fmla="*/ 3182 h 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261" h="601">
                                <a:moveTo>
                                  <a:pt x="3261" y="457"/>
                                </a:moveTo>
                                <a:lnTo>
                                  <a:pt x="3208" y="458"/>
                                </a:lnTo>
                                <a:lnTo>
                                  <a:pt x="3201" y="8"/>
                                </a:lnTo>
                                <a:lnTo>
                                  <a:pt x="3186" y="8"/>
                                </a:lnTo>
                                <a:lnTo>
                                  <a:pt x="3193" y="458"/>
                                </a:lnTo>
                                <a:lnTo>
                                  <a:pt x="3141" y="459"/>
                                </a:lnTo>
                                <a:lnTo>
                                  <a:pt x="3181" y="536"/>
                                </a:lnTo>
                                <a:lnTo>
                                  <a:pt x="3109" y="483"/>
                                </a:lnTo>
                                <a:lnTo>
                                  <a:pt x="3100" y="535"/>
                                </a:lnTo>
                                <a:lnTo>
                                  <a:pt x="2" y="0"/>
                                </a:lnTo>
                                <a:lnTo>
                                  <a:pt x="0" y="15"/>
                                </a:lnTo>
                                <a:lnTo>
                                  <a:pt x="3098" y="550"/>
                                </a:lnTo>
                                <a:lnTo>
                                  <a:pt x="3089" y="601"/>
                                </a:lnTo>
                                <a:lnTo>
                                  <a:pt x="3198" y="569"/>
                                </a:lnTo>
                                <a:lnTo>
                                  <a:pt x="3202" y="578"/>
                                </a:lnTo>
                                <a:lnTo>
                                  <a:pt x="3208" y="566"/>
                                </a:lnTo>
                                <a:lnTo>
                                  <a:pt x="3217" y="563"/>
                                </a:lnTo>
                                <a:lnTo>
                                  <a:pt x="3212" y="559"/>
                                </a:lnTo>
                                <a:lnTo>
                                  <a:pt x="3250" y="478"/>
                                </a:lnTo>
                                <a:lnTo>
                                  <a:pt x="3261" y="4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Text Box 23"/>
                        <wps:cNvSpPr txBox="1">
                          <a:spLocks noChangeArrowheads="1"/>
                        </wps:cNvSpPr>
                        <wps:spPr bwMode="auto">
                          <a:xfrm>
                            <a:off x="2541" y="3385"/>
                            <a:ext cx="8309" cy="520"/>
                          </a:xfrm>
                          <a:prstGeom prst="rect">
                            <a:avLst/>
                          </a:prstGeom>
                          <a:solidFill>
                            <a:schemeClr val="accent3">
                              <a:lumMod val="20000"/>
                              <a:lumOff val="80000"/>
                            </a:schemeClr>
                          </a:solidFill>
                          <a:ln w="19050">
                            <a:solidFill>
                              <a:srgbClr val="000000"/>
                            </a:solidFill>
                            <a:prstDash val="sysDot"/>
                            <a:miter lim="800000"/>
                            <a:headEnd/>
                            <a:tailEnd/>
                          </a:ln>
                          <a:extLst/>
                        </wps:spPr>
                        <wps:txbx>
                          <w:txbxContent>
                            <w:p w14:paraId="1B413ECD" w14:textId="77777777" w:rsidR="00DF4623" w:rsidRPr="0017278D" w:rsidRDefault="00DF4623" w:rsidP="00F165DF">
                              <w:pPr>
                                <w:spacing w:before="208"/>
                                <w:ind w:left="1473" w:right="1465"/>
                                <w:jc w:val="center"/>
                                <w:rPr>
                                  <w:sz w:val="24"/>
                                </w:rPr>
                              </w:pPr>
                              <w:bookmarkStart w:id="5" w:name="Изучить_международный_и_отечественный_оп"/>
                              <w:bookmarkEnd w:id="5"/>
                              <w:r w:rsidRPr="0017278D">
                                <w:rPr>
                                  <w:sz w:val="24"/>
                                </w:rPr>
                                <w:t>Формирование</w:t>
                              </w:r>
                              <w:r w:rsidRPr="0017278D">
                                <w:rPr>
                                  <w:spacing w:val="-3"/>
                                  <w:sz w:val="24"/>
                                </w:rPr>
                                <w:t xml:space="preserve"> </w:t>
                              </w:r>
                              <w:r w:rsidRPr="0017278D">
                                <w:rPr>
                                  <w:sz w:val="24"/>
                                </w:rPr>
                                <w:t>базы</w:t>
                              </w:r>
                              <w:r w:rsidRPr="0017278D">
                                <w:rPr>
                                  <w:spacing w:val="-4"/>
                                  <w:sz w:val="24"/>
                                </w:rPr>
                                <w:t xml:space="preserve"> </w:t>
                              </w:r>
                              <w:r w:rsidRPr="0017278D">
                                <w:rPr>
                                  <w:sz w:val="24"/>
                                </w:rPr>
                                <w:t>данных</w:t>
                              </w:r>
                              <w:r w:rsidRPr="0017278D">
                                <w:rPr>
                                  <w:spacing w:val="-5"/>
                                  <w:sz w:val="24"/>
                                </w:rPr>
                                <w:t xml:space="preserve"> </w:t>
                              </w:r>
                              <w:r w:rsidRPr="0017278D">
                                <w:rPr>
                                  <w:sz w:val="24"/>
                                </w:rPr>
                                <w:t>в</w:t>
                              </w:r>
                              <w:r w:rsidRPr="0017278D">
                                <w:rPr>
                                  <w:spacing w:val="-4"/>
                                  <w:sz w:val="24"/>
                                </w:rPr>
                                <w:t xml:space="preserve"> </w:t>
                              </w:r>
                              <w:r w:rsidRPr="0017278D">
                                <w:rPr>
                                  <w:sz w:val="24"/>
                                </w:rPr>
                                <w:t>программе</w:t>
                              </w:r>
                              <w:r w:rsidRPr="0017278D">
                                <w:rPr>
                                  <w:spacing w:val="5"/>
                                  <w:sz w:val="24"/>
                                </w:rPr>
                                <w:t xml:space="preserve"> </w:t>
                              </w:r>
                              <w:r w:rsidRPr="0017278D">
                                <w:rPr>
                                  <w:sz w:val="24"/>
                                </w:rPr>
                                <w:t>SPSS</w:t>
                              </w:r>
                              <w:r w:rsidRPr="0017278D">
                                <w:rPr>
                                  <w:spacing w:val="-5"/>
                                  <w:sz w:val="24"/>
                                </w:rPr>
                                <w:t xml:space="preserve"> </w:t>
                              </w:r>
                              <w:r w:rsidRPr="0017278D">
                                <w:rPr>
                                  <w:sz w:val="24"/>
                                </w:rPr>
                                <w:t>23.0</w:t>
                              </w:r>
                            </w:p>
                          </w:txbxContent>
                        </wps:txbx>
                        <wps:bodyPr rot="0" vert="horz" wrap="square" lIns="0" tIns="0" rIns="0" bIns="0" anchor="t" anchorCtr="0" upright="1">
                          <a:noAutofit/>
                        </wps:bodyPr>
                      </wps:wsp>
                      <wps:wsp>
                        <wps:cNvPr id="32" name="Text Box 24"/>
                        <wps:cNvSpPr txBox="1">
                          <a:spLocks noChangeArrowheads="1"/>
                        </wps:cNvSpPr>
                        <wps:spPr bwMode="auto">
                          <a:xfrm>
                            <a:off x="8178" y="258"/>
                            <a:ext cx="2873" cy="2602"/>
                          </a:xfrm>
                          <a:prstGeom prst="rect">
                            <a:avLst/>
                          </a:prstGeom>
                          <a:solidFill>
                            <a:schemeClr val="accent3">
                              <a:lumMod val="20000"/>
                              <a:lumOff val="80000"/>
                            </a:schemeClr>
                          </a:solidFill>
                          <a:ln w="31750">
                            <a:solidFill>
                              <a:srgbClr val="000000"/>
                            </a:solidFill>
                            <a:prstDash val="solid"/>
                            <a:miter lim="800000"/>
                            <a:headEnd/>
                            <a:tailEnd/>
                          </a:ln>
                          <a:extLst/>
                        </wps:spPr>
                        <wps:txbx>
                          <w:txbxContent>
                            <w:p w14:paraId="41DB264A" w14:textId="77777777" w:rsidR="00DF4623" w:rsidRPr="009C6FDA" w:rsidRDefault="00DF4623" w:rsidP="00F165DF">
                              <w:pPr>
                                <w:spacing w:before="68"/>
                                <w:ind w:left="214" w:right="208" w:firstLine="6"/>
                                <w:jc w:val="center"/>
                                <w:rPr>
                                  <w:sz w:val="24"/>
                                </w:rPr>
                              </w:pPr>
                              <w:r w:rsidRPr="009C6FDA">
                                <w:rPr>
                                  <w:sz w:val="24"/>
                                </w:rPr>
                                <w:t>Определить барьеры, препятствующие успешной реализации внедрения системы страхования профессиональной ответственности медицинских работников</w:t>
                              </w:r>
                            </w:p>
                          </w:txbxContent>
                        </wps:txbx>
                        <wps:bodyPr rot="0" vert="horz" wrap="square" lIns="0" tIns="0" rIns="0" bIns="0" anchor="t" anchorCtr="0" upright="1">
                          <a:noAutofit/>
                        </wps:bodyPr>
                      </wps:wsp>
                      <wps:wsp>
                        <wps:cNvPr id="33" name="Text Box 25"/>
                        <wps:cNvSpPr txBox="1">
                          <a:spLocks noChangeArrowheads="1"/>
                        </wps:cNvSpPr>
                        <wps:spPr bwMode="auto">
                          <a:xfrm>
                            <a:off x="5315" y="258"/>
                            <a:ext cx="2550" cy="2602"/>
                          </a:xfrm>
                          <a:prstGeom prst="rect">
                            <a:avLst/>
                          </a:prstGeom>
                          <a:solidFill>
                            <a:schemeClr val="accent3">
                              <a:lumMod val="20000"/>
                              <a:lumOff val="80000"/>
                            </a:schemeClr>
                          </a:solidFill>
                          <a:ln w="31750">
                            <a:solidFill>
                              <a:srgbClr val="000000"/>
                            </a:solidFill>
                            <a:prstDash val="solid"/>
                            <a:miter lim="800000"/>
                            <a:headEnd/>
                            <a:tailEnd/>
                          </a:ln>
                          <a:extLst/>
                        </wps:spPr>
                        <wps:txbx>
                          <w:txbxContent>
                            <w:p w14:paraId="5BBEC3B0" w14:textId="627505DD" w:rsidR="00DF4623" w:rsidRPr="009C6FDA" w:rsidRDefault="00DF4623" w:rsidP="00F165DF">
                              <w:pPr>
                                <w:spacing w:before="64" w:line="242" w:lineRule="auto"/>
                                <w:ind w:left="215" w:right="204" w:hanging="15"/>
                                <w:jc w:val="center"/>
                                <w:rPr>
                                  <w:sz w:val="24"/>
                                </w:rPr>
                              </w:pPr>
                              <w:r w:rsidRPr="009C6FDA">
                                <w:rPr>
                                  <w:sz w:val="24"/>
                                </w:rPr>
                                <w:t xml:space="preserve">Провести ретроспективный анализ медицинских </w:t>
                              </w:r>
                              <w:r>
                                <w:rPr>
                                  <w:sz w:val="24"/>
                                </w:rPr>
                                <w:t xml:space="preserve">инцидентов </w:t>
                              </w:r>
                              <w:r w:rsidRPr="009C6FDA">
                                <w:rPr>
                                  <w:sz w:val="24"/>
                                </w:rPr>
                                <w:t xml:space="preserve">за последние </w:t>
                              </w:r>
                              <w:r>
                                <w:rPr>
                                  <w:sz w:val="24"/>
                                </w:rPr>
                                <w:t>5</w:t>
                              </w:r>
                              <w:r w:rsidRPr="009C6FDA">
                                <w:rPr>
                                  <w:sz w:val="24"/>
                                </w:rPr>
                                <w:t xml:space="preserve"> лет (201</w:t>
                              </w:r>
                              <w:r>
                                <w:rPr>
                                  <w:sz w:val="24"/>
                                </w:rPr>
                                <w:t>7</w:t>
                              </w:r>
                              <w:r w:rsidRPr="009C6FDA">
                                <w:rPr>
                                  <w:sz w:val="24"/>
                                </w:rPr>
                                <w:t>-2</w:t>
                              </w:r>
                              <w:r>
                                <w:rPr>
                                  <w:sz w:val="24"/>
                                </w:rPr>
                                <w:t>021 гг.) в Республике Казахстан</w:t>
                              </w:r>
                            </w:p>
                          </w:txbxContent>
                        </wps:txbx>
                        <wps:bodyPr rot="0" vert="horz" wrap="square" lIns="0" tIns="0" rIns="0" bIns="0" anchor="t" anchorCtr="0" upright="1">
                          <a:noAutofit/>
                        </wps:bodyPr>
                      </wps:wsp>
                      <wps:wsp>
                        <wps:cNvPr id="34" name="Text Box 26"/>
                        <wps:cNvSpPr txBox="1">
                          <a:spLocks noChangeArrowheads="1"/>
                        </wps:cNvSpPr>
                        <wps:spPr bwMode="auto">
                          <a:xfrm>
                            <a:off x="2075" y="258"/>
                            <a:ext cx="2847" cy="2602"/>
                          </a:xfrm>
                          <a:prstGeom prst="rect">
                            <a:avLst/>
                          </a:prstGeom>
                          <a:solidFill>
                            <a:schemeClr val="accent3">
                              <a:lumMod val="20000"/>
                              <a:lumOff val="80000"/>
                            </a:schemeClr>
                          </a:solidFill>
                          <a:ln w="31750">
                            <a:solidFill>
                              <a:srgbClr val="000000"/>
                            </a:solidFill>
                            <a:prstDash val="solid"/>
                            <a:miter lim="800000"/>
                            <a:headEnd/>
                            <a:tailEnd/>
                          </a:ln>
                          <a:extLst/>
                        </wps:spPr>
                        <wps:txbx>
                          <w:txbxContent>
                            <w:p w14:paraId="26CC71E6" w14:textId="77777777" w:rsidR="00DF4623" w:rsidRPr="004D275A" w:rsidRDefault="00DF4623" w:rsidP="00F165DF">
                              <w:pPr>
                                <w:spacing w:line="242" w:lineRule="auto"/>
                                <w:ind w:right="159"/>
                                <w:jc w:val="center"/>
                                <w:rPr>
                                  <w:sz w:val="24"/>
                                </w:rPr>
                              </w:pPr>
                              <w:r w:rsidRPr="00F40EF0">
                                <w:rPr>
                                  <w:sz w:val="24"/>
                                </w:rPr>
                                <w:t>Провести комплексный сравнительный анализ международного и отечественного опыта нормативно-правовой базы по вопросам юридического регулирования медицинских ошибок</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0FDC8C" id="Группа 27" o:spid="_x0000_s1047" style="position:absolute;margin-left:107.15pt;margin-top:34.6pt;width:448.8pt;height:278.75pt;z-index:-251627520;mso-wrap-distance-left:0;mso-wrap-distance-right:0;mso-position-horizontal-relative:page" coordorigin="2075,258" coordsize="8976,4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">
                <v:shape id="AutoShape 20" o:spid="_x0000_s1048" style="position:absolute;left:6525;top:2860;width:2662;height:1516;visibility:visible;mso-wrap-style:square;v-text-anchor:top" coordsize="3040,18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ZbNMAA&#10;AADbAAAADwAAAGRycy9kb3ducmV2LnhtbERPTYvCMBC9C/6HMII3TfXgSte07IqC7p6s4nloZtti&#10;M6lNtNVfvzkIHh/ve5X2phZ3al1lWcFsGoEgzq2uuFBwOm4nSxDOI2usLZOCBzlIk+FghbG2HR/o&#10;nvlChBB2MSoovW9iKV1ekkE3tQ1x4P5sa9AH2BZSt9iFcFPLeRQtpMGKQ0OJDa1Lyi/ZzSjIfi/y&#10;x+8+ztur/n52dbHHTdUoNR71X58gPPX+LX65d1rBPIwNX8IPkMk/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fZbNMAAAADbAAAADwAAAAAAAAAAAAAAAACYAgAAZHJzL2Rvd25y&#10;ZXYueG1sUEsFBgAAAAAEAAQA9QAAAIUDAAAAAA==&#10;" path="m120,1773r-52,1l61,1180r-15,l53,1774,,1775r61,119l110,1794r10,-21xm3040,15l3037,,163,548,153,496,46,578r129,36l166,566r,-3l3040,15xe" fillcolor="black" stroked="f">
                  <v:path arrowok="t" o:connecttype="custom" o:connectlocs="105,3600;60,3601;53,3126;40,3126;46,3601;0,3602;53,3697;96,3617;105,3600;2662,2193;2659,2181;143,2620;134,2578;40,2644;153,2673;145,2634;145,2632;2662,2193" o:connectangles="0,0,0,0,0,0,0,0,0,0,0,0,0,0,0,0,0,0"/>
                </v:shape>
                <v:rect id="Rectangle 21" o:spid="_x0000_s1049" style="position:absolute;left:2482;top:3302;width:8309;height: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74BsQA&#10;AADbAAAADwAAAGRycy9kb3ducmV2LnhtbESPQWvCQBSE70L/w/IKvelurYYa3YRSCBTUQ7XQ6yP7&#10;TILZt2l2jem/dwsFj8PMfMNs8tG2YqDeN441PM8UCOLSmYYrDV/HYvoKwgdkg61j0vBLHvLsYbLB&#10;1Lgrf9JwCJWIEPYpaqhD6FIpfVmTRT9zHXH0Tq63GKLsK2l6vEa4beVcqURabDgu1NjRe03l+XCx&#10;GjBZmJ/96WV33F4SXFWjKpbfSuunx/FtDSLQGO7h//aH0TBfwd+X+A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AbEAAAA2wAAAA8AAAAAAAAAAAAAAAAAmAIAAGRycy9k&#10;b3ducmV2LnhtbFBLBQYAAAAABAAEAPUAAACJAwAAAAA=&#10;" stroked="f"/>
                <v:shape id="Freeform 22" o:spid="_x0000_s1050" style="position:absolute;left:3793;top:2860;width:2888;height:466;visibility:visible;mso-wrap-style:square;v-text-anchor:top" coordsize="3261,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z7RsUA&#10;AADbAAAADwAAAGRycy9kb3ducmV2LnhtbESPwWrCQBCG70LfYZlCL1I3tiAluobSavEgiGkPHofs&#10;mMRmZ0N2TdK37xwEj8M//zffrLLRNaqnLtSeDcxnCSjiwtuaSwM/39vnN1AhIltsPJOBPwqQrR8m&#10;K0ytH/hIfR5LJRAOKRqoYmxTrUNRkcMw8y2xZGffOYwydqW2HQ4Cd41+SZKFdlizXKiwpY+Kit/8&#10;6kTj0H+G/X66yQ87/GqOFzxpuzDm6XF8X4KKNMb78q29swZexV5+EQDo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fPtGxQAAANsAAAAPAAAAAAAAAAAAAAAAAJgCAABkcnMv&#10;ZG93bnJldi54bWxQSwUGAAAAAAQABAD1AAAAigMAAAAA&#10;" path="m3261,457r-53,1l3201,8r-15,l3193,458r-52,1l3181,536r-72,-53l3100,535,2,,,15,3098,550r-9,51l3198,569r4,9l3208,566r9,-3l3212,559r38,-81l3261,457xe" fillcolor="black" stroked="f">
                  <v:path arrowok="t" o:connecttype="custom" o:connectlocs="2888,2467;2841,2468;2835,2119;2822,2119;2828,2468;2782,2469;2817,2528;2753,2487;2745,2528;2,2113;0,2125;2744,2539;2736,2579;2832,2554;2836,2561;2841,2552;2849,2549;2845,2546;2878,2484;2888,2467" o:connectangles="0,0,0,0,0,0,0,0,0,0,0,0,0,0,0,0,0,0,0,0"/>
                </v:shape>
                <v:shape id="Text Box 23" o:spid="_x0000_s1051" type="#_x0000_t202" style="position:absolute;left:2541;top:3385;width:8309;height: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E/Y8MA&#10;AADbAAAADwAAAGRycy9kb3ducmV2LnhtbESPQWuDQBSE74X8h+UVcmtWawnBukoJBHKNidDeHu6L&#10;St234m6j5tdnC4Ueh5n5hsmK2fTiRqPrLCuINxEI4trqjhsFl/PhZQfCeWSNvWVSsJCDIl89ZZhq&#10;O/GJbqVvRICwS1FB6/2QSunqlgy6jR2Ig3e1o0Ef5NhIPeIU4KaXr1G0lQY7DgstDrRvqf4uf4yC&#10;MvmqzkvSfb4tdzfZw7HC3bVSav08f7yD8DT7//Bf+6gVJDH8fgk/QO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E/Y8MAAADbAAAADwAAAAAAAAAAAAAAAACYAgAAZHJzL2Rv&#10;d25yZXYueG1sUEsFBgAAAAAEAAQA9QAAAIgDAAAAAA==&#10;" fillcolor="#eaf1dd [662]" strokeweight="1.5pt">
                  <v:stroke dashstyle="1 1"/>
                  <v:textbox inset="0,0,0,0">
                    <w:txbxContent>
                      <w:p w14:paraId="1B413ECD" w14:textId="77777777" w:rsidR="00DF4623" w:rsidRPr="0017278D" w:rsidRDefault="00DF4623" w:rsidP="00F165DF">
                        <w:pPr>
                          <w:spacing w:before="208"/>
                          <w:ind w:left="1473" w:right="1465"/>
                          <w:jc w:val="center"/>
                          <w:rPr>
                            <w:sz w:val="24"/>
                          </w:rPr>
                        </w:pPr>
                        <w:bookmarkStart w:id="6" w:name="Изучить_международный_и_отечественный_оп"/>
                        <w:bookmarkEnd w:id="6"/>
                        <w:r w:rsidRPr="0017278D">
                          <w:rPr>
                            <w:sz w:val="24"/>
                          </w:rPr>
                          <w:t>Формирование</w:t>
                        </w:r>
                        <w:r w:rsidRPr="0017278D">
                          <w:rPr>
                            <w:spacing w:val="-3"/>
                            <w:sz w:val="24"/>
                          </w:rPr>
                          <w:t xml:space="preserve"> </w:t>
                        </w:r>
                        <w:r w:rsidRPr="0017278D">
                          <w:rPr>
                            <w:sz w:val="24"/>
                          </w:rPr>
                          <w:t>базы</w:t>
                        </w:r>
                        <w:r w:rsidRPr="0017278D">
                          <w:rPr>
                            <w:spacing w:val="-4"/>
                            <w:sz w:val="24"/>
                          </w:rPr>
                          <w:t xml:space="preserve"> </w:t>
                        </w:r>
                        <w:r w:rsidRPr="0017278D">
                          <w:rPr>
                            <w:sz w:val="24"/>
                          </w:rPr>
                          <w:t>данных</w:t>
                        </w:r>
                        <w:r w:rsidRPr="0017278D">
                          <w:rPr>
                            <w:spacing w:val="-5"/>
                            <w:sz w:val="24"/>
                          </w:rPr>
                          <w:t xml:space="preserve"> </w:t>
                        </w:r>
                        <w:r w:rsidRPr="0017278D">
                          <w:rPr>
                            <w:sz w:val="24"/>
                          </w:rPr>
                          <w:t>в</w:t>
                        </w:r>
                        <w:r w:rsidRPr="0017278D">
                          <w:rPr>
                            <w:spacing w:val="-4"/>
                            <w:sz w:val="24"/>
                          </w:rPr>
                          <w:t xml:space="preserve"> </w:t>
                        </w:r>
                        <w:r w:rsidRPr="0017278D">
                          <w:rPr>
                            <w:sz w:val="24"/>
                          </w:rPr>
                          <w:t>программе</w:t>
                        </w:r>
                        <w:r w:rsidRPr="0017278D">
                          <w:rPr>
                            <w:spacing w:val="5"/>
                            <w:sz w:val="24"/>
                          </w:rPr>
                          <w:t xml:space="preserve"> </w:t>
                        </w:r>
                        <w:r w:rsidRPr="0017278D">
                          <w:rPr>
                            <w:sz w:val="24"/>
                          </w:rPr>
                          <w:t>SPSS</w:t>
                        </w:r>
                        <w:r w:rsidRPr="0017278D">
                          <w:rPr>
                            <w:spacing w:val="-5"/>
                            <w:sz w:val="24"/>
                          </w:rPr>
                          <w:t xml:space="preserve"> </w:t>
                        </w:r>
                        <w:r w:rsidRPr="0017278D">
                          <w:rPr>
                            <w:sz w:val="24"/>
                          </w:rPr>
                          <w:t>23.0</w:t>
                        </w:r>
                      </w:p>
                    </w:txbxContent>
                  </v:textbox>
                </v:shape>
                <v:shape id="Text Box 24" o:spid="_x0000_s1052" type="#_x0000_t202" style="position:absolute;left:8178;top:258;width:2873;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w8UA&#10;AADbAAAADwAAAGRycy9kb3ducmV2LnhtbESPT2vCQBTE7wW/w/KE3urGWEqJriKpltqbfxC8PXef&#10;SWz2bchuTfrt3UKhx2FmfsPMFr2txY1aXzlWMB4lIIi1MxUXCg779dMrCB+QDdaOScEPeVjMBw8z&#10;zIzreEu3XShEhLDPUEEZQpNJ6XVJFv3INcTRu7jWYoiyLaRpsYtwW8s0SV6kxYrjQokN5SXpr923&#10;VbBffZ7fj7qevC315tRRmsvna67U47BfTkEE6sN/+K/9YRRMUvj9En+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r7/DxQAAANsAAAAPAAAAAAAAAAAAAAAAAJgCAABkcnMv&#10;ZG93bnJldi54bWxQSwUGAAAAAAQABAD1AAAAigMAAAAA&#10;" fillcolor="#eaf1dd [662]" strokeweight="2.5pt">
                  <v:textbox inset="0,0,0,0">
                    <w:txbxContent>
                      <w:p w14:paraId="41DB264A" w14:textId="77777777" w:rsidR="00DF4623" w:rsidRPr="009C6FDA" w:rsidRDefault="00DF4623" w:rsidP="00F165DF">
                        <w:pPr>
                          <w:spacing w:before="68"/>
                          <w:ind w:left="214" w:right="208" w:firstLine="6"/>
                          <w:jc w:val="center"/>
                          <w:rPr>
                            <w:sz w:val="24"/>
                          </w:rPr>
                        </w:pPr>
                        <w:r w:rsidRPr="009C6FDA">
                          <w:rPr>
                            <w:sz w:val="24"/>
                          </w:rPr>
                          <w:t>Определить барьеры, препятствующие успешной реализации внедрения системы страхования профессиональной ответственности медицинских работников</w:t>
                        </w:r>
                      </w:p>
                    </w:txbxContent>
                  </v:textbox>
                </v:shape>
                <v:shape id="Text Box 25" o:spid="_x0000_s1053" type="#_x0000_t202" style="position:absolute;left:5315;top:258;width:2550;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MaWMUA&#10;AADbAAAADwAAAGRycy9kb3ducmV2LnhtbESPW2vCQBSE3wv+h+UIfasbjUiJriLphbZvXhB8O+4e&#10;k9js2ZDdmvjvuwWhj8PMfMMsVr2txZVaXzlWMB4lIIi1MxUXCva7t6dnED4gG6wdk4IbeVgtBw8L&#10;zIzreEPXbShEhLDPUEEZQpNJ6XVJFv3INcTRO7vWYoiyLaRpsYtwW8tJksykxYrjQokN5SXp7+2P&#10;VbB7/Tq9H3Sdvqz157GjSS6nl1ypx2G/noMI1If/8L39YRSkKfx9iT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4xpYxQAAANsAAAAPAAAAAAAAAAAAAAAAAJgCAABkcnMv&#10;ZG93bnJldi54bWxQSwUGAAAAAAQABAD1AAAAigMAAAAA&#10;" fillcolor="#eaf1dd [662]" strokeweight="2.5pt">
                  <v:textbox inset="0,0,0,0">
                    <w:txbxContent>
                      <w:p w14:paraId="5BBEC3B0" w14:textId="627505DD" w:rsidR="00DF4623" w:rsidRPr="009C6FDA" w:rsidRDefault="00DF4623" w:rsidP="00F165DF">
                        <w:pPr>
                          <w:spacing w:before="64" w:line="242" w:lineRule="auto"/>
                          <w:ind w:left="215" w:right="204" w:hanging="15"/>
                          <w:jc w:val="center"/>
                          <w:rPr>
                            <w:sz w:val="24"/>
                          </w:rPr>
                        </w:pPr>
                        <w:r w:rsidRPr="009C6FDA">
                          <w:rPr>
                            <w:sz w:val="24"/>
                          </w:rPr>
                          <w:t xml:space="preserve">Провести ретроспективный анализ медицинских </w:t>
                        </w:r>
                        <w:r>
                          <w:rPr>
                            <w:sz w:val="24"/>
                          </w:rPr>
                          <w:t xml:space="preserve">инцидентов </w:t>
                        </w:r>
                        <w:r w:rsidRPr="009C6FDA">
                          <w:rPr>
                            <w:sz w:val="24"/>
                          </w:rPr>
                          <w:t xml:space="preserve">за последние </w:t>
                        </w:r>
                        <w:r>
                          <w:rPr>
                            <w:sz w:val="24"/>
                          </w:rPr>
                          <w:t>5</w:t>
                        </w:r>
                        <w:r w:rsidRPr="009C6FDA">
                          <w:rPr>
                            <w:sz w:val="24"/>
                          </w:rPr>
                          <w:t xml:space="preserve"> лет (201</w:t>
                        </w:r>
                        <w:r>
                          <w:rPr>
                            <w:sz w:val="24"/>
                          </w:rPr>
                          <w:t>7</w:t>
                        </w:r>
                        <w:r w:rsidRPr="009C6FDA">
                          <w:rPr>
                            <w:sz w:val="24"/>
                          </w:rPr>
                          <w:t>-2</w:t>
                        </w:r>
                        <w:r>
                          <w:rPr>
                            <w:sz w:val="24"/>
                          </w:rPr>
                          <w:t>021 гг.) в Республике Казахстан</w:t>
                        </w:r>
                      </w:p>
                    </w:txbxContent>
                  </v:textbox>
                </v:shape>
                <v:shape id="Text Box 26" o:spid="_x0000_s1054" type="#_x0000_t202" style="position:absolute;left:2075;top:258;width:2847;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qCLMUA&#10;AADbAAAADwAAAGRycy9kb3ducmV2LnhtbESPW2vCQBSE3wv+h+UIfasbLxRJXUWildo3LxT6drp7&#10;TKLZsyG7mvTfu4WCj8PMfMPMFp2txI0aXzpWMBwkIIi1MyXnCo6H95cpCB+QDVaOScEveVjMe08z&#10;TI1reUe3fchFhLBPUUERQp1K6XVBFv3A1cTRO7nGYoiyyaVpsI1wW8lRkrxKiyXHhQJrygrSl/3V&#10;KjisP382X7oar5Z6+93SKJOTc6bUc79bvoEI1IVH+L/9YRSMJ/D3Jf4A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CoIsxQAAANsAAAAPAAAAAAAAAAAAAAAAAJgCAABkcnMv&#10;ZG93bnJldi54bWxQSwUGAAAAAAQABAD1AAAAigMAAAAA&#10;" fillcolor="#eaf1dd [662]" strokeweight="2.5pt">
                  <v:textbox inset="0,0,0,0">
                    <w:txbxContent>
                      <w:p w14:paraId="26CC71E6" w14:textId="77777777" w:rsidR="00DF4623" w:rsidRPr="004D275A" w:rsidRDefault="00DF4623" w:rsidP="00F165DF">
                        <w:pPr>
                          <w:spacing w:line="242" w:lineRule="auto"/>
                          <w:ind w:right="159"/>
                          <w:jc w:val="center"/>
                          <w:rPr>
                            <w:sz w:val="24"/>
                          </w:rPr>
                        </w:pPr>
                        <w:r w:rsidRPr="00F40EF0">
                          <w:rPr>
                            <w:sz w:val="24"/>
                          </w:rPr>
                          <w:t>Провести комплексный сравнительный анализ международного и отечественного опыта нормативно-правовой базы по вопросам юридического регулирования медицинских ошибок</w:t>
                        </w:r>
                      </w:p>
                    </w:txbxContent>
                  </v:textbox>
                </v:shape>
                <w10:wrap type="topAndBottom" anchorx="page"/>
              </v:group>
            </w:pict>
          </mc:Fallback>
        </mc:AlternateContent>
      </w:r>
    </w:p>
    <w:p w14:paraId="03A737B7" w14:textId="77777777" w:rsidR="00F165DF" w:rsidRPr="00BD5340" w:rsidRDefault="00F165DF" w:rsidP="00BD5340">
      <w:pPr>
        <w:pStyle w:val="a3"/>
        <w:rPr>
          <w:sz w:val="30"/>
        </w:rPr>
      </w:pPr>
      <w:r w:rsidRPr="00BD5340">
        <w:rPr>
          <w:noProof/>
          <w:lang w:eastAsia="ru-RU"/>
        </w:rPr>
        <mc:AlternateContent>
          <mc:Choice Requires="wpg">
            <w:drawing>
              <wp:anchor distT="0" distB="0" distL="114300" distR="114300" simplePos="0" relativeHeight="251687936" behindDoc="0" locked="0" layoutInCell="1" allowOverlap="1" wp14:anchorId="6C5BFE1A" wp14:editId="203018D8">
                <wp:simplePos x="0" y="0"/>
                <wp:positionH relativeFrom="page">
                  <wp:posOffset>1456660</wp:posOffset>
                </wp:positionH>
                <wp:positionV relativeFrom="paragraph">
                  <wp:posOffset>3761489</wp:posOffset>
                </wp:positionV>
                <wp:extent cx="5659525" cy="1588183"/>
                <wp:effectExtent l="19050" t="19050" r="17780" b="0"/>
                <wp:wrapNone/>
                <wp:docPr id="35" name="Группа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9525" cy="1588183"/>
                          <a:chOff x="2006" y="-2706"/>
                          <a:chExt cx="9186" cy="2143"/>
                        </a:xfrm>
                      </wpg:grpSpPr>
                      <pic:pic xmlns:pic="http://schemas.openxmlformats.org/drawingml/2006/picture">
                        <pic:nvPicPr>
                          <pic:cNvPr id="36"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006" y="-1188"/>
                            <a:ext cx="8781" cy="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054" y="-1318"/>
                            <a:ext cx="8934"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Rectangle 15"/>
                        <wps:cNvSpPr>
                          <a:spLocks noChangeArrowheads="1"/>
                        </wps:cNvSpPr>
                        <wps:spPr bwMode="auto">
                          <a:xfrm>
                            <a:off x="2054" y="-1776"/>
                            <a:ext cx="8976" cy="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AutoShape 16"/>
                        <wps:cNvSpPr>
                          <a:spLocks/>
                        </wps:cNvSpPr>
                        <wps:spPr bwMode="auto">
                          <a:xfrm>
                            <a:off x="6400" y="-2117"/>
                            <a:ext cx="120" cy="456"/>
                          </a:xfrm>
                          <a:custGeom>
                            <a:avLst/>
                            <a:gdLst>
                              <a:gd name="T0" fmla="+- 0 6632 6580"/>
                              <a:gd name="T1" fmla="*/ T0 w 120"/>
                              <a:gd name="T2" fmla="+- 0 -1410 -1941"/>
                              <a:gd name="T3" fmla="*/ -1410 h 650"/>
                              <a:gd name="T4" fmla="+- 0 6580 6580"/>
                              <a:gd name="T5" fmla="*/ T4 w 120"/>
                              <a:gd name="T6" fmla="+- 0 -1410 -1941"/>
                              <a:gd name="T7" fmla="*/ -1410 h 650"/>
                              <a:gd name="T8" fmla="+- 0 6640 6580"/>
                              <a:gd name="T9" fmla="*/ T8 w 120"/>
                              <a:gd name="T10" fmla="+- 0 -1291 -1941"/>
                              <a:gd name="T11" fmla="*/ -1291 h 650"/>
                              <a:gd name="T12" fmla="+- 0 6690 6580"/>
                              <a:gd name="T13" fmla="*/ T12 w 120"/>
                              <a:gd name="T14" fmla="+- 0 -1391 -1941"/>
                              <a:gd name="T15" fmla="*/ -1391 h 650"/>
                              <a:gd name="T16" fmla="+- 0 6632 6580"/>
                              <a:gd name="T17" fmla="*/ T16 w 120"/>
                              <a:gd name="T18" fmla="+- 0 -1391 -1941"/>
                              <a:gd name="T19" fmla="*/ -1391 h 650"/>
                              <a:gd name="T20" fmla="+- 0 6632 6580"/>
                              <a:gd name="T21" fmla="*/ T20 w 120"/>
                              <a:gd name="T22" fmla="+- 0 -1410 -1941"/>
                              <a:gd name="T23" fmla="*/ -1410 h 650"/>
                              <a:gd name="T24" fmla="+- 0 6647 6580"/>
                              <a:gd name="T25" fmla="*/ T24 w 120"/>
                              <a:gd name="T26" fmla="+- 0 -1411 -1941"/>
                              <a:gd name="T27" fmla="*/ -1411 h 650"/>
                              <a:gd name="T28" fmla="+- 0 6632 6580"/>
                              <a:gd name="T29" fmla="*/ T28 w 120"/>
                              <a:gd name="T30" fmla="+- 0 -1410 -1941"/>
                              <a:gd name="T31" fmla="*/ -1410 h 650"/>
                              <a:gd name="T32" fmla="+- 0 6632 6580"/>
                              <a:gd name="T33" fmla="*/ T32 w 120"/>
                              <a:gd name="T34" fmla="+- 0 -1391 -1941"/>
                              <a:gd name="T35" fmla="*/ -1391 h 650"/>
                              <a:gd name="T36" fmla="+- 0 6647 6580"/>
                              <a:gd name="T37" fmla="*/ T36 w 120"/>
                              <a:gd name="T38" fmla="+- 0 -1391 -1941"/>
                              <a:gd name="T39" fmla="*/ -1391 h 650"/>
                              <a:gd name="T40" fmla="+- 0 6647 6580"/>
                              <a:gd name="T41" fmla="*/ T40 w 120"/>
                              <a:gd name="T42" fmla="+- 0 -1411 -1941"/>
                              <a:gd name="T43" fmla="*/ -1411 h 650"/>
                              <a:gd name="T44" fmla="+- 0 6700 6580"/>
                              <a:gd name="T45" fmla="*/ T44 w 120"/>
                              <a:gd name="T46" fmla="+- 0 -1411 -1941"/>
                              <a:gd name="T47" fmla="*/ -1411 h 650"/>
                              <a:gd name="T48" fmla="+- 0 6647 6580"/>
                              <a:gd name="T49" fmla="*/ T48 w 120"/>
                              <a:gd name="T50" fmla="+- 0 -1411 -1941"/>
                              <a:gd name="T51" fmla="*/ -1411 h 650"/>
                              <a:gd name="T52" fmla="+- 0 6647 6580"/>
                              <a:gd name="T53" fmla="*/ T52 w 120"/>
                              <a:gd name="T54" fmla="+- 0 -1391 -1941"/>
                              <a:gd name="T55" fmla="*/ -1391 h 650"/>
                              <a:gd name="T56" fmla="+- 0 6690 6580"/>
                              <a:gd name="T57" fmla="*/ T56 w 120"/>
                              <a:gd name="T58" fmla="+- 0 -1391 -1941"/>
                              <a:gd name="T59" fmla="*/ -1391 h 650"/>
                              <a:gd name="T60" fmla="+- 0 6700 6580"/>
                              <a:gd name="T61" fmla="*/ T60 w 120"/>
                              <a:gd name="T62" fmla="+- 0 -1411 -1941"/>
                              <a:gd name="T63" fmla="*/ -1411 h 650"/>
                              <a:gd name="T64" fmla="+- 0 6646 6580"/>
                              <a:gd name="T65" fmla="*/ T64 w 120"/>
                              <a:gd name="T66" fmla="+- 0 -1941 -1941"/>
                              <a:gd name="T67" fmla="*/ -1941 h 650"/>
                              <a:gd name="T68" fmla="+- 0 6631 6580"/>
                              <a:gd name="T69" fmla="*/ T68 w 120"/>
                              <a:gd name="T70" fmla="+- 0 -1941 -1941"/>
                              <a:gd name="T71" fmla="*/ -1941 h 650"/>
                              <a:gd name="T72" fmla="+- 0 6632 6580"/>
                              <a:gd name="T73" fmla="*/ T72 w 120"/>
                              <a:gd name="T74" fmla="+- 0 -1410 -1941"/>
                              <a:gd name="T75" fmla="*/ -1410 h 650"/>
                              <a:gd name="T76" fmla="+- 0 6647 6580"/>
                              <a:gd name="T77" fmla="*/ T76 w 120"/>
                              <a:gd name="T78" fmla="+- 0 -1411 -1941"/>
                              <a:gd name="T79" fmla="*/ -1411 h 650"/>
                              <a:gd name="T80" fmla="+- 0 6646 6580"/>
                              <a:gd name="T81" fmla="*/ T80 w 120"/>
                              <a:gd name="T82" fmla="+- 0 -1941 -1941"/>
                              <a:gd name="T83" fmla="*/ -1941 h 6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0" h="650">
                                <a:moveTo>
                                  <a:pt x="52" y="531"/>
                                </a:moveTo>
                                <a:lnTo>
                                  <a:pt x="0" y="531"/>
                                </a:lnTo>
                                <a:lnTo>
                                  <a:pt x="60" y="650"/>
                                </a:lnTo>
                                <a:lnTo>
                                  <a:pt x="110" y="550"/>
                                </a:lnTo>
                                <a:lnTo>
                                  <a:pt x="52" y="550"/>
                                </a:lnTo>
                                <a:lnTo>
                                  <a:pt x="52" y="531"/>
                                </a:lnTo>
                                <a:close/>
                                <a:moveTo>
                                  <a:pt x="67" y="530"/>
                                </a:moveTo>
                                <a:lnTo>
                                  <a:pt x="52" y="531"/>
                                </a:lnTo>
                                <a:lnTo>
                                  <a:pt x="52" y="550"/>
                                </a:lnTo>
                                <a:lnTo>
                                  <a:pt x="67" y="550"/>
                                </a:lnTo>
                                <a:lnTo>
                                  <a:pt x="67" y="530"/>
                                </a:lnTo>
                                <a:close/>
                                <a:moveTo>
                                  <a:pt x="120" y="530"/>
                                </a:moveTo>
                                <a:lnTo>
                                  <a:pt x="67" y="530"/>
                                </a:lnTo>
                                <a:lnTo>
                                  <a:pt x="67" y="550"/>
                                </a:lnTo>
                                <a:lnTo>
                                  <a:pt x="110" y="550"/>
                                </a:lnTo>
                                <a:lnTo>
                                  <a:pt x="120" y="530"/>
                                </a:lnTo>
                                <a:close/>
                                <a:moveTo>
                                  <a:pt x="66" y="0"/>
                                </a:moveTo>
                                <a:lnTo>
                                  <a:pt x="51" y="0"/>
                                </a:lnTo>
                                <a:lnTo>
                                  <a:pt x="52" y="531"/>
                                </a:lnTo>
                                <a:lnTo>
                                  <a:pt x="67" y="530"/>
                                </a:lnTo>
                                <a:lnTo>
                                  <a:pt x="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Text Box 17"/>
                        <wps:cNvSpPr txBox="1">
                          <a:spLocks noChangeArrowheads="1"/>
                        </wps:cNvSpPr>
                        <wps:spPr bwMode="auto">
                          <a:xfrm>
                            <a:off x="2006" y="-1615"/>
                            <a:ext cx="9186" cy="718"/>
                          </a:xfrm>
                          <a:prstGeom prst="rect">
                            <a:avLst/>
                          </a:prstGeom>
                          <a:solidFill>
                            <a:schemeClr val="accent3">
                              <a:lumMod val="20000"/>
                              <a:lumOff val="80000"/>
                            </a:schemeClr>
                          </a:solidFill>
                          <a:ln w="31750">
                            <a:solidFill>
                              <a:srgbClr val="000000"/>
                            </a:solidFill>
                            <a:prstDash val="solid"/>
                            <a:miter lim="800000"/>
                            <a:headEnd/>
                            <a:tailEnd/>
                          </a:ln>
                          <a:extLst/>
                        </wps:spPr>
                        <wps:txbx>
                          <w:txbxContent>
                            <w:p w14:paraId="32110ABB" w14:textId="77777777" w:rsidR="00DF4623" w:rsidRPr="0017278D" w:rsidRDefault="00DF4623" w:rsidP="00F165DF">
                              <w:pPr>
                                <w:spacing w:line="276" w:lineRule="auto"/>
                                <w:ind w:left="3731" w:right="468" w:hanging="3247"/>
                                <w:jc w:val="center"/>
                                <w:rPr>
                                  <w:sz w:val="24"/>
                                </w:rPr>
                              </w:pPr>
                              <w:r w:rsidRPr="0017278D">
                                <w:rPr>
                                  <w:sz w:val="24"/>
                                </w:rPr>
                                <w:t>Разработка и внедрение алгоритма совершенствования системы</w:t>
                              </w:r>
                            </w:p>
                            <w:p w14:paraId="52D58811" w14:textId="77777777" w:rsidR="00DF4623" w:rsidRPr="0017278D" w:rsidRDefault="00DF4623" w:rsidP="00F165DF">
                              <w:pPr>
                                <w:ind w:right="468"/>
                                <w:jc w:val="center"/>
                                <w:rPr>
                                  <w:sz w:val="24"/>
                                </w:rPr>
                              </w:pPr>
                              <w:r w:rsidRPr="0017278D">
                                <w:rPr>
                                  <w:sz w:val="24"/>
                                </w:rPr>
                                <w:t>страхования профессиональной ответственности</w:t>
                              </w:r>
                              <w:r>
                                <w:rPr>
                                  <w:sz w:val="24"/>
                                </w:rPr>
                                <w:t xml:space="preserve"> медицинских работников</w:t>
                              </w:r>
                            </w:p>
                          </w:txbxContent>
                        </wps:txbx>
                        <wps:bodyPr rot="0" vert="horz" wrap="square" lIns="0" tIns="0" rIns="0" bIns="0" anchor="t" anchorCtr="0" upright="1">
                          <a:noAutofit/>
                        </wps:bodyPr>
                      </wps:wsp>
                      <wps:wsp>
                        <wps:cNvPr id="41" name="Text Box 18"/>
                        <wps:cNvSpPr txBox="1">
                          <a:spLocks noChangeArrowheads="1"/>
                        </wps:cNvSpPr>
                        <wps:spPr bwMode="auto">
                          <a:xfrm>
                            <a:off x="2711" y="-2706"/>
                            <a:ext cx="7568" cy="589"/>
                          </a:xfrm>
                          <a:prstGeom prst="rect">
                            <a:avLst/>
                          </a:prstGeom>
                          <a:solidFill>
                            <a:schemeClr val="accent3">
                              <a:lumMod val="20000"/>
                              <a:lumOff val="80000"/>
                            </a:schemeClr>
                          </a:solidFill>
                          <a:ln w="31750">
                            <a:solidFill>
                              <a:srgbClr val="000000"/>
                            </a:solidFill>
                            <a:prstDash val="solid"/>
                            <a:miter lim="800000"/>
                            <a:headEnd/>
                            <a:tailEnd/>
                          </a:ln>
                          <a:extLst/>
                        </wps:spPr>
                        <wps:txbx>
                          <w:txbxContent>
                            <w:p w14:paraId="601B5E26" w14:textId="77777777" w:rsidR="00DF4623" w:rsidRPr="0017278D" w:rsidRDefault="00DF4623" w:rsidP="00F165DF">
                              <w:pPr>
                                <w:spacing w:before="217"/>
                                <w:ind w:left="1849"/>
                                <w:rPr>
                                  <w:sz w:val="24"/>
                                </w:rPr>
                              </w:pPr>
                              <w:r w:rsidRPr="0017278D">
                                <w:rPr>
                                  <w:sz w:val="24"/>
                                </w:rPr>
                                <w:t>Проведение</w:t>
                              </w:r>
                              <w:r w:rsidRPr="0017278D">
                                <w:rPr>
                                  <w:spacing w:val="-3"/>
                                  <w:sz w:val="24"/>
                                </w:rPr>
                                <w:t xml:space="preserve"> </w:t>
                              </w:r>
                              <w:r w:rsidRPr="0017278D">
                                <w:rPr>
                                  <w:sz w:val="24"/>
                                </w:rPr>
                                <w:t>статистического</w:t>
                              </w:r>
                              <w:r w:rsidRPr="0017278D">
                                <w:rPr>
                                  <w:spacing w:val="-2"/>
                                  <w:sz w:val="24"/>
                                </w:rPr>
                                <w:t xml:space="preserve"> </w:t>
                              </w:r>
                              <w:r w:rsidRPr="0017278D">
                                <w:rPr>
                                  <w:sz w:val="24"/>
                                </w:rPr>
                                <w:t>анализа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5BFE1A" id="Группа 35" o:spid="_x0000_s1055" style="position:absolute;margin-left:114.7pt;margin-top:296.2pt;width:445.65pt;height:125.05pt;z-index:251687936;mso-position-horizontal-relative:page" coordorigin="2006,-2706" coordsize="9186,2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">
                <v:shape id="Picture 13" o:spid="_x0000_s1056" type="#_x0000_t75" style="position:absolute;left:2006;top:-1188;width:8781;height: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LaDEAAAA2wAAAA8AAABkcnMvZG93bnJldi54bWxEj0FrwkAUhO8F/8PyBC9FN7UQTXQVsRSK&#10;t6qI3p7ZZxLMvg3ZrYn/3hUKHoeZ+YaZLztTiRs1rrSs4GMUgSDOrC45V7DffQ+nIJxH1lhZJgV3&#10;crBc9N7mmGrb8i/dtj4XAcIuRQWF93UqpcsKMuhGtiYO3sU2Bn2QTS51g22Am0qOoyiWBksOCwXW&#10;tC4ou27/jILjuU1qer+ep8fDZr1PJv4rPiVKDfrdagbCU+df4f/2j1bwGcPzS/gB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LaDEAAAA2wAAAA8AAAAAAAAAAAAAAAAA&#10;nwIAAGRycy9kb3ducmV2LnhtbFBLBQYAAAAABAAEAPcAAACQAwAAAAA=&#10;">
                  <v:imagedata r:id="rId17" o:title=""/>
                </v:shape>
                <v:shape id="Picture 14" o:spid="_x0000_s1057" type="#_x0000_t75" style="position:absolute;left:2054;top:-1318;width:8934;height: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ozPLDAAAA2wAAAA8AAABkcnMvZG93bnJldi54bWxEj09rAjEUxO8Fv0N4BS+lZq2wytYoIrR4&#10;Evx38PbYvG4Wk5dlk7rrtzeC4HGYmd8w82XvrLhSG2rPCsajDARx6XXNlYLj4edzBiJEZI3WMym4&#10;UYDlYvA2x0L7jnd03cdKJAiHAhWYGJtCylAachhGviFO3p9vHcYk20rqFrsEd1Z+ZVkuHdacFgw2&#10;tDZUXvb/TgH9Tj6o215mdLZmW+fTo81PmVLD9371DSJSH1/hZ3ujFUym8PiSfoBc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2jM8sMAAADbAAAADwAAAAAAAAAAAAAAAACf&#10;AgAAZHJzL2Rvd25yZXYueG1sUEsFBgAAAAAEAAQA9wAAAI8DAAAAAA==&#10;">
                  <v:imagedata r:id="rId18" o:title=""/>
                </v:shape>
                <v:rect id="Rectangle 15" o:spid="_x0000_s1058" style="position:absolute;left:2054;top:-1776;width:8976;height: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vLQMEA&#10;AADbAAAADwAAAGRycy9kb3ducmV2LnhtbERPz2vCMBS+C/4P4Qm72USdZeuMIoPCYPNgO9j10Tzb&#10;sualNrF2//1yGOz48f3eHSbbiZEG3zrWsEoUCOLKmZZrDZ9lvnwC4QOywc4xafghD4f9fLbDzLg7&#10;n2ksQi1iCPsMNTQh9JmUvmrIok9cTxy5ixsshgiHWpoB7zHcdnKtVCotthwbGuzptaHqu7hZDZg+&#10;muvpsvko328pPteTyrdfSuuHxXR8ARFoCv/iP/eb0bCJY+OX+AP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ry0DBAAAA2wAAAA8AAAAAAAAAAAAAAAAAmAIAAGRycy9kb3du&#10;cmV2LnhtbFBLBQYAAAAABAAEAPUAAACGAwAAAAA=&#10;" stroked="f"/>
                <v:shape id="AutoShape 16" o:spid="_x0000_s1059" style="position:absolute;left:6400;top:-2117;width:120;height:456;visibility:visible;mso-wrap-style:square;v-text-anchor:top" coordsize="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loTcEA&#10;AADbAAAADwAAAGRycy9kb3ducmV2LnhtbESPQYvCMBSE78L+h/AWvGnaVRatpiKyggcv1Xp/Ns+2&#10;u81LaaLWf28EYY/DzHzDLFe9acSNOldbVhCPIxDEhdU1lwry43Y0A+E8ssbGMil4kINV+jFYYqLt&#10;nTO6HXwpAoRdggoq79tESldUZNCNbUscvIvtDPogu1LqDu8Bbhr5FUXf0mDNYaHCljYVFX+Hq1Ew&#10;zc67TfbD9IsRunxdnHS8b5QafvbrBQhPvf8Pv9s7rWAyh9eX8ANk+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8JaE3BAAAA2wAAAA8AAAAAAAAAAAAAAAAAmAIAAGRycy9kb3du&#10;cmV2LnhtbFBLBQYAAAAABAAEAPUAAACGAwAAAAA=&#10;" path="m52,531l,531,60,650,110,550r-58,l52,531xm67,530r-15,1l52,550r15,l67,530xm120,530r-53,l67,550r43,l120,530xm66,l51,r1,531l67,530,66,xe" fillcolor="black" stroked="f">
                  <v:path arrowok="t" o:connecttype="custom" o:connectlocs="52,-989;0,-989;60,-906;110,-976;52,-976;52,-989;67,-990;52,-989;52,-976;67,-976;67,-990;120,-990;67,-990;67,-976;110,-976;120,-990;66,-1362;51,-1362;52,-989;67,-990;66,-1362" o:connectangles="0,0,0,0,0,0,0,0,0,0,0,0,0,0,0,0,0,0,0,0,0"/>
                </v:shape>
                <v:shape id="Text Box 17" o:spid="_x0000_s1060" type="#_x0000_t202" style="position:absolute;left:2006;top:-1615;width:9186;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f3UsIA&#10;AADbAAAADwAAAGRycy9kb3ducmV2LnhtbERPz2vCMBS+C/sfwhvspumciFTTIp3K5k0dA29vyVvb&#10;rXkpTbTdf78cBI8f3+9VPthGXKnztWMFz5MEBLF2puZSwcdpO16A8AHZYOOYFPyRhzx7GK0wNa7n&#10;A12PoRQxhH2KCqoQ2lRKryuy6CeuJY7ct+sshgi7UpoO+xhuGzlNkrm0WHNsqLCloiL9e7xYBafN&#10;/mv3qZuX17V+P/c0LeTsp1Dq6XFYL0EEGsJdfHO/GQWzuD5+i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N/dSwgAAANsAAAAPAAAAAAAAAAAAAAAAAJgCAABkcnMvZG93&#10;bnJldi54bWxQSwUGAAAAAAQABAD1AAAAhwMAAAAA&#10;" fillcolor="#eaf1dd [662]" strokeweight="2.5pt">
                  <v:textbox inset="0,0,0,0">
                    <w:txbxContent>
                      <w:p w14:paraId="32110ABB" w14:textId="77777777" w:rsidR="00DF4623" w:rsidRPr="0017278D" w:rsidRDefault="00DF4623" w:rsidP="00F165DF">
                        <w:pPr>
                          <w:spacing w:line="276" w:lineRule="auto"/>
                          <w:ind w:left="3731" w:right="468" w:hanging="3247"/>
                          <w:jc w:val="center"/>
                          <w:rPr>
                            <w:sz w:val="24"/>
                          </w:rPr>
                        </w:pPr>
                        <w:r w:rsidRPr="0017278D">
                          <w:rPr>
                            <w:sz w:val="24"/>
                          </w:rPr>
                          <w:t>Разработка и внедрение алгоритма совершенствования системы</w:t>
                        </w:r>
                      </w:p>
                      <w:p w14:paraId="52D58811" w14:textId="77777777" w:rsidR="00DF4623" w:rsidRPr="0017278D" w:rsidRDefault="00DF4623" w:rsidP="00F165DF">
                        <w:pPr>
                          <w:ind w:right="468"/>
                          <w:jc w:val="center"/>
                          <w:rPr>
                            <w:sz w:val="24"/>
                          </w:rPr>
                        </w:pPr>
                        <w:r w:rsidRPr="0017278D">
                          <w:rPr>
                            <w:sz w:val="24"/>
                          </w:rPr>
                          <w:t>страхования профессиональной ответственности</w:t>
                        </w:r>
                        <w:r>
                          <w:rPr>
                            <w:sz w:val="24"/>
                          </w:rPr>
                          <w:t xml:space="preserve"> медицинских работников</w:t>
                        </w:r>
                      </w:p>
                    </w:txbxContent>
                  </v:textbox>
                </v:shape>
                <v:shape id="Text Box 18" o:spid="_x0000_s1061" type="#_x0000_t202" style="position:absolute;left:2711;top:-2706;width:7568;height: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tSycQA&#10;AADbAAAADwAAAGRycy9kb3ducmV2LnhtbESPQWvCQBSE74L/YXlCb7rRSpHoKhJbaXuriuDtuftM&#10;otm3Ibua9N93C4Ueh5n5hlmsOluJBzW+dKxgPEpAEGtnSs4VHPZvwxkIH5ANVo5JwTd5WC37vQWm&#10;xrX8RY9dyEWEsE9RQRFCnUrpdUEW/cjVxNG7uMZiiLLJpWmwjXBbyUmSvEiLJceFAmvKCtK33d0q&#10;2L9+nrdHXT1v1vrj1NIkk9NrptTToFvPQQTqwn/4r/1uFEzH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7UsnEAAAA2wAAAA8AAAAAAAAAAAAAAAAAmAIAAGRycy9k&#10;b3ducmV2LnhtbFBLBQYAAAAABAAEAPUAAACJAwAAAAA=&#10;" fillcolor="#eaf1dd [662]" strokeweight="2.5pt">
                  <v:textbox inset="0,0,0,0">
                    <w:txbxContent>
                      <w:p w14:paraId="601B5E26" w14:textId="77777777" w:rsidR="00DF4623" w:rsidRPr="0017278D" w:rsidRDefault="00DF4623" w:rsidP="00F165DF">
                        <w:pPr>
                          <w:spacing w:before="217"/>
                          <w:ind w:left="1849"/>
                          <w:rPr>
                            <w:sz w:val="24"/>
                          </w:rPr>
                        </w:pPr>
                        <w:r w:rsidRPr="0017278D">
                          <w:rPr>
                            <w:sz w:val="24"/>
                          </w:rPr>
                          <w:t>Проведение</w:t>
                        </w:r>
                        <w:r w:rsidRPr="0017278D">
                          <w:rPr>
                            <w:spacing w:val="-3"/>
                            <w:sz w:val="24"/>
                          </w:rPr>
                          <w:t xml:space="preserve"> </w:t>
                        </w:r>
                        <w:r w:rsidRPr="0017278D">
                          <w:rPr>
                            <w:sz w:val="24"/>
                          </w:rPr>
                          <w:t>статистического</w:t>
                        </w:r>
                        <w:r w:rsidRPr="0017278D">
                          <w:rPr>
                            <w:spacing w:val="-2"/>
                            <w:sz w:val="24"/>
                          </w:rPr>
                          <w:t xml:space="preserve"> </w:t>
                        </w:r>
                        <w:r w:rsidRPr="0017278D">
                          <w:rPr>
                            <w:sz w:val="24"/>
                          </w:rPr>
                          <w:t>анализа</w:t>
                        </w:r>
                      </w:p>
                    </w:txbxContent>
                  </v:textbox>
                </v:shape>
                <w10:wrap anchorx="page"/>
              </v:group>
            </w:pict>
          </mc:Fallback>
        </mc:AlternateContent>
      </w:r>
    </w:p>
    <w:p w14:paraId="411121B4" w14:textId="77777777" w:rsidR="00F165DF" w:rsidRPr="00BD5340" w:rsidRDefault="00F165DF" w:rsidP="00BD5340">
      <w:pPr>
        <w:pStyle w:val="a3"/>
        <w:rPr>
          <w:sz w:val="30"/>
        </w:rPr>
      </w:pPr>
    </w:p>
    <w:p w14:paraId="4946C608" w14:textId="77777777" w:rsidR="00F165DF" w:rsidRPr="00BD5340" w:rsidRDefault="00F165DF" w:rsidP="00BD5340">
      <w:pPr>
        <w:pStyle w:val="a3"/>
        <w:rPr>
          <w:sz w:val="30"/>
        </w:rPr>
      </w:pPr>
    </w:p>
    <w:p w14:paraId="3B27EEAF" w14:textId="77777777" w:rsidR="00F165DF" w:rsidRPr="00BD5340" w:rsidRDefault="00F165DF" w:rsidP="00BD5340">
      <w:pPr>
        <w:pStyle w:val="a3"/>
        <w:ind w:right="1558"/>
        <w:rPr>
          <w:sz w:val="44"/>
        </w:rPr>
      </w:pPr>
    </w:p>
    <w:p w14:paraId="05FC77E2" w14:textId="77777777" w:rsidR="00F165DF" w:rsidRPr="00BD5340" w:rsidRDefault="00F165DF" w:rsidP="00BD5340">
      <w:pPr>
        <w:pStyle w:val="a3"/>
        <w:ind w:right="1558"/>
        <w:rPr>
          <w:sz w:val="44"/>
        </w:rPr>
      </w:pPr>
    </w:p>
    <w:p w14:paraId="418FD771" w14:textId="77777777" w:rsidR="00F165DF" w:rsidRPr="00BD5340" w:rsidRDefault="00F165DF" w:rsidP="00BD5340">
      <w:pPr>
        <w:pStyle w:val="a3"/>
        <w:ind w:right="1558"/>
        <w:rPr>
          <w:sz w:val="44"/>
        </w:rPr>
      </w:pPr>
    </w:p>
    <w:p w14:paraId="4648E8AF" w14:textId="77777777" w:rsidR="00F165DF" w:rsidRPr="00110C68" w:rsidRDefault="00F165DF" w:rsidP="00BD5340">
      <w:pPr>
        <w:pStyle w:val="a3"/>
        <w:ind w:right="1558"/>
        <w:rPr>
          <w:sz w:val="16"/>
          <w:szCs w:val="16"/>
        </w:rPr>
      </w:pPr>
    </w:p>
    <w:p w14:paraId="76136B38" w14:textId="77777777" w:rsidR="00F165DF" w:rsidRPr="00BD5340" w:rsidRDefault="00F165DF" w:rsidP="00110C68">
      <w:pPr>
        <w:pStyle w:val="a3"/>
        <w:ind w:right="3"/>
        <w:jc w:val="center"/>
      </w:pPr>
      <w:r w:rsidRPr="00BD5340">
        <w:t xml:space="preserve">Рисунок 1 </w:t>
      </w:r>
      <w:r w:rsidRPr="00BD5340">
        <w:rPr>
          <w:b/>
        </w:rPr>
        <w:t xml:space="preserve">– </w:t>
      </w:r>
      <w:r w:rsidRPr="00BD5340">
        <w:t>Структура и дизайн исследования</w:t>
      </w:r>
    </w:p>
    <w:p w14:paraId="0CCE6DE4" w14:textId="77777777" w:rsidR="00110C68" w:rsidRDefault="00110C68" w:rsidP="00BD5340">
      <w:pPr>
        <w:pStyle w:val="a3"/>
        <w:ind w:right="1558" w:firstLine="319"/>
        <w:jc w:val="center"/>
      </w:pPr>
    </w:p>
    <w:p w14:paraId="620547E4" w14:textId="77777777" w:rsidR="00F165DF" w:rsidRPr="00BD5340" w:rsidRDefault="00F165DF" w:rsidP="00110C68">
      <w:pPr>
        <w:pStyle w:val="a3"/>
        <w:ind w:right="144" w:firstLine="709"/>
        <w:jc w:val="center"/>
      </w:pPr>
      <w:r w:rsidRPr="00BD5340">
        <w:t>Виды, методы и объем исследования представлены в таблице 1.</w:t>
      </w:r>
    </w:p>
    <w:p w14:paraId="7FA3DC1A" w14:textId="77777777" w:rsidR="00F165DF" w:rsidRPr="00BD5340" w:rsidRDefault="00F165DF" w:rsidP="00BD5340">
      <w:pPr>
        <w:sectPr w:rsidR="00F165DF" w:rsidRPr="00BD5340" w:rsidSect="00E66211">
          <w:pgSz w:w="11910" w:h="16840"/>
          <w:pgMar w:top="1134" w:right="567" w:bottom="1134" w:left="1701" w:header="0" w:footer="964" w:gutter="0"/>
          <w:cols w:space="720"/>
        </w:sectPr>
      </w:pPr>
    </w:p>
    <w:p w14:paraId="4C3FCF53" w14:textId="77777777" w:rsidR="00F165DF" w:rsidRPr="00BD5340" w:rsidRDefault="00F165DF" w:rsidP="00110C68">
      <w:pPr>
        <w:pStyle w:val="a3"/>
      </w:pPr>
      <w:r w:rsidRPr="00BD5340">
        <w:t>Таблица 1 – Виды, методы и объём исследования</w:t>
      </w:r>
    </w:p>
    <w:p w14:paraId="470182FC" w14:textId="77777777" w:rsidR="00F165DF" w:rsidRPr="00BD5340" w:rsidRDefault="00F165DF" w:rsidP="00110C68">
      <w:pPr>
        <w:pStyle w:val="a3"/>
        <w:jc w:val="right"/>
        <w:rPr>
          <w:sz w:val="16"/>
        </w:rPr>
      </w:pPr>
    </w:p>
    <w:tbl>
      <w:tblPr>
        <w:tblStyle w:val="TableNormal"/>
        <w:tblW w:w="97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44"/>
        <w:gridCol w:w="4231"/>
        <w:gridCol w:w="3440"/>
      </w:tblGrid>
      <w:tr w:rsidR="00F165DF" w:rsidRPr="00BD5340" w14:paraId="4487DA17" w14:textId="77777777" w:rsidTr="00110C68">
        <w:trPr>
          <w:trHeight w:val="70"/>
        </w:trPr>
        <w:tc>
          <w:tcPr>
            <w:tcW w:w="2044" w:type="dxa"/>
          </w:tcPr>
          <w:p w14:paraId="5CCA4D8E" w14:textId="56091DEE" w:rsidR="00F165DF" w:rsidRPr="00BD5340" w:rsidRDefault="00F165DF" w:rsidP="00110C68">
            <w:pPr>
              <w:pStyle w:val="TableParagraph"/>
              <w:ind w:left="84" w:right="112" w:hanging="2"/>
              <w:jc w:val="center"/>
              <w:rPr>
                <w:sz w:val="24"/>
              </w:rPr>
            </w:pPr>
            <w:r w:rsidRPr="00BD5340">
              <w:rPr>
                <w:sz w:val="24"/>
              </w:rPr>
              <w:t>Вид исследо</w:t>
            </w:r>
            <w:r w:rsidR="00110C68">
              <w:rPr>
                <w:sz w:val="24"/>
              </w:rPr>
              <w:t xml:space="preserve"> </w:t>
            </w:r>
            <w:r w:rsidRPr="00BD5340">
              <w:rPr>
                <w:sz w:val="24"/>
              </w:rPr>
              <w:t>вания</w:t>
            </w:r>
            <w:r w:rsidR="00110C68">
              <w:rPr>
                <w:sz w:val="24"/>
              </w:rPr>
              <w:t xml:space="preserve"> </w:t>
            </w:r>
            <w:r w:rsidRPr="00BD5340">
              <w:rPr>
                <w:sz w:val="24"/>
              </w:rPr>
              <w:t>(дизайн)</w:t>
            </w:r>
          </w:p>
        </w:tc>
        <w:tc>
          <w:tcPr>
            <w:tcW w:w="4231" w:type="dxa"/>
            <w:vAlign w:val="center"/>
          </w:tcPr>
          <w:p w14:paraId="32D8D996" w14:textId="77777777" w:rsidR="00F165DF" w:rsidRPr="00BD5340" w:rsidRDefault="00F165DF" w:rsidP="00110C68">
            <w:pPr>
              <w:pStyle w:val="TableParagraph"/>
              <w:ind w:left="662"/>
              <w:jc w:val="center"/>
              <w:rPr>
                <w:sz w:val="24"/>
              </w:rPr>
            </w:pPr>
            <w:r w:rsidRPr="00BD5340">
              <w:rPr>
                <w:sz w:val="24"/>
              </w:rPr>
              <w:t>Использованные методы</w:t>
            </w:r>
          </w:p>
        </w:tc>
        <w:tc>
          <w:tcPr>
            <w:tcW w:w="3440" w:type="dxa"/>
            <w:vAlign w:val="center"/>
          </w:tcPr>
          <w:p w14:paraId="1EF8A969" w14:textId="77777777" w:rsidR="00F165DF" w:rsidRPr="00BD5340" w:rsidRDefault="00F165DF" w:rsidP="00110C68">
            <w:pPr>
              <w:pStyle w:val="TableParagraph"/>
              <w:ind w:left="771"/>
              <w:jc w:val="center"/>
              <w:rPr>
                <w:sz w:val="24"/>
              </w:rPr>
            </w:pPr>
            <w:r w:rsidRPr="00BD5340">
              <w:rPr>
                <w:sz w:val="24"/>
              </w:rPr>
              <w:t>Объем исследований</w:t>
            </w:r>
          </w:p>
        </w:tc>
      </w:tr>
      <w:tr w:rsidR="00F165DF" w:rsidRPr="00BD5340" w14:paraId="7D5DC70B" w14:textId="77777777" w:rsidTr="00110C68">
        <w:trPr>
          <w:trHeight w:val="1161"/>
        </w:trPr>
        <w:tc>
          <w:tcPr>
            <w:tcW w:w="2044" w:type="dxa"/>
          </w:tcPr>
          <w:p w14:paraId="2AC67FFF" w14:textId="77777777" w:rsidR="00F165DF" w:rsidRPr="00BD5340" w:rsidRDefault="00F165DF" w:rsidP="00BD5340">
            <w:pPr>
              <w:pStyle w:val="TableParagraph"/>
              <w:ind w:left="110"/>
              <w:rPr>
                <w:sz w:val="24"/>
              </w:rPr>
            </w:pPr>
            <w:r w:rsidRPr="00BD5340">
              <w:rPr>
                <w:sz w:val="24"/>
              </w:rPr>
              <w:t>Дескриптивное</w:t>
            </w:r>
          </w:p>
        </w:tc>
        <w:tc>
          <w:tcPr>
            <w:tcW w:w="4231" w:type="dxa"/>
          </w:tcPr>
          <w:p w14:paraId="1C2912BC" w14:textId="77777777" w:rsidR="00F165DF" w:rsidRPr="00BD5340" w:rsidRDefault="00F165DF" w:rsidP="00BD5340">
            <w:pPr>
              <w:pStyle w:val="TableParagraph"/>
              <w:ind w:left="109"/>
              <w:rPr>
                <w:sz w:val="24"/>
              </w:rPr>
            </w:pPr>
            <w:r w:rsidRPr="00BD5340">
              <w:rPr>
                <w:sz w:val="24"/>
              </w:rPr>
              <w:t>Информационный анализ:</w:t>
            </w:r>
          </w:p>
          <w:p w14:paraId="6EC07981" w14:textId="77777777" w:rsidR="00F165DF" w:rsidRPr="00BD5340" w:rsidRDefault="00F165DF" w:rsidP="00BD5340">
            <w:pPr>
              <w:pStyle w:val="TableParagraph"/>
              <w:ind w:left="109"/>
              <w:rPr>
                <w:sz w:val="24"/>
              </w:rPr>
            </w:pPr>
            <w:r w:rsidRPr="00BD5340">
              <w:rPr>
                <w:sz w:val="24"/>
              </w:rPr>
              <w:t>Обзор и анализ литературных данных из рецензируемых и</w:t>
            </w:r>
          </w:p>
          <w:p w14:paraId="69024771" w14:textId="77777777" w:rsidR="00F165DF" w:rsidRPr="00BD5340" w:rsidRDefault="00F165DF" w:rsidP="00BD5340">
            <w:pPr>
              <w:pStyle w:val="TableParagraph"/>
              <w:ind w:left="109"/>
              <w:rPr>
                <w:sz w:val="24"/>
              </w:rPr>
            </w:pPr>
            <w:r w:rsidRPr="00BD5340">
              <w:rPr>
                <w:sz w:val="24"/>
              </w:rPr>
              <w:t>других источников</w:t>
            </w:r>
          </w:p>
        </w:tc>
        <w:tc>
          <w:tcPr>
            <w:tcW w:w="3440" w:type="dxa"/>
          </w:tcPr>
          <w:p w14:paraId="177BA460" w14:textId="77777777" w:rsidR="00F165DF" w:rsidRPr="00BD5340" w:rsidRDefault="00F165DF" w:rsidP="00BD5340">
            <w:pPr>
              <w:pStyle w:val="TableParagraph"/>
              <w:ind w:left="108" w:right="639"/>
              <w:rPr>
                <w:sz w:val="24"/>
              </w:rPr>
            </w:pPr>
            <w:r w:rsidRPr="00BD5340">
              <w:rPr>
                <w:sz w:val="24"/>
              </w:rPr>
              <w:t>100</w:t>
            </w:r>
            <w:r w:rsidRPr="00BD5340">
              <w:rPr>
                <w:color w:val="FF0000"/>
                <w:sz w:val="24"/>
              </w:rPr>
              <w:t xml:space="preserve"> </w:t>
            </w:r>
            <w:r w:rsidRPr="00BD5340">
              <w:rPr>
                <w:sz w:val="24"/>
              </w:rPr>
              <w:t>литературных и он-лайн источников</w:t>
            </w:r>
          </w:p>
        </w:tc>
      </w:tr>
      <w:tr w:rsidR="00F165DF" w:rsidRPr="00BD5340" w14:paraId="2DA32BB2" w14:textId="77777777" w:rsidTr="00110C68">
        <w:trPr>
          <w:trHeight w:val="1656"/>
        </w:trPr>
        <w:tc>
          <w:tcPr>
            <w:tcW w:w="2044" w:type="dxa"/>
          </w:tcPr>
          <w:p w14:paraId="11A9FED7" w14:textId="77777777" w:rsidR="00F165DF" w:rsidRPr="00BD5340" w:rsidRDefault="00F165DF" w:rsidP="00BD5340">
            <w:pPr>
              <w:pStyle w:val="TableParagraph"/>
              <w:ind w:left="110"/>
              <w:rPr>
                <w:sz w:val="24"/>
              </w:rPr>
            </w:pPr>
            <w:r w:rsidRPr="00BD5340">
              <w:rPr>
                <w:sz w:val="24"/>
              </w:rPr>
              <w:t>Дескриптивное</w:t>
            </w:r>
          </w:p>
        </w:tc>
        <w:tc>
          <w:tcPr>
            <w:tcW w:w="4231" w:type="dxa"/>
          </w:tcPr>
          <w:p w14:paraId="41A22BBD" w14:textId="77777777" w:rsidR="00F165DF" w:rsidRPr="00BD5340" w:rsidRDefault="00F165DF" w:rsidP="00BD5340">
            <w:pPr>
              <w:pStyle w:val="TableParagraph"/>
              <w:ind w:left="109" w:right="650"/>
            </w:pPr>
            <w:r w:rsidRPr="00BD5340">
              <w:rPr>
                <w:sz w:val="24"/>
              </w:rPr>
              <w:t>Контент-анализ:</w:t>
            </w:r>
            <w:r w:rsidRPr="00BD5340">
              <w:t xml:space="preserve"> </w:t>
            </w:r>
          </w:p>
          <w:p w14:paraId="0574BCE4" w14:textId="1838413F" w:rsidR="00F165DF" w:rsidRPr="00BD5340" w:rsidRDefault="00F165DF" w:rsidP="00BD5340">
            <w:pPr>
              <w:pStyle w:val="TableParagraph"/>
              <w:ind w:left="109" w:right="650"/>
            </w:pPr>
            <w:r w:rsidRPr="00BD5340">
              <w:rPr>
                <w:sz w:val="24"/>
              </w:rPr>
              <w:t>Литературный поиск нормативно – правовых документов которые регулируют взаимоотношения между пациентом и медицин</w:t>
            </w:r>
            <w:r w:rsidR="00110C68">
              <w:rPr>
                <w:sz w:val="24"/>
              </w:rPr>
              <w:t xml:space="preserve"> </w:t>
            </w:r>
            <w:r w:rsidRPr="00BD5340">
              <w:rPr>
                <w:sz w:val="24"/>
              </w:rPr>
              <w:t>ским работником и свя</w:t>
            </w:r>
            <w:r w:rsidR="00051775" w:rsidRPr="00BD5340">
              <w:rPr>
                <w:sz w:val="24"/>
              </w:rPr>
              <w:t>занных с ними медицинских инцидентов</w:t>
            </w:r>
            <w:r w:rsidRPr="00BD5340">
              <w:rPr>
                <w:sz w:val="24"/>
              </w:rPr>
              <w:t>.</w:t>
            </w:r>
          </w:p>
        </w:tc>
        <w:tc>
          <w:tcPr>
            <w:tcW w:w="3440" w:type="dxa"/>
          </w:tcPr>
          <w:p w14:paraId="6A7F3863" w14:textId="77777777" w:rsidR="00F165DF" w:rsidRPr="00BD5340" w:rsidRDefault="00F165DF" w:rsidP="00BD5340">
            <w:pPr>
              <w:pStyle w:val="TableParagraph"/>
              <w:ind w:left="108"/>
              <w:jc w:val="both"/>
              <w:rPr>
                <w:sz w:val="24"/>
              </w:rPr>
            </w:pPr>
            <w:r w:rsidRPr="00BD5340">
              <w:rPr>
                <w:sz w:val="24"/>
              </w:rPr>
              <w:t>Использован литературный поиск глубиной 10 лет с контент-анализом содержания НПА</w:t>
            </w:r>
          </w:p>
        </w:tc>
      </w:tr>
      <w:tr w:rsidR="00F165DF" w:rsidRPr="00BD5340" w14:paraId="18EFB55A" w14:textId="77777777" w:rsidTr="00110C68">
        <w:trPr>
          <w:trHeight w:val="1656"/>
        </w:trPr>
        <w:tc>
          <w:tcPr>
            <w:tcW w:w="2044" w:type="dxa"/>
          </w:tcPr>
          <w:p w14:paraId="67D01D8F" w14:textId="77777777" w:rsidR="00F165DF" w:rsidRPr="00BD5340" w:rsidRDefault="00F165DF" w:rsidP="00BD5340">
            <w:pPr>
              <w:pStyle w:val="TableParagraph"/>
              <w:ind w:left="110"/>
              <w:rPr>
                <w:sz w:val="24"/>
              </w:rPr>
            </w:pPr>
            <w:r w:rsidRPr="00BD5340">
              <w:rPr>
                <w:sz w:val="24"/>
              </w:rPr>
              <w:t>Дескриптивное</w:t>
            </w:r>
          </w:p>
        </w:tc>
        <w:tc>
          <w:tcPr>
            <w:tcW w:w="4231" w:type="dxa"/>
          </w:tcPr>
          <w:p w14:paraId="360AE53F" w14:textId="77777777" w:rsidR="00F165DF" w:rsidRPr="00BD5340" w:rsidRDefault="00F165DF" w:rsidP="00BD5340">
            <w:pPr>
              <w:pStyle w:val="TableParagraph"/>
              <w:ind w:left="109"/>
              <w:rPr>
                <w:sz w:val="24"/>
              </w:rPr>
            </w:pPr>
            <w:r w:rsidRPr="00BD5340">
              <w:rPr>
                <w:sz w:val="24"/>
              </w:rPr>
              <w:t>Контент-анализ:</w:t>
            </w:r>
          </w:p>
          <w:p w14:paraId="5B0963BF" w14:textId="77777777" w:rsidR="00F165DF" w:rsidRPr="00BD5340" w:rsidRDefault="00F165DF" w:rsidP="00BD5340">
            <w:pPr>
              <w:pStyle w:val="TableParagraph"/>
              <w:ind w:left="109"/>
              <w:rPr>
                <w:sz w:val="24"/>
              </w:rPr>
            </w:pPr>
            <w:r w:rsidRPr="00BD5340">
              <w:rPr>
                <w:sz w:val="24"/>
              </w:rPr>
              <w:t>Официальные данные Комитета по правовой статистике и специальным учетам генеральной прокуратуры Республики Казахстан</w:t>
            </w:r>
          </w:p>
        </w:tc>
        <w:tc>
          <w:tcPr>
            <w:tcW w:w="3440" w:type="dxa"/>
          </w:tcPr>
          <w:p w14:paraId="6A60A6E6" w14:textId="141CBCEA" w:rsidR="00F165DF" w:rsidRPr="00BD5340" w:rsidRDefault="00F165DF" w:rsidP="00110C68">
            <w:pPr>
              <w:pStyle w:val="TableParagraph"/>
              <w:ind w:left="108" w:right="95"/>
              <w:jc w:val="both"/>
              <w:rPr>
                <w:sz w:val="24"/>
              </w:rPr>
            </w:pPr>
            <w:r w:rsidRPr="00BD5340">
              <w:rPr>
                <w:sz w:val="24"/>
              </w:rPr>
              <w:t>Официальные данные о рас</w:t>
            </w:r>
            <w:r w:rsidR="00C56433">
              <w:rPr>
                <w:sz w:val="24"/>
              </w:rPr>
              <w:t xml:space="preserve"> </w:t>
            </w:r>
            <w:r w:rsidRPr="00BD5340">
              <w:rPr>
                <w:sz w:val="24"/>
              </w:rPr>
              <w:t>пространенности зарегистри</w:t>
            </w:r>
            <w:r w:rsidR="00C56433">
              <w:rPr>
                <w:sz w:val="24"/>
              </w:rPr>
              <w:t xml:space="preserve"> </w:t>
            </w:r>
            <w:r w:rsidRPr="00BD5340">
              <w:rPr>
                <w:sz w:val="24"/>
              </w:rPr>
              <w:t xml:space="preserve">рованных медицинских уголовных правонарушений в Республике </w:t>
            </w:r>
            <w:r w:rsidR="00110C68">
              <w:rPr>
                <w:sz w:val="24"/>
              </w:rPr>
              <w:t xml:space="preserve">Казахстан с 2017 по 2021 годы. </w:t>
            </w:r>
          </w:p>
        </w:tc>
      </w:tr>
      <w:tr w:rsidR="00F165DF" w:rsidRPr="00BD5340" w14:paraId="56D16B31" w14:textId="77777777" w:rsidTr="00110C68">
        <w:trPr>
          <w:trHeight w:val="3427"/>
        </w:trPr>
        <w:tc>
          <w:tcPr>
            <w:tcW w:w="2044" w:type="dxa"/>
          </w:tcPr>
          <w:p w14:paraId="3F0CF179" w14:textId="77777777" w:rsidR="00F165DF" w:rsidRPr="00BD5340" w:rsidRDefault="00F165DF" w:rsidP="00BD5340">
            <w:pPr>
              <w:pStyle w:val="TableParagraph"/>
              <w:ind w:left="110"/>
              <w:rPr>
                <w:sz w:val="24"/>
                <w:lang w:val="en-AU"/>
              </w:rPr>
            </w:pPr>
            <w:r w:rsidRPr="00BD5340">
              <w:rPr>
                <w:sz w:val="24"/>
              </w:rPr>
              <w:t>Поперечное</w:t>
            </w:r>
          </w:p>
        </w:tc>
        <w:tc>
          <w:tcPr>
            <w:tcW w:w="4231" w:type="dxa"/>
          </w:tcPr>
          <w:p w14:paraId="6E987623" w14:textId="77777777" w:rsidR="00F165DF" w:rsidRPr="00BD5340" w:rsidRDefault="00F165DF" w:rsidP="00110C68">
            <w:pPr>
              <w:pStyle w:val="TableParagraph"/>
              <w:ind w:left="109"/>
              <w:rPr>
                <w:sz w:val="24"/>
              </w:rPr>
            </w:pPr>
            <w:r w:rsidRPr="00BD5340">
              <w:rPr>
                <w:sz w:val="24"/>
              </w:rPr>
              <w:t>Социологический:</w:t>
            </w:r>
          </w:p>
          <w:p w14:paraId="69F90BFB" w14:textId="3852E7F1" w:rsidR="00F165DF" w:rsidRPr="00BD5340" w:rsidRDefault="00F165DF" w:rsidP="00110C68">
            <w:pPr>
              <w:pStyle w:val="TableParagraph"/>
              <w:tabs>
                <w:tab w:val="left" w:pos="254"/>
              </w:tabs>
              <w:ind w:left="109"/>
              <w:rPr>
                <w:sz w:val="24"/>
              </w:rPr>
            </w:pPr>
            <w:r w:rsidRPr="00BD5340">
              <w:rPr>
                <w:sz w:val="24"/>
              </w:rPr>
              <w:t>Анкетирование пациентов для определения факторов, влияющих на мнение населения относительно введения страхования профессиональ</w:t>
            </w:r>
            <w:r w:rsidR="00110C68">
              <w:rPr>
                <w:sz w:val="24"/>
              </w:rPr>
              <w:t xml:space="preserve"> </w:t>
            </w:r>
            <w:r w:rsidRPr="00BD5340">
              <w:rPr>
                <w:sz w:val="24"/>
              </w:rPr>
              <w:t xml:space="preserve">ной ответственности медицинских работников в Республике Казахстан </w:t>
            </w:r>
          </w:p>
          <w:p w14:paraId="124D9259" w14:textId="77777777" w:rsidR="00F165DF" w:rsidRPr="00BD5340" w:rsidRDefault="00F165DF" w:rsidP="00110C68">
            <w:pPr>
              <w:pStyle w:val="TableParagraph"/>
              <w:ind w:left="109" w:right="271"/>
              <w:rPr>
                <w:sz w:val="24"/>
              </w:rPr>
            </w:pPr>
            <w:r w:rsidRPr="00BD5340">
              <w:rPr>
                <w:sz w:val="24"/>
              </w:rPr>
              <w:t xml:space="preserve">Анкетирование </w:t>
            </w:r>
            <w:r w:rsidRPr="00BD5340">
              <w:rPr>
                <w:sz w:val="24"/>
                <w:lang w:val="kk-KZ"/>
              </w:rPr>
              <w:t xml:space="preserve">медицинских работников для </w:t>
            </w:r>
            <w:r w:rsidRPr="00BD5340">
              <w:rPr>
                <w:sz w:val="24"/>
              </w:rPr>
              <w:t>оценки</w:t>
            </w:r>
            <w:r w:rsidRPr="00BD5340">
              <w:rPr>
                <w:sz w:val="24"/>
                <w:lang w:val="kk-KZ"/>
              </w:rPr>
              <w:t xml:space="preserve"> того</w:t>
            </w:r>
            <w:r w:rsidRPr="00BD5340">
              <w:rPr>
                <w:sz w:val="24"/>
              </w:rPr>
              <w:t>, связаны ли медицинские работники, сообщающие о процессе рассмотрения жалоб, с защитной медицинской практикой, а также изучение влияния жалоб на психологическое благополучие и здоровье медицинских работников.</w:t>
            </w:r>
          </w:p>
        </w:tc>
        <w:tc>
          <w:tcPr>
            <w:tcW w:w="3440" w:type="dxa"/>
          </w:tcPr>
          <w:p w14:paraId="44F424F7" w14:textId="77777777" w:rsidR="00F165DF" w:rsidRPr="00BD5340" w:rsidRDefault="00F165DF" w:rsidP="00BD5340">
            <w:pPr>
              <w:pStyle w:val="TableParagraph"/>
              <w:rPr>
                <w:sz w:val="26"/>
              </w:rPr>
            </w:pPr>
            <w:r w:rsidRPr="00BD5340">
              <w:rPr>
                <w:sz w:val="24"/>
              </w:rPr>
              <w:t xml:space="preserve"> 1</w:t>
            </w:r>
            <w:r w:rsidR="00072D66" w:rsidRPr="00BD5340">
              <w:rPr>
                <w:sz w:val="24"/>
              </w:rPr>
              <w:t xml:space="preserve">39 </w:t>
            </w:r>
            <w:r w:rsidRPr="00BD5340">
              <w:rPr>
                <w:sz w:val="24"/>
              </w:rPr>
              <w:t>пациентов на уровне РК</w:t>
            </w:r>
          </w:p>
          <w:p w14:paraId="653B0041" w14:textId="77777777" w:rsidR="00F165DF" w:rsidRPr="00BD5340" w:rsidRDefault="00F165DF" w:rsidP="00BD5340">
            <w:pPr>
              <w:pStyle w:val="TableParagraph"/>
              <w:rPr>
                <w:sz w:val="20"/>
                <w:highlight w:val="yellow"/>
              </w:rPr>
            </w:pPr>
          </w:p>
          <w:p w14:paraId="2385A65D" w14:textId="77777777" w:rsidR="00F165DF" w:rsidRPr="00BD5340" w:rsidRDefault="00F165DF" w:rsidP="00BD5340">
            <w:pPr>
              <w:pStyle w:val="TableParagraph"/>
              <w:ind w:right="102"/>
              <w:jc w:val="both"/>
              <w:rPr>
                <w:sz w:val="24"/>
              </w:rPr>
            </w:pPr>
            <w:r w:rsidRPr="00BD5340">
              <w:rPr>
                <w:sz w:val="24"/>
              </w:rPr>
              <w:t xml:space="preserve"> 1</w:t>
            </w:r>
            <w:r w:rsidR="00072D66" w:rsidRPr="00BD5340">
              <w:rPr>
                <w:sz w:val="24"/>
              </w:rPr>
              <w:t>73</w:t>
            </w:r>
            <w:r w:rsidRPr="00BD5340">
              <w:rPr>
                <w:sz w:val="24"/>
              </w:rPr>
              <w:t xml:space="preserve"> медицинских работников на уровне РК</w:t>
            </w:r>
          </w:p>
          <w:p w14:paraId="594C1513" w14:textId="77777777" w:rsidR="00F165DF" w:rsidRPr="00BD5340" w:rsidRDefault="00F165DF" w:rsidP="00BD5340">
            <w:pPr>
              <w:pStyle w:val="TableParagraph"/>
              <w:ind w:left="108"/>
              <w:rPr>
                <w:sz w:val="24"/>
                <w:highlight w:val="yellow"/>
              </w:rPr>
            </w:pPr>
          </w:p>
        </w:tc>
      </w:tr>
      <w:tr w:rsidR="00F165DF" w:rsidRPr="00BD5340" w14:paraId="7B52714F" w14:textId="77777777" w:rsidTr="00110C68">
        <w:trPr>
          <w:trHeight w:val="795"/>
        </w:trPr>
        <w:tc>
          <w:tcPr>
            <w:tcW w:w="2044" w:type="dxa"/>
          </w:tcPr>
          <w:p w14:paraId="3B0A2938" w14:textId="77777777" w:rsidR="00F165DF" w:rsidRPr="00BD5340" w:rsidRDefault="00F165DF" w:rsidP="00BD5340">
            <w:pPr>
              <w:pStyle w:val="TableParagraph"/>
              <w:ind w:left="110" w:right="170"/>
              <w:rPr>
                <w:sz w:val="24"/>
              </w:rPr>
            </w:pPr>
            <w:r w:rsidRPr="00BD5340">
              <w:rPr>
                <w:sz w:val="24"/>
              </w:rPr>
              <w:t>Статистический  анализ</w:t>
            </w:r>
          </w:p>
        </w:tc>
        <w:tc>
          <w:tcPr>
            <w:tcW w:w="4231" w:type="dxa"/>
          </w:tcPr>
          <w:p w14:paraId="0FDC0AD6" w14:textId="012D2871" w:rsidR="00F165DF" w:rsidRPr="00BD5340" w:rsidRDefault="00F165DF" w:rsidP="00BD5340">
            <w:pPr>
              <w:pStyle w:val="TableParagraph"/>
              <w:ind w:left="109" w:right="213"/>
              <w:rPr>
                <w:sz w:val="24"/>
              </w:rPr>
            </w:pPr>
            <w:r w:rsidRPr="00BD5340">
              <w:rPr>
                <w:sz w:val="24"/>
              </w:rPr>
              <w:t xml:space="preserve">Статистическая </w:t>
            </w:r>
            <w:r w:rsidR="005F1048" w:rsidRPr="00BD5340">
              <w:rPr>
                <w:sz w:val="24"/>
              </w:rPr>
              <w:t>обработка данных</w:t>
            </w:r>
            <w:r w:rsidRPr="00BD5340">
              <w:rPr>
                <w:sz w:val="24"/>
              </w:rPr>
              <w:t xml:space="preserve"> с помощью программы SPSS 23.0 для </w:t>
            </w:r>
            <w:r w:rsidR="005F1048" w:rsidRPr="00BD5340">
              <w:rPr>
                <w:sz w:val="24"/>
              </w:rPr>
              <w:t xml:space="preserve">   </w:t>
            </w:r>
            <w:r w:rsidRPr="00BD5340">
              <w:rPr>
                <w:sz w:val="24"/>
              </w:rPr>
              <w:t>Windows</w:t>
            </w:r>
          </w:p>
        </w:tc>
        <w:tc>
          <w:tcPr>
            <w:tcW w:w="3440" w:type="dxa"/>
          </w:tcPr>
          <w:p w14:paraId="07985DC8" w14:textId="77777777" w:rsidR="00F165DF" w:rsidRPr="00BD5340" w:rsidRDefault="00F165DF" w:rsidP="00BD5340">
            <w:pPr>
              <w:pStyle w:val="TableParagraph"/>
              <w:ind w:right="616"/>
              <w:rPr>
                <w:sz w:val="24"/>
              </w:rPr>
            </w:pPr>
            <w:r w:rsidRPr="00BD5340">
              <w:rPr>
                <w:sz w:val="24"/>
              </w:rPr>
              <w:t>База собственных данных по итогам проведенных исследований</w:t>
            </w:r>
          </w:p>
        </w:tc>
      </w:tr>
    </w:tbl>
    <w:p w14:paraId="412BC0D7" w14:textId="77777777" w:rsidR="00110C68" w:rsidRDefault="00110C68" w:rsidP="00110C68">
      <w:pPr>
        <w:pStyle w:val="1"/>
        <w:tabs>
          <w:tab w:val="left" w:pos="1453"/>
        </w:tabs>
        <w:ind w:left="1453"/>
      </w:pPr>
    </w:p>
    <w:p w14:paraId="2520FACC" w14:textId="4691BF5D" w:rsidR="00F165DF" w:rsidRPr="00BD5340" w:rsidRDefault="00110C68" w:rsidP="00110C68">
      <w:pPr>
        <w:pStyle w:val="1"/>
        <w:tabs>
          <w:tab w:val="left" w:pos="993"/>
          <w:tab w:val="left" w:pos="1453"/>
        </w:tabs>
        <w:ind w:left="0" w:firstLine="709"/>
      </w:pPr>
      <w:r>
        <w:t xml:space="preserve">2.2 </w:t>
      </w:r>
      <w:r w:rsidR="00F165DF" w:rsidRPr="00BD5340">
        <w:t>Расчет размера выборки и критерии включения/исключения</w:t>
      </w:r>
    </w:p>
    <w:p w14:paraId="7D421F86" w14:textId="22D738BE" w:rsidR="00F165DF" w:rsidRPr="00BD5340" w:rsidRDefault="00F165DF" w:rsidP="00110C68">
      <w:pPr>
        <w:pStyle w:val="a3"/>
        <w:tabs>
          <w:tab w:val="left" w:pos="993"/>
        </w:tabs>
        <w:ind w:firstLine="709"/>
        <w:jc w:val="both"/>
      </w:pPr>
      <w:r w:rsidRPr="00BD5340">
        <w:t xml:space="preserve">Расчет размера выборки для поперечного исследования проводился в </w:t>
      </w:r>
      <w:r w:rsidRPr="00110C68">
        <w:t>программе Sample Size Calculator: (</w:t>
      </w:r>
      <w:hyperlink r:id="rId19" w:history="1">
        <w:r w:rsidR="00110C68" w:rsidRPr="00110C68">
          <w:rPr>
            <w:rStyle w:val="ac"/>
            <w:color w:val="auto"/>
            <w:u w:val="none"/>
          </w:rPr>
          <w:t>https://www.surveysystem</w:t>
        </w:r>
      </w:hyperlink>
      <w:r w:rsidRPr="00110C68">
        <w:t>.</w:t>
      </w:r>
      <w:r w:rsidR="00110C68" w:rsidRPr="00110C68">
        <w:t xml:space="preserve"> </w:t>
      </w:r>
      <w:r w:rsidRPr="00BD5340">
        <w:t>com/sscalc.htm), для чего были применены следующие известные нам параметры:</w:t>
      </w:r>
    </w:p>
    <w:p w14:paraId="6CC05974" w14:textId="634AFAAA" w:rsidR="00F165DF" w:rsidRPr="00110C68" w:rsidRDefault="00F165DF" w:rsidP="00EC3435">
      <w:pPr>
        <w:pStyle w:val="a3"/>
        <w:numPr>
          <w:ilvl w:val="0"/>
          <w:numId w:val="7"/>
        </w:numPr>
        <w:tabs>
          <w:tab w:val="left" w:pos="993"/>
        </w:tabs>
        <w:ind w:left="0" w:firstLine="709"/>
        <w:jc w:val="both"/>
      </w:pPr>
      <w:r w:rsidRPr="00BD5340">
        <w:t xml:space="preserve">Размер популяции – общее количество </w:t>
      </w:r>
      <w:r w:rsidR="00FD3B8D" w:rsidRPr="00BD5340">
        <w:t>участников исследования</w:t>
      </w:r>
      <w:r w:rsidRPr="00BD5340">
        <w:t xml:space="preserve"> на уровне РК, по данным демографических ежегодных сборников </w:t>
      </w:r>
      <w:r w:rsidRPr="00110C68">
        <w:t>(https://stat.gov.kz/edition/publication/collection).</w:t>
      </w:r>
    </w:p>
    <w:p w14:paraId="41201719" w14:textId="19E92726" w:rsidR="00F165DF" w:rsidRPr="00110C68" w:rsidRDefault="00F165DF" w:rsidP="00EC3435">
      <w:pPr>
        <w:pStyle w:val="a5"/>
        <w:numPr>
          <w:ilvl w:val="0"/>
          <w:numId w:val="7"/>
        </w:numPr>
        <w:tabs>
          <w:tab w:val="left" w:pos="993"/>
          <w:tab w:val="left" w:pos="1329"/>
        </w:tabs>
        <w:ind w:left="0" w:firstLine="709"/>
        <w:rPr>
          <w:sz w:val="28"/>
          <w:szCs w:val="28"/>
        </w:rPr>
      </w:pPr>
      <w:r w:rsidRPr="00110C68">
        <w:rPr>
          <w:sz w:val="28"/>
          <w:szCs w:val="28"/>
        </w:rPr>
        <w:t>Максимальная ошибка задается исследователем и по умолчанию равна</w:t>
      </w:r>
      <w:r w:rsidR="00110C68" w:rsidRPr="00110C68">
        <w:rPr>
          <w:sz w:val="28"/>
          <w:szCs w:val="28"/>
        </w:rPr>
        <w:t xml:space="preserve"> </w:t>
      </w:r>
      <w:r w:rsidRPr="00110C68">
        <w:rPr>
          <w:sz w:val="28"/>
          <w:szCs w:val="28"/>
        </w:rPr>
        <w:t>±0,5.</w:t>
      </w:r>
    </w:p>
    <w:p w14:paraId="637010D8" w14:textId="4E5092E7" w:rsidR="00F165DF" w:rsidRPr="00110C68" w:rsidRDefault="00F165DF" w:rsidP="00EC3435">
      <w:pPr>
        <w:pStyle w:val="a5"/>
        <w:numPr>
          <w:ilvl w:val="0"/>
          <w:numId w:val="7"/>
        </w:numPr>
        <w:tabs>
          <w:tab w:val="left" w:pos="993"/>
          <w:tab w:val="left" w:pos="1562"/>
          <w:tab w:val="left" w:pos="1563"/>
          <w:tab w:val="left" w:pos="2809"/>
          <w:tab w:val="left" w:pos="4079"/>
          <w:tab w:val="left" w:pos="4813"/>
          <w:tab w:val="left" w:pos="7633"/>
          <w:tab w:val="left" w:pos="9675"/>
        </w:tabs>
        <w:ind w:left="0" w:firstLine="709"/>
        <w:rPr>
          <w:sz w:val="28"/>
          <w:szCs w:val="28"/>
        </w:rPr>
      </w:pPr>
      <w:r w:rsidRPr="00110C68">
        <w:rPr>
          <w:sz w:val="28"/>
          <w:szCs w:val="28"/>
        </w:rPr>
        <w:t>Эффект</w:t>
      </w:r>
      <w:r w:rsidR="00110C68" w:rsidRPr="00110C68">
        <w:rPr>
          <w:sz w:val="28"/>
          <w:szCs w:val="28"/>
        </w:rPr>
        <w:t xml:space="preserve"> </w:t>
      </w:r>
      <w:r w:rsidRPr="00110C68">
        <w:rPr>
          <w:sz w:val="28"/>
          <w:szCs w:val="28"/>
        </w:rPr>
        <w:t>дизайна</w:t>
      </w:r>
      <w:r w:rsidR="00110C68" w:rsidRPr="00110C68">
        <w:rPr>
          <w:sz w:val="28"/>
          <w:szCs w:val="28"/>
        </w:rPr>
        <w:t xml:space="preserve"> </w:t>
      </w:r>
      <w:r w:rsidRPr="00110C68">
        <w:rPr>
          <w:sz w:val="28"/>
          <w:szCs w:val="28"/>
        </w:rPr>
        <w:t>для</w:t>
      </w:r>
      <w:r w:rsidR="00110C68" w:rsidRPr="00110C68">
        <w:rPr>
          <w:sz w:val="28"/>
          <w:szCs w:val="28"/>
        </w:rPr>
        <w:t xml:space="preserve"> </w:t>
      </w:r>
      <w:r w:rsidRPr="00110C68">
        <w:rPr>
          <w:sz w:val="28"/>
          <w:szCs w:val="28"/>
        </w:rPr>
        <w:t>эпидемиологических</w:t>
      </w:r>
      <w:r w:rsidR="00110C68" w:rsidRPr="00110C68">
        <w:rPr>
          <w:sz w:val="28"/>
          <w:szCs w:val="28"/>
        </w:rPr>
        <w:t xml:space="preserve"> </w:t>
      </w:r>
      <w:r w:rsidRPr="00110C68">
        <w:rPr>
          <w:sz w:val="28"/>
          <w:szCs w:val="28"/>
        </w:rPr>
        <w:t>исследований,</w:t>
      </w:r>
      <w:r w:rsidR="00110C68" w:rsidRPr="00110C68">
        <w:rPr>
          <w:sz w:val="28"/>
          <w:szCs w:val="28"/>
        </w:rPr>
        <w:t xml:space="preserve"> </w:t>
      </w:r>
      <w:r w:rsidRPr="00110C68">
        <w:rPr>
          <w:sz w:val="28"/>
          <w:szCs w:val="28"/>
        </w:rPr>
        <w:t>не</w:t>
      </w:r>
      <w:r w:rsidR="00110C68" w:rsidRPr="00110C68">
        <w:rPr>
          <w:sz w:val="28"/>
          <w:szCs w:val="28"/>
        </w:rPr>
        <w:t xml:space="preserve"> </w:t>
      </w:r>
      <w:r w:rsidRPr="00110C68">
        <w:rPr>
          <w:sz w:val="28"/>
          <w:szCs w:val="28"/>
        </w:rPr>
        <w:t>включающих изучение инфекционного процесса, по умолчанию равен 1,0.</w:t>
      </w:r>
    </w:p>
    <w:p w14:paraId="71C1D7ED" w14:textId="05235A7C" w:rsidR="00F165DF" w:rsidRPr="00110C68" w:rsidRDefault="00F165DF" w:rsidP="00110C68">
      <w:pPr>
        <w:pStyle w:val="a3"/>
        <w:tabs>
          <w:tab w:val="left" w:pos="993"/>
        </w:tabs>
        <w:ind w:firstLine="709"/>
        <w:jc w:val="both"/>
      </w:pPr>
      <w:r w:rsidRPr="00110C68">
        <w:t>Критерии</w:t>
      </w:r>
      <w:r w:rsidR="00110C68" w:rsidRPr="00110C68">
        <w:t xml:space="preserve"> </w:t>
      </w:r>
      <w:r w:rsidRPr="00110C68">
        <w:t>включения</w:t>
      </w:r>
      <w:r w:rsidR="00110C68" w:rsidRPr="00110C68">
        <w:t xml:space="preserve"> </w:t>
      </w:r>
      <w:r w:rsidRPr="00110C68">
        <w:t>и</w:t>
      </w:r>
      <w:r w:rsidR="00110C68" w:rsidRPr="00110C68">
        <w:t xml:space="preserve"> </w:t>
      </w:r>
      <w:r w:rsidRPr="00110C68">
        <w:t>исключения</w:t>
      </w:r>
      <w:r w:rsidR="00110C68" w:rsidRPr="00110C68">
        <w:t xml:space="preserve"> </w:t>
      </w:r>
      <w:r w:rsidRPr="00110C68">
        <w:t>респондентов</w:t>
      </w:r>
      <w:r w:rsidR="00110C68" w:rsidRPr="00110C68">
        <w:t xml:space="preserve"> </w:t>
      </w:r>
      <w:r w:rsidRPr="00110C68">
        <w:t>в</w:t>
      </w:r>
      <w:r w:rsidR="00110C68" w:rsidRPr="00110C68">
        <w:t xml:space="preserve"> </w:t>
      </w:r>
      <w:r w:rsidRPr="00110C68">
        <w:t>исследование представлены в таблице 2</w:t>
      </w:r>
      <w:r w:rsidR="00110C68">
        <w:t>.</w:t>
      </w:r>
    </w:p>
    <w:p w14:paraId="2D8815CE" w14:textId="77777777" w:rsidR="00C56433" w:rsidRDefault="00C56433" w:rsidP="00BD5340">
      <w:pPr>
        <w:pStyle w:val="a3"/>
        <w:ind w:left="319" w:firstLine="107"/>
      </w:pPr>
    </w:p>
    <w:p w14:paraId="3A8AA0AD" w14:textId="77777777" w:rsidR="00F165DF" w:rsidRPr="00BD5340" w:rsidRDefault="00F165DF" w:rsidP="00C56433">
      <w:pPr>
        <w:pStyle w:val="a3"/>
        <w:jc w:val="both"/>
      </w:pPr>
      <w:r w:rsidRPr="00BD5340">
        <w:t>Таблица 2 – Критерии включения и исключения респондентов в исследование</w:t>
      </w:r>
    </w:p>
    <w:p w14:paraId="7342E33D" w14:textId="77777777" w:rsidR="00F165DF" w:rsidRPr="00BD5340" w:rsidRDefault="00F165DF" w:rsidP="00C56433">
      <w:pPr>
        <w:pStyle w:val="a3"/>
        <w:jc w:val="right"/>
        <w:rPr>
          <w:sz w:val="16"/>
        </w:rPr>
      </w:pPr>
    </w:p>
    <w:tbl>
      <w:tblPr>
        <w:tblStyle w:val="TableNormal"/>
        <w:tblW w:w="9645" w:type="dxa"/>
        <w:tblInd w:w="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806"/>
        <w:gridCol w:w="4839"/>
      </w:tblGrid>
      <w:tr w:rsidR="00F165DF" w:rsidRPr="00BD5340" w14:paraId="260ED3B6" w14:textId="77777777" w:rsidTr="00C56433">
        <w:trPr>
          <w:trHeight w:val="474"/>
        </w:trPr>
        <w:tc>
          <w:tcPr>
            <w:tcW w:w="4806" w:type="dxa"/>
            <w:vAlign w:val="center"/>
          </w:tcPr>
          <w:p w14:paraId="6814858E" w14:textId="77777777" w:rsidR="00F165DF" w:rsidRPr="00BD5340" w:rsidRDefault="00F165DF" w:rsidP="00C56433">
            <w:pPr>
              <w:pStyle w:val="TableParagraph"/>
              <w:ind w:left="100"/>
              <w:jc w:val="center"/>
              <w:rPr>
                <w:sz w:val="24"/>
                <w:szCs w:val="24"/>
              </w:rPr>
            </w:pPr>
            <w:r w:rsidRPr="00BD5340">
              <w:rPr>
                <w:sz w:val="24"/>
                <w:szCs w:val="24"/>
              </w:rPr>
              <w:t>Критерии включения</w:t>
            </w:r>
          </w:p>
        </w:tc>
        <w:tc>
          <w:tcPr>
            <w:tcW w:w="4839" w:type="dxa"/>
            <w:vAlign w:val="center"/>
          </w:tcPr>
          <w:p w14:paraId="76549616" w14:textId="77777777" w:rsidR="00F165DF" w:rsidRPr="00BD5340" w:rsidRDefault="00F165DF" w:rsidP="00C56433">
            <w:pPr>
              <w:pStyle w:val="TableParagraph"/>
              <w:ind w:left="99"/>
              <w:jc w:val="center"/>
              <w:rPr>
                <w:sz w:val="24"/>
                <w:szCs w:val="24"/>
              </w:rPr>
            </w:pPr>
            <w:r w:rsidRPr="00BD5340">
              <w:rPr>
                <w:sz w:val="24"/>
                <w:szCs w:val="24"/>
              </w:rPr>
              <w:t>Критерии исключения</w:t>
            </w:r>
          </w:p>
        </w:tc>
      </w:tr>
      <w:tr w:rsidR="00F165DF" w:rsidRPr="00BD5340" w14:paraId="2CFA7FFD" w14:textId="77777777" w:rsidTr="00C56433">
        <w:trPr>
          <w:trHeight w:val="352"/>
        </w:trPr>
        <w:tc>
          <w:tcPr>
            <w:tcW w:w="9645" w:type="dxa"/>
            <w:gridSpan w:val="2"/>
          </w:tcPr>
          <w:p w14:paraId="21DCC190" w14:textId="77777777" w:rsidR="00F165DF" w:rsidRPr="00BD5340" w:rsidRDefault="00F165DF" w:rsidP="00BD5340">
            <w:pPr>
              <w:pStyle w:val="TableParagraph"/>
              <w:ind w:left="99"/>
              <w:jc w:val="center"/>
              <w:rPr>
                <w:sz w:val="24"/>
                <w:szCs w:val="24"/>
              </w:rPr>
            </w:pPr>
            <w:r w:rsidRPr="00BD5340">
              <w:rPr>
                <w:sz w:val="24"/>
                <w:szCs w:val="24"/>
              </w:rPr>
              <w:t>Пациенты</w:t>
            </w:r>
          </w:p>
        </w:tc>
      </w:tr>
      <w:tr w:rsidR="00F165DF" w:rsidRPr="00BD5340" w14:paraId="0D82BD27" w14:textId="77777777" w:rsidTr="00C56433">
        <w:trPr>
          <w:trHeight w:val="753"/>
        </w:trPr>
        <w:tc>
          <w:tcPr>
            <w:tcW w:w="4806" w:type="dxa"/>
          </w:tcPr>
          <w:p w14:paraId="210CDC1D" w14:textId="77777777" w:rsidR="00F165DF" w:rsidRPr="00BD5340" w:rsidRDefault="00F165DF" w:rsidP="00C56433">
            <w:pPr>
              <w:pStyle w:val="TableParagraph"/>
              <w:ind w:left="100" w:right="116"/>
              <w:rPr>
                <w:sz w:val="24"/>
                <w:szCs w:val="24"/>
              </w:rPr>
            </w:pPr>
            <w:r w:rsidRPr="00BD5340">
              <w:rPr>
                <w:sz w:val="24"/>
                <w:szCs w:val="24"/>
              </w:rPr>
              <w:t>Демография: Возраст больных – от 18 лет, пол любой, национальность любая.</w:t>
            </w:r>
          </w:p>
        </w:tc>
        <w:tc>
          <w:tcPr>
            <w:tcW w:w="4839" w:type="dxa"/>
          </w:tcPr>
          <w:p w14:paraId="0564F7CA" w14:textId="77777777" w:rsidR="00F165DF" w:rsidRPr="00BD5340" w:rsidRDefault="00F165DF" w:rsidP="00C56433">
            <w:pPr>
              <w:pStyle w:val="TableParagraph"/>
              <w:ind w:left="100" w:right="116" w:firstLine="62"/>
              <w:rPr>
                <w:sz w:val="24"/>
                <w:szCs w:val="24"/>
              </w:rPr>
            </w:pPr>
            <w:r w:rsidRPr="00BD5340">
              <w:rPr>
                <w:sz w:val="24"/>
                <w:szCs w:val="24"/>
              </w:rPr>
              <w:t>Демография: Возраст больного менее 18 лет.</w:t>
            </w:r>
          </w:p>
        </w:tc>
      </w:tr>
      <w:tr w:rsidR="00F165DF" w:rsidRPr="00BD5340" w14:paraId="5D89781D" w14:textId="77777777" w:rsidTr="00C56433">
        <w:trPr>
          <w:trHeight w:val="752"/>
        </w:trPr>
        <w:tc>
          <w:tcPr>
            <w:tcW w:w="4806" w:type="dxa"/>
          </w:tcPr>
          <w:p w14:paraId="6B9F408E" w14:textId="77777777" w:rsidR="00F165DF" w:rsidRPr="00BD5340" w:rsidRDefault="00F165DF" w:rsidP="00C56433">
            <w:pPr>
              <w:pStyle w:val="TableParagraph"/>
              <w:tabs>
                <w:tab w:val="left" w:pos="2316"/>
                <w:tab w:val="left" w:pos="2911"/>
              </w:tabs>
              <w:ind w:left="100" w:right="116"/>
              <w:rPr>
                <w:sz w:val="24"/>
                <w:szCs w:val="24"/>
              </w:rPr>
            </w:pPr>
            <w:r w:rsidRPr="00BD5340">
              <w:rPr>
                <w:sz w:val="24"/>
                <w:szCs w:val="24"/>
              </w:rPr>
              <w:t>Контактность больного (нормальный слух, отсутствие языковых барьеров, адекватность психики и т.п.)</w:t>
            </w:r>
          </w:p>
        </w:tc>
        <w:tc>
          <w:tcPr>
            <w:tcW w:w="4839" w:type="dxa"/>
          </w:tcPr>
          <w:p w14:paraId="577C7B0D" w14:textId="77777777" w:rsidR="00F165DF" w:rsidRPr="00BD5340" w:rsidRDefault="00F165DF" w:rsidP="00C56433">
            <w:pPr>
              <w:pStyle w:val="TableParagraph"/>
              <w:tabs>
                <w:tab w:val="left" w:pos="1955"/>
                <w:tab w:val="left" w:pos="3058"/>
                <w:tab w:val="left" w:pos="3672"/>
                <w:tab w:val="left" w:pos="4358"/>
              </w:tabs>
              <w:ind w:left="100" w:right="116"/>
              <w:rPr>
                <w:sz w:val="24"/>
                <w:szCs w:val="24"/>
              </w:rPr>
            </w:pPr>
            <w:r w:rsidRPr="00BD5340">
              <w:rPr>
                <w:sz w:val="24"/>
                <w:szCs w:val="24"/>
              </w:rPr>
              <w:t>Недостаточная контактность пациента (тугоухость, снижение интеллекта, языко вые барьеры, психические расстройства)</w:t>
            </w:r>
          </w:p>
        </w:tc>
      </w:tr>
      <w:tr w:rsidR="00F165DF" w:rsidRPr="00BD5340" w14:paraId="125EBC2A" w14:textId="77777777" w:rsidTr="00C56433">
        <w:trPr>
          <w:trHeight w:val="60"/>
        </w:trPr>
        <w:tc>
          <w:tcPr>
            <w:tcW w:w="4806" w:type="dxa"/>
          </w:tcPr>
          <w:p w14:paraId="7DD1DAEE" w14:textId="77777777" w:rsidR="00F165DF" w:rsidRPr="00BD5340" w:rsidRDefault="00F165DF" w:rsidP="00C56433">
            <w:pPr>
              <w:pStyle w:val="TableParagraph"/>
              <w:ind w:left="100" w:right="116"/>
              <w:rPr>
                <w:sz w:val="24"/>
                <w:szCs w:val="24"/>
              </w:rPr>
            </w:pPr>
            <w:r w:rsidRPr="00BD5340">
              <w:rPr>
                <w:sz w:val="24"/>
                <w:szCs w:val="24"/>
              </w:rPr>
              <w:t>Информированное согласие больного на участие в исследовании.</w:t>
            </w:r>
          </w:p>
        </w:tc>
        <w:tc>
          <w:tcPr>
            <w:tcW w:w="4839" w:type="dxa"/>
          </w:tcPr>
          <w:p w14:paraId="76C8D9F6" w14:textId="77777777" w:rsidR="00F165DF" w:rsidRPr="00BD5340" w:rsidRDefault="00F165DF" w:rsidP="00C56433">
            <w:pPr>
              <w:pStyle w:val="TableParagraph"/>
              <w:ind w:left="100" w:right="116"/>
              <w:rPr>
                <w:sz w:val="24"/>
                <w:szCs w:val="24"/>
              </w:rPr>
            </w:pPr>
            <w:r w:rsidRPr="00BD5340">
              <w:rPr>
                <w:sz w:val="24"/>
                <w:szCs w:val="24"/>
              </w:rPr>
              <w:t>Отсутствие информированного согласия.</w:t>
            </w:r>
          </w:p>
        </w:tc>
      </w:tr>
      <w:tr w:rsidR="00F165DF" w:rsidRPr="00BD5340" w14:paraId="484D4C4C" w14:textId="77777777" w:rsidTr="00C56433">
        <w:trPr>
          <w:trHeight w:val="409"/>
        </w:trPr>
        <w:tc>
          <w:tcPr>
            <w:tcW w:w="4806" w:type="dxa"/>
          </w:tcPr>
          <w:p w14:paraId="57654C3B" w14:textId="7CF92D73" w:rsidR="00F165DF" w:rsidRPr="00BD5340" w:rsidRDefault="00F165DF" w:rsidP="00C56433">
            <w:pPr>
              <w:pStyle w:val="TableParagraph"/>
              <w:tabs>
                <w:tab w:val="left" w:pos="1919"/>
                <w:tab w:val="left" w:pos="3459"/>
              </w:tabs>
              <w:ind w:left="100" w:right="116"/>
              <w:jc w:val="both"/>
              <w:rPr>
                <w:sz w:val="24"/>
                <w:szCs w:val="24"/>
              </w:rPr>
            </w:pPr>
            <w:r w:rsidRPr="00BD5340">
              <w:rPr>
                <w:sz w:val="24"/>
                <w:szCs w:val="24"/>
              </w:rPr>
              <w:t>Отсутствие</w:t>
            </w:r>
            <w:r w:rsidR="00C56433">
              <w:rPr>
                <w:sz w:val="24"/>
                <w:szCs w:val="24"/>
              </w:rPr>
              <w:t xml:space="preserve"> </w:t>
            </w:r>
            <w:r w:rsidRPr="00BD5340">
              <w:rPr>
                <w:sz w:val="24"/>
                <w:szCs w:val="24"/>
              </w:rPr>
              <w:t>тяжелых</w:t>
            </w:r>
            <w:r w:rsidR="00C56433">
              <w:rPr>
                <w:sz w:val="24"/>
                <w:szCs w:val="24"/>
              </w:rPr>
              <w:t xml:space="preserve"> </w:t>
            </w:r>
            <w:r w:rsidRPr="00BD5340">
              <w:rPr>
                <w:sz w:val="24"/>
                <w:szCs w:val="24"/>
              </w:rPr>
              <w:t>проявлений заболевания (в острой или хронической форме).</w:t>
            </w:r>
          </w:p>
        </w:tc>
        <w:tc>
          <w:tcPr>
            <w:tcW w:w="4839" w:type="dxa"/>
          </w:tcPr>
          <w:p w14:paraId="642A5D61" w14:textId="509EE2C2" w:rsidR="00F165DF" w:rsidRPr="00BD5340" w:rsidRDefault="00F165DF" w:rsidP="00C56433">
            <w:pPr>
              <w:pStyle w:val="TableParagraph"/>
              <w:tabs>
                <w:tab w:val="left" w:pos="1332"/>
                <w:tab w:val="left" w:pos="3039"/>
                <w:tab w:val="left" w:pos="4444"/>
              </w:tabs>
              <w:ind w:left="100" w:right="116"/>
              <w:rPr>
                <w:sz w:val="24"/>
                <w:szCs w:val="24"/>
              </w:rPr>
            </w:pPr>
            <w:r w:rsidRPr="00BD5340">
              <w:rPr>
                <w:sz w:val="24"/>
                <w:szCs w:val="24"/>
              </w:rPr>
              <w:t>Тяжелые</w:t>
            </w:r>
            <w:r w:rsidR="00C56433">
              <w:rPr>
                <w:sz w:val="24"/>
                <w:szCs w:val="24"/>
              </w:rPr>
              <w:t xml:space="preserve"> </w:t>
            </w:r>
            <w:r w:rsidRPr="00BD5340">
              <w:rPr>
                <w:sz w:val="24"/>
                <w:szCs w:val="24"/>
              </w:rPr>
              <w:t>коморбидные</w:t>
            </w:r>
            <w:r w:rsidR="00C56433">
              <w:rPr>
                <w:sz w:val="24"/>
                <w:szCs w:val="24"/>
              </w:rPr>
              <w:t xml:space="preserve"> </w:t>
            </w:r>
            <w:r w:rsidRPr="00BD5340">
              <w:rPr>
                <w:sz w:val="24"/>
                <w:szCs w:val="24"/>
              </w:rPr>
              <w:t>состояния,</w:t>
            </w:r>
            <w:r w:rsidR="00C56433">
              <w:rPr>
                <w:sz w:val="24"/>
                <w:szCs w:val="24"/>
              </w:rPr>
              <w:t xml:space="preserve"> </w:t>
            </w:r>
            <w:r w:rsidRPr="00BD5340">
              <w:rPr>
                <w:sz w:val="24"/>
                <w:szCs w:val="24"/>
              </w:rPr>
              <w:t>не совместимые с участием в исследовании.</w:t>
            </w:r>
          </w:p>
        </w:tc>
      </w:tr>
      <w:tr w:rsidR="00F165DF" w:rsidRPr="00BD5340" w14:paraId="1528C991" w14:textId="77777777" w:rsidTr="00C56433">
        <w:trPr>
          <w:trHeight w:val="296"/>
        </w:trPr>
        <w:tc>
          <w:tcPr>
            <w:tcW w:w="9645" w:type="dxa"/>
            <w:gridSpan w:val="2"/>
          </w:tcPr>
          <w:p w14:paraId="5874D554" w14:textId="77777777" w:rsidR="00F165DF" w:rsidRPr="00BD5340" w:rsidRDefault="00F165DF" w:rsidP="00C56433">
            <w:pPr>
              <w:pStyle w:val="TableParagraph"/>
              <w:tabs>
                <w:tab w:val="left" w:pos="1332"/>
                <w:tab w:val="left" w:pos="3039"/>
                <w:tab w:val="left" w:pos="4444"/>
              </w:tabs>
              <w:ind w:left="100" w:right="116"/>
              <w:jc w:val="center"/>
              <w:rPr>
                <w:sz w:val="24"/>
                <w:szCs w:val="24"/>
              </w:rPr>
            </w:pPr>
            <w:r w:rsidRPr="00BD5340">
              <w:rPr>
                <w:sz w:val="24"/>
                <w:szCs w:val="24"/>
              </w:rPr>
              <w:t>Медицинские работники</w:t>
            </w:r>
          </w:p>
        </w:tc>
      </w:tr>
      <w:tr w:rsidR="00F165DF" w:rsidRPr="00BD5340" w14:paraId="1E88D54B" w14:textId="77777777" w:rsidTr="00C56433">
        <w:trPr>
          <w:trHeight w:val="769"/>
        </w:trPr>
        <w:tc>
          <w:tcPr>
            <w:tcW w:w="4806" w:type="dxa"/>
          </w:tcPr>
          <w:p w14:paraId="58C96F2E" w14:textId="77777777" w:rsidR="00F165DF" w:rsidRPr="00BD5340" w:rsidRDefault="00F165DF" w:rsidP="00C56433">
            <w:pPr>
              <w:ind w:left="100" w:right="116"/>
              <w:jc w:val="both"/>
              <w:outlineLvl w:val="0"/>
              <w:rPr>
                <w:sz w:val="24"/>
                <w:szCs w:val="24"/>
                <w:lang w:eastAsia="ru-RU"/>
              </w:rPr>
            </w:pPr>
            <w:r w:rsidRPr="00BD5340">
              <w:rPr>
                <w:sz w:val="24"/>
                <w:szCs w:val="24"/>
                <w:lang w:eastAsia="ru-RU"/>
              </w:rPr>
              <w:t xml:space="preserve">Медицинские работники </w:t>
            </w:r>
          </w:p>
        </w:tc>
        <w:tc>
          <w:tcPr>
            <w:tcW w:w="4839" w:type="dxa"/>
          </w:tcPr>
          <w:p w14:paraId="42BB17B2" w14:textId="77777777" w:rsidR="00F165DF" w:rsidRPr="00BD5340" w:rsidRDefault="00F165DF" w:rsidP="00C56433">
            <w:pPr>
              <w:ind w:left="100" w:right="116"/>
              <w:jc w:val="both"/>
              <w:outlineLvl w:val="0"/>
              <w:rPr>
                <w:sz w:val="24"/>
                <w:szCs w:val="24"/>
                <w:lang w:eastAsia="ru-RU"/>
              </w:rPr>
            </w:pPr>
            <w:r w:rsidRPr="00BD5340">
              <w:rPr>
                <w:sz w:val="24"/>
                <w:szCs w:val="24"/>
                <w:lang w:eastAsia="ru-RU"/>
              </w:rPr>
              <w:t>Все медицинские работники, не вовлеченные в процесс работы на уровне ПМСП и стационаров</w:t>
            </w:r>
          </w:p>
        </w:tc>
      </w:tr>
      <w:tr w:rsidR="00F165DF" w:rsidRPr="00BD5340" w14:paraId="2EC25A13" w14:textId="77777777" w:rsidTr="00C56433">
        <w:trPr>
          <w:trHeight w:val="540"/>
        </w:trPr>
        <w:tc>
          <w:tcPr>
            <w:tcW w:w="4806" w:type="dxa"/>
            <w:shd w:val="clear" w:color="auto" w:fill="auto"/>
          </w:tcPr>
          <w:p w14:paraId="026B589F" w14:textId="77777777" w:rsidR="00F165DF" w:rsidRPr="00BD5340" w:rsidRDefault="00F165DF" w:rsidP="00C56433">
            <w:pPr>
              <w:ind w:left="100" w:right="116"/>
              <w:jc w:val="both"/>
              <w:outlineLvl w:val="0"/>
              <w:rPr>
                <w:sz w:val="24"/>
                <w:szCs w:val="24"/>
                <w:lang w:eastAsia="ru-RU"/>
              </w:rPr>
            </w:pPr>
            <w:r w:rsidRPr="00BD5340">
              <w:rPr>
                <w:sz w:val="24"/>
                <w:szCs w:val="24"/>
                <w:lang w:eastAsia="ru-RU"/>
              </w:rPr>
              <w:t>Устное информированное согласие на участие в исследовании</w:t>
            </w:r>
          </w:p>
        </w:tc>
        <w:tc>
          <w:tcPr>
            <w:tcW w:w="4839" w:type="dxa"/>
            <w:shd w:val="clear" w:color="auto" w:fill="auto"/>
          </w:tcPr>
          <w:p w14:paraId="6B336BFB" w14:textId="77777777" w:rsidR="00F165DF" w:rsidRPr="00BD5340" w:rsidRDefault="00F165DF" w:rsidP="00C56433">
            <w:pPr>
              <w:ind w:left="100" w:right="116"/>
              <w:jc w:val="both"/>
              <w:outlineLvl w:val="0"/>
              <w:rPr>
                <w:b/>
                <w:sz w:val="24"/>
                <w:szCs w:val="24"/>
                <w:lang w:eastAsia="ru-RU"/>
              </w:rPr>
            </w:pPr>
            <w:r w:rsidRPr="00BD5340">
              <w:rPr>
                <w:sz w:val="24"/>
                <w:szCs w:val="24"/>
                <w:lang w:eastAsia="ru-RU"/>
              </w:rPr>
              <w:t>Отсутствие информированного согласия</w:t>
            </w:r>
          </w:p>
        </w:tc>
      </w:tr>
      <w:tr w:rsidR="00F165DF" w:rsidRPr="00BD5340" w14:paraId="32A98140" w14:textId="77777777" w:rsidTr="00C56433">
        <w:trPr>
          <w:trHeight w:val="60"/>
        </w:trPr>
        <w:tc>
          <w:tcPr>
            <w:tcW w:w="4806" w:type="dxa"/>
            <w:shd w:val="clear" w:color="auto" w:fill="auto"/>
          </w:tcPr>
          <w:p w14:paraId="710645DE" w14:textId="77777777" w:rsidR="00F165DF" w:rsidRPr="00BD5340" w:rsidRDefault="00F165DF" w:rsidP="00C56433">
            <w:pPr>
              <w:ind w:left="100" w:right="116"/>
              <w:jc w:val="both"/>
              <w:outlineLvl w:val="0"/>
              <w:rPr>
                <w:sz w:val="24"/>
                <w:szCs w:val="24"/>
                <w:lang w:eastAsia="ru-RU"/>
              </w:rPr>
            </w:pPr>
            <w:r w:rsidRPr="00BD5340">
              <w:rPr>
                <w:sz w:val="24"/>
                <w:szCs w:val="24"/>
                <w:lang w:eastAsia="ru-RU"/>
              </w:rPr>
              <w:t xml:space="preserve">Присутствие на рабочем месте во время проведения исследования </w:t>
            </w:r>
          </w:p>
        </w:tc>
        <w:tc>
          <w:tcPr>
            <w:tcW w:w="4839" w:type="dxa"/>
            <w:shd w:val="clear" w:color="auto" w:fill="auto"/>
          </w:tcPr>
          <w:p w14:paraId="18B353FB" w14:textId="77777777" w:rsidR="00F165DF" w:rsidRPr="00BD5340" w:rsidRDefault="00F165DF" w:rsidP="00C56433">
            <w:pPr>
              <w:ind w:left="100" w:right="116"/>
              <w:jc w:val="both"/>
              <w:outlineLvl w:val="0"/>
              <w:rPr>
                <w:sz w:val="24"/>
                <w:szCs w:val="24"/>
                <w:lang w:eastAsia="ru-RU"/>
              </w:rPr>
            </w:pPr>
            <w:r w:rsidRPr="00BD5340">
              <w:rPr>
                <w:sz w:val="24"/>
                <w:szCs w:val="24"/>
                <w:lang w:eastAsia="ru-RU"/>
              </w:rPr>
              <w:t>Отпуск по болезни, беременности и родам, без содержания, командировка</w:t>
            </w:r>
          </w:p>
        </w:tc>
      </w:tr>
    </w:tbl>
    <w:p w14:paraId="2BD04F84" w14:textId="77777777" w:rsidR="00F165DF" w:rsidRPr="00BD5340" w:rsidRDefault="00F165DF" w:rsidP="00BD5340">
      <w:pPr>
        <w:pStyle w:val="1"/>
        <w:tabs>
          <w:tab w:val="left" w:pos="1453"/>
        </w:tabs>
        <w:ind w:left="1029"/>
      </w:pPr>
    </w:p>
    <w:p w14:paraId="71873791" w14:textId="37184573" w:rsidR="00F165DF" w:rsidRPr="00BD5340" w:rsidRDefault="00F165DF" w:rsidP="00EC3435">
      <w:pPr>
        <w:pStyle w:val="1"/>
        <w:numPr>
          <w:ilvl w:val="1"/>
          <w:numId w:val="39"/>
        </w:numPr>
        <w:tabs>
          <w:tab w:val="left" w:pos="1276"/>
          <w:tab w:val="left" w:pos="1453"/>
        </w:tabs>
      </w:pPr>
      <w:r w:rsidRPr="00BD5340">
        <w:t>Получение этического одобрения</w:t>
      </w:r>
    </w:p>
    <w:p w14:paraId="6B6BB3DA" w14:textId="7A6E1F57" w:rsidR="00F165DF" w:rsidRPr="00BD5340" w:rsidRDefault="00F165DF" w:rsidP="00BD5340">
      <w:pPr>
        <w:pStyle w:val="a3"/>
        <w:ind w:firstLine="709"/>
        <w:jc w:val="both"/>
      </w:pPr>
      <w:r w:rsidRPr="00BD5340">
        <w:t>Перед началом исследования было получено одобрение Этического Комитета НАО «Медицинского университета МУА» (Протокол №3 от 30 марта 2022 года). Данное исследование придерживалось принципов, отраженных в Хельсинской декларации, на всех своих этапах.</w:t>
      </w:r>
    </w:p>
    <w:p w14:paraId="44FE6333" w14:textId="77777777" w:rsidR="00573B2D" w:rsidRPr="00BD5340" w:rsidRDefault="00573B2D" w:rsidP="00BD5340">
      <w:pPr>
        <w:pStyle w:val="a3"/>
        <w:ind w:firstLine="709"/>
        <w:jc w:val="both"/>
      </w:pPr>
    </w:p>
    <w:p w14:paraId="1DDFADE8" w14:textId="77777777" w:rsidR="00F165DF" w:rsidRPr="00BD5340" w:rsidRDefault="00F165DF" w:rsidP="00EC3435">
      <w:pPr>
        <w:pStyle w:val="1"/>
        <w:numPr>
          <w:ilvl w:val="1"/>
          <w:numId w:val="39"/>
        </w:numPr>
        <w:tabs>
          <w:tab w:val="left" w:pos="1134"/>
          <w:tab w:val="left" w:pos="1453"/>
        </w:tabs>
        <w:ind w:left="0" w:firstLine="709"/>
      </w:pPr>
      <w:r w:rsidRPr="00BD5340">
        <w:t>Методология социологического исследования</w:t>
      </w:r>
    </w:p>
    <w:p w14:paraId="6E306AA6" w14:textId="77777777" w:rsidR="00573B2D" w:rsidRPr="00BD5340" w:rsidRDefault="00573B2D" w:rsidP="00BD5340">
      <w:pPr>
        <w:pStyle w:val="1"/>
        <w:tabs>
          <w:tab w:val="left" w:pos="1453"/>
        </w:tabs>
        <w:ind w:left="709"/>
        <w:rPr>
          <w:sz w:val="16"/>
          <w:szCs w:val="16"/>
        </w:rPr>
      </w:pPr>
    </w:p>
    <w:p w14:paraId="291F4C90" w14:textId="77777777" w:rsidR="00F165DF" w:rsidRPr="00BD5340" w:rsidRDefault="00F165DF" w:rsidP="00EC3435">
      <w:pPr>
        <w:pStyle w:val="a5"/>
        <w:numPr>
          <w:ilvl w:val="2"/>
          <w:numId w:val="39"/>
        </w:numPr>
        <w:tabs>
          <w:tab w:val="left" w:pos="1418"/>
          <w:tab w:val="left" w:pos="1664"/>
        </w:tabs>
        <w:ind w:left="0" w:firstLine="709"/>
        <w:rPr>
          <w:sz w:val="28"/>
        </w:rPr>
      </w:pPr>
      <w:r w:rsidRPr="00BD5340">
        <w:rPr>
          <w:sz w:val="28"/>
        </w:rPr>
        <w:t>Основные принципы анкетирования респондентов</w:t>
      </w:r>
    </w:p>
    <w:p w14:paraId="30C8FB64" w14:textId="77777777" w:rsidR="00F165DF" w:rsidRPr="00BD5340" w:rsidRDefault="00F165DF" w:rsidP="00BD5340">
      <w:pPr>
        <w:pStyle w:val="a3"/>
        <w:ind w:firstLine="709"/>
        <w:jc w:val="both"/>
      </w:pPr>
      <w:r w:rsidRPr="00BD5340">
        <w:t>До начала онлайн - анкетирования всем респондентам объяснялся ход исследования, после чего было получено добровольное информированное согласие на участие в исследовании или отказ от него. Онлайн - анкетирование было полностью анонимным, проводилось индивидуально. Всем участникам исследования была гарантирована полная конфиденциальность. В ходе онлайн - анкетирования исключалось вмешательство других людей, а также какое-либо понуждение к участию в опросе. Все вопросы онлайн - анкет были сформулированы таким образом, чтобы респондент мог ответить на них однозначно, предпочтение отдавалось вопросам закрытого типа.</w:t>
      </w:r>
    </w:p>
    <w:p w14:paraId="0A15D40A" w14:textId="6348F2FA" w:rsidR="00F165DF" w:rsidRPr="00BD5340" w:rsidRDefault="00F165DF" w:rsidP="00BD5340">
      <w:pPr>
        <w:pStyle w:val="a3"/>
        <w:ind w:firstLine="709"/>
        <w:jc w:val="both"/>
      </w:pPr>
      <w:r w:rsidRPr="00BD5340">
        <w:t>2.</w:t>
      </w:r>
      <w:r w:rsidR="009A5292" w:rsidRPr="00BD5340">
        <w:t>4</w:t>
      </w:r>
      <w:r w:rsidRPr="00BD5340">
        <w:t>.</w:t>
      </w:r>
      <w:r w:rsidR="009A5292" w:rsidRPr="00BD5340">
        <w:t>2</w:t>
      </w:r>
      <w:r w:rsidRPr="00BD5340">
        <w:tab/>
        <w:t>Определить барьеры, препятствующие успешной реализации внедрения системы страхования профессиональной ответст</w:t>
      </w:r>
      <w:r w:rsidR="00131463">
        <w:t>венности медицинских работников</w:t>
      </w:r>
    </w:p>
    <w:p w14:paraId="02742E6C" w14:textId="3CD4CFCE" w:rsidR="00F165DF" w:rsidRPr="00BD5340" w:rsidRDefault="00F165DF" w:rsidP="00BD5340">
      <w:pPr>
        <w:pStyle w:val="a3"/>
        <w:ind w:firstLine="709"/>
        <w:jc w:val="both"/>
        <w:rPr>
          <w:highlight w:val="yellow"/>
        </w:rPr>
      </w:pPr>
      <w:r w:rsidRPr="00BD5340">
        <w:t xml:space="preserve">В основу анкеты по определению факторов, влияющих на мнение населения относительно введения страхования профессиональной ответственности медицинских работников в Республике Казахстан, была положена </w:t>
      </w:r>
      <w:r w:rsidR="001A5170" w:rsidRPr="00BD5340">
        <w:t xml:space="preserve">публикация Bourne с соавторами </w:t>
      </w:r>
      <w:r w:rsidR="001A5170" w:rsidRPr="00BD5340">
        <w:fldChar w:fldCharType="begin" w:fldLock="1"/>
      </w:r>
      <w:r w:rsidR="00762A46" w:rsidRPr="00BD5340">
        <w:instrText>ADDIN CSL_CITATION {"citationItems":[{"id":"ITEM-1","itemData":{"DOI":"10.1136/bmjopen-2014-006687","ISSN":"20446055","PMID":"25592686","abstract":"Objectives: The primary aim was to investigate the impact of complaints on doctors' psychological welfare and health. The secondary aim was to assess whether doctors report exposure to a complaints process is associated with defensive medical practise. Design: This was a cross-sectional anonymous survey study. Participants were stratified into recent/current, past, no complaints. Each group completed tailored versions of the survey. Participants: 95 636 doctors were invited to participate. A total of 10 930(11.4%) responded, 7926 (8.3%) completed the full survey and were included in the complete analysis. Main outcome measures: Anxiety and depression were assessed using the standardised Generalised Anxiety Disorder scale and Physical Health Questionnaire. Defensive practise was evaluated using a new measure. Single-item questions measured stressrelated illnesses, complaints-related experience, attitudes towards complaints and views on improving complaints processes. Results: 16.9% of doctors with current/recent complaints reported moderate/severe depression (relative risk (RR) 1.77 (95% CI 1.48 to 2.13) compared to doctors with no complaints (9.5%)). Fifteen per cent reported moderate/severe anxiety (RR=2.08 (95% CI 1.61 to 2.68) compared to doctors with no complaints (7.3%)). Distress increased with complaint severity, with highest levels after General Medical Council (GMC) referral (26.3% depression, 22.3% anxiety). Doctors with current/recent complaints were 2.08 (95% CI 1.61 to 2.68) times more likely to report thoughts of self-harm or suicidal ideation. Most doctors reported defensive practise: 82-89% hedging and 46-50% avoidance. Twenty per cent felt victimised after whistleblowing, 38% felt bullied, 27% spent over 1 month off work. Over 80% felt processes would improve with transparency, managerial competence, capacity to claim lost earnings and action against vexatious complainants. Conclusions: Doctors with recent/current complaints have significant risks of moderate/severe depression, anxiety and suicidal ideation. Morbidity was greatest in cases involving the GMC. Most doctors reported practising defensively, including avoidance of procedures and high-risk patients. Many felt victimised as whistleblowers or reported bullying. Suggestions to improve complaints processes included transparency and managerial competence.","author":[{"dropping-particle":"","family":"Bourne","given":"Tom","non-dropping-particle":"","parse-names":false,"suffix":""},{"dropping-particle":"","family":"Wynants","given":"Laure","non-dropping-particle":"","parse-names":false,"suffix":""},{"dropping-particle":"","family":"Peters","given":"Mike","non-dropping-particle":"","parse-names":false,"suffix":""},{"dropping-particle":"","family":"Audenhove","given":"Chantal","non-dropping-particle":"Van","parse-names":false,"suffix":""},{"dropping-particle":"","family":"Timmerman","given":"Dirk","non-dropping-particle":"","parse-names":false,"suffix":""},{"dropping-particle":"","family":"Calster","given":"Ben","non-dropping-particle":"Van","parse-names":false,"suffix":""},{"dropping-particle":"","family":"Jalmbrant","given":"Maria","non-dropping-particle":"","parse-names":false,"suffix":""}],"container-title":"BMJ Open","id":"ITEM-1","issue":"1","issued":{"date-parts":[["2015"]]},"page":"e006687","title":"The impact of complaints procedures on the welfare, health and clinical practise of 7926 doctors in the UK: A cross-sectional survey","type":"article-journal","volume":"5"},"uris":["http://www.mendeley.com/documents/?uuid=a5678b8c-5e67-3d04-8b95-2a2e71ce44dd"]}],"mendeley":{"formattedCitation":"[102]","plainTextFormattedCitation":"[102]","previouslyFormattedCitation":"[101]"},"properties":{"noteIndex":0},"schema":"https://github.com/citation-style-language/schema/raw/master/csl-citation.json"}</w:instrText>
      </w:r>
      <w:r w:rsidR="001A5170" w:rsidRPr="00BD5340">
        <w:fldChar w:fldCharType="separate"/>
      </w:r>
      <w:r w:rsidR="00762A46" w:rsidRPr="00BD5340">
        <w:rPr>
          <w:noProof/>
        </w:rPr>
        <w:t>[10</w:t>
      </w:r>
      <w:r w:rsidR="00B7452A">
        <w:rPr>
          <w:noProof/>
        </w:rPr>
        <w:t>4, р. е006687</w:t>
      </w:r>
      <w:r w:rsidR="00762A46" w:rsidRPr="00BD5340">
        <w:rPr>
          <w:noProof/>
        </w:rPr>
        <w:t>]</w:t>
      </w:r>
      <w:r w:rsidR="001A5170" w:rsidRPr="00BD5340">
        <w:fldChar w:fldCharType="end"/>
      </w:r>
      <w:r w:rsidRPr="00BD5340">
        <w:t>. После перевода этой анкеты на русский язык, она была обсуждена с двумя независимыми врачами, которые внесли ценные рекомендации по переформулированию некоторых вопросов. После этого был скомпонован промежуточный вариант анкеты, который был апробирован на группе пациентов из г. Астаны, состоящей из 10 человек, которые в дальнейшем были исключены из основного анкетирования. Этот этап позволил нам изменить формулировку некоторых вопросов для облегчения их понимания респондентами и исключить один вопрос из вводной части и другой вопрос из основной части, которые не содержали никакой информации по существу исследования. После всех этих подготовительных процедур был составлен окончательный вариант анкеты и переведен на казахский язык. Полный текст анкеты представлен (Приложение</w:t>
      </w:r>
      <w:r w:rsidR="00B7452A">
        <w:t> </w:t>
      </w:r>
      <w:r w:rsidR="00131463">
        <w:t>В</w:t>
      </w:r>
      <w:r w:rsidRPr="00BD5340">
        <w:t>).</w:t>
      </w:r>
    </w:p>
    <w:p w14:paraId="3E258DD9" w14:textId="77777777" w:rsidR="00F165DF" w:rsidRDefault="00F165DF" w:rsidP="00BD5340">
      <w:pPr>
        <w:pStyle w:val="a3"/>
        <w:ind w:firstLine="709"/>
        <w:jc w:val="both"/>
      </w:pPr>
      <w:r w:rsidRPr="00BD5340">
        <w:t xml:space="preserve">Проведено анкетирование среди </w:t>
      </w:r>
      <w:r w:rsidR="007871AE" w:rsidRPr="00BD5340">
        <w:t>139</w:t>
      </w:r>
      <w:r w:rsidRPr="00BD5340">
        <w:t xml:space="preserve"> пациентов и 1</w:t>
      </w:r>
      <w:r w:rsidR="007871AE" w:rsidRPr="00BD5340">
        <w:t>73</w:t>
      </w:r>
      <w:r w:rsidRPr="00BD5340">
        <w:t xml:space="preserve"> медицинских работников (уровень ПМСП, стационарный уровень, РК и области) и согласившихся ответить на вопросы анкет для определения факторов, влияющих на мнение населения относительно введения страхования профессиональной ответственности медицинских работников в Республике Казахстан, а также для оценки того, связаны ли медицинские работники, сообщающие о процессе рассмотрения жалоб, с защитной медицинской практикой, а также изучение влияния жалоб на психологическое благополучие и здоровье медицинских работников.</w:t>
      </w:r>
    </w:p>
    <w:p w14:paraId="6DB537E6" w14:textId="77777777" w:rsidR="00C56433" w:rsidRPr="00BD5340" w:rsidRDefault="00C56433" w:rsidP="00BD5340">
      <w:pPr>
        <w:pStyle w:val="a3"/>
        <w:ind w:firstLine="709"/>
        <w:jc w:val="both"/>
      </w:pPr>
    </w:p>
    <w:p w14:paraId="6AFFEEA0" w14:textId="77777777" w:rsidR="00F165DF" w:rsidRPr="00BD5340" w:rsidRDefault="00F165DF" w:rsidP="00EC3435">
      <w:pPr>
        <w:pStyle w:val="1"/>
        <w:numPr>
          <w:ilvl w:val="1"/>
          <w:numId w:val="39"/>
        </w:numPr>
        <w:tabs>
          <w:tab w:val="left" w:pos="1453"/>
        </w:tabs>
        <w:ind w:left="0" w:firstLine="709"/>
      </w:pPr>
      <w:r w:rsidRPr="00BD5340">
        <w:t>Методология статистического анализа</w:t>
      </w:r>
    </w:p>
    <w:p w14:paraId="2C7A959D" w14:textId="77777777" w:rsidR="00573B2D" w:rsidRPr="00BD5340" w:rsidRDefault="00573B2D" w:rsidP="00B7452A">
      <w:pPr>
        <w:pStyle w:val="1"/>
        <w:tabs>
          <w:tab w:val="left" w:pos="1453"/>
        </w:tabs>
        <w:ind w:left="709"/>
        <w:rPr>
          <w:sz w:val="16"/>
          <w:szCs w:val="16"/>
        </w:rPr>
      </w:pPr>
    </w:p>
    <w:p w14:paraId="7772720C" w14:textId="77777777" w:rsidR="00F165DF" w:rsidRPr="00BD5340" w:rsidRDefault="00F165DF" w:rsidP="00EC3435">
      <w:pPr>
        <w:pStyle w:val="a5"/>
        <w:numPr>
          <w:ilvl w:val="2"/>
          <w:numId w:val="39"/>
        </w:numPr>
        <w:tabs>
          <w:tab w:val="left" w:pos="1453"/>
          <w:tab w:val="left" w:pos="1664"/>
        </w:tabs>
        <w:ind w:left="0" w:firstLine="709"/>
        <w:rPr>
          <w:sz w:val="28"/>
        </w:rPr>
      </w:pPr>
      <w:r w:rsidRPr="00BD5340">
        <w:rPr>
          <w:sz w:val="28"/>
        </w:rPr>
        <w:t>Выборка и процедуры исследования</w:t>
      </w:r>
    </w:p>
    <w:p w14:paraId="7C8E355C" w14:textId="77777777" w:rsidR="00F165DF" w:rsidRPr="00BD5340" w:rsidRDefault="00F165DF" w:rsidP="00BD5340">
      <w:pPr>
        <w:pStyle w:val="a3"/>
        <w:ind w:firstLine="709"/>
        <w:jc w:val="both"/>
      </w:pPr>
      <w:r w:rsidRPr="00BD5340">
        <w:t>Планируемый размер выборки для этого этапа исследования составил 383 пациентов и 382 медицинских работников на уровне РК, однако, с учетом того, что некоторые респонденты отказались от участия в исследовании, либо были выявлены существенные пробелы в информации на стадии формирования базы данных исследования, в финальную выборку вошли 1</w:t>
      </w:r>
      <w:r w:rsidR="007871AE" w:rsidRPr="00BD5340">
        <w:t>39</w:t>
      </w:r>
      <w:r w:rsidRPr="00BD5340">
        <w:t xml:space="preserve"> пациента, </w:t>
      </w:r>
      <w:r w:rsidR="007871AE" w:rsidRPr="00BD5340">
        <w:t>173</w:t>
      </w:r>
      <w:r w:rsidRPr="00BD5340">
        <w:t xml:space="preserve"> медицинских работника. </w:t>
      </w:r>
    </w:p>
    <w:p w14:paraId="76A20620" w14:textId="77777777" w:rsidR="00F165DF" w:rsidRPr="00BD5340" w:rsidRDefault="00F165DF" w:rsidP="00BD5340">
      <w:pPr>
        <w:pStyle w:val="a3"/>
        <w:ind w:firstLine="709"/>
        <w:jc w:val="both"/>
      </w:pPr>
      <w:r w:rsidRPr="00BD5340">
        <w:t xml:space="preserve">Сбор данных произведен на платформе GoogleForms среди </w:t>
      </w:r>
      <w:r w:rsidR="007871AE" w:rsidRPr="00BD5340">
        <w:t>139</w:t>
      </w:r>
      <w:r w:rsidRPr="00BD5340">
        <w:t xml:space="preserve"> пациентов и </w:t>
      </w:r>
      <w:r w:rsidR="007871AE" w:rsidRPr="00BD5340">
        <w:t>173</w:t>
      </w:r>
      <w:r w:rsidRPr="00BD5340">
        <w:t xml:space="preserve"> медицинских работников на уровне РК. В вводной части опросника содержалось объяснение исследования на понятном языке, а также формулировка о том, что, отвечая на вопросы анкеты, участник дает свое добровольное информированное согласие на участие. Ротация опросника проводена через социальные сети (WhatsApp, Facebook, Instagram, Telegram и др.).</w:t>
      </w:r>
    </w:p>
    <w:p w14:paraId="40D1F5A2" w14:textId="53B8F4EF" w:rsidR="00F165DF" w:rsidRPr="00BD5340" w:rsidRDefault="00F165DF" w:rsidP="00BD5340">
      <w:pPr>
        <w:pStyle w:val="a3"/>
        <w:ind w:firstLine="709"/>
        <w:jc w:val="both"/>
      </w:pPr>
      <w:r w:rsidRPr="00BD5340">
        <w:t xml:space="preserve">Набор </w:t>
      </w:r>
      <w:r w:rsidR="00096971" w:rsidRPr="00BD5340">
        <w:t>участников прове</w:t>
      </w:r>
      <w:r w:rsidRPr="00BD5340">
        <w:t xml:space="preserve">ден с помощью метода «снежного кома» (Snowball sampling https://www.statisticshowto.com/probability-and-statistics/statistics definitions/snowball-sampling/) (Crane 2018). Сроки проведения </w:t>
      </w:r>
      <w:r w:rsidRPr="00C56433">
        <w:t xml:space="preserve">исследования (сбор данных) с 1 апреля 2022 года по </w:t>
      </w:r>
      <w:r w:rsidR="00C70CA4" w:rsidRPr="00C56433">
        <w:t>15</w:t>
      </w:r>
      <w:r w:rsidRPr="00C56433">
        <w:t xml:space="preserve"> </w:t>
      </w:r>
      <w:r w:rsidR="00C70CA4" w:rsidRPr="00C56433">
        <w:t>февраля</w:t>
      </w:r>
      <w:r w:rsidRPr="00C56433">
        <w:t xml:space="preserve"> 2023 года. </w:t>
      </w:r>
      <w:r w:rsidRPr="00BD5340">
        <w:t xml:space="preserve">Респондентам не было предоставлено финансового стимула за участие в исследовании. </w:t>
      </w:r>
      <w:r w:rsidR="00096971" w:rsidRPr="00BD5340">
        <w:t>Респонденты</w:t>
      </w:r>
      <w:r w:rsidRPr="00BD5340">
        <w:t xml:space="preserve"> отвечали на вопросы </w:t>
      </w:r>
      <w:r w:rsidR="00096971" w:rsidRPr="00BD5340">
        <w:t xml:space="preserve">следующих опросников: </w:t>
      </w:r>
      <w:r w:rsidR="00096971" w:rsidRPr="00BD5340">
        <w:rPr>
          <w:lang w:val="en-US"/>
        </w:rPr>
        <w:t>Bourne</w:t>
      </w:r>
      <w:r w:rsidR="00096971" w:rsidRPr="00BD5340">
        <w:t xml:space="preserve"> с соавторами (</w:t>
      </w:r>
      <w:r w:rsidR="00096971" w:rsidRPr="00BD5340">
        <w:rPr>
          <w:lang w:val="en-US"/>
        </w:rPr>
        <w:t>Bourne</w:t>
      </w:r>
      <w:r w:rsidR="00096971" w:rsidRPr="00BD5340">
        <w:t xml:space="preserve"> </w:t>
      </w:r>
      <w:r w:rsidR="00096971" w:rsidRPr="00BD5340">
        <w:rPr>
          <w:lang w:val="en-US"/>
        </w:rPr>
        <w:t>et</w:t>
      </w:r>
      <w:r w:rsidR="00096971" w:rsidRPr="00BD5340">
        <w:t xml:space="preserve"> </w:t>
      </w:r>
      <w:r w:rsidR="00096971" w:rsidRPr="00BD5340">
        <w:rPr>
          <w:lang w:val="en-US"/>
        </w:rPr>
        <w:t>al</w:t>
      </w:r>
      <w:r w:rsidR="00096971" w:rsidRPr="00BD5340">
        <w:t xml:space="preserve">. 2015), </w:t>
      </w:r>
      <w:r w:rsidR="00096971" w:rsidRPr="00BD5340">
        <w:rPr>
          <w:lang w:val="en-US"/>
        </w:rPr>
        <w:t>GAD</w:t>
      </w:r>
      <w:r w:rsidR="00096971" w:rsidRPr="00BD5340">
        <w:t>-7 (</w:t>
      </w:r>
      <w:r w:rsidR="00096971" w:rsidRPr="00BD5340">
        <w:rPr>
          <w:lang w:val="en-US"/>
        </w:rPr>
        <w:t>Spitzer</w:t>
      </w:r>
      <w:r w:rsidR="00096971" w:rsidRPr="00BD5340">
        <w:t xml:space="preserve"> </w:t>
      </w:r>
      <w:r w:rsidR="00096971" w:rsidRPr="00BD5340">
        <w:rPr>
          <w:lang w:val="en-US"/>
        </w:rPr>
        <w:t>et</w:t>
      </w:r>
      <w:r w:rsidR="00096971" w:rsidRPr="00BD5340">
        <w:t xml:space="preserve"> </w:t>
      </w:r>
      <w:r w:rsidR="00096971" w:rsidRPr="00BD5340">
        <w:rPr>
          <w:lang w:val="en-US"/>
        </w:rPr>
        <w:t>al</w:t>
      </w:r>
      <w:r w:rsidR="00096971" w:rsidRPr="00BD5340">
        <w:t>. 2006).</w:t>
      </w:r>
    </w:p>
    <w:p w14:paraId="51C91301" w14:textId="77777777" w:rsidR="00F165DF" w:rsidRPr="00BD5340" w:rsidRDefault="00F165DF" w:rsidP="00C56433">
      <w:pPr>
        <w:pStyle w:val="a3"/>
        <w:ind w:firstLine="709"/>
        <w:jc w:val="both"/>
      </w:pPr>
    </w:p>
    <w:p w14:paraId="34C59B47" w14:textId="4E03DFA0" w:rsidR="00F165DF" w:rsidRPr="000A3216" w:rsidRDefault="00F165DF" w:rsidP="00EC3435">
      <w:pPr>
        <w:pStyle w:val="a5"/>
        <w:numPr>
          <w:ilvl w:val="2"/>
          <w:numId w:val="39"/>
        </w:numPr>
        <w:tabs>
          <w:tab w:val="left" w:pos="1664"/>
        </w:tabs>
        <w:ind w:left="0" w:firstLine="709"/>
        <w:rPr>
          <w:sz w:val="28"/>
        </w:rPr>
      </w:pPr>
      <w:r w:rsidRPr="000A3216">
        <w:rPr>
          <w:sz w:val="28"/>
        </w:rPr>
        <w:t>Оценка влияния жалоб на психологическое благополучие и здоровье медицинских работников</w:t>
      </w:r>
    </w:p>
    <w:p w14:paraId="1BE2C451" w14:textId="5C2E76F4" w:rsidR="00F165DF" w:rsidRPr="00BD5340" w:rsidRDefault="00F165DF" w:rsidP="00C56433">
      <w:pPr>
        <w:tabs>
          <w:tab w:val="left" w:pos="993"/>
          <w:tab w:val="left" w:pos="9781"/>
        </w:tabs>
        <w:ind w:firstLine="709"/>
        <w:jc w:val="both"/>
        <w:rPr>
          <w:sz w:val="28"/>
        </w:rPr>
      </w:pPr>
      <w:r w:rsidRPr="00BD5340">
        <w:rPr>
          <w:sz w:val="28"/>
        </w:rPr>
        <w:t>Тревожность и депрессия оценивались с использованием стандартизированной шкалы генерализованного тревожного расстройства и опросника физического здоровья. Отдельные вопросы измеряли болезни, связанные со стрессом, опыт, связанный с жалобами, отношение к жалобам и взгляды на улучшение процессов подачи жалоб.</w:t>
      </w:r>
    </w:p>
    <w:p w14:paraId="3250E835" w14:textId="35CA0ECE" w:rsidR="00F165DF" w:rsidRPr="00BD5340" w:rsidRDefault="003E567D" w:rsidP="00C56433">
      <w:pPr>
        <w:tabs>
          <w:tab w:val="left" w:pos="993"/>
          <w:tab w:val="left" w:pos="9781"/>
        </w:tabs>
        <w:ind w:firstLine="709"/>
        <w:jc w:val="both"/>
        <w:rPr>
          <w:sz w:val="28"/>
          <w:szCs w:val="28"/>
        </w:rPr>
      </w:pPr>
      <w:r w:rsidRPr="00BD5340">
        <w:rPr>
          <w:sz w:val="28"/>
          <w:szCs w:val="28"/>
          <w:lang w:val="en-AU"/>
        </w:rPr>
        <w:t>M</w:t>
      </w:r>
      <w:r w:rsidR="00F165DF" w:rsidRPr="00BD5340">
        <w:rPr>
          <w:sz w:val="28"/>
          <w:szCs w:val="28"/>
        </w:rPr>
        <w:t xml:space="preserve">ы использовали шкалу генерализованного тревожного расстройства (GAD-7), которая представляет собой стандартизированный скрининговый показатель, оценивающий наличие и тяжесть GAD. Тест GAD-7 также умеренно хорош для выявления панического расстройства, социального тревожного расстройства и посттравматического стрессового расстройства. Он использовался среди широкого круга населения и продемонстрировал хорошие психометрические свойства. Респонденты считались встревоженными, если они набирали 10 и более баллов по GAD-7 </w:t>
      </w:r>
      <w:r w:rsidR="00F165DF" w:rsidRPr="00BD5340">
        <w:rPr>
          <w:sz w:val="28"/>
          <w:szCs w:val="28"/>
        </w:rPr>
        <w:fldChar w:fldCharType="begin" w:fldLock="1"/>
      </w:r>
      <w:r w:rsidR="00762A46" w:rsidRPr="00BD5340">
        <w:rPr>
          <w:sz w:val="28"/>
          <w:szCs w:val="28"/>
        </w:rPr>
        <w:instrText>ADDIN CSL_CITATION {"citationItems":[{"id":"ITEM-1","itemData":{"DOI":"10.1001/archinte.166.10.1092","ISSN":"00039926","PMID":"16717171","abstract":"Background: Generalized anxiety disorder (GAD) is one of the most common mental disorders; however, there is no brief clinical measure for assessing GAD. The objective of this study was to develop a brief self-report scale to identify probable cases of GAD and evaluate its reliability and validity. Methods: A criterion-standard study was performed in 15 primary care clinics in the United States from November 2004 through June 2005. Of a total of 2740 adult patients completing a study questionnaire, 965 patients had a telephone interview with a mental health professional within 1 week. For criterion and construct validity, GAD self-report scale diagnoses were compared with independent diagnoses made by mental health professionals; functional status measures; disability days; and health care use. Results: A 7-item anxiety scale (GAD-7) had good reliability, as well as criterion, construct, factorial, and procedural validity. A cut point was identified that optimized sensitivity (89%) and specificity (82%). Increasing scores on the scale were strongly associated with multiple domains of functional impairment (all 6 Medical Outcomes Study Short-Form General Health Survey scales and disability days). Although GAD and depression symptoms frequently co-occurred, factor analysis confirmed them as distinct dimensions. Moreover, GAD and depression symptoms had differing but independent effects on functional impairment and disability. There was good agreement between self-report and interviewer-administered versions of the scale. Conclusion: The GAD-7 is a valid and efficient tool for screening for GAD and assessing its severity in clinical practice and research. ©2006 American Medical Association. All rights reserved.","author":[{"dropping-particle":"","family":"Spitzer","given":"Robert L.","non-dropping-particle":"","parse-names":false,"suffix":""},{"dropping-particle":"","family":"Kroenke","given":"Kurt","non-dropping-particle":"","parse-names":false,"suffix":""},{"dropping-particle":"","family":"Williams","given":"Janet B.W.","non-dropping-particle":"","parse-names":false,"suffix":""},{"dropping-particle":"","family":"Löwe","given":"Bernd","non-dropping-particle":"","parse-names":false,"suffix":""}],"container-title":"Archives of Internal Medicine","id":"ITEM-1","issue":"10","issued":{"date-parts":[["2006"]]},"page":"1092-1097","title":"A brief measure for assessing generalized anxiety disorder: The GAD-7","type":"article-journal","volume":"166"},"uris":["http://www.mendeley.com/documents/?uuid=8355bf84-5605-3e18-9836-6991beb92856"]}],"mendeley":{"formattedCitation":"[103]","plainTextFormattedCitation":"[103]","previouslyFormattedCitation":"[102]"},"properties":{"noteIndex":0},"schema":"https://github.com/citation-style-language/schema/raw/master/csl-citation.json"}</w:instrText>
      </w:r>
      <w:r w:rsidR="00F165DF" w:rsidRPr="00BD5340">
        <w:rPr>
          <w:sz w:val="28"/>
          <w:szCs w:val="28"/>
        </w:rPr>
        <w:fldChar w:fldCharType="separate"/>
      </w:r>
      <w:r w:rsidR="00762A46" w:rsidRPr="00BD5340">
        <w:rPr>
          <w:noProof/>
          <w:sz w:val="28"/>
          <w:szCs w:val="28"/>
        </w:rPr>
        <w:t>[10</w:t>
      </w:r>
      <w:r w:rsidR="002F0570">
        <w:rPr>
          <w:noProof/>
          <w:sz w:val="28"/>
          <w:szCs w:val="28"/>
        </w:rPr>
        <w:t>5</w:t>
      </w:r>
      <w:r w:rsidR="00762A46" w:rsidRPr="00BD5340">
        <w:rPr>
          <w:noProof/>
          <w:sz w:val="28"/>
          <w:szCs w:val="28"/>
        </w:rPr>
        <w:t>]</w:t>
      </w:r>
      <w:r w:rsidR="00F165DF" w:rsidRPr="00BD5340">
        <w:rPr>
          <w:sz w:val="28"/>
          <w:szCs w:val="28"/>
        </w:rPr>
        <w:fldChar w:fldCharType="end"/>
      </w:r>
      <w:r w:rsidR="00F165DF" w:rsidRPr="00BD5340">
        <w:rPr>
          <w:sz w:val="28"/>
          <w:szCs w:val="28"/>
        </w:rPr>
        <w:t xml:space="preserve">. (Приложение </w:t>
      </w:r>
      <w:r w:rsidR="00131463">
        <w:rPr>
          <w:sz w:val="28"/>
          <w:szCs w:val="28"/>
        </w:rPr>
        <w:t>А</w:t>
      </w:r>
      <w:r w:rsidR="00F165DF" w:rsidRPr="00BD5340">
        <w:rPr>
          <w:sz w:val="28"/>
          <w:szCs w:val="28"/>
        </w:rPr>
        <w:t>).</w:t>
      </w:r>
    </w:p>
    <w:p w14:paraId="64E90441" w14:textId="0AD66142" w:rsidR="00F165DF" w:rsidRPr="00BD5340" w:rsidRDefault="00F165DF" w:rsidP="00C56433">
      <w:pPr>
        <w:pStyle w:val="a3"/>
        <w:ind w:firstLine="709"/>
        <w:jc w:val="both"/>
      </w:pPr>
      <w:r w:rsidRPr="00BD5340">
        <w:t>Опросники, используемые для сбора данных, были переведены на казахский язык с участием двух профессиональных переводчиков методом двойного обратного перевода.</w:t>
      </w:r>
    </w:p>
    <w:p w14:paraId="05A6D0D3" w14:textId="77777777" w:rsidR="000A3216" w:rsidRPr="00BD5340" w:rsidRDefault="000A3216" w:rsidP="00BD5340">
      <w:pPr>
        <w:pStyle w:val="a3"/>
        <w:ind w:firstLine="709"/>
        <w:jc w:val="both"/>
      </w:pPr>
    </w:p>
    <w:p w14:paraId="105F5C5F" w14:textId="77777777" w:rsidR="00F165DF" w:rsidRPr="00BD5340" w:rsidRDefault="00F165DF" w:rsidP="00EC3435">
      <w:pPr>
        <w:pStyle w:val="1"/>
        <w:numPr>
          <w:ilvl w:val="1"/>
          <w:numId w:val="39"/>
        </w:numPr>
        <w:tabs>
          <w:tab w:val="left" w:pos="1453"/>
        </w:tabs>
        <w:ind w:left="0" w:firstLine="709"/>
      </w:pPr>
      <w:r w:rsidRPr="00BD5340">
        <w:t>Разработка, внедрение и оценка эффективности алгоритма</w:t>
      </w:r>
    </w:p>
    <w:p w14:paraId="356752EC" w14:textId="5D5DE7EF" w:rsidR="00F165DF" w:rsidRPr="00BD5340" w:rsidRDefault="00F165DF" w:rsidP="00BD5340">
      <w:pPr>
        <w:pStyle w:val="a3"/>
        <w:ind w:firstLine="709"/>
        <w:jc w:val="both"/>
      </w:pPr>
      <w:r w:rsidRPr="00BD5340">
        <w:t>После выполнения основного этапа диссертационного исследования, нами был разработан алгоритм совершенствования системы страхования профессиональной ответственности медицинских работников. Апробация алгоритма проводилась в течение 6 месяцев (с 1 октября 2022 года по 30 марта 2023 года). По итогам внедрения алгоритма и с целью оценки его эффективности, нами была получена обратная связь от пациентов Больницы Медицинского центра Управления Делами Президента Республики Казахстан, г.</w:t>
      </w:r>
      <w:r w:rsidR="002F0570">
        <w:t> </w:t>
      </w:r>
      <w:r w:rsidRPr="00BD5340">
        <w:t>Астаны и основных стейкхолдеров (медицинских работников, юристов, экономистов).</w:t>
      </w:r>
    </w:p>
    <w:p w14:paraId="57E4FA3B" w14:textId="77777777" w:rsidR="00F165DF" w:rsidRPr="00BD5340" w:rsidRDefault="00F165DF" w:rsidP="00BD5340">
      <w:pPr>
        <w:pStyle w:val="a3"/>
        <w:ind w:firstLine="709"/>
      </w:pPr>
    </w:p>
    <w:p w14:paraId="066082C1" w14:textId="77777777" w:rsidR="00F165DF" w:rsidRPr="00BD5340" w:rsidRDefault="00F165DF" w:rsidP="00EC3435">
      <w:pPr>
        <w:pStyle w:val="1"/>
        <w:numPr>
          <w:ilvl w:val="1"/>
          <w:numId w:val="39"/>
        </w:numPr>
        <w:tabs>
          <w:tab w:val="left" w:pos="1453"/>
        </w:tabs>
        <w:ind w:left="0" w:firstLine="709"/>
      </w:pPr>
      <w:r w:rsidRPr="00BD5340">
        <w:t>Статистический анализ</w:t>
      </w:r>
    </w:p>
    <w:p w14:paraId="547C3C00" w14:textId="4AD16369" w:rsidR="00077B3C" w:rsidRPr="00BD5340" w:rsidRDefault="00F165DF" w:rsidP="00BD5340">
      <w:pPr>
        <w:pStyle w:val="a3"/>
        <w:ind w:firstLine="709"/>
        <w:jc w:val="both"/>
      </w:pPr>
      <w:r w:rsidRPr="00BD5340">
        <w:t xml:space="preserve">Результаты исследования были проанализированы с использованием методов описательной статистики. </w:t>
      </w:r>
      <w:r w:rsidR="00077B3C" w:rsidRPr="00BD5340">
        <w:t>Переменные данные представлены в форме абсолютных и относительных значений. Для количественных данных были вычислены центральные показатели: для данных с нормальным распределением - среднее значение с указанием стандартного отклонения, а для данных с асимметричным распределением - медиана с указанием интервала между 25-м и 75-м процентилями.</w:t>
      </w:r>
    </w:p>
    <w:p w14:paraId="23D661ED" w14:textId="4266E263" w:rsidR="00305AB1" w:rsidRPr="00BD5340" w:rsidRDefault="00F165DF" w:rsidP="00BD5340">
      <w:pPr>
        <w:pStyle w:val="a3"/>
        <w:ind w:firstLine="709"/>
        <w:jc w:val="both"/>
      </w:pPr>
      <w:r w:rsidRPr="00BD5340">
        <w:t>Для качественных данных значимость различий в группах была определена с помощью расчета критерия Хи-квадрат (χ</w:t>
      </w:r>
      <w:r w:rsidRPr="00BD5340">
        <w:rPr>
          <w:vertAlign w:val="superscript"/>
        </w:rPr>
        <w:t>2</w:t>
      </w:r>
      <w:r w:rsidRPr="00BD5340">
        <w:t>) Пирсона и критерия (Н) Краскелла-Уоллиса.</w:t>
      </w:r>
      <w:r w:rsidR="00305AB1" w:rsidRPr="00BD5340">
        <w:t xml:space="preserve"> Для количественных данных с распределением, приближенным к нормальному, мы использовали t-критерий Стьюдента для оценки статистической значимости различий между группами. Для данных с распределением, отличающимся от нормального, мы применили критерий Манна-Уитни. Мы установили уровень статистической значимости различий на p&lt;0,05. Все аналитические процедуры были выполнены с использованием программного обеспечения SPSS версии 23.0.</w:t>
      </w:r>
    </w:p>
    <w:p w14:paraId="6F82F1BF" w14:textId="77777777" w:rsidR="00305AB1" w:rsidRPr="00BD5340" w:rsidRDefault="00305AB1" w:rsidP="00BD5340">
      <w:pPr>
        <w:pStyle w:val="1"/>
        <w:tabs>
          <w:tab w:val="left" w:pos="1242"/>
        </w:tabs>
        <w:ind w:left="1241"/>
        <w:rPr>
          <w:b w:val="0"/>
          <w:bCs w:val="0"/>
        </w:rPr>
      </w:pPr>
    </w:p>
    <w:p w14:paraId="0D812CBE" w14:textId="77777777" w:rsidR="00305AB1" w:rsidRPr="00BD5340" w:rsidRDefault="00305AB1" w:rsidP="00BD5340">
      <w:pPr>
        <w:pStyle w:val="1"/>
        <w:tabs>
          <w:tab w:val="left" w:pos="1242"/>
        </w:tabs>
        <w:ind w:left="1241"/>
        <w:rPr>
          <w:b w:val="0"/>
          <w:bCs w:val="0"/>
        </w:rPr>
      </w:pPr>
    </w:p>
    <w:p w14:paraId="2F9E2E58" w14:textId="77777777" w:rsidR="00305AB1" w:rsidRPr="00BD5340" w:rsidRDefault="00305AB1" w:rsidP="00BD5340">
      <w:pPr>
        <w:pStyle w:val="1"/>
        <w:tabs>
          <w:tab w:val="left" w:pos="1242"/>
        </w:tabs>
        <w:ind w:left="1241"/>
        <w:rPr>
          <w:b w:val="0"/>
          <w:bCs w:val="0"/>
        </w:rPr>
      </w:pPr>
    </w:p>
    <w:p w14:paraId="6264BE15" w14:textId="77777777" w:rsidR="00305AB1" w:rsidRPr="00BD5340" w:rsidRDefault="00305AB1" w:rsidP="00BD5340">
      <w:pPr>
        <w:pStyle w:val="1"/>
        <w:tabs>
          <w:tab w:val="left" w:pos="1242"/>
        </w:tabs>
        <w:ind w:left="1241"/>
        <w:rPr>
          <w:b w:val="0"/>
          <w:bCs w:val="0"/>
        </w:rPr>
      </w:pPr>
    </w:p>
    <w:p w14:paraId="4DDD1CD8" w14:textId="77777777" w:rsidR="00305AB1" w:rsidRPr="00BD5340" w:rsidRDefault="00305AB1" w:rsidP="00BD5340">
      <w:pPr>
        <w:pStyle w:val="1"/>
        <w:tabs>
          <w:tab w:val="left" w:pos="1242"/>
        </w:tabs>
        <w:ind w:left="1241"/>
        <w:rPr>
          <w:b w:val="0"/>
          <w:bCs w:val="0"/>
        </w:rPr>
      </w:pPr>
    </w:p>
    <w:p w14:paraId="36A875EB" w14:textId="77777777" w:rsidR="00305AB1" w:rsidRPr="00BD5340" w:rsidRDefault="00305AB1" w:rsidP="00BD5340">
      <w:pPr>
        <w:pStyle w:val="1"/>
        <w:tabs>
          <w:tab w:val="left" w:pos="1242"/>
        </w:tabs>
        <w:ind w:left="1241"/>
        <w:rPr>
          <w:b w:val="0"/>
          <w:bCs w:val="0"/>
        </w:rPr>
      </w:pPr>
    </w:p>
    <w:p w14:paraId="77C07DFA" w14:textId="77777777" w:rsidR="00305AB1" w:rsidRPr="00BD5340" w:rsidRDefault="00305AB1" w:rsidP="00BD5340">
      <w:pPr>
        <w:pStyle w:val="1"/>
        <w:tabs>
          <w:tab w:val="left" w:pos="1242"/>
        </w:tabs>
        <w:ind w:left="1241"/>
        <w:rPr>
          <w:b w:val="0"/>
          <w:bCs w:val="0"/>
        </w:rPr>
      </w:pPr>
    </w:p>
    <w:p w14:paraId="2EADD635" w14:textId="77777777" w:rsidR="00305AB1" w:rsidRPr="00BD5340" w:rsidRDefault="00305AB1" w:rsidP="00BD5340">
      <w:pPr>
        <w:pStyle w:val="1"/>
        <w:tabs>
          <w:tab w:val="left" w:pos="1242"/>
        </w:tabs>
        <w:ind w:left="1241"/>
        <w:rPr>
          <w:b w:val="0"/>
          <w:bCs w:val="0"/>
        </w:rPr>
      </w:pPr>
    </w:p>
    <w:p w14:paraId="5DFF88CB" w14:textId="77777777" w:rsidR="00305AB1" w:rsidRDefault="00305AB1" w:rsidP="00BD5340">
      <w:pPr>
        <w:pStyle w:val="1"/>
        <w:tabs>
          <w:tab w:val="left" w:pos="1242"/>
        </w:tabs>
        <w:ind w:left="1241"/>
        <w:rPr>
          <w:b w:val="0"/>
          <w:bCs w:val="0"/>
        </w:rPr>
      </w:pPr>
    </w:p>
    <w:p w14:paraId="6BA5DE01" w14:textId="77777777" w:rsidR="000A3216" w:rsidRDefault="000A3216" w:rsidP="00BD5340">
      <w:pPr>
        <w:pStyle w:val="1"/>
        <w:tabs>
          <w:tab w:val="left" w:pos="1242"/>
        </w:tabs>
        <w:ind w:left="1241"/>
        <w:rPr>
          <w:b w:val="0"/>
          <w:bCs w:val="0"/>
        </w:rPr>
      </w:pPr>
    </w:p>
    <w:p w14:paraId="5542C4C6" w14:textId="77777777" w:rsidR="000A3216" w:rsidRPr="00BD5340" w:rsidRDefault="000A3216" w:rsidP="00BD5340">
      <w:pPr>
        <w:pStyle w:val="1"/>
        <w:tabs>
          <w:tab w:val="left" w:pos="1242"/>
        </w:tabs>
        <w:ind w:left="1241"/>
        <w:rPr>
          <w:b w:val="0"/>
          <w:bCs w:val="0"/>
        </w:rPr>
      </w:pPr>
    </w:p>
    <w:p w14:paraId="2F2FAFE9" w14:textId="77777777" w:rsidR="00305AB1" w:rsidRPr="00BD5340" w:rsidRDefault="00305AB1" w:rsidP="00BD5340">
      <w:pPr>
        <w:pStyle w:val="1"/>
        <w:tabs>
          <w:tab w:val="left" w:pos="1242"/>
        </w:tabs>
        <w:ind w:left="1241"/>
        <w:rPr>
          <w:b w:val="0"/>
          <w:bCs w:val="0"/>
        </w:rPr>
      </w:pPr>
    </w:p>
    <w:p w14:paraId="537C4127" w14:textId="77777777" w:rsidR="00305AB1" w:rsidRDefault="00305AB1" w:rsidP="00BD5340">
      <w:pPr>
        <w:pStyle w:val="1"/>
        <w:tabs>
          <w:tab w:val="left" w:pos="1242"/>
        </w:tabs>
        <w:ind w:left="1241"/>
        <w:rPr>
          <w:b w:val="0"/>
          <w:bCs w:val="0"/>
        </w:rPr>
      </w:pPr>
    </w:p>
    <w:p w14:paraId="75466B60" w14:textId="77777777" w:rsidR="00E96DCC" w:rsidRDefault="00E96DCC" w:rsidP="00BD5340">
      <w:pPr>
        <w:pStyle w:val="1"/>
        <w:tabs>
          <w:tab w:val="left" w:pos="1242"/>
        </w:tabs>
        <w:ind w:left="1241"/>
        <w:rPr>
          <w:b w:val="0"/>
          <w:bCs w:val="0"/>
        </w:rPr>
      </w:pPr>
    </w:p>
    <w:p w14:paraId="29922A2D" w14:textId="77777777" w:rsidR="00E96DCC" w:rsidRDefault="00E96DCC" w:rsidP="00BD5340">
      <w:pPr>
        <w:pStyle w:val="1"/>
        <w:tabs>
          <w:tab w:val="left" w:pos="1242"/>
        </w:tabs>
        <w:ind w:left="1241"/>
        <w:rPr>
          <w:b w:val="0"/>
          <w:bCs w:val="0"/>
        </w:rPr>
      </w:pPr>
    </w:p>
    <w:p w14:paraId="71888676" w14:textId="77777777" w:rsidR="00EC0679" w:rsidRDefault="00EC0679" w:rsidP="00BD5340">
      <w:pPr>
        <w:pStyle w:val="1"/>
        <w:tabs>
          <w:tab w:val="left" w:pos="1242"/>
        </w:tabs>
        <w:ind w:left="1241"/>
        <w:rPr>
          <w:b w:val="0"/>
          <w:bCs w:val="0"/>
        </w:rPr>
      </w:pPr>
    </w:p>
    <w:p w14:paraId="1D9B629E" w14:textId="77777777" w:rsidR="00EC0679" w:rsidRDefault="00EC0679" w:rsidP="00BD5340">
      <w:pPr>
        <w:pStyle w:val="1"/>
        <w:tabs>
          <w:tab w:val="left" w:pos="1242"/>
        </w:tabs>
        <w:ind w:left="1241"/>
        <w:rPr>
          <w:b w:val="0"/>
          <w:bCs w:val="0"/>
        </w:rPr>
      </w:pPr>
    </w:p>
    <w:p w14:paraId="6D2303B7" w14:textId="77777777" w:rsidR="00EC0679" w:rsidRDefault="00EC0679" w:rsidP="00BD5340">
      <w:pPr>
        <w:pStyle w:val="1"/>
        <w:tabs>
          <w:tab w:val="left" w:pos="1242"/>
        </w:tabs>
        <w:ind w:left="1241"/>
        <w:rPr>
          <w:b w:val="0"/>
          <w:bCs w:val="0"/>
        </w:rPr>
      </w:pPr>
    </w:p>
    <w:p w14:paraId="735265C9" w14:textId="77777777" w:rsidR="00EC0679" w:rsidRDefault="00EC0679" w:rsidP="00BD5340">
      <w:pPr>
        <w:pStyle w:val="1"/>
        <w:tabs>
          <w:tab w:val="left" w:pos="1242"/>
        </w:tabs>
        <w:ind w:left="1241"/>
        <w:rPr>
          <w:b w:val="0"/>
          <w:bCs w:val="0"/>
        </w:rPr>
      </w:pPr>
    </w:p>
    <w:p w14:paraId="3B17B5D9" w14:textId="77777777" w:rsidR="00EC0679" w:rsidRDefault="00EC0679" w:rsidP="00BD5340">
      <w:pPr>
        <w:pStyle w:val="1"/>
        <w:tabs>
          <w:tab w:val="left" w:pos="1242"/>
        </w:tabs>
        <w:ind w:left="1241"/>
        <w:rPr>
          <w:b w:val="0"/>
          <w:bCs w:val="0"/>
        </w:rPr>
      </w:pPr>
    </w:p>
    <w:p w14:paraId="17A819FB" w14:textId="77777777" w:rsidR="00EC0679" w:rsidRDefault="00EC0679" w:rsidP="00BD5340">
      <w:pPr>
        <w:pStyle w:val="1"/>
        <w:tabs>
          <w:tab w:val="left" w:pos="1242"/>
        </w:tabs>
        <w:ind w:left="1241"/>
        <w:rPr>
          <w:b w:val="0"/>
          <w:bCs w:val="0"/>
        </w:rPr>
      </w:pPr>
    </w:p>
    <w:p w14:paraId="26F964FD" w14:textId="77777777" w:rsidR="00EC0679" w:rsidRDefault="00EC0679" w:rsidP="00BD5340">
      <w:pPr>
        <w:pStyle w:val="1"/>
        <w:tabs>
          <w:tab w:val="left" w:pos="1242"/>
        </w:tabs>
        <w:ind w:left="1241"/>
        <w:rPr>
          <w:b w:val="0"/>
          <w:bCs w:val="0"/>
        </w:rPr>
      </w:pPr>
    </w:p>
    <w:p w14:paraId="48A3F73B" w14:textId="77777777" w:rsidR="00EC0679" w:rsidRDefault="00EC0679" w:rsidP="00BD5340">
      <w:pPr>
        <w:pStyle w:val="1"/>
        <w:tabs>
          <w:tab w:val="left" w:pos="1242"/>
        </w:tabs>
        <w:ind w:left="1241"/>
        <w:rPr>
          <w:b w:val="0"/>
          <w:bCs w:val="0"/>
        </w:rPr>
      </w:pPr>
    </w:p>
    <w:p w14:paraId="55506A8C" w14:textId="77777777" w:rsidR="00EC0679" w:rsidRDefault="00EC0679" w:rsidP="00BD5340">
      <w:pPr>
        <w:pStyle w:val="1"/>
        <w:tabs>
          <w:tab w:val="left" w:pos="1242"/>
        </w:tabs>
        <w:ind w:left="1241"/>
        <w:rPr>
          <w:b w:val="0"/>
          <w:bCs w:val="0"/>
        </w:rPr>
      </w:pPr>
    </w:p>
    <w:p w14:paraId="09146E14" w14:textId="77777777" w:rsidR="00EC0679" w:rsidRDefault="00EC0679" w:rsidP="00BD5340">
      <w:pPr>
        <w:pStyle w:val="1"/>
        <w:tabs>
          <w:tab w:val="left" w:pos="1242"/>
        </w:tabs>
        <w:ind w:left="1241"/>
        <w:rPr>
          <w:b w:val="0"/>
          <w:bCs w:val="0"/>
        </w:rPr>
      </w:pPr>
    </w:p>
    <w:p w14:paraId="6FCFBA59" w14:textId="77777777" w:rsidR="00EC0679" w:rsidRDefault="00EC0679" w:rsidP="00BD5340">
      <w:pPr>
        <w:pStyle w:val="1"/>
        <w:tabs>
          <w:tab w:val="left" w:pos="1242"/>
        </w:tabs>
        <w:ind w:left="1241"/>
        <w:rPr>
          <w:b w:val="0"/>
          <w:bCs w:val="0"/>
        </w:rPr>
      </w:pPr>
    </w:p>
    <w:p w14:paraId="0F2CD44F" w14:textId="77777777" w:rsidR="00EC0679" w:rsidRDefault="00EC0679" w:rsidP="00BD5340">
      <w:pPr>
        <w:pStyle w:val="1"/>
        <w:tabs>
          <w:tab w:val="left" w:pos="1242"/>
        </w:tabs>
        <w:ind w:left="1241"/>
        <w:rPr>
          <w:b w:val="0"/>
          <w:bCs w:val="0"/>
        </w:rPr>
      </w:pPr>
    </w:p>
    <w:p w14:paraId="45D9846F" w14:textId="77777777" w:rsidR="00EC0679" w:rsidRDefault="00EC0679" w:rsidP="00BD5340">
      <w:pPr>
        <w:pStyle w:val="1"/>
        <w:tabs>
          <w:tab w:val="left" w:pos="1242"/>
        </w:tabs>
        <w:ind w:left="1241"/>
        <w:rPr>
          <w:b w:val="0"/>
          <w:bCs w:val="0"/>
        </w:rPr>
      </w:pPr>
    </w:p>
    <w:p w14:paraId="44BA76D5" w14:textId="77777777" w:rsidR="00EC0679" w:rsidRDefault="00EC0679" w:rsidP="00BD5340">
      <w:pPr>
        <w:pStyle w:val="1"/>
        <w:tabs>
          <w:tab w:val="left" w:pos="1242"/>
        </w:tabs>
        <w:ind w:left="1241"/>
        <w:rPr>
          <w:b w:val="0"/>
          <w:bCs w:val="0"/>
        </w:rPr>
      </w:pPr>
    </w:p>
    <w:p w14:paraId="406DA16C" w14:textId="77777777" w:rsidR="00EC0679" w:rsidRDefault="00EC0679" w:rsidP="00BD5340">
      <w:pPr>
        <w:pStyle w:val="1"/>
        <w:tabs>
          <w:tab w:val="left" w:pos="1242"/>
        </w:tabs>
        <w:ind w:left="1241"/>
        <w:rPr>
          <w:b w:val="0"/>
          <w:bCs w:val="0"/>
        </w:rPr>
      </w:pPr>
    </w:p>
    <w:p w14:paraId="48D6701F" w14:textId="77777777" w:rsidR="00EC0679" w:rsidRPr="00BD5340" w:rsidRDefault="00EC0679" w:rsidP="00BD5340">
      <w:pPr>
        <w:pStyle w:val="1"/>
        <w:tabs>
          <w:tab w:val="left" w:pos="1242"/>
        </w:tabs>
        <w:ind w:left="1241"/>
        <w:rPr>
          <w:b w:val="0"/>
          <w:bCs w:val="0"/>
        </w:rPr>
      </w:pPr>
    </w:p>
    <w:p w14:paraId="60DC6842" w14:textId="77777777" w:rsidR="00305AB1" w:rsidRPr="00BD5340" w:rsidRDefault="00305AB1" w:rsidP="00BD5340">
      <w:pPr>
        <w:pStyle w:val="1"/>
        <w:tabs>
          <w:tab w:val="left" w:pos="1242"/>
        </w:tabs>
        <w:ind w:left="1241"/>
        <w:rPr>
          <w:b w:val="0"/>
          <w:bCs w:val="0"/>
        </w:rPr>
      </w:pPr>
    </w:p>
    <w:p w14:paraId="029885D2" w14:textId="77777777" w:rsidR="00305AB1" w:rsidRPr="00BD5340" w:rsidRDefault="00305AB1" w:rsidP="00BD5340">
      <w:pPr>
        <w:pStyle w:val="1"/>
        <w:tabs>
          <w:tab w:val="left" w:pos="1242"/>
        </w:tabs>
        <w:ind w:left="1241"/>
        <w:rPr>
          <w:b w:val="0"/>
          <w:bCs w:val="0"/>
        </w:rPr>
      </w:pPr>
    </w:p>
    <w:p w14:paraId="63D36799" w14:textId="2C6A479C" w:rsidR="00AE3CAA" w:rsidRPr="00BD5340" w:rsidRDefault="00573B2D" w:rsidP="00C56433">
      <w:pPr>
        <w:pStyle w:val="1"/>
        <w:tabs>
          <w:tab w:val="left" w:pos="0"/>
        </w:tabs>
        <w:ind w:left="0" w:firstLine="709"/>
      </w:pPr>
      <w:r w:rsidRPr="00BD5340">
        <w:t xml:space="preserve">3 </w:t>
      </w:r>
      <w:r w:rsidR="00074D71" w:rsidRPr="00BD5340">
        <w:t>РЕЗУЛЬТАТЫ СОБСТВЕННЫХ ИССЛЕДОВАНИЙ</w:t>
      </w:r>
    </w:p>
    <w:p w14:paraId="403A4A8C" w14:textId="77777777" w:rsidR="00496252" w:rsidRPr="00BD5340" w:rsidRDefault="00496252" w:rsidP="0019078C">
      <w:pPr>
        <w:tabs>
          <w:tab w:val="left" w:pos="0"/>
        </w:tabs>
        <w:adjustRightInd w:val="0"/>
        <w:ind w:firstLine="709"/>
        <w:rPr>
          <w:b/>
          <w:bCs/>
          <w:sz w:val="28"/>
          <w:szCs w:val="28"/>
        </w:rPr>
      </w:pPr>
    </w:p>
    <w:p w14:paraId="174AC144" w14:textId="77777777" w:rsidR="00496252" w:rsidRPr="00BD5340" w:rsidRDefault="00496252" w:rsidP="0019078C">
      <w:pPr>
        <w:tabs>
          <w:tab w:val="left" w:pos="0"/>
        </w:tabs>
        <w:adjustRightInd w:val="0"/>
        <w:ind w:firstLine="709"/>
        <w:jc w:val="both"/>
        <w:rPr>
          <w:rFonts w:eastAsiaTheme="majorEastAsia"/>
          <w:b/>
          <w:bCs/>
          <w:iCs/>
          <w:kern w:val="24"/>
          <w:sz w:val="28"/>
          <w:szCs w:val="28"/>
        </w:rPr>
      </w:pPr>
      <w:r w:rsidRPr="00BD5340">
        <w:rPr>
          <w:rFonts w:eastAsiaTheme="majorEastAsia"/>
          <w:b/>
          <w:bCs/>
          <w:iCs/>
          <w:kern w:val="24"/>
          <w:sz w:val="28"/>
          <w:szCs w:val="28"/>
        </w:rPr>
        <w:t>3.1 Динамика распространенности медицинских уголовных правонарушений в Республике Казахстан</w:t>
      </w:r>
    </w:p>
    <w:p w14:paraId="29E51077" w14:textId="498FC5C2" w:rsidR="00496252" w:rsidRPr="00BD5340" w:rsidRDefault="00496252" w:rsidP="0019078C">
      <w:pPr>
        <w:tabs>
          <w:tab w:val="left" w:pos="0"/>
        </w:tabs>
        <w:adjustRightInd w:val="0"/>
        <w:ind w:firstLine="709"/>
        <w:jc w:val="both"/>
        <w:rPr>
          <w:bCs/>
          <w:sz w:val="28"/>
          <w:szCs w:val="28"/>
        </w:rPr>
      </w:pPr>
      <w:r w:rsidRPr="00BD5340">
        <w:rPr>
          <w:bCs/>
          <w:sz w:val="28"/>
          <w:szCs w:val="28"/>
        </w:rPr>
        <w:t>Нами проведен анализ официальных статистических данных за период с 2017-2021 гг. Для определения распространенности зарегистрированных медицинских уголовных правонарушений в Республике Казахстан нами были проанализированы следующие показатели, позволившие определить динамику уголовной ответственности по главе 12 УК РК  в среднем за 5 лет:</w:t>
      </w:r>
      <w:r w:rsidRPr="00BD5340">
        <w:rPr>
          <w:b/>
          <w:bCs/>
          <w:sz w:val="28"/>
          <w:szCs w:val="28"/>
        </w:rPr>
        <w:t xml:space="preserve"> </w:t>
      </w:r>
      <w:r w:rsidRPr="00BD5340">
        <w:rPr>
          <w:bCs/>
          <w:sz w:val="28"/>
          <w:szCs w:val="28"/>
        </w:rPr>
        <w:t>1) общее количество жалоб по ст.114 ч.</w:t>
      </w:r>
      <w:r w:rsidR="00D61AC6">
        <w:rPr>
          <w:bCs/>
          <w:sz w:val="28"/>
          <w:szCs w:val="28"/>
        </w:rPr>
        <w:t xml:space="preserve"> </w:t>
      </w:r>
      <w:r w:rsidRPr="00BD5340">
        <w:rPr>
          <w:bCs/>
          <w:sz w:val="28"/>
          <w:szCs w:val="28"/>
        </w:rPr>
        <w:t>1,2 УК РК «Неосторожное причинение вреда здоровью»</w:t>
      </w:r>
      <w:r w:rsidRPr="00BD5340">
        <w:t xml:space="preserve"> </w:t>
      </w:r>
      <w:r w:rsidRPr="00BD5340">
        <w:rPr>
          <w:bCs/>
          <w:sz w:val="28"/>
          <w:szCs w:val="28"/>
        </w:rPr>
        <w:t>за период 2016</w:t>
      </w:r>
      <w:r w:rsidR="00D61AC6">
        <w:rPr>
          <w:bCs/>
          <w:sz w:val="28"/>
          <w:szCs w:val="28"/>
        </w:rPr>
        <w:t>-</w:t>
      </w:r>
      <w:r w:rsidRPr="00BD5340">
        <w:rPr>
          <w:bCs/>
          <w:sz w:val="28"/>
          <w:szCs w:val="28"/>
        </w:rPr>
        <w:t>2021 гг</w:t>
      </w:r>
      <w:r w:rsidR="0019078C">
        <w:rPr>
          <w:bCs/>
          <w:sz w:val="28"/>
          <w:szCs w:val="28"/>
        </w:rPr>
        <w:t>.</w:t>
      </w:r>
      <w:r w:rsidRPr="00BD5340">
        <w:rPr>
          <w:bCs/>
          <w:sz w:val="28"/>
          <w:szCs w:val="28"/>
        </w:rPr>
        <w:t>; 2) общее количество медицинских уголовных правонарушений за период 2017</w:t>
      </w:r>
      <w:r w:rsidR="0019078C">
        <w:rPr>
          <w:bCs/>
          <w:sz w:val="28"/>
          <w:szCs w:val="28"/>
        </w:rPr>
        <w:t>-</w:t>
      </w:r>
      <w:r w:rsidRPr="00BD5340">
        <w:rPr>
          <w:bCs/>
          <w:sz w:val="28"/>
          <w:szCs w:val="28"/>
        </w:rPr>
        <w:t>2021 гг</w:t>
      </w:r>
      <w:r w:rsidR="0019078C">
        <w:rPr>
          <w:bCs/>
          <w:sz w:val="28"/>
          <w:szCs w:val="28"/>
        </w:rPr>
        <w:t>.</w:t>
      </w:r>
      <w:r w:rsidRPr="00BD5340">
        <w:rPr>
          <w:bCs/>
          <w:sz w:val="28"/>
          <w:szCs w:val="28"/>
        </w:rPr>
        <w:t>; 3)</w:t>
      </w:r>
      <w:r w:rsidRPr="00BD5340">
        <w:t xml:space="preserve"> </w:t>
      </w:r>
      <w:r w:rsidRPr="00BD5340">
        <w:rPr>
          <w:bCs/>
          <w:sz w:val="28"/>
          <w:szCs w:val="28"/>
        </w:rPr>
        <w:t>общее количества зарегистрированных медицинских уголовных правонарушений по ст. 317 УК РК за период с 2010</w:t>
      </w:r>
      <w:r w:rsidR="00D61AC6">
        <w:rPr>
          <w:bCs/>
          <w:sz w:val="28"/>
          <w:szCs w:val="28"/>
        </w:rPr>
        <w:t>-</w:t>
      </w:r>
      <w:r w:rsidRPr="00BD5340">
        <w:rPr>
          <w:bCs/>
          <w:sz w:val="28"/>
          <w:szCs w:val="28"/>
        </w:rPr>
        <w:t>2021 гг</w:t>
      </w:r>
      <w:r w:rsidR="0019078C">
        <w:rPr>
          <w:bCs/>
          <w:sz w:val="28"/>
          <w:szCs w:val="28"/>
        </w:rPr>
        <w:t>.</w:t>
      </w:r>
      <w:r w:rsidRPr="00BD5340">
        <w:rPr>
          <w:bCs/>
          <w:sz w:val="28"/>
          <w:szCs w:val="28"/>
        </w:rPr>
        <w:t xml:space="preserve"> (1-й квартал) в разрезе регионов; 4)</w:t>
      </w:r>
      <w:r w:rsidRPr="00BD5340">
        <w:t xml:space="preserve"> </w:t>
      </w:r>
      <w:r w:rsidRPr="00BD5340">
        <w:rPr>
          <w:bCs/>
          <w:sz w:val="28"/>
          <w:szCs w:val="28"/>
        </w:rPr>
        <w:t>географическое распределение количества зарегистрированных медицинских уголовных правонарушений по ст. 317 УК РК за период 2010</w:t>
      </w:r>
      <w:r w:rsidR="0019078C">
        <w:rPr>
          <w:bCs/>
          <w:sz w:val="28"/>
          <w:szCs w:val="28"/>
        </w:rPr>
        <w:t>-</w:t>
      </w:r>
      <w:r w:rsidRPr="00BD5340">
        <w:rPr>
          <w:bCs/>
          <w:sz w:val="28"/>
          <w:szCs w:val="28"/>
        </w:rPr>
        <w:t>2021 гг</w:t>
      </w:r>
      <w:r w:rsidR="0019078C">
        <w:rPr>
          <w:bCs/>
          <w:sz w:val="28"/>
          <w:szCs w:val="28"/>
        </w:rPr>
        <w:t>.</w:t>
      </w:r>
      <w:r w:rsidRPr="00BD5340">
        <w:rPr>
          <w:bCs/>
          <w:sz w:val="28"/>
          <w:szCs w:val="28"/>
        </w:rPr>
        <w:t xml:space="preserve"> (1-й квартал); 5) распределение основных видов медицинских уголовных правонарушений за период 2017</w:t>
      </w:r>
      <w:r w:rsidR="0019078C">
        <w:rPr>
          <w:bCs/>
          <w:sz w:val="28"/>
          <w:szCs w:val="28"/>
        </w:rPr>
        <w:t>-</w:t>
      </w:r>
      <w:r w:rsidRPr="00BD5340">
        <w:rPr>
          <w:bCs/>
          <w:sz w:val="28"/>
          <w:szCs w:val="28"/>
        </w:rPr>
        <w:t>2021 гг</w:t>
      </w:r>
      <w:r w:rsidR="0019078C">
        <w:rPr>
          <w:bCs/>
          <w:sz w:val="28"/>
          <w:szCs w:val="28"/>
        </w:rPr>
        <w:t>.</w:t>
      </w:r>
      <w:r w:rsidRPr="00BD5340">
        <w:rPr>
          <w:bCs/>
          <w:sz w:val="28"/>
          <w:szCs w:val="28"/>
        </w:rPr>
        <w:t>; 6)</w:t>
      </w:r>
      <w:r w:rsidRPr="00BD5340">
        <w:t xml:space="preserve"> </w:t>
      </w:r>
      <w:r w:rsidRPr="00BD5340">
        <w:rPr>
          <w:bCs/>
          <w:sz w:val="28"/>
          <w:szCs w:val="28"/>
        </w:rPr>
        <w:t>распространенность основного вида медицинского уголовного правонарушения, за период 2017</w:t>
      </w:r>
      <w:r w:rsidR="0019078C">
        <w:rPr>
          <w:bCs/>
          <w:sz w:val="28"/>
          <w:szCs w:val="28"/>
        </w:rPr>
        <w:t>-</w:t>
      </w:r>
      <w:r w:rsidRPr="00BD5340">
        <w:rPr>
          <w:bCs/>
          <w:sz w:val="28"/>
          <w:szCs w:val="28"/>
        </w:rPr>
        <w:t>2021 гг</w:t>
      </w:r>
      <w:r w:rsidR="0019078C">
        <w:rPr>
          <w:bCs/>
          <w:sz w:val="28"/>
          <w:szCs w:val="28"/>
        </w:rPr>
        <w:t>.</w:t>
      </w:r>
      <w:r w:rsidRPr="00BD5340">
        <w:rPr>
          <w:bCs/>
          <w:sz w:val="28"/>
          <w:szCs w:val="28"/>
        </w:rPr>
        <w:t>; 7)</w:t>
      </w:r>
      <w:r w:rsidRPr="00BD5340">
        <w:t xml:space="preserve"> </w:t>
      </w:r>
      <w:r w:rsidRPr="00BD5340">
        <w:rPr>
          <w:bCs/>
          <w:sz w:val="28"/>
          <w:szCs w:val="28"/>
        </w:rPr>
        <w:t>общие показатели медицинских уголовный правонарушений по возрастным группам за период с 2017</w:t>
      </w:r>
      <w:r w:rsidR="0019078C">
        <w:rPr>
          <w:bCs/>
          <w:sz w:val="28"/>
          <w:szCs w:val="28"/>
        </w:rPr>
        <w:t>-</w:t>
      </w:r>
      <w:r w:rsidRPr="00BD5340">
        <w:rPr>
          <w:bCs/>
          <w:sz w:val="28"/>
          <w:szCs w:val="28"/>
        </w:rPr>
        <w:t>2021 гг</w:t>
      </w:r>
      <w:r w:rsidR="0019078C">
        <w:rPr>
          <w:bCs/>
          <w:sz w:val="28"/>
          <w:szCs w:val="28"/>
        </w:rPr>
        <w:t>.</w:t>
      </w:r>
      <w:r w:rsidRPr="00BD5340">
        <w:rPr>
          <w:bCs/>
          <w:sz w:val="28"/>
          <w:szCs w:val="28"/>
        </w:rPr>
        <w:t>; 8)</w:t>
      </w:r>
      <w:r w:rsidRPr="00BD5340">
        <w:t xml:space="preserve"> </w:t>
      </w:r>
      <w:r w:rsidRPr="00BD5340">
        <w:rPr>
          <w:bCs/>
          <w:sz w:val="28"/>
          <w:szCs w:val="28"/>
        </w:rPr>
        <w:t>коэффициент смертности по медицинским уголовным правонарушениям повлекшие смерть потерпевшего за период с 2017</w:t>
      </w:r>
      <w:r w:rsidR="0019078C">
        <w:rPr>
          <w:bCs/>
          <w:sz w:val="28"/>
          <w:szCs w:val="28"/>
        </w:rPr>
        <w:t>-</w:t>
      </w:r>
      <w:r w:rsidRPr="00BD5340">
        <w:rPr>
          <w:bCs/>
          <w:sz w:val="28"/>
          <w:szCs w:val="28"/>
        </w:rPr>
        <w:t>2021 гг.</w:t>
      </w:r>
    </w:p>
    <w:p w14:paraId="73EFD1AF" w14:textId="77777777" w:rsidR="00496252" w:rsidRPr="00BD5340" w:rsidRDefault="00496252" w:rsidP="00BD5340">
      <w:pPr>
        <w:jc w:val="both"/>
        <w:rPr>
          <w:bCs/>
          <w:sz w:val="28"/>
          <w:szCs w:val="28"/>
        </w:rPr>
      </w:pPr>
    </w:p>
    <w:p w14:paraId="524C1ADD" w14:textId="535759BC" w:rsidR="00496252" w:rsidRPr="00BD5340" w:rsidRDefault="00496252" w:rsidP="00BD5340">
      <w:pPr>
        <w:jc w:val="both"/>
        <w:rPr>
          <w:bCs/>
          <w:sz w:val="28"/>
          <w:szCs w:val="28"/>
        </w:rPr>
      </w:pPr>
      <w:r w:rsidRPr="00BD5340">
        <w:rPr>
          <w:bCs/>
          <w:sz w:val="28"/>
          <w:szCs w:val="28"/>
        </w:rPr>
        <w:t>Таблица 1 ‒ Динамика количества жалоб по ст.114 ч.1,2 УК РК «Неосторожное причинение вреда здоровью» за период 2016</w:t>
      </w:r>
      <w:r w:rsidR="00C56433">
        <w:rPr>
          <w:bCs/>
          <w:sz w:val="28"/>
          <w:szCs w:val="28"/>
        </w:rPr>
        <w:t>-</w:t>
      </w:r>
      <w:r w:rsidRPr="00BD5340">
        <w:rPr>
          <w:bCs/>
          <w:sz w:val="28"/>
          <w:szCs w:val="28"/>
        </w:rPr>
        <w:t>2021 гг</w:t>
      </w:r>
      <w:r w:rsidR="00C56433">
        <w:rPr>
          <w:bCs/>
          <w:sz w:val="28"/>
          <w:szCs w:val="28"/>
        </w:rPr>
        <w:t>.</w:t>
      </w:r>
      <w:r w:rsidRPr="00BD5340">
        <w:rPr>
          <w:bCs/>
          <w:sz w:val="28"/>
          <w:szCs w:val="28"/>
        </w:rPr>
        <w:t xml:space="preserve"> (на 100 тыс. населения)</w:t>
      </w:r>
    </w:p>
    <w:p w14:paraId="4CAF6687" w14:textId="77777777" w:rsidR="00496252" w:rsidRPr="0019078C" w:rsidRDefault="00496252" w:rsidP="00BD5340">
      <w:pPr>
        <w:ind w:firstLine="708"/>
        <w:jc w:val="both"/>
        <w:rPr>
          <w:bCs/>
          <w:sz w:val="16"/>
          <w:szCs w:val="16"/>
        </w:rPr>
      </w:pPr>
    </w:p>
    <w:tbl>
      <w:tblPr>
        <w:tblStyle w:val="ab"/>
        <w:tblW w:w="9611" w:type="dxa"/>
        <w:tblInd w:w="136" w:type="dxa"/>
        <w:tblLook w:val="04A0" w:firstRow="1" w:lastRow="0" w:firstColumn="1" w:lastColumn="0" w:noHBand="0" w:noVBand="1"/>
      </w:tblPr>
      <w:tblGrid>
        <w:gridCol w:w="3976"/>
        <w:gridCol w:w="993"/>
        <w:gridCol w:w="756"/>
        <w:gridCol w:w="714"/>
        <w:gridCol w:w="1022"/>
        <w:gridCol w:w="1064"/>
        <w:gridCol w:w="1086"/>
      </w:tblGrid>
      <w:tr w:rsidR="00496252" w:rsidRPr="0019078C" w14:paraId="3A944491" w14:textId="77777777" w:rsidTr="0019078C">
        <w:tc>
          <w:tcPr>
            <w:tcW w:w="3976" w:type="dxa"/>
            <w:vMerge w:val="restart"/>
            <w:vAlign w:val="center"/>
          </w:tcPr>
          <w:p w14:paraId="7FFD2580" w14:textId="77777777" w:rsidR="00496252" w:rsidRPr="0019078C" w:rsidRDefault="00496252" w:rsidP="0019078C">
            <w:pPr>
              <w:jc w:val="center"/>
              <w:rPr>
                <w:sz w:val="24"/>
                <w:szCs w:val="24"/>
              </w:rPr>
            </w:pPr>
            <w:r w:rsidRPr="0019078C">
              <w:rPr>
                <w:sz w:val="24"/>
                <w:szCs w:val="24"/>
              </w:rPr>
              <w:t>Наименование</w:t>
            </w:r>
          </w:p>
        </w:tc>
        <w:tc>
          <w:tcPr>
            <w:tcW w:w="5635" w:type="dxa"/>
            <w:gridSpan w:val="6"/>
          </w:tcPr>
          <w:p w14:paraId="2D94A540" w14:textId="77777777" w:rsidR="00496252" w:rsidRPr="0019078C" w:rsidRDefault="00496252" w:rsidP="00BD5340">
            <w:pPr>
              <w:jc w:val="center"/>
              <w:rPr>
                <w:sz w:val="24"/>
                <w:szCs w:val="24"/>
              </w:rPr>
            </w:pPr>
            <w:r w:rsidRPr="0019078C">
              <w:rPr>
                <w:sz w:val="24"/>
                <w:szCs w:val="24"/>
              </w:rPr>
              <w:t xml:space="preserve">Годы </w:t>
            </w:r>
          </w:p>
        </w:tc>
      </w:tr>
      <w:tr w:rsidR="00496252" w:rsidRPr="0019078C" w14:paraId="5C25308B" w14:textId="77777777" w:rsidTr="0019078C">
        <w:tc>
          <w:tcPr>
            <w:tcW w:w="3976" w:type="dxa"/>
            <w:vMerge/>
          </w:tcPr>
          <w:p w14:paraId="651750FB" w14:textId="77777777" w:rsidR="00496252" w:rsidRPr="0019078C" w:rsidRDefault="00496252" w:rsidP="00BD5340">
            <w:pPr>
              <w:jc w:val="center"/>
              <w:rPr>
                <w:sz w:val="24"/>
                <w:szCs w:val="24"/>
              </w:rPr>
            </w:pPr>
          </w:p>
        </w:tc>
        <w:tc>
          <w:tcPr>
            <w:tcW w:w="993" w:type="dxa"/>
          </w:tcPr>
          <w:p w14:paraId="4A8A9303" w14:textId="77777777" w:rsidR="00496252" w:rsidRPr="0019078C" w:rsidRDefault="00496252" w:rsidP="00BD5340">
            <w:pPr>
              <w:jc w:val="center"/>
              <w:rPr>
                <w:sz w:val="24"/>
                <w:szCs w:val="24"/>
              </w:rPr>
            </w:pPr>
            <w:r w:rsidRPr="0019078C">
              <w:rPr>
                <w:sz w:val="24"/>
                <w:szCs w:val="24"/>
              </w:rPr>
              <w:t>2016</w:t>
            </w:r>
          </w:p>
        </w:tc>
        <w:tc>
          <w:tcPr>
            <w:tcW w:w="756" w:type="dxa"/>
          </w:tcPr>
          <w:p w14:paraId="4136AE29" w14:textId="77777777" w:rsidR="00496252" w:rsidRPr="0019078C" w:rsidRDefault="00496252" w:rsidP="00BD5340">
            <w:pPr>
              <w:jc w:val="center"/>
              <w:rPr>
                <w:sz w:val="24"/>
                <w:szCs w:val="24"/>
              </w:rPr>
            </w:pPr>
            <w:r w:rsidRPr="0019078C">
              <w:rPr>
                <w:sz w:val="24"/>
                <w:szCs w:val="24"/>
              </w:rPr>
              <w:t>2017</w:t>
            </w:r>
          </w:p>
        </w:tc>
        <w:tc>
          <w:tcPr>
            <w:tcW w:w="714" w:type="dxa"/>
          </w:tcPr>
          <w:p w14:paraId="69C42D17" w14:textId="77777777" w:rsidR="00496252" w:rsidRPr="0019078C" w:rsidRDefault="00496252" w:rsidP="00BD5340">
            <w:pPr>
              <w:jc w:val="center"/>
              <w:rPr>
                <w:sz w:val="24"/>
                <w:szCs w:val="24"/>
              </w:rPr>
            </w:pPr>
            <w:r w:rsidRPr="0019078C">
              <w:rPr>
                <w:sz w:val="24"/>
                <w:szCs w:val="24"/>
              </w:rPr>
              <w:t>2018</w:t>
            </w:r>
          </w:p>
        </w:tc>
        <w:tc>
          <w:tcPr>
            <w:tcW w:w="1022" w:type="dxa"/>
          </w:tcPr>
          <w:p w14:paraId="2602AF29" w14:textId="77777777" w:rsidR="00496252" w:rsidRPr="0019078C" w:rsidRDefault="00496252" w:rsidP="00BD5340">
            <w:pPr>
              <w:jc w:val="center"/>
              <w:rPr>
                <w:sz w:val="24"/>
                <w:szCs w:val="24"/>
              </w:rPr>
            </w:pPr>
            <w:r w:rsidRPr="0019078C">
              <w:rPr>
                <w:sz w:val="24"/>
                <w:szCs w:val="24"/>
              </w:rPr>
              <w:t>2019</w:t>
            </w:r>
          </w:p>
        </w:tc>
        <w:tc>
          <w:tcPr>
            <w:tcW w:w="1064" w:type="dxa"/>
          </w:tcPr>
          <w:p w14:paraId="50068FA3" w14:textId="77777777" w:rsidR="00496252" w:rsidRPr="0019078C" w:rsidRDefault="00496252" w:rsidP="00BD5340">
            <w:pPr>
              <w:jc w:val="center"/>
              <w:rPr>
                <w:sz w:val="24"/>
                <w:szCs w:val="24"/>
              </w:rPr>
            </w:pPr>
            <w:r w:rsidRPr="0019078C">
              <w:rPr>
                <w:sz w:val="24"/>
                <w:szCs w:val="24"/>
              </w:rPr>
              <w:t>2020</w:t>
            </w:r>
          </w:p>
        </w:tc>
        <w:tc>
          <w:tcPr>
            <w:tcW w:w="1086" w:type="dxa"/>
          </w:tcPr>
          <w:p w14:paraId="26C12E97" w14:textId="77777777" w:rsidR="00496252" w:rsidRPr="0019078C" w:rsidRDefault="00496252" w:rsidP="00BD5340">
            <w:pPr>
              <w:jc w:val="center"/>
              <w:rPr>
                <w:sz w:val="24"/>
                <w:szCs w:val="24"/>
              </w:rPr>
            </w:pPr>
            <w:r w:rsidRPr="0019078C">
              <w:rPr>
                <w:sz w:val="24"/>
                <w:szCs w:val="24"/>
              </w:rPr>
              <w:t>2021</w:t>
            </w:r>
          </w:p>
        </w:tc>
      </w:tr>
      <w:tr w:rsidR="00496252" w:rsidRPr="0019078C" w14:paraId="0DACC8C7" w14:textId="77777777" w:rsidTr="0019078C">
        <w:tc>
          <w:tcPr>
            <w:tcW w:w="3976" w:type="dxa"/>
          </w:tcPr>
          <w:p w14:paraId="19C42E99" w14:textId="77777777" w:rsidR="00496252" w:rsidRPr="0019078C" w:rsidRDefault="00496252" w:rsidP="00BD5340">
            <w:pPr>
              <w:rPr>
                <w:sz w:val="24"/>
                <w:szCs w:val="24"/>
              </w:rPr>
            </w:pPr>
            <w:r w:rsidRPr="0019078C">
              <w:rPr>
                <w:sz w:val="24"/>
                <w:szCs w:val="24"/>
              </w:rPr>
              <w:t>Поступило жалоб за отчетный период</w:t>
            </w:r>
          </w:p>
        </w:tc>
        <w:tc>
          <w:tcPr>
            <w:tcW w:w="993" w:type="dxa"/>
          </w:tcPr>
          <w:p w14:paraId="163C5EDA" w14:textId="77777777" w:rsidR="00496252" w:rsidRPr="0019078C" w:rsidRDefault="00496252" w:rsidP="00BD5340">
            <w:pPr>
              <w:jc w:val="center"/>
              <w:rPr>
                <w:sz w:val="24"/>
                <w:szCs w:val="24"/>
              </w:rPr>
            </w:pPr>
            <w:r w:rsidRPr="0019078C">
              <w:rPr>
                <w:sz w:val="24"/>
                <w:szCs w:val="24"/>
              </w:rPr>
              <w:t>0,35</w:t>
            </w:r>
          </w:p>
        </w:tc>
        <w:tc>
          <w:tcPr>
            <w:tcW w:w="756" w:type="dxa"/>
          </w:tcPr>
          <w:p w14:paraId="250F9EAC" w14:textId="77777777" w:rsidR="00496252" w:rsidRPr="0019078C" w:rsidRDefault="00496252" w:rsidP="00BD5340">
            <w:pPr>
              <w:jc w:val="both"/>
              <w:rPr>
                <w:sz w:val="24"/>
                <w:szCs w:val="24"/>
              </w:rPr>
            </w:pPr>
            <w:r w:rsidRPr="0019078C">
              <w:rPr>
                <w:sz w:val="24"/>
                <w:szCs w:val="24"/>
              </w:rPr>
              <w:t>0,36</w:t>
            </w:r>
          </w:p>
        </w:tc>
        <w:tc>
          <w:tcPr>
            <w:tcW w:w="714" w:type="dxa"/>
          </w:tcPr>
          <w:p w14:paraId="6346FF47" w14:textId="77777777" w:rsidR="00496252" w:rsidRPr="0019078C" w:rsidRDefault="00496252" w:rsidP="00BD5340">
            <w:pPr>
              <w:jc w:val="both"/>
              <w:rPr>
                <w:sz w:val="24"/>
                <w:szCs w:val="24"/>
              </w:rPr>
            </w:pPr>
            <w:r w:rsidRPr="0019078C">
              <w:rPr>
                <w:sz w:val="24"/>
                <w:szCs w:val="24"/>
              </w:rPr>
              <w:t>0,33</w:t>
            </w:r>
          </w:p>
        </w:tc>
        <w:tc>
          <w:tcPr>
            <w:tcW w:w="1022" w:type="dxa"/>
          </w:tcPr>
          <w:p w14:paraId="35BC3BFB" w14:textId="77777777" w:rsidR="00496252" w:rsidRPr="0019078C" w:rsidRDefault="00496252" w:rsidP="00BD5340">
            <w:pPr>
              <w:jc w:val="both"/>
              <w:rPr>
                <w:sz w:val="24"/>
                <w:szCs w:val="24"/>
              </w:rPr>
            </w:pPr>
            <w:r w:rsidRPr="0019078C">
              <w:rPr>
                <w:sz w:val="24"/>
                <w:szCs w:val="24"/>
              </w:rPr>
              <w:t>0,38</w:t>
            </w:r>
          </w:p>
        </w:tc>
        <w:tc>
          <w:tcPr>
            <w:tcW w:w="1064" w:type="dxa"/>
          </w:tcPr>
          <w:p w14:paraId="1155E953" w14:textId="77777777" w:rsidR="00496252" w:rsidRPr="0019078C" w:rsidRDefault="00496252" w:rsidP="00BD5340">
            <w:pPr>
              <w:jc w:val="both"/>
              <w:rPr>
                <w:sz w:val="24"/>
                <w:szCs w:val="24"/>
              </w:rPr>
            </w:pPr>
            <w:r w:rsidRPr="0019078C">
              <w:rPr>
                <w:sz w:val="24"/>
                <w:szCs w:val="24"/>
              </w:rPr>
              <w:t>0,35</w:t>
            </w:r>
          </w:p>
        </w:tc>
        <w:tc>
          <w:tcPr>
            <w:tcW w:w="1086" w:type="dxa"/>
          </w:tcPr>
          <w:p w14:paraId="27E4C02A" w14:textId="77777777" w:rsidR="00496252" w:rsidRPr="0019078C" w:rsidRDefault="00496252" w:rsidP="00BD5340">
            <w:pPr>
              <w:jc w:val="both"/>
              <w:rPr>
                <w:sz w:val="24"/>
                <w:szCs w:val="24"/>
              </w:rPr>
            </w:pPr>
            <w:r w:rsidRPr="0019078C">
              <w:rPr>
                <w:sz w:val="24"/>
                <w:szCs w:val="24"/>
              </w:rPr>
              <w:t>0,38</w:t>
            </w:r>
          </w:p>
        </w:tc>
      </w:tr>
      <w:tr w:rsidR="00496252" w:rsidRPr="0019078C" w14:paraId="1C99A192" w14:textId="77777777" w:rsidTr="0019078C">
        <w:tc>
          <w:tcPr>
            <w:tcW w:w="3976" w:type="dxa"/>
          </w:tcPr>
          <w:p w14:paraId="389F32A4" w14:textId="77777777" w:rsidR="00496252" w:rsidRPr="0019078C" w:rsidRDefault="00496252" w:rsidP="00BD5340">
            <w:pPr>
              <w:rPr>
                <w:sz w:val="24"/>
                <w:szCs w:val="24"/>
              </w:rPr>
            </w:pPr>
            <w:r w:rsidRPr="0019078C">
              <w:rPr>
                <w:sz w:val="24"/>
                <w:szCs w:val="24"/>
              </w:rPr>
              <w:t>О принятии жалобы к своему производству</w:t>
            </w:r>
          </w:p>
        </w:tc>
        <w:tc>
          <w:tcPr>
            <w:tcW w:w="993" w:type="dxa"/>
          </w:tcPr>
          <w:p w14:paraId="4E6687D5" w14:textId="77777777" w:rsidR="00496252" w:rsidRPr="0019078C" w:rsidRDefault="00496252" w:rsidP="00BD5340">
            <w:pPr>
              <w:jc w:val="center"/>
              <w:rPr>
                <w:sz w:val="24"/>
                <w:szCs w:val="24"/>
              </w:rPr>
            </w:pPr>
            <w:r w:rsidRPr="0019078C">
              <w:rPr>
                <w:sz w:val="24"/>
                <w:szCs w:val="24"/>
              </w:rPr>
              <w:t>0,10</w:t>
            </w:r>
          </w:p>
        </w:tc>
        <w:tc>
          <w:tcPr>
            <w:tcW w:w="756" w:type="dxa"/>
          </w:tcPr>
          <w:p w14:paraId="4E75D071" w14:textId="77777777" w:rsidR="00496252" w:rsidRPr="0019078C" w:rsidRDefault="00496252" w:rsidP="00BD5340">
            <w:pPr>
              <w:jc w:val="both"/>
              <w:rPr>
                <w:sz w:val="24"/>
                <w:szCs w:val="24"/>
              </w:rPr>
            </w:pPr>
            <w:r w:rsidRPr="0019078C">
              <w:rPr>
                <w:sz w:val="24"/>
                <w:szCs w:val="24"/>
              </w:rPr>
              <w:t>0,16</w:t>
            </w:r>
          </w:p>
        </w:tc>
        <w:tc>
          <w:tcPr>
            <w:tcW w:w="714" w:type="dxa"/>
          </w:tcPr>
          <w:p w14:paraId="18CA65A1" w14:textId="77777777" w:rsidR="00496252" w:rsidRPr="0019078C" w:rsidRDefault="00496252" w:rsidP="00BD5340">
            <w:pPr>
              <w:jc w:val="both"/>
              <w:rPr>
                <w:sz w:val="24"/>
                <w:szCs w:val="24"/>
              </w:rPr>
            </w:pPr>
            <w:r w:rsidRPr="0019078C">
              <w:rPr>
                <w:sz w:val="24"/>
                <w:szCs w:val="24"/>
              </w:rPr>
              <w:t>0,14</w:t>
            </w:r>
          </w:p>
        </w:tc>
        <w:tc>
          <w:tcPr>
            <w:tcW w:w="1022" w:type="dxa"/>
          </w:tcPr>
          <w:p w14:paraId="27A99E84" w14:textId="77777777" w:rsidR="00496252" w:rsidRPr="0019078C" w:rsidRDefault="00496252" w:rsidP="00BD5340">
            <w:pPr>
              <w:jc w:val="both"/>
              <w:rPr>
                <w:sz w:val="24"/>
                <w:szCs w:val="24"/>
              </w:rPr>
            </w:pPr>
            <w:r w:rsidRPr="0019078C">
              <w:rPr>
                <w:sz w:val="24"/>
                <w:szCs w:val="24"/>
              </w:rPr>
              <w:t>0,15</w:t>
            </w:r>
          </w:p>
        </w:tc>
        <w:tc>
          <w:tcPr>
            <w:tcW w:w="1064" w:type="dxa"/>
          </w:tcPr>
          <w:p w14:paraId="3132FD4E" w14:textId="77777777" w:rsidR="00496252" w:rsidRPr="0019078C" w:rsidRDefault="00496252" w:rsidP="00BD5340">
            <w:pPr>
              <w:jc w:val="both"/>
              <w:rPr>
                <w:sz w:val="24"/>
                <w:szCs w:val="24"/>
              </w:rPr>
            </w:pPr>
            <w:r w:rsidRPr="0019078C">
              <w:rPr>
                <w:sz w:val="24"/>
                <w:szCs w:val="24"/>
              </w:rPr>
              <w:t>0,17</w:t>
            </w:r>
          </w:p>
        </w:tc>
        <w:tc>
          <w:tcPr>
            <w:tcW w:w="1086" w:type="dxa"/>
          </w:tcPr>
          <w:p w14:paraId="0C2C5A87" w14:textId="77777777" w:rsidR="00496252" w:rsidRPr="0019078C" w:rsidRDefault="00496252" w:rsidP="00BD5340">
            <w:pPr>
              <w:jc w:val="both"/>
              <w:rPr>
                <w:sz w:val="24"/>
                <w:szCs w:val="24"/>
              </w:rPr>
            </w:pPr>
            <w:r w:rsidRPr="0019078C">
              <w:rPr>
                <w:sz w:val="24"/>
                <w:szCs w:val="24"/>
              </w:rPr>
              <w:t>0,13</w:t>
            </w:r>
          </w:p>
        </w:tc>
      </w:tr>
      <w:tr w:rsidR="00496252" w:rsidRPr="0019078C" w14:paraId="486D611C" w14:textId="77777777" w:rsidTr="0019078C">
        <w:tc>
          <w:tcPr>
            <w:tcW w:w="3976" w:type="dxa"/>
          </w:tcPr>
          <w:p w14:paraId="4CD81E2D" w14:textId="77777777" w:rsidR="00496252" w:rsidRPr="0019078C" w:rsidRDefault="00496252" w:rsidP="00BD5340">
            <w:pPr>
              <w:rPr>
                <w:sz w:val="24"/>
                <w:szCs w:val="24"/>
              </w:rPr>
            </w:pPr>
            <w:r w:rsidRPr="0019078C">
              <w:rPr>
                <w:sz w:val="24"/>
                <w:szCs w:val="24"/>
              </w:rPr>
              <w:t>Об отказе в принятии жалобы к своему производству</w:t>
            </w:r>
          </w:p>
        </w:tc>
        <w:tc>
          <w:tcPr>
            <w:tcW w:w="993" w:type="dxa"/>
          </w:tcPr>
          <w:p w14:paraId="1A0A90C6" w14:textId="77777777" w:rsidR="00496252" w:rsidRPr="0019078C" w:rsidRDefault="00496252" w:rsidP="00BD5340">
            <w:pPr>
              <w:jc w:val="center"/>
              <w:rPr>
                <w:sz w:val="24"/>
                <w:szCs w:val="24"/>
              </w:rPr>
            </w:pPr>
            <w:r w:rsidRPr="0019078C">
              <w:rPr>
                <w:sz w:val="24"/>
                <w:szCs w:val="24"/>
              </w:rPr>
              <w:t>0,20</w:t>
            </w:r>
          </w:p>
        </w:tc>
        <w:tc>
          <w:tcPr>
            <w:tcW w:w="756" w:type="dxa"/>
          </w:tcPr>
          <w:p w14:paraId="2260A90A" w14:textId="77777777" w:rsidR="00496252" w:rsidRPr="0019078C" w:rsidRDefault="00496252" w:rsidP="00BD5340">
            <w:pPr>
              <w:jc w:val="both"/>
              <w:rPr>
                <w:sz w:val="24"/>
                <w:szCs w:val="24"/>
              </w:rPr>
            </w:pPr>
            <w:r w:rsidRPr="0019078C">
              <w:rPr>
                <w:sz w:val="24"/>
                <w:szCs w:val="24"/>
              </w:rPr>
              <w:t>0,15</w:t>
            </w:r>
          </w:p>
        </w:tc>
        <w:tc>
          <w:tcPr>
            <w:tcW w:w="714" w:type="dxa"/>
          </w:tcPr>
          <w:p w14:paraId="7141A571" w14:textId="77777777" w:rsidR="00496252" w:rsidRPr="0019078C" w:rsidRDefault="00496252" w:rsidP="00BD5340">
            <w:pPr>
              <w:jc w:val="both"/>
              <w:rPr>
                <w:sz w:val="24"/>
                <w:szCs w:val="24"/>
              </w:rPr>
            </w:pPr>
            <w:r w:rsidRPr="0019078C">
              <w:rPr>
                <w:sz w:val="24"/>
                <w:szCs w:val="24"/>
              </w:rPr>
              <w:t>0,12</w:t>
            </w:r>
          </w:p>
        </w:tc>
        <w:tc>
          <w:tcPr>
            <w:tcW w:w="1022" w:type="dxa"/>
          </w:tcPr>
          <w:p w14:paraId="7E74E4D2" w14:textId="77777777" w:rsidR="00496252" w:rsidRPr="0019078C" w:rsidRDefault="00496252" w:rsidP="00BD5340">
            <w:pPr>
              <w:jc w:val="both"/>
              <w:rPr>
                <w:sz w:val="24"/>
                <w:szCs w:val="24"/>
              </w:rPr>
            </w:pPr>
            <w:r w:rsidRPr="0019078C">
              <w:rPr>
                <w:sz w:val="24"/>
                <w:szCs w:val="24"/>
              </w:rPr>
              <w:t>0,11</w:t>
            </w:r>
          </w:p>
        </w:tc>
        <w:tc>
          <w:tcPr>
            <w:tcW w:w="1064" w:type="dxa"/>
          </w:tcPr>
          <w:p w14:paraId="657B4765" w14:textId="77777777" w:rsidR="00496252" w:rsidRPr="0019078C" w:rsidRDefault="00496252" w:rsidP="00BD5340">
            <w:pPr>
              <w:jc w:val="both"/>
              <w:rPr>
                <w:sz w:val="24"/>
                <w:szCs w:val="24"/>
              </w:rPr>
            </w:pPr>
            <w:r w:rsidRPr="0019078C">
              <w:rPr>
                <w:sz w:val="24"/>
                <w:szCs w:val="24"/>
              </w:rPr>
              <w:t>0,13</w:t>
            </w:r>
          </w:p>
        </w:tc>
        <w:tc>
          <w:tcPr>
            <w:tcW w:w="1086" w:type="dxa"/>
          </w:tcPr>
          <w:p w14:paraId="456ED850" w14:textId="77777777" w:rsidR="00496252" w:rsidRPr="0019078C" w:rsidRDefault="00496252" w:rsidP="00BD5340">
            <w:pPr>
              <w:jc w:val="both"/>
              <w:rPr>
                <w:sz w:val="24"/>
                <w:szCs w:val="24"/>
              </w:rPr>
            </w:pPr>
            <w:r w:rsidRPr="0019078C">
              <w:rPr>
                <w:sz w:val="24"/>
                <w:szCs w:val="24"/>
              </w:rPr>
              <w:t>0,12</w:t>
            </w:r>
          </w:p>
        </w:tc>
      </w:tr>
      <w:tr w:rsidR="00496252" w:rsidRPr="0019078C" w14:paraId="200717BA" w14:textId="77777777" w:rsidTr="0019078C">
        <w:tc>
          <w:tcPr>
            <w:tcW w:w="3976" w:type="dxa"/>
          </w:tcPr>
          <w:p w14:paraId="2733462A" w14:textId="77777777" w:rsidR="00496252" w:rsidRPr="0019078C" w:rsidRDefault="00496252" w:rsidP="00BD5340">
            <w:pPr>
              <w:rPr>
                <w:sz w:val="24"/>
                <w:szCs w:val="24"/>
              </w:rPr>
            </w:pPr>
            <w:r w:rsidRPr="0019078C">
              <w:rPr>
                <w:sz w:val="24"/>
                <w:szCs w:val="24"/>
              </w:rPr>
              <w:t>О передаче жалобы по подследственности</w:t>
            </w:r>
          </w:p>
        </w:tc>
        <w:tc>
          <w:tcPr>
            <w:tcW w:w="993" w:type="dxa"/>
          </w:tcPr>
          <w:p w14:paraId="75178EAC" w14:textId="77777777" w:rsidR="00496252" w:rsidRPr="0019078C" w:rsidRDefault="00496252" w:rsidP="00BD5340">
            <w:pPr>
              <w:jc w:val="center"/>
              <w:rPr>
                <w:sz w:val="24"/>
                <w:szCs w:val="24"/>
              </w:rPr>
            </w:pPr>
            <w:r w:rsidRPr="0019078C">
              <w:rPr>
                <w:sz w:val="24"/>
                <w:szCs w:val="24"/>
              </w:rPr>
              <w:t>0,03</w:t>
            </w:r>
          </w:p>
        </w:tc>
        <w:tc>
          <w:tcPr>
            <w:tcW w:w="756" w:type="dxa"/>
          </w:tcPr>
          <w:p w14:paraId="23C95F63" w14:textId="77777777" w:rsidR="00496252" w:rsidRPr="0019078C" w:rsidRDefault="00496252" w:rsidP="00BD5340">
            <w:pPr>
              <w:jc w:val="both"/>
              <w:rPr>
                <w:sz w:val="24"/>
                <w:szCs w:val="24"/>
              </w:rPr>
            </w:pPr>
            <w:r w:rsidRPr="0019078C">
              <w:rPr>
                <w:sz w:val="24"/>
                <w:szCs w:val="24"/>
              </w:rPr>
              <w:t>0,04</w:t>
            </w:r>
          </w:p>
        </w:tc>
        <w:tc>
          <w:tcPr>
            <w:tcW w:w="714" w:type="dxa"/>
          </w:tcPr>
          <w:p w14:paraId="7F5D1906" w14:textId="77777777" w:rsidR="00496252" w:rsidRPr="0019078C" w:rsidRDefault="00496252" w:rsidP="00BD5340">
            <w:pPr>
              <w:jc w:val="both"/>
              <w:rPr>
                <w:sz w:val="24"/>
                <w:szCs w:val="24"/>
              </w:rPr>
            </w:pPr>
            <w:r w:rsidRPr="0019078C">
              <w:rPr>
                <w:sz w:val="24"/>
                <w:szCs w:val="24"/>
              </w:rPr>
              <w:t>0,04</w:t>
            </w:r>
          </w:p>
        </w:tc>
        <w:tc>
          <w:tcPr>
            <w:tcW w:w="1022" w:type="dxa"/>
          </w:tcPr>
          <w:p w14:paraId="319606FF" w14:textId="77777777" w:rsidR="00496252" w:rsidRPr="0019078C" w:rsidRDefault="00496252" w:rsidP="00BD5340">
            <w:pPr>
              <w:jc w:val="both"/>
              <w:rPr>
                <w:sz w:val="24"/>
                <w:szCs w:val="24"/>
              </w:rPr>
            </w:pPr>
            <w:r w:rsidRPr="0019078C">
              <w:rPr>
                <w:sz w:val="24"/>
                <w:szCs w:val="24"/>
              </w:rPr>
              <w:t>0,09</w:t>
            </w:r>
          </w:p>
        </w:tc>
        <w:tc>
          <w:tcPr>
            <w:tcW w:w="1064" w:type="dxa"/>
          </w:tcPr>
          <w:p w14:paraId="63973C60" w14:textId="77777777" w:rsidR="00496252" w:rsidRPr="0019078C" w:rsidRDefault="00496252" w:rsidP="00BD5340">
            <w:pPr>
              <w:jc w:val="both"/>
              <w:rPr>
                <w:sz w:val="24"/>
                <w:szCs w:val="24"/>
              </w:rPr>
            </w:pPr>
            <w:r w:rsidRPr="0019078C">
              <w:rPr>
                <w:sz w:val="24"/>
                <w:szCs w:val="24"/>
              </w:rPr>
              <w:t>0,03</w:t>
            </w:r>
          </w:p>
        </w:tc>
        <w:tc>
          <w:tcPr>
            <w:tcW w:w="1086" w:type="dxa"/>
          </w:tcPr>
          <w:p w14:paraId="3BF4239D" w14:textId="77777777" w:rsidR="00496252" w:rsidRPr="0019078C" w:rsidRDefault="00496252" w:rsidP="00BD5340">
            <w:pPr>
              <w:jc w:val="both"/>
              <w:rPr>
                <w:sz w:val="24"/>
                <w:szCs w:val="24"/>
              </w:rPr>
            </w:pPr>
            <w:r w:rsidRPr="0019078C">
              <w:rPr>
                <w:sz w:val="24"/>
                <w:szCs w:val="24"/>
              </w:rPr>
              <w:t>0,06</w:t>
            </w:r>
          </w:p>
        </w:tc>
      </w:tr>
      <w:tr w:rsidR="00496252" w:rsidRPr="0019078C" w14:paraId="4ACBFCB4" w14:textId="77777777" w:rsidTr="0019078C">
        <w:tc>
          <w:tcPr>
            <w:tcW w:w="3976" w:type="dxa"/>
          </w:tcPr>
          <w:p w14:paraId="4B25FE4E" w14:textId="77777777" w:rsidR="00496252" w:rsidRPr="0019078C" w:rsidRDefault="00496252" w:rsidP="00BD5340">
            <w:pPr>
              <w:rPr>
                <w:sz w:val="24"/>
                <w:szCs w:val="24"/>
              </w:rPr>
            </w:pPr>
            <w:r w:rsidRPr="0019078C">
              <w:rPr>
                <w:sz w:val="24"/>
                <w:szCs w:val="24"/>
              </w:rPr>
              <w:t>О передаче жалобы по подсудности</w:t>
            </w:r>
          </w:p>
        </w:tc>
        <w:tc>
          <w:tcPr>
            <w:tcW w:w="993" w:type="dxa"/>
          </w:tcPr>
          <w:p w14:paraId="0B99D7F9" w14:textId="77777777" w:rsidR="00496252" w:rsidRPr="0019078C" w:rsidRDefault="00496252" w:rsidP="00BD5340">
            <w:pPr>
              <w:jc w:val="center"/>
              <w:rPr>
                <w:sz w:val="24"/>
                <w:szCs w:val="24"/>
              </w:rPr>
            </w:pPr>
            <w:r w:rsidRPr="0019078C">
              <w:rPr>
                <w:sz w:val="24"/>
                <w:szCs w:val="24"/>
              </w:rPr>
              <w:t>0</w:t>
            </w:r>
          </w:p>
        </w:tc>
        <w:tc>
          <w:tcPr>
            <w:tcW w:w="756" w:type="dxa"/>
          </w:tcPr>
          <w:p w14:paraId="27FF1292" w14:textId="77777777" w:rsidR="00496252" w:rsidRPr="0019078C" w:rsidRDefault="00496252" w:rsidP="00BD5340">
            <w:pPr>
              <w:jc w:val="both"/>
              <w:rPr>
                <w:sz w:val="24"/>
                <w:szCs w:val="24"/>
              </w:rPr>
            </w:pPr>
            <w:r w:rsidRPr="0019078C">
              <w:rPr>
                <w:sz w:val="24"/>
                <w:szCs w:val="24"/>
              </w:rPr>
              <w:t>0,005</w:t>
            </w:r>
          </w:p>
        </w:tc>
        <w:tc>
          <w:tcPr>
            <w:tcW w:w="714" w:type="dxa"/>
          </w:tcPr>
          <w:p w14:paraId="7F783DD5" w14:textId="77777777" w:rsidR="00496252" w:rsidRPr="0019078C" w:rsidRDefault="00496252" w:rsidP="00BD5340">
            <w:pPr>
              <w:jc w:val="both"/>
              <w:rPr>
                <w:sz w:val="24"/>
                <w:szCs w:val="24"/>
              </w:rPr>
            </w:pPr>
            <w:r w:rsidRPr="0019078C">
              <w:rPr>
                <w:sz w:val="24"/>
                <w:szCs w:val="24"/>
              </w:rPr>
              <w:t>0</w:t>
            </w:r>
          </w:p>
        </w:tc>
        <w:tc>
          <w:tcPr>
            <w:tcW w:w="1022" w:type="dxa"/>
          </w:tcPr>
          <w:p w14:paraId="42E90991" w14:textId="77777777" w:rsidR="00496252" w:rsidRPr="0019078C" w:rsidRDefault="00496252" w:rsidP="00BD5340">
            <w:pPr>
              <w:jc w:val="both"/>
              <w:rPr>
                <w:sz w:val="24"/>
                <w:szCs w:val="24"/>
              </w:rPr>
            </w:pPr>
            <w:r w:rsidRPr="0019078C">
              <w:rPr>
                <w:sz w:val="24"/>
                <w:szCs w:val="24"/>
              </w:rPr>
              <w:t>0,005</w:t>
            </w:r>
          </w:p>
        </w:tc>
        <w:tc>
          <w:tcPr>
            <w:tcW w:w="1064" w:type="dxa"/>
          </w:tcPr>
          <w:p w14:paraId="0120DCD1" w14:textId="77777777" w:rsidR="00496252" w:rsidRPr="0019078C" w:rsidRDefault="00496252" w:rsidP="00BD5340">
            <w:pPr>
              <w:jc w:val="both"/>
              <w:rPr>
                <w:sz w:val="24"/>
                <w:szCs w:val="24"/>
              </w:rPr>
            </w:pPr>
            <w:r w:rsidRPr="0019078C">
              <w:rPr>
                <w:sz w:val="24"/>
                <w:szCs w:val="24"/>
              </w:rPr>
              <w:t>0</w:t>
            </w:r>
          </w:p>
        </w:tc>
        <w:tc>
          <w:tcPr>
            <w:tcW w:w="1086" w:type="dxa"/>
          </w:tcPr>
          <w:p w14:paraId="64C3E8EF" w14:textId="77777777" w:rsidR="00496252" w:rsidRPr="0019078C" w:rsidRDefault="00496252" w:rsidP="00BD5340">
            <w:pPr>
              <w:jc w:val="both"/>
              <w:rPr>
                <w:sz w:val="24"/>
                <w:szCs w:val="24"/>
              </w:rPr>
            </w:pPr>
            <w:r w:rsidRPr="0019078C">
              <w:rPr>
                <w:sz w:val="24"/>
                <w:szCs w:val="24"/>
              </w:rPr>
              <w:t>0,005</w:t>
            </w:r>
          </w:p>
        </w:tc>
      </w:tr>
    </w:tbl>
    <w:p w14:paraId="0EAA6F91" w14:textId="77777777" w:rsidR="00496252" w:rsidRPr="00BD5340" w:rsidRDefault="00496252" w:rsidP="00BD5340">
      <w:pPr>
        <w:adjustRightInd w:val="0"/>
        <w:jc w:val="both"/>
        <w:rPr>
          <w:b/>
          <w:bCs/>
          <w:sz w:val="28"/>
          <w:szCs w:val="28"/>
        </w:rPr>
      </w:pPr>
    </w:p>
    <w:p w14:paraId="0C345997" w14:textId="77777777" w:rsidR="0019078C" w:rsidRPr="00BD5340" w:rsidRDefault="0019078C" w:rsidP="0019078C">
      <w:pPr>
        <w:ind w:firstLine="709"/>
        <w:jc w:val="both"/>
        <w:rPr>
          <w:bCs/>
          <w:sz w:val="28"/>
          <w:szCs w:val="28"/>
        </w:rPr>
      </w:pPr>
      <w:r w:rsidRPr="00BD5340">
        <w:rPr>
          <w:bCs/>
          <w:sz w:val="28"/>
          <w:szCs w:val="28"/>
        </w:rPr>
        <w:t>В таблице 1 представлены данные о количестве жалоб по ст.114 ч.1,2 УК РК «Неосторожное причинение вреда здоровью» за период 2016</w:t>
      </w:r>
      <w:r>
        <w:rPr>
          <w:bCs/>
          <w:sz w:val="28"/>
          <w:szCs w:val="28"/>
        </w:rPr>
        <w:t>-</w:t>
      </w:r>
      <w:r w:rsidRPr="00BD5340">
        <w:rPr>
          <w:bCs/>
          <w:sz w:val="28"/>
          <w:szCs w:val="28"/>
        </w:rPr>
        <w:t>2021 гг</w:t>
      </w:r>
      <w:r>
        <w:rPr>
          <w:bCs/>
          <w:sz w:val="28"/>
          <w:szCs w:val="28"/>
        </w:rPr>
        <w:t>.</w:t>
      </w:r>
      <w:r w:rsidRPr="00BD5340">
        <w:rPr>
          <w:bCs/>
          <w:sz w:val="28"/>
          <w:szCs w:val="28"/>
        </w:rPr>
        <w:t xml:space="preserve"> на 100 тыс. населения. Согласно официальным данным, превалирующее большинство жалоб за отчетный период 0,38 поступило в 2019 году и 2021 году. В 2020 году большинство жалоб 0,17 было принято к своему производству. При этом, наибольший показатель 0,15 составил об отказе в принятии жалоб к своему производству в 2017 году.</w:t>
      </w:r>
      <w:r w:rsidRPr="00BD5340">
        <w:t xml:space="preserve"> </w:t>
      </w:r>
      <w:r w:rsidRPr="00BD5340">
        <w:rPr>
          <w:sz w:val="28"/>
          <w:szCs w:val="28"/>
        </w:rPr>
        <w:t xml:space="preserve">Также наибольший показатель </w:t>
      </w:r>
      <w:r w:rsidRPr="00BD5340">
        <w:rPr>
          <w:bCs/>
          <w:sz w:val="28"/>
          <w:szCs w:val="28"/>
        </w:rPr>
        <w:t>о передаче жалоб по подследственности составил 0,09 в 2019 году. Показатели в отношении</w:t>
      </w:r>
      <w:r w:rsidRPr="00BD5340">
        <w:rPr>
          <w:sz w:val="28"/>
          <w:szCs w:val="28"/>
        </w:rPr>
        <w:t xml:space="preserve"> </w:t>
      </w:r>
      <w:r w:rsidRPr="00BD5340">
        <w:rPr>
          <w:bCs/>
          <w:sz w:val="28"/>
          <w:szCs w:val="28"/>
        </w:rPr>
        <w:t>передачи жалобы по подсудности за 5</w:t>
      </w:r>
      <w:r>
        <w:rPr>
          <w:bCs/>
          <w:sz w:val="28"/>
          <w:szCs w:val="28"/>
        </w:rPr>
        <w:t>-</w:t>
      </w:r>
      <w:r w:rsidRPr="00BD5340">
        <w:rPr>
          <w:bCs/>
          <w:sz w:val="28"/>
          <w:szCs w:val="28"/>
        </w:rPr>
        <w:t>летний период оставались практически стабильными.</w:t>
      </w:r>
    </w:p>
    <w:p w14:paraId="3B86CFEA" w14:textId="5D5CC5BB" w:rsidR="00496252" w:rsidRPr="00BD5340" w:rsidRDefault="00496252" w:rsidP="0019078C">
      <w:pPr>
        <w:ind w:firstLine="709"/>
        <w:jc w:val="both"/>
        <w:rPr>
          <w:bCs/>
          <w:sz w:val="28"/>
          <w:szCs w:val="28"/>
        </w:rPr>
      </w:pPr>
      <w:r w:rsidRPr="00BD5340">
        <w:rPr>
          <w:bCs/>
          <w:sz w:val="28"/>
          <w:szCs w:val="28"/>
        </w:rPr>
        <w:t>Проведенный анализ данных выявил тенденцию роста количества медицинских правонарушений за последние 2 года, уголовные дела о которых окончены производством в отчетном периоде, где относительный прирост к 2021 году составил</w:t>
      </w:r>
      <w:r w:rsidRPr="00BD5340">
        <w:t xml:space="preserve"> +</w:t>
      </w:r>
      <w:r w:rsidRPr="00BD5340">
        <w:rPr>
          <w:bCs/>
          <w:sz w:val="28"/>
          <w:szCs w:val="28"/>
        </w:rPr>
        <w:t>104,3% на 100 населения, а также количество правонарушений, уголовные дела о которых направлены в суд в отчетном периоде в 2020 году составили 13 случаев</w:t>
      </w:r>
      <w:r w:rsidR="005F1C92" w:rsidRPr="00BD5340">
        <w:rPr>
          <w:bCs/>
          <w:sz w:val="28"/>
          <w:szCs w:val="28"/>
        </w:rPr>
        <w:t xml:space="preserve"> (0,06%)</w:t>
      </w:r>
      <w:r w:rsidRPr="00BD5340">
        <w:rPr>
          <w:bCs/>
          <w:sz w:val="28"/>
          <w:szCs w:val="28"/>
        </w:rPr>
        <w:t>, где относительный прирост к 2021 году составил +69,2%</w:t>
      </w:r>
      <w:r w:rsidRPr="00BD5340">
        <w:t xml:space="preserve"> </w:t>
      </w:r>
      <w:r w:rsidRPr="00BD5340">
        <w:rPr>
          <w:bCs/>
          <w:sz w:val="28"/>
          <w:szCs w:val="28"/>
        </w:rPr>
        <w:t>на 100 населения. При этом, отмечена тенденция к снижению роста количества правонарушений, уголовные дела о которых находились в производстве в отчетном периоде до</w:t>
      </w:r>
      <w:r w:rsidRPr="00BD5340">
        <w:t xml:space="preserve"> </w:t>
      </w:r>
      <w:r w:rsidRPr="00BD5340">
        <w:rPr>
          <w:bCs/>
          <w:sz w:val="28"/>
          <w:szCs w:val="28"/>
        </w:rPr>
        <w:t>-12,8% на 100 населения в 2021 году. Выявлена аналогичная тенденция к снижению роста количества правонарушений, зарегистрированных в ЕРДР в отчетном периоде до -14,2% на 100 населения в 2021 году (рисунок 1).</w:t>
      </w:r>
    </w:p>
    <w:p w14:paraId="4A847BF5" w14:textId="61B302FE" w:rsidR="00496252" w:rsidRPr="00BD5340" w:rsidRDefault="00AC30D6" w:rsidP="0019078C">
      <w:pPr>
        <w:ind w:left="142"/>
        <w:jc w:val="both"/>
        <w:rPr>
          <w:bCs/>
          <w:sz w:val="28"/>
          <w:szCs w:val="28"/>
        </w:rPr>
      </w:pPr>
      <w:r w:rsidRPr="00BD5340">
        <w:rPr>
          <w:bCs/>
          <w:noProof/>
          <w:sz w:val="28"/>
          <w:szCs w:val="28"/>
          <w:lang w:eastAsia="ru-RU"/>
        </w:rPr>
        <w:drawing>
          <wp:anchor distT="0" distB="0" distL="114300" distR="114300" simplePos="0" relativeHeight="487591936" behindDoc="0" locked="0" layoutInCell="1" allowOverlap="1" wp14:anchorId="56729F9B" wp14:editId="1F812EF6">
            <wp:simplePos x="0" y="0"/>
            <wp:positionH relativeFrom="column">
              <wp:posOffset>139065</wp:posOffset>
            </wp:positionH>
            <wp:positionV relativeFrom="paragraph">
              <wp:posOffset>208915</wp:posOffset>
            </wp:positionV>
            <wp:extent cx="5962650" cy="3952875"/>
            <wp:effectExtent l="0" t="0" r="0" b="0"/>
            <wp:wrapSquare wrapText="bothSides"/>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anchor>
        </w:drawing>
      </w:r>
    </w:p>
    <w:p w14:paraId="5794314E" w14:textId="77777777" w:rsidR="00496252" w:rsidRPr="0019078C" w:rsidRDefault="00496252" w:rsidP="00BD5340">
      <w:pPr>
        <w:jc w:val="center"/>
        <w:rPr>
          <w:bCs/>
          <w:sz w:val="16"/>
          <w:szCs w:val="16"/>
        </w:rPr>
      </w:pPr>
    </w:p>
    <w:p w14:paraId="6B346C3A" w14:textId="5F0A0C39" w:rsidR="00496252" w:rsidRPr="00BD5340" w:rsidRDefault="00496252" w:rsidP="0019078C">
      <w:pPr>
        <w:jc w:val="center"/>
        <w:rPr>
          <w:bCs/>
          <w:sz w:val="28"/>
          <w:szCs w:val="28"/>
        </w:rPr>
      </w:pPr>
      <w:r w:rsidRPr="00BD5340">
        <w:rPr>
          <w:bCs/>
          <w:sz w:val="28"/>
          <w:szCs w:val="28"/>
        </w:rPr>
        <w:t xml:space="preserve">Рисунок 1 </w:t>
      </w:r>
      <w:r w:rsidR="0019078C">
        <w:rPr>
          <w:bCs/>
          <w:sz w:val="28"/>
          <w:szCs w:val="28"/>
        </w:rPr>
        <w:t xml:space="preserve">– </w:t>
      </w:r>
      <w:r w:rsidRPr="00BD5340">
        <w:rPr>
          <w:bCs/>
          <w:sz w:val="28"/>
          <w:szCs w:val="28"/>
        </w:rPr>
        <w:t>Динамика количества медицинских уголовных правонарушений за период 2017</w:t>
      </w:r>
      <w:r w:rsidR="0019078C">
        <w:rPr>
          <w:bCs/>
          <w:sz w:val="28"/>
          <w:szCs w:val="28"/>
        </w:rPr>
        <w:t>-</w:t>
      </w:r>
      <w:r w:rsidRPr="00BD5340">
        <w:rPr>
          <w:bCs/>
          <w:sz w:val="28"/>
          <w:szCs w:val="28"/>
        </w:rPr>
        <w:t>2021 гг</w:t>
      </w:r>
      <w:r w:rsidR="0019078C">
        <w:rPr>
          <w:bCs/>
          <w:sz w:val="28"/>
          <w:szCs w:val="28"/>
        </w:rPr>
        <w:t>.</w:t>
      </w:r>
      <w:r w:rsidRPr="00BD5340">
        <w:rPr>
          <w:bCs/>
          <w:sz w:val="28"/>
          <w:szCs w:val="28"/>
        </w:rPr>
        <w:t xml:space="preserve"> (</w:t>
      </w:r>
      <w:r w:rsidR="00AC30D6" w:rsidRPr="00BD5340">
        <w:rPr>
          <w:bCs/>
          <w:sz w:val="28"/>
          <w:szCs w:val="28"/>
        </w:rPr>
        <w:t>на 100 тыс. населения</w:t>
      </w:r>
      <w:r w:rsidRPr="00BD5340">
        <w:rPr>
          <w:bCs/>
          <w:sz w:val="28"/>
          <w:szCs w:val="28"/>
        </w:rPr>
        <w:t>)</w:t>
      </w:r>
    </w:p>
    <w:p w14:paraId="486A4CEF" w14:textId="77777777" w:rsidR="00950621" w:rsidRPr="00BD5340" w:rsidRDefault="00950621" w:rsidP="00BD5340">
      <w:pPr>
        <w:ind w:firstLine="708"/>
        <w:jc w:val="center"/>
        <w:rPr>
          <w:bCs/>
          <w:sz w:val="28"/>
          <w:szCs w:val="28"/>
        </w:rPr>
      </w:pPr>
    </w:p>
    <w:p w14:paraId="5528E6AE" w14:textId="6B0D2F8E" w:rsidR="00496252" w:rsidRPr="00BD5340" w:rsidRDefault="00496252" w:rsidP="00BD5340">
      <w:pPr>
        <w:ind w:firstLine="709"/>
        <w:jc w:val="both"/>
        <w:rPr>
          <w:sz w:val="28"/>
          <w:szCs w:val="28"/>
        </w:rPr>
      </w:pPr>
      <w:r w:rsidRPr="00BD5340">
        <w:rPr>
          <w:sz w:val="28"/>
          <w:szCs w:val="28"/>
        </w:rPr>
        <w:t>На данном рисунке 2 представлены показатели за период 2010–2021 годы, где наибольшее количество медицинских правонарушений (</w:t>
      </w:r>
      <w:r w:rsidR="003C57A3" w:rsidRPr="00BD5340">
        <w:rPr>
          <w:sz w:val="28"/>
          <w:szCs w:val="28"/>
        </w:rPr>
        <w:t>44,6%</w:t>
      </w:r>
      <w:r w:rsidRPr="00BD5340">
        <w:rPr>
          <w:sz w:val="28"/>
          <w:szCs w:val="28"/>
        </w:rPr>
        <w:t xml:space="preserve">) зарегистрировано в городе </w:t>
      </w:r>
      <w:r w:rsidR="003C57A3" w:rsidRPr="00BD5340">
        <w:rPr>
          <w:sz w:val="28"/>
          <w:szCs w:val="28"/>
        </w:rPr>
        <w:t xml:space="preserve">Атырау, </w:t>
      </w:r>
      <w:r w:rsidRPr="00BD5340">
        <w:rPr>
          <w:sz w:val="28"/>
          <w:szCs w:val="28"/>
        </w:rPr>
        <w:t xml:space="preserve">затем следует </w:t>
      </w:r>
      <w:r w:rsidR="00785FF7" w:rsidRPr="00BD5340">
        <w:rPr>
          <w:sz w:val="28"/>
          <w:szCs w:val="28"/>
        </w:rPr>
        <w:t>Акмолинская область</w:t>
      </w:r>
      <w:r w:rsidR="003C57A3" w:rsidRPr="00BD5340">
        <w:rPr>
          <w:sz w:val="28"/>
          <w:szCs w:val="28"/>
        </w:rPr>
        <w:t xml:space="preserve"> (39,3%</w:t>
      </w:r>
      <w:r w:rsidRPr="00BD5340">
        <w:rPr>
          <w:sz w:val="28"/>
          <w:szCs w:val="28"/>
        </w:rPr>
        <w:t xml:space="preserve">). Далее, следует </w:t>
      </w:r>
      <w:r w:rsidR="003C57A3" w:rsidRPr="00BD5340">
        <w:rPr>
          <w:sz w:val="28"/>
          <w:szCs w:val="28"/>
        </w:rPr>
        <w:t>Кызылорда</w:t>
      </w:r>
      <w:r w:rsidRPr="00BD5340">
        <w:rPr>
          <w:sz w:val="28"/>
          <w:szCs w:val="28"/>
        </w:rPr>
        <w:t xml:space="preserve"> (</w:t>
      </w:r>
      <w:r w:rsidR="003C57A3" w:rsidRPr="00BD5340">
        <w:rPr>
          <w:sz w:val="28"/>
          <w:szCs w:val="28"/>
        </w:rPr>
        <w:t>25,6%</w:t>
      </w:r>
      <w:r w:rsidRPr="00BD5340">
        <w:rPr>
          <w:sz w:val="28"/>
          <w:szCs w:val="28"/>
        </w:rPr>
        <w:t xml:space="preserve">). Наименьшие показатели зарегистрированы в </w:t>
      </w:r>
      <w:r w:rsidR="003C57A3" w:rsidRPr="00BD5340">
        <w:rPr>
          <w:sz w:val="28"/>
          <w:szCs w:val="28"/>
        </w:rPr>
        <w:t>Туркестанской (11,5%) и Жамбылской</w:t>
      </w:r>
      <w:r w:rsidRPr="00BD5340">
        <w:rPr>
          <w:sz w:val="28"/>
          <w:szCs w:val="28"/>
        </w:rPr>
        <w:t xml:space="preserve"> област</w:t>
      </w:r>
      <w:r w:rsidR="003C57A3" w:rsidRPr="00BD5340">
        <w:rPr>
          <w:sz w:val="28"/>
          <w:szCs w:val="28"/>
        </w:rPr>
        <w:t>ях</w:t>
      </w:r>
      <w:r w:rsidRPr="00BD5340">
        <w:rPr>
          <w:sz w:val="28"/>
          <w:szCs w:val="28"/>
        </w:rPr>
        <w:t xml:space="preserve"> (</w:t>
      </w:r>
      <w:r w:rsidR="003C57A3" w:rsidRPr="00BD5340">
        <w:rPr>
          <w:sz w:val="28"/>
          <w:szCs w:val="28"/>
        </w:rPr>
        <w:t>11,1%</w:t>
      </w:r>
      <w:r w:rsidRPr="00BD5340">
        <w:rPr>
          <w:sz w:val="28"/>
          <w:szCs w:val="28"/>
        </w:rPr>
        <w:t>).</w:t>
      </w:r>
    </w:p>
    <w:p w14:paraId="1E156604" w14:textId="16FF19F1" w:rsidR="00496252" w:rsidRPr="00BD5340" w:rsidRDefault="00E96DCC" w:rsidP="00BD5340">
      <w:pPr>
        <w:jc w:val="both"/>
        <w:rPr>
          <w:sz w:val="28"/>
          <w:szCs w:val="28"/>
        </w:rPr>
      </w:pPr>
      <w:r w:rsidRPr="00BD5340">
        <w:rPr>
          <w:noProof/>
          <w:lang w:eastAsia="ru-RU"/>
        </w:rPr>
        <w:drawing>
          <wp:anchor distT="0" distB="0" distL="114300" distR="114300" simplePos="0" relativeHeight="487588864" behindDoc="1" locked="0" layoutInCell="1" allowOverlap="1" wp14:anchorId="6A7E98D0" wp14:editId="1FF923AA">
            <wp:simplePos x="0" y="0"/>
            <wp:positionH relativeFrom="column">
              <wp:posOffset>367665</wp:posOffset>
            </wp:positionH>
            <wp:positionV relativeFrom="paragraph">
              <wp:posOffset>32385</wp:posOffset>
            </wp:positionV>
            <wp:extent cx="5429250" cy="2581275"/>
            <wp:effectExtent l="0" t="0" r="0" b="9525"/>
            <wp:wrapTight wrapText="bothSides">
              <wp:wrapPolygon edited="0">
                <wp:start x="0" y="0"/>
                <wp:lineTo x="0" y="21520"/>
                <wp:lineTo x="21524" y="21520"/>
                <wp:lineTo x="21524" y="0"/>
                <wp:lineTo x="0" y="0"/>
              </wp:wrapPolygon>
            </wp:wrapTight>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21">
                      <a:extLst>
                        <a:ext uri="{28A0092B-C50C-407E-A947-70E740481C1C}">
                          <a14:useLocalDpi xmlns:a14="http://schemas.microsoft.com/office/drawing/2010/main" val="0"/>
                        </a:ext>
                      </a:extLst>
                    </a:blip>
                    <a:srcRect t="13418" r="-549"/>
                    <a:stretch/>
                  </pic:blipFill>
                  <pic:spPr bwMode="auto">
                    <a:xfrm>
                      <a:off x="0" y="0"/>
                      <a:ext cx="5429250" cy="2581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D5B3A3" w14:textId="3F28B045" w:rsidR="006844C4" w:rsidRPr="00BD5340" w:rsidRDefault="006844C4" w:rsidP="00BD5340">
      <w:pPr>
        <w:jc w:val="both"/>
        <w:rPr>
          <w:rFonts w:eastAsiaTheme="majorEastAsia"/>
          <w:bCs/>
          <w:iCs/>
          <w:color w:val="000000" w:themeColor="text1"/>
          <w:kern w:val="24"/>
          <w:sz w:val="28"/>
          <w:szCs w:val="28"/>
        </w:rPr>
      </w:pPr>
    </w:p>
    <w:p w14:paraId="22C0B32D" w14:textId="77777777" w:rsidR="0019078C" w:rsidRDefault="0019078C" w:rsidP="0019078C">
      <w:pPr>
        <w:ind w:firstLine="567"/>
        <w:jc w:val="center"/>
        <w:rPr>
          <w:rFonts w:eastAsiaTheme="majorEastAsia"/>
          <w:bCs/>
          <w:iCs/>
          <w:color w:val="000000" w:themeColor="text1"/>
          <w:kern w:val="24"/>
          <w:sz w:val="28"/>
          <w:szCs w:val="28"/>
        </w:rPr>
      </w:pPr>
    </w:p>
    <w:p w14:paraId="55A681D0" w14:textId="77777777" w:rsidR="0019078C" w:rsidRDefault="0019078C" w:rsidP="0019078C">
      <w:pPr>
        <w:ind w:firstLine="567"/>
        <w:jc w:val="center"/>
        <w:rPr>
          <w:rFonts w:eastAsiaTheme="majorEastAsia"/>
          <w:bCs/>
          <w:iCs/>
          <w:color w:val="000000" w:themeColor="text1"/>
          <w:kern w:val="24"/>
          <w:sz w:val="28"/>
          <w:szCs w:val="28"/>
        </w:rPr>
      </w:pPr>
    </w:p>
    <w:p w14:paraId="6FCEF8CD" w14:textId="77777777" w:rsidR="0019078C" w:rsidRDefault="0019078C" w:rsidP="0019078C">
      <w:pPr>
        <w:ind w:firstLine="567"/>
        <w:jc w:val="center"/>
        <w:rPr>
          <w:rFonts w:eastAsiaTheme="majorEastAsia"/>
          <w:bCs/>
          <w:iCs/>
          <w:color w:val="000000" w:themeColor="text1"/>
          <w:kern w:val="24"/>
          <w:sz w:val="28"/>
          <w:szCs w:val="28"/>
        </w:rPr>
      </w:pPr>
    </w:p>
    <w:p w14:paraId="722BD46B" w14:textId="77777777" w:rsidR="0019078C" w:rsidRDefault="0019078C" w:rsidP="0019078C">
      <w:pPr>
        <w:ind w:firstLine="567"/>
        <w:jc w:val="center"/>
        <w:rPr>
          <w:rFonts w:eastAsiaTheme="majorEastAsia"/>
          <w:bCs/>
          <w:iCs/>
          <w:color w:val="000000" w:themeColor="text1"/>
          <w:kern w:val="24"/>
          <w:sz w:val="28"/>
          <w:szCs w:val="28"/>
        </w:rPr>
      </w:pPr>
    </w:p>
    <w:p w14:paraId="16810822" w14:textId="77777777" w:rsidR="0019078C" w:rsidRDefault="0019078C" w:rsidP="0019078C">
      <w:pPr>
        <w:ind w:firstLine="567"/>
        <w:jc w:val="center"/>
        <w:rPr>
          <w:rFonts w:eastAsiaTheme="majorEastAsia"/>
          <w:bCs/>
          <w:iCs/>
          <w:color w:val="000000" w:themeColor="text1"/>
          <w:kern w:val="24"/>
          <w:sz w:val="28"/>
          <w:szCs w:val="28"/>
        </w:rPr>
      </w:pPr>
    </w:p>
    <w:p w14:paraId="6F21AC2F" w14:textId="77777777" w:rsidR="0019078C" w:rsidRDefault="0019078C" w:rsidP="0019078C">
      <w:pPr>
        <w:ind w:firstLine="567"/>
        <w:jc w:val="center"/>
        <w:rPr>
          <w:rFonts w:eastAsiaTheme="majorEastAsia"/>
          <w:bCs/>
          <w:iCs/>
          <w:color w:val="000000" w:themeColor="text1"/>
          <w:kern w:val="24"/>
          <w:sz w:val="28"/>
          <w:szCs w:val="28"/>
        </w:rPr>
      </w:pPr>
    </w:p>
    <w:p w14:paraId="79D76AE0" w14:textId="77777777" w:rsidR="0019078C" w:rsidRDefault="0019078C" w:rsidP="0019078C">
      <w:pPr>
        <w:ind w:firstLine="567"/>
        <w:jc w:val="center"/>
        <w:rPr>
          <w:rFonts w:eastAsiaTheme="majorEastAsia"/>
          <w:bCs/>
          <w:iCs/>
          <w:color w:val="000000" w:themeColor="text1"/>
          <w:kern w:val="24"/>
          <w:sz w:val="28"/>
          <w:szCs w:val="28"/>
        </w:rPr>
      </w:pPr>
    </w:p>
    <w:p w14:paraId="582C117A" w14:textId="77777777" w:rsidR="0019078C" w:rsidRDefault="0019078C" w:rsidP="0019078C">
      <w:pPr>
        <w:ind w:firstLine="567"/>
        <w:jc w:val="center"/>
        <w:rPr>
          <w:rFonts w:eastAsiaTheme="majorEastAsia"/>
          <w:bCs/>
          <w:iCs/>
          <w:color w:val="000000" w:themeColor="text1"/>
          <w:kern w:val="24"/>
          <w:sz w:val="28"/>
          <w:szCs w:val="28"/>
        </w:rPr>
      </w:pPr>
    </w:p>
    <w:p w14:paraId="2DA76A23" w14:textId="77777777" w:rsidR="0019078C" w:rsidRDefault="0019078C" w:rsidP="0019078C">
      <w:pPr>
        <w:ind w:firstLine="567"/>
        <w:jc w:val="center"/>
        <w:rPr>
          <w:rFonts w:eastAsiaTheme="majorEastAsia"/>
          <w:bCs/>
          <w:iCs/>
          <w:color w:val="000000" w:themeColor="text1"/>
          <w:kern w:val="24"/>
          <w:sz w:val="28"/>
          <w:szCs w:val="28"/>
        </w:rPr>
      </w:pPr>
    </w:p>
    <w:p w14:paraId="0A9F7B03" w14:textId="77777777" w:rsidR="0019078C" w:rsidRDefault="0019078C" w:rsidP="0019078C">
      <w:pPr>
        <w:ind w:firstLine="567"/>
        <w:jc w:val="center"/>
        <w:rPr>
          <w:rFonts w:eastAsiaTheme="majorEastAsia"/>
          <w:bCs/>
          <w:iCs/>
          <w:color w:val="000000" w:themeColor="text1"/>
          <w:kern w:val="24"/>
          <w:sz w:val="28"/>
          <w:szCs w:val="28"/>
        </w:rPr>
      </w:pPr>
    </w:p>
    <w:p w14:paraId="233EE1B5" w14:textId="77777777" w:rsidR="0019078C" w:rsidRDefault="0019078C" w:rsidP="0019078C">
      <w:pPr>
        <w:ind w:firstLine="567"/>
        <w:jc w:val="center"/>
        <w:rPr>
          <w:rFonts w:eastAsiaTheme="majorEastAsia"/>
          <w:bCs/>
          <w:iCs/>
          <w:color w:val="000000" w:themeColor="text1"/>
          <w:kern w:val="24"/>
          <w:sz w:val="28"/>
          <w:szCs w:val="28"/>
        </w:rPr>
      </w:pPr>
    </w:p>
    <w:p w14:paraId="0DF24C6E" w14:textId="77777777" w:rsidR="0019078C" w:rsidRPr="0019078C" w:rsidRDefault="0019078C" w:rsidP="0019078C">
      <w:pPr>
        <w:ind w:firstLine="567"/>
        <w:jc w:val="center"/>
        <w:rPr>
          <w:rFonts w:eastAsiaTheme="majorEastAsia"/>
          <w:bCs/>
          <w:iCs/>
          <w:color w:val="000000" w:themeColor="text1"/>
          <w:kern w:val="24"/>
          <w:sz w:val="16"/>
          <w:szCs w:val="16"/>
        </w:rPr>
      </w:pPr>
    </w:p>
    <w:p w14:paraId="7281CA26" w14:textId="529C7F5E" w:rsidR="0019078C" w:rsidRPr="00BD5340" w:rsidRDefault="0019078C" w:rsidP="0019078C">
      <w:pPr>
        <w:jc w:val="center"/>
        <w:rPr>
          <w:rFonts w:eastAsiaTheme="majorEastAsia"/>
          <w:bCs/>
          <w:iCs/>
          <w:color w:val="000000" w:themeColor="text1"/>
          <w:kern w:val="24"/>
          <w:sz w:val="28"/>
          <w:szCs w:val="28"/>
          <w:lang w:val="kk-KZ"/>
        </w:rPr>
      </w:pPr>
      <w:r w:rsidRPr="00BD5340">
        <w:rPr>
          <w:rFonts w:eastAsiaTheme="majorEastAsia"/>
          <w:bCs/>
          <w:iCs/>
          <w:color w:val="000000" w:themeColor="text1"/>
          <w:kern w:val="24"/>
          <w:sz w:val="28"/>
          <w:szCs w:val="28"/>
        </w:rPr>
        <w:t>Рисунок 2 – Картограмма общего количества зарегистрированных медицинских уголовных правонарушений по ст. 317 УК РК за период 2010</w:t>
      </w:r>
      <w:r>
        <w:rPr>
          <w:rFonts w:eastAsiaTheme="majorEastAsia"/>
          <w:bCs/>
          <w:iCs/>
          <w:color w:val="000000" w:themeColor="text1"/>
          <w:kern w:val="24"/>
          <w:sz w:val="28"/>
          <w:szCs w:val="28"/>
        </w:rPr>
        <w:t>-</w:t>
      </w:r>
      <w:r w:rsidRPr="00BD5340">
        <w:rPr>
          <w:rFonts w:eastAsiaTheme="majorEastAsia"/>
          <w:bCs/>
          <w:iCs/>
          <w:color w:val="000000" w:themeColor="text1"/>
          <w:kern w:val="24"/>
          <w:sz w:val="28"/>
          <w:szCs w:val="28"/>
        </w:rPr>
        <w:t>2021 гг</w:t>
      </w:r>
      <w:r>
        <w:rPr>
          <w:rFonts w:eastAsiaTheme="majorEastAsia"/>
          <w:bCs/>
          <w:iCs/>
          <w:color w:val="000000" w:themeColor="text1"/>
          <w:kern w:val="24"/>
          <w:sz w:val="28"/>
          <w:szCs w:val="28"/>
        </w:rPr>
        <w:t>.</w:t>
      </w:r>
      <w:r w:rsidRPr="00BD5340">
        <w:rPr>
          <w:rFonts w:eastAsiaTheme="majorEastAsia"/>
          <w:bCs/>
          <w:iCs/>
          <w:color w:val="000000" w:themeColor="text1"/>
          <w:kern w:val="24"/>
          <w:sz w:val="28"/>
          <w:szCs w:val="28"/>
        </w:rPr>
        <w:t xml:space="preserve"> (1-й квартал) в разрезе регионов (</w:t>
      </w:r>
      <w:r w:rsidRPr="00BD5340">
        <w:rPr>
          <w:rFonts w:eastAsiaTheme="majorEastAsia"/>
          <w:bCs/>
          <w:iCs/>
          <w:color w:val="000000" w:themeColor="text1"/>
          <w:kern w:val="24"/>
          <w:sz w:val="28"/>
          <w:szCs w:val="28"/>
          <w:lang w:val="kk-KZ"/>
        </w:rPr>
        <w:t>на 100 тыс. населения)</w:t>
      </w:r>
    </w:p>
    <w:p w14:paraId="51061C8A" w14:textId="77777777" w:rsidR="0019078C" w:rsidRPr="00BD5340" w:rsidRDefault="0019078C" w:rsidP="0019078C">
      <w:pPr>
        <w:ind w:firstLine="709"/>
        <w:jc w:val="both"/>
        <w:rPr>
          <w:rFonts w:eastAsiaTheme="majorEastAsia"/>
          <w:bCs/>
          <w:iCs/>
          <w:color w:val="000000" w:themeColor="text1"/>
          <w:kern w:val="24"/>
          <w:sz w:val="28"/>
          <w:szCs w:val="28"/>
          <w:lang w:val="kk-KZ"/>
        </w:rPr>
      </w:pPr>
    </w:p>
    <w:p w14:paraId="443D4965" w14:textId="41E3E960" w:rsidR="00496252" w:rsidRPr="00BD5340" w:rsidRDefault="00496252" w:rsidP="0019078C">
      <w:pPr>
        <w:ind w:firstLine="709"/>
        <w:jc w:val="both"/>
        <w:rPr>
          <w:rFonts w:eastAsiaTheme="majorEastAsia"/>
          <w:bCs/>
          <w:iCs/>
          <w:color w:val="000000" w:themeColor="text1"/>
          <w:kern w:val="24"/>
          <w:sz w:val="28"/>
          <w:szCs w:val="28"/>
          <w:lang w:val="kk-KZ"/>
        </w:rPr>
      </w:pPr>
      <w:r w:rsidRPr="00BD5340">
        <w:rPr>
          <w:rFonts w:eastAsiaTheme="majorEastAsia"/>
          <w:bCs/>
          <w:iCs/>
          <w:color w:val="000000" w:themeColor="text1"/>
          <w:kern w:val="24"/>
          <w:sz w:val="28"/>
          <w:szCs w:val="28"/>
          <w:lang w:val="kk-KZ"/>
        </w:rPr>
        <w:t>Нами был проведен анализ распределения количества</w:t>
      </w:r>
      <w:r w:rsidRPr="00BD5340">
        <w:t xml:space="preserve"> </w:t>
      </w:r>
      <w:r w:rsidRPr="00BD5340">
        <w:rPr>
          <w:rFonts w:eastAsiaTheme="majorEastAsia"/>
          <w:bCs/>
          <w:iCs/>
          <w:color w:val="000000" w:themeColor="text1"/>
          <w:kern w:val="24"/>
          <w:sz w:val="28"/>
          <w:szCs w:val="28"/>
          <w:lang w:val="kk-KZ"/>
        </w:rPr>
        <w:t>зарегистрированных медицинских уголовных правонарушений по ст. 317 УК РК за период с 2010</w:t>
      </w:r>
      <w:r w:rsidR="0019078C">
        <w:rPr>
          <w:rFonts w:eastAsiaTheme="majorEastAsia"/>
          <w:bCs/>
          <w:iCs/>
          <w:color w:val="000000" w:themeColor="text1"/>
          <w:kern w:val="24"/>
          <w:sz w:val="28"/>
          <w:szCs w:val="28"/>
          <w:lang w:val="kk-KZ"/>
        </w:rPr>
        <w:t>-</w:t>
      </w:r>
      <w:r w:rsidRPr="00BD5340">
        <w:rPr>
          <w:rFonts w:eastAsiaTheme="majorEastAsia"/>
          <w:bCs/>
          <w:iCs/>
          <w:color w:val="000000" w:themeColor="text1"/>
          <w:kern w:val="24"/>
          <w:sz w:val="28"/>
          <w:szCs w:val="28"/>
          <w:lang w:val="kk-KZ"/>
        </w:rPr>
        <w:t>2021 гг. (1-й квартал)  в разрезе регионов. По официальным данным наибольший показатель составил 2,36 на 100 тыс населения в городе Шымкент в 2020 году, затем следует Карагандинская область, где наибольший показатель составил 0,39 на 100 тыс населения в 2015 году. Далее, подавляющее большинство зарегистрированных случаев 0,35 на 100 тыс населения отмечено в городе Алматы в 2014 году. Также за первый квартал 2021 года наибольший показатель составил 0,11 на 100 тыс населения в городе Шымкент. Суммарно, по республике наибольший показатель 2,45 на 100 тыс населения выявлен в 2016 году (таблица</w:t>
      </w:r>
      <w:r w:rsidR="0019078C">
        <w:rPr>
          <w:rFonts w:eastAsiaTheme="majorEastAsia"/>
          <w:bCs/>
          <w:iCs/>
          <w:color w:val="000000" w:themeColor="text1"/>
          <w:kern w:val="24"/>
          <w:sz w:val="28"/>
          <w:szCs w:val="28"/>
          <w:lang w:val="kk-KZ"/>
        </w:rPr>
        <w:t xml:space="preserve"> </w:t>
      </w:r>
      <w:r w:rsidRPr="00BD5340">
        <w:rPr>
          <w:rFonts w:eastAsiaTheme="majorEastAsia"/>
          <w:bCs/>
          <w:iCs/>
          <w:color w:val="000000" w:themeColor="text1"/>
          <w:kern w:val="24"/>
          <w:sz w:val="28"/>
          <w:szCs w:val="28"/>
          <w:lang w:val="kk-KZ"/>
        </w:rPr>
        <w:t xml:space="preserve">2). </w:t>
      </w:r>
    </w:p>
    <w:p w14:paraId="7E358D37" w14:textId="77777777" w:rsidR="00496252" w:rsidRPr="00BD5340" w:rsidRDefault="00496252" w:rsidP="0019078C">
      <w:pPr>
        <w:ind w:firstLine="709"/>
        <w:jc w:val="both"/>
        <w:rPr>
          <w:rFonts w:eastAsiaTheme="majorEastAsia"/>
          <w:bCs/>
          <w:iCs/>
          <w:color w:val="000000" w:themeColor="text1"/>
          <w:kern w:val="24"/>
          <w:sz w:val="28"/>
          <w:szCs w:val="28"/>
          <w:lang w:val="kk-KZ"/>
        </w:rPr>
      </w:pPr>
    </w:p>
    <w:p w14:paraId="67777BE7" w14:textId="56C08612" w:rsidR="00496252" w:rsidRDefault="00496252" w:rsidP="00BD5340">
      <w:pPr>
        <w:jc w:val="both"/>
        <w:rPr>
          <w:sz w:val="28"/>
          <w:szCs w:val="28"/>
        </w:rPr>
      </w:pPr>
      <w:r w:rsidRPr="00BD5340">
        <w:rPr>
          <w:sz w:val="28"/>
          <w:szCs w:val="28"/>
        </w:rPr>
        <w:t>Таблица 2 ‒ Географическое распределение</w:t>
      </w:r>
      <w:r w:rsidRPr="00BD5340">
        <w:t xml:space="preserve"> </w:t>
      </w:r>
      <w:r w:rsidRPr="00BD5340">
        <w:rPr>
          <w:sz w:val="28"/>
          <w:szCs w:val="28"/>
        </w:rPr>
        <w:t>количества зарегистрированных медицинских уголовных правонарушений по ст. 317 УК РК за период 2010–2021 гг. (1-й к</w:t>
      </w:r>
      <w:r w:rsidR="0019078C">
        <w:rPr>
          <w:sz w:val="28"/>
          <w:szCs w:val="28"/>
        </w:rPr>
        <w:t>вартал) (на 100 тыс. населения)</w:t>
      </w:r>
    </w:p>
    <w:p w14:paraId="32E44CBD" w14:textId="77777777" w:rsidR="0019078C" w:rsidRPr="0019078C" w:rsidRDefault="0019078C" w:rsidP="00BD5340">
      <w:pPr>
        <w:jc w:val="both"/>
        <w:rPr>
          <w:sz w:val="16"/>
          <w:szCs w:val="16"/>
        </w:rPr>
      </w:pPr>
    </w:p>
    <w:tbl>
      <w:tblPr>
        <w:tblStyle w:val="ab"/>
        <w:tblW w:w="9617" w:type="dxa"/>
        <w:tblInd w:w="136" w:type="dxa"/>
        <w:tblLayout w:type="fixed"/>
        <w:tblLook w:val="04A0" w:firstRow="1" w:lastRow="0" w:firstColumn="1" w:lastColumn="0" w:noHBand="0" w:noVBand="1"/>
      </w:tblPr>
      <w:tblGrid>
        <w:gridCol w:w="1536"/>
        <w:gridCol w:w="641"/>
        <w:gridCol w:w="641"/>
        <w:gridCol w:w="641"/>
        <w:gridCol w:w="641"/>
        <w:gridCol w:w="640"/>
        <w:gridCol w:w="640"/>
        <w:gridCol w:w="640"/>
        <w:gridCol w:w="640"/>
        <w:gridCol w:w="640"/>
        <w:gridCol w:w="640"/>
        <w:gridCol w:w="640"/>
        <w:gridCol w:w="1037"/>
      </w:tblGrid>
      <w:tr w:rsidR="00496252" w:rsidRPr="0019078C" w14:paraId="3763E577" w14:textId="77777777" w:rsidTr="0019078C">
        <w:trPr>
          <w:trHeight w:val="70"/>
        </w:trPr>
        <w:tc>
          <w:tcPr>
            <w:tcW w:w="1536" w:type="dxa"/>
            <w:vMerge w:val="restart"/>
            <w:vAlign w:val="center"/>
            <w:hideMark/>
          </w:tcPr>
          <w:p w14:paraId="4009A2A1" w14:textId="7708962C" w:rsidR="00496252" w:rsidRPr="0019078C" w:rsidRDefault="00496252" w:rsidP="0019078C">
            <w:pPr>
              <w:jc w:val="center"/>
              <w:rPr>
                <w:bCs/>
                <w:sz w:val="24"/>
                <w:szCs w:val="24"/>
              </w:rPr>
            </w:pPr>
            <w:r w:rsidRPr="0019078C">
              <w:rPr>
                <w:bCs/>
                <w:sz w:val="24"/>
                <w:szCs w:val="24"/>
              </w:rPr>
              <w:t>Наимено</w:t>
            </w:r>
            <w:r w:rsidR="0019078C">
              <w:rPr>
                <w:bCs/>
                <w:sz w:val="24"/>
                <w:szCs w:val="24"/>
              </w:rPr>
              <w:t xml:space="preserve"> </w:t>
            </w:r>
            <w:r w:rsidRPr="0019078C">
              <w:rPr>
                <w:bCs/>
                <w:sz w:val="24"/>
                <w:szCs w:val="24"/>
              </w:rPr>
              <w:t>вание</w:t>
            </w:r>
          </w:p>
        </w:tc>
        <w:tc>
          <w:tcPr>
            <w:tcW w:w="8081" w:type="dxa"/>
            <w:gridSpan w:val="12"/>
            <w:noWrap/>
            <w:vAlign w:val="center"/>
          </w:tcPr>
          <w:p w14:paraId="4CB0D839" w14:textId="42CA6EB8" w:rsidR="00496252" w:rsidRPr="0019078C" w:rsidRDefault="00496252" w:rsidP="0019078C">
            <w:pPr>
              <w:jc w:val="center"/>
              <w:rPr>
                <w:bCs/>
                <w:sz w:val="24"/>
                <w:szCs w:val="24"/>
              </w:rPr>
            </w:pPr>
            <w:r w:rsidRPr="0019078C">
              <w:rPr>
                <w:bCs/>
                <w:sz w:val="24"/>
                <w:szCs w:val="24"/>
              </w:rPr>
              <w:t>Годы</w:t>
            </w:r>
          </w:p>
        </w:tc>
      </w:tr>
      <w:tr w:rsidR="00496252" w:rsidRPr="0019078C" w14:paraId="3E4C528B" w14:textId="77777777" w:rsidTr="0019078C">
        <w:trPr>
          <w:trHeight w:val="70"/>
        </w:trPr>
        <w:tc>
          <w:tcPr>
            <w:tcW w:w="1536" w:type="dxa"/>
            <w:vMerge/>
            <w:vAlign w:val="center"/>
          </w:tcPr>
          <w:p w14:paraId="0E66C925" w14:textId="77777777" w:rsidR="00496252" w:rsidRPr="0019078C" w:rsidRDefault="00496252" w:rsidP="0019078C">
            <w:pPr>
              <w:jc w:val="center"/>
              <w:rPr>
                <w:b/>
                <w:bCs/>
                <w:sz w:val="24"/>
                <w:szCs w:val="24"/>
              </w:rPr>
            </w:pPr>
          </w:p>
        </w:tc>
        <w:tc>
          <w:tcPr>
            <w:tcW w:w="641" w:type="dxa"/>
            <w:noWrap/>
            <w:vAlign w:val="center"/>
          </w:tcPr>
          <w:p w14:paraId="183F4BCA" w14:textId="77777777" w:rsidR="00496252" w:rsidRPr="0019078C" w:rsidRDefault="00496252" w:rsidP="0019078C">
            <w:pPr>
              <w:ind w:left="-132" w:right="-87"/>
              <w:jc w:val="center"/>
              <w:rPr>
                <w:bCs/>
                <w:sz w:val="24"/>
                <w:szCs w:val="24"/>
              </w:rPr>
            </w:pPr>
            <w:r w:rsidRPr="0019078C">
              <w:rPr>
                <w:bCs/>
                <w:sz w:val="24"/>
                <w:szCs w:val="24"/>
              </w:rPr>
              <w:t>2010</w:t>
            </w:r>
          </w:p>
        </w:tc>
        <w:tc>
          <w:tcPr>
            <w:tcW w:w="641" w:type="dxa"/>
            <w:noWrap/>
            <w:vAlign w:val="center"/>
          </w:tcPr>
          <w:p w14:paraId="4F4B3277" w14:textId="77777777" w:rsidR="00496252" w:rsidRPr="0019078C" w:rsidRDefault="00496252" w:rsidP="0019078C">
            <w:pPr>
              <w:ind w:left="-132" w:right="-87"/>
              <w:jc w:val="center"/>
              <w:rPr>
                <w:bCs/>
                <w:sz w:val="24"/>
                <w:szCs w:val="24"/>
              </w:rPr>
            </w:pPr>
            <w:r w:rsidRPr="0019078C">
              <w:rPr>
                <w:bCs/>
                <w:sz w:val="24"/>
                <w:szCs w:val="24"/>
              </w:rPr>
              <w:t>2011</w:t>
            </w:r>
          </w:p>
        </w:tc>
        <w:tc>
          <w:tcPr>
            <w:tcW w:w="641" w:type="dxa"/>
            <w:noWrap/>
            <w:vAlign w:val="center"/>
          </w:tcPr>
          <w:p w14:paraId="12DBCDE9" w14:textId="77777777" w:rsidR="00496252" w:rsidRPr="0019078C" w:rsidRDefault="00496252" w:rsidP="0019078C">
            <w:pPr>
              <w:ind w:left="-132" w:right="-87"/>
              <w:jc w:val="center"/>
              <w:rPr>
                <w:bCs/>
                <w:sz w:val="24"/>
                <w:szCs w:val="24"/>
              </w:rPr>
            </w:pPr>
            <w:r w:rsidRPr="0019078C">
              <w:rPr>
                <w:bCs/>
                <w:sz w:val="24"/>
                <w:szCs w:val="24"/>
              </w:rPr>
              <w:t>2012</w:t>
            </w:r>
          </w:p>
        </w:tc>
        <w:tc>
          <w:tcPr>
            <w:tcW w:w="641" w:type="dxa"/>
            <w:noWrap/>
            <w:vAlign w:val="center"/>
          </w:tcPr>
          <w:p w14:paraId="15770C7C" w14:textId="77777777" w:rsidR="00496252" w:rsidRPr="0019078C" w:rsidRDefault="00496252" w:rsidP="0019078C">
            <w:pPr>
              <w:ind w:left="-132" w:right="-87"/>
              <w:jc w:val="center"/>
              <w:rPr>
                <w:bCs/>
                <w:sz w:val="24"/>
                <w:szCs w:val="24"/>
              </w:rPr>
            </w:pPr>
            <w:r w:rsidRPr="0019078C">
              <w:rPr>
                <w:bCs/>
                <w:sz w:val="24"/>
                <w:szCs w:val="24"/>
              </w:rPr>
              <w:t>2013</w:t>
            </w:r>
          </w:p>
        </w:tc>
        <w:tc>
          <w:tcPr>
            <w:tcW w:w="640" w:type="dxa"/>
            <w:noWrap/>
            <w:vAlign w:val="center"/>
          </w:tcPr>
          <w:p w14:paraId="1326A44D" w14:textId="77777777" w:rsidR="00496252" w:rsidRPr="0019078C" w:rsidRDefault="00496252" w:rsidP="0019078C">
            <w:pPr>
              <w:ind w:left="-132" w:right="-87"/>
              <w:jc w:val="center"/>
              <w:rPr>
                <w:bCs/>
                <w:sz w:val="24"/>
                <w:szCs w:val="24"/>
              </w:rPr>
            </w:pPr>
            <w:r w:rsidRPr="0019078C">
              <w:rPr>
                <w:bCs/>
                <w:sz w:val="24"/>
                <w:szCs w:val="24"/>
              </w:rPr>
              <w:t>2014</w:t>
            </w:r>
          </w:p>
        </w:tc>
        <w:tc>
          <w:tcPr>
            <w:tcW w:w="640" w:type="dxa"/>
            <w:noWrap/>
            <w:vAlign w:val="center"/>
          </w:tcPr>
          <w:p w14:paraId="4C79DABD" w14:textId="77777777" w:rsidR="00496252" w:rsidRPr="0019078C" w:rsidRDefault="00496252" w:rsidP="0019078C">
            <w:pPr>
              <w:ind w:left="-132" w:right="-87"/>
              <w:jc w:val="center"/>
              <w:rPr>
                <w:bCs/>
                <w:sz w:val="24"/>
                <w:szCs w:val="24"/>
              </w:rPr>
            </w:pPr>
            <w:r w:rsidRPr="0019078C">
              <w:rPr>
                <w:bCs/>
                <w:sz w:val="24"/>
                <w:szCs w:val="24"/>
              </w:rPr>
              <w:t>2015</w:t>
            </w:r>
          </w:p>
        </w:tc>
        <w:tc>
          <w:tcPr>
            <w:tcW w:w="640" w:type="dxa"/>
            <w:noWrap/>
            <w:vAlign w:val="center"/>
          </w:tcPr>
          <w:p w14:paraId="79C96A69" w14:textId="77777777" w:rsidR="00496252" w:rsidRPr="0019078C" w:rsidRDefault="00496252" w:rsidP="0019078C">
            <w:pPr>
              <w:ind w:left="-132" w:right="-87"/>
              <w:jc w:val="center"/>
              <w:rPr>
                <w:bCs/>
                <w:sz w:val="24"/>
                <w:szCs w:val="24"/>
              </w:rPr>
            </w:pPr>
            <w:r w:rsidRPr="0019078C">
              <w:rPr>
                <w:bCs/>
                <w:sz w:val="24"/>
                <w:szCs w:val="24"/>
              </w:rPr>
              <w:t>2016</w:t>
            </w:r>
          </w:p>
        </w:tc>
        <w:tc>
          <w:tcPr>
            <w:tcW w:w="640" w:type="dxa"/>
            <w:noWrap/>
            <w:vAlign w:val="center"/>
          </w:tcPr>
          <w:p w14:paraId="3F04319C" w14:textId="77777777" w:rsidR="00496252" w:rsidRPr="0019078C" w:rsidRDefault="00496252" w:rsidP="0019078C">
            <w:pPr>
              <w:ind w:left="-132" w:right="-87"/>
              <w:jc w:val="center"/>
              <w:rPr>
                <w:bCs/>
                <w:sz w:val="24"/>
                <w:szCs w:val="24"/>
              </w:rPr>
            </w:pPr>
            <w:r w:rsidRPr="0019078C">
              <w:rPr>
                <w:bCs/>
                <w:sz w:val="24"/>
                <w:szCs w:val="24"/>
              </w:rPr>
              <w:t>2017</w:t>
            </w:r>
          </w:p>
        </w:tc>
        <w:tc>
          <w:tcPr>
            <w:tcW w:w="640" w:type="dxa"/>
            <w:noWrap/>
            <w:vAlign w:val="center"/>
          </w:tcPr>
          <w:p w14:paraId="1EF00411" w14:textId="77777777" w:rsidR="00496252" w:rsidRPr="0019078C" w:rsidRDefault="00496252" w:rsidP="0019078C">
            <w:pPr>
              <w:ind w:left="-132" w:right="-87"/>
              <w:jc w:val="center"/>
              <w:rPr>
                <w:bCs/>
                <w:sz w:val="24"/>
                <w:szCs w:val="24"/>
              </w:rPr>
            </w:pPr>
            <w:r w:rsidRPr="0019078C">
              <w:rPr>
                <w:bCs/>
                <w:sz w:val="24"/>
                <w:szCs w:val="24"/>
              </w:rPr>
              <w:t>2018</w:t>
            </w:r>
          </w:p>
        </w:tc>
        <w:tc>
          <w:tcPr>
            <w:tcW w:w="640" w:type="dxa"/>
            <w:noWrap/>
            <w:vAlign w:val="center"/>
          </w:tcPr>
          <w:p w14:paraId="78D8C435" w14:textId="77777777" w:rsidR="00496252" w:rsidRPr="0019078C" w:rsidRDefault="00496252" w:rsidP="0019078C">
            <w:pPr>
              <w:ind w:left="-132" w:right="-87"/>
              <w:jc w:val="center"/>
              <w:rPr>
                <w:bCs/>
                <w:sz w:val="24"/>
                <w:szCs w:val="24"/>
              </w:rPr>
            </w:pPr>
            <w:r w:rsidRPr="0019078C">
              <w:rPr>
                <w:bCs/>
                <w:sz w:val="24"/>
                <w:szCs w:val="24"/>
              </w:rPr>
              <w:t>2019</w:t>
            </w:r>
          </w:p>
        </w:tc>
        <w:tc>
          <w:tcPr>
            <w:tcW w:w="640" w:type="dxa"/>
            <w:noWrap/>
            <w:vAlign w:val="center"/>
          </w:tcPr>
          <w:p w14:paraId="2EEC22C3" w14:textId="77777777" w:rsidR="00496252" w:rsidRPr="0019078C" w:rsidRDefault="00496252" w:rsidP="0019078C">
            <w:pPr>
              <w:ind w:left="-132" w:right="-87"/>
              <w:jc w:val="center"/>
              <w:rPr>
                <w:bCs/>
                <w:sz w:val="24"/>
                <w:szCs w:val="24"/>
              </w:rPr>
            </w:pPr>
            <w:r w:rsidRPr="0019078C">
              <w:rPr>
                <w:bCs/>
                <w:sz w:val="24"/>
                <w:szCs w:val="24"/>
              </w:rPr>
              <w:t>2020</w:t>
            </w:r>
          </w:p>
        </w:tc>
        <w:tc>
          <w:tcPr>
            <w:tcW w:w="1037" w:type="dxa"/>
            <w:vAlign w:val="center"/>
          </w:tcPr>
          <w:p w14:paraId="33FE4FE8" w14:textId="4CA83F5F" w:rsidR="00496252" w:rsidRPr="0019078C" w:rsidRDefault="00496252" w:rsidP="0019078C">
            <w:pPr>
              <w:ind w:left="-79"/>
              <w:jc w:val="center"/>
              <w:rPr>
                <w:bCs/>
                <w:sz w:val="24"/>
                <w:szCs w:val="24"/>
              </w:rPr>
            </w:pPr>
            <w:r w:rsidRPr="0019078C">
              <w:rPr>
                <w:bCs/>
                <w:sz w:val="24"/>
                <w:szCs w:val="24"/>
              </w:rPr>
              <w:t>1 квар</w:t>
            </w:r>
            <w:r w:rsidR="0019078C">
              <w:rPr>
                <w:bCs/>
                <w:sz w:val="24"/>
                <w:szCs w:val="24"/>
              </w:rPr>
              <w:t xml:space="preserve"> </w:t>
            </w:r>
            <w:r w:rsidRPr="0019078C">
              <w:rPr>
                <w:bCs/>
                <w:sz w:val="24"/>
                <w:szCs w:val="24"/>
              </w:rPr>
              <w:t>тал 2021</w:t>
            </w:r>
          </w:p>
        </w:tc>
      </w:tr>
      <w:tr w:rsidR="0019078C" w:rsidRPr="0019078C" w14:paraId="4F973302" w14:textId="77777777" w:rsidTr="0019078C">
        <w:trPr>
          <w:trHeight w:val="70"/>
        </w:trPr>
        <w:tc>
          <w:tcPr>
            <w:tcW w:w="1536" w:type="dxa"/>
            <w:vAlign w:val="center"/>
          </w:tcPr>
          <w:p w14:paraId="7980300C" w14:textId="768CA8B1" w:rsidR="0019078C" w:rsidRPr="0019078C" w:rsidRDefault="0019078C" w:rsidP="0019078C">
            <w:pPr>
              <w:jc w:val="center"/>
              <w:rPr>
                <w:b/>
                <w:bCs/>
                <w:sz w:val="24"/>
                <w:szCs w:val="24"/>
              </w:rPr>
            </w:pPr>
            <w:r>
              <w:rPr>
                <w:b/>
                <w:bCs/>
                <w:sz w:val="24"/>
                <w:szCs w:val="24"/>
              </w:rPr>
              <w:t>1</w:t>
            </w:r>
          </w:p>
        </w:tc>
        <w:tc>
          <w:tcPr>
            <w:tcW w:w="641" w:type="dxa"/>
            <w:noWrap/>
            <w:vAlign w:val="center"/>
          </w:tcPr>
          <w:p w14:paraId="45C043AE" w14:textId="0D308DC2" w:rsidR="0019078C" w:rsidRPr="0019078C" w:rsidRDefault="0019078C" w:rsidP="0019078C">
            <w:pPr>
              <w:ind w:left="-132" w:right="-87"/>
              <w:jc w:val="center"/>
              <w:rPr>
                <w:bCs/>
                <w:sz w:val="24"/>
                <w:szCs w:val="24"/>
              </w:rPr>
            </w:pPr>
            <w:r>
              <w:rPr>
                <w:bCs/>
                <w:sz w:val="24"/>
                <w:szCs w:val="24"/>
              </w:rPr>
              <w:t>2</w:t>
            </w:r>
          </w:p>
        </w:tc>
        <w:tc>
          <w:tcPr>
            <w:tcW w:w="641" w:type="dxa"/>
            <w:noWrap/>
            <w:vAlign w:val="center"/>
          </w:tcPr>
          <w:p w14:paraId="7BF145B2" w14:textId="1ABAFDE8" w:rsidR="0019078C" w:rsidRPr="0019078C" w:rsidRDefault="0019078C" w:rsidP="0019078C">
            <w:pPr>
              <w:ind w:left="-132" w:right="-87"/>
              <w:jc w:val="center"/>
              <w:rPr>
                <w:bCs/>
                <w:sz w:val="24"/>
                <w:szCs w:val="24"/>
              </w:rPr>
            </w:pPr>
            <w:r>
              <w:rPr>
                <w:bCs/>
                <w:sz w:val="24"/>
                <w:szCs w:val="24"/>
              </w:rPr>
              <w:t>3</w:t>
            </w:r>
          </w:p>
        </w:tc>
        <w:tc>
          <w:tcPr>
            <w:tcW w:w="641" w:type="dxa"/>
            <w:noWrap/>
            <w:vAlign w:val="center"/>
          </w:tcPr>
          <w:p w14:paraId="720BB58C" w14:textId="12AB6A20" w:rsidR="0019078C" w:rsidRPr="0019078C" w:rsidRDefault="0019078C" w:rsidP="0019078C">
            <w:pPr>
              <w:ind w:left="-132" w:right="-87"/>
              <w:jc w:val="center"/>
              <w:rPr>
                <w:bCs/>
                <w:sz w:val="24"/>
                <w:szCs w:val="24"/>
              </w:rPr>
            </w:pPr>
            <w:r>
              <w:rPr>
                <w:bCs/>
                <w:sz w:val="24"/>
                <w:szCs w:val="24"/>
              </w:rPr>
              <w:t>4</w:t>
            </w:r>
          </w:p>
        </w:tc>
        <w:tc>
          <w:tcPr>
            <w:tcW w:w="641" w:type="dxa"/>
            <w:noWrap/>
            <w:vAlign w:val="center"/>
          </w:tcPr>
          <w:p w14:paraId="4640ADAD" w14:textId="551313FB" w:rsidR="0019078C" w:rsidRPr="0019078C" w:rsidRDefault="0019078C" w:rsidP="0019078C">
            <w:pPr>
              <w:ind w:left="-132" w:right="-87"/>
              <w:jc w:val="center"/>
              <w:rPr>
                <w:bCs/>
                <w:sz w:val="24"/>
                <w:szCs w:val="24"/>
              </w:rPr>
            </w:pPr>
            <w:r>
              <w:rPr>
                <w:bCs/>
                <w:sz w:val="24"/>
                <w:szCs w:val="24"/>
              </w:rPr>
              <w:t>5</w:t>
            </w:r>
          </w:p>
        </w:tc>
        <w:tc>
          <w:tcPr>
            <w:tcW w:w="640" w:type="dxa"/>
            <w:noWrap/>
            <w:vAlign w:val="center"/>
          </w:tcPr>
          <w:p w14:paraId="3A539C64" w14:textId="57F27387" w:rsidR="0019078C" w:rsidRPr="0019078C" w:rsidRDefault="0019078C" w:rsidP="0019078C">
            <w:pPr>
              <w:ind w:left="-132" w:right="-87"/>
              <w:jc w:val="center"/>
              <w:rPr>
                <w:bCs/>
                <w:sz w:val="24"/>
                <w:szCs w:val="24"/>
              </w:rPr>
            </w:pPr>
            <w:r>
              <w:rPr>
                <w:bCs/>
                <w:sz w:val="24"/>
                <w:szCs w:val="24"/>
              </w:rPr>
              <w:t>6</w:t>
            </w:r>
          </w:p>
        </w:tc>
        <w:tc>
          <w:tcPr>
            <w:tcW w:w="640" w:type="dxa"/>
            <w:noWrap/>
            <w:vAlign w:val="center"/>
          </w:tcPr>
          <w:p w14:paraId="34A37A4D" w14:textId="0B46D8BD" w:rsidR="0019078C" w:rsidRPr="0019078C" w:rsidRDefault="0019078C" w:rsidP="0019078C">
            <w:pPr>
              <w:ind w:left="-132" w:right="-87"/>
              <w:jc w:val="center"/>
              <w:rPr>
                <w:bCs/>
                <w:sz w:val="24"/>
                <w:szCs w:val="24"/>
              </w:rPr>
            </w:pPr>
            <w:r>
              <w:rPr>
                <w:bCs/>
                <w:sz w:val="24"/>
                <w:szCs w:val="24"/>
              </w:rPr>
              <w:t>7</w:t>
            </w:r>
          </w:p>
        </w:tc>
        <w:tc>
          <w:tcPr>
            <w:tcW w:w="640" w:type="dxa"/>
            <w:noWrap/>
            <w:vAlign w:val="center"/>
          </w:tcPr>
          <w:p w14:paraId="7E97AADE" w14:textId="37F58435" w:rsidR="0019078C" w:rsidRPr="0019078C" w:rsidRDefault="0019078C" w:rsidP="0019078C">
            <w:pPr>
              <w:ind w:left="-132" w:right="-87"/>
              <w:jc w:val="center"/>
              <w:rPr>
                <w:bCs/>
                <w:sz w:val="24"/>
                <w:szCs w:val="24"/>
              </w:rPr>
            </w:pPr>
            <w:r>
              <w:rPr>
                <w:bCs/>
                <w:sz w:val="24"/>
                <w:szCs w:val="24"/>
              </w:rPr>
              <w:t>8</w:t>
            </w:r>
          </w:p>
        </w:tc>
        <w:tc>
          <w:tcPr>
            <w:tcW w:w="640" w:type="dxa"/>
            <w:noWrap/>
            <w:vAlign w:val="center"/>
          </w:tcPr>
          <w:p w14:paraId="1B83111E" w14:textId="60DDABE9" w:rsidR="0019078C" w:rsidRPr="0019078C" w:rsidRDefault="0019078C" w:rsidP="0019078C">
            <w:pPr>
              <w:ind w:left="-132" w:right="-87"/>
              <w:jc w:val="center"/>
              <w:rPr>
                <w:bCs/>
                <w:sz w:val="24"/>
                <w:szCs w:val="24"/>
              </w:rPr>
            </w:pPr>
            <w:r>
              <w:rPr>
                <w:bCs/>
                <w:sz w:val="24"/>
                <w:szCs w:val="24"/>
              </w:rPr>
              <w:t>9</w:t>
            </w:r>
          </w:p>
        </w:tc>
        <w:tc>
          <w:tcPr>
            <w:tcW w:w="640" w:type="dxa"/>
            <w:noWrap/>
            <w:vAlign w:val="center"/>
          </w:tcPr>
          <w:p w14:paraId="0E347927" w14:textId="3318EE80" w:rsidR="0019078C" w:rsidRPr="0019078C" w:rsidRDefault="0019078C" w:rsidP="0019078C">
            <w:pPr>
              <w:ind w:left="-132" w:right="-87"/>
              <w:jc w:val="center"/>
              <w:rPr>
                <w:bCs/>
                <w:sz w:val="24"/>
                <w:szCs w:val="24"/>
              </w:rPr>
            </w:pPr>
            <w:r>
              <w:rPr>
                <w:bCs/>
                <w:sz w:val="24"/>
                <w:szCs w:val="24"/>
              </w:rPr>
              <w:t>10</w:t>
            </w:r>
          </w:p>
        </w:tc>
        <w:tc>
          <w:tcPr>
            <w:tcW w:w="640" w:type="dxa"/>
            <w:noWrap/>
            <w:vAlign w:val="center"/>
          </w:tcPr>
          <w:p w14:paraId="0E188B10" w14:textId="5E826AB5" w:rsidR="0019078C" w:rsidRPr="0019078C" w:rsidRDefault="0019078C" w:rsidP="0019078C">
            <w:pPr>
              <w:ind w:left="-132" w:right="-87"/>
              <w:jc w:val="center"/>
              <w:rPr>
                <w:bCs/>
                <w:sz w:val="24"/>
                <w:szCs w:val="24"/>
              </w:rPr>
            </w:pPr>
            <w:r>
              <w:rPr>
                <w:bCs/>
                <w:sz w:val="24"/>
                <w:szCs w:val="24"/>
              </w:rPr>
              <w:t>11</w:t>
            </w:r>
          </w:p>
        </w:tc>
        <w:tc>
          <w:tcPr>
            <w:tcW w:w="640" w:type="dxa"/>
            <w:noWrap/>
            <w:vAlign w:val="center"/>
          </w:tcPr>
          <w:p w14:paraId="5E9B99A3" w14:textId="4C448329" w:rsidR="0019078C" w:rsidRPr="0019078C" w:rsidRDefault="0019078C" w:rsidP="0019078C">
            <w:pPr>
              <w:ind w:left="-132" w:right="-87"/>
              <w:jc w:val="center"/>
              <w:rPr>
                <w:bCs/>
                <w:sz w:val="24"/>
                <w:szCs w:val="24"/>
              </w:rPr>
            </w:pPr>
            <w:r>
              <w:rPr>
                <w:bCs/>
                <w:sz w:val="24"/>
                <w:szCs w:val="24"/>
              </w:rPr>
              <w:t>12</w:t>
            </w:r>
          </w:p>
        </w:tc>
        <w:tc>
          <w:tcPr>
            <w:tcW w:w="1037" w:type="dxa"/>
            <w:vAlign w:val="center"/>
          </w:tcPr>
          <w:p w14:paraId="1261DE3B" w14:textId="7B689AD3" w:rsidR="0019078C" w:rsidRPr="0019078C" w:rsidRDefault="0019078C" w:rsidP="0019078C">
            <w:pPr>
              <w:ind w:left="-79"/>
              <w:jc w:val="center"/>
              <w:rPr>
                <w:bCs/>
                <w:sz w:val="24"/>
                <w:szCs w:val="24"/>
              </w:rPr>
            </w:pPr>
            <w:r>
              <w:rPr>
                <w:bCs/>
                <w:sz w:val="24"/>
                <w:szCs w:val="24"/>
              </w:rPr>
              <w:t>13</w:t>
            </w:r>
          </w:p>
        </w:tc>
      </w:tr>
      <w:tr w:rsidR="00496252" w:rsidRPr="0019078C" w14:paraId="5FD7A7D6" w14:textId="77777777" w:rsidTr="0019078C">
        <w:trPr>
          <w:trHeight w:val="70"/>
        </w:trPr>
        <w:tc>
          <w:tcPr>
            <w:tcW w:w="1536" w:type="dxa"/>
            <w:hideMark/>
          </w:tcPr>
          <w:p w14:paraId="1107817B" w14:textId="28B1C30C" w:rsidR="00496252" w:rsidRPr="0019078C" w:rsidRDefault="00971D05" w:rsidP="00BD5340">
            <w:pPr>
              <w:jc w:val="both"/>
              <w:rPr>
                <w:sz w:val="24"/>
                <w:szCs w:val="24"/>
              </w:rPr>
            </w:pPr>
            <w:r w:rsidRPr="0019078C">
              <w:rPr>
                <w:sz w:val="24"/>
                <w:szCs w:val="24"/>
              </w:rPr>
              <w:t>Астана</w:t>
            </w:r>
          </w:p>
        </w:tc>
        <w:tc>
          <w:tcPr>
            <w:tcW w:w="641" w:type="dxa"/>
            <w:noWrap/>
            <w:hideMark/>
          </w:tcPr>
          <w:p w14:paraId="67FEFD22" w14:textId="77777777" w:rsidR="00496252" w:rsidRPr="0019078C" w:rsidRDefault="00496252" w:rsidP="0019078C">
            <w:pPr>
              <w:ind w:left="-76" w:right="-115"/>
              <w:jc w:val="both"/>
              <w:rPr>
                <w:bCs/>
                <w:sz w:val="24"/>
                <w:szCs w:val="24"/>
              </w:rPr>
            </w:pPr>
            <w:r w:rsidRPr="0019078C">
              <w:rPr>
                <w:bCs/>
                <w:sz w:val="24"/>
                <w:szCs w:val="24"/>
                <w:lang w:val="en-US"/>
              </w:rPr>
              <w:t>0</w:t>
            </w:r>
            <w:r w:rsidRPr="0019078C">
              <w:rPr>
                <w:bCs/>
                <w:sz w:val="24"/>
                <w:szCs w:val="24"/>
              </w:rPr>
              <w:t>,006</w:t>
            </w:r>
          </w:p>
        </w:tc>
        <w:tc>
          <w:tcPr>
            <w:tcW w:w="641" w:type="dxa"/>
            <w:noWrap/>
            <w:hideMark/>
          </w:tcPr>
          <w:p w14:paraId="3C41FD0F" w14:textId="77777777" w:rsidR="00496252" w:rsidRPr="0019078C" w:rsidRDefault="00496252" w:rsidP="00BD5340">
            <w:pPr>
              <w:jc w:val="both"/>
              <w:rPr>
                <w:bCs/>
                <w:sz w:val="24"/>
                <w:szCs w:val="24"/>
              </w:rPr>
            </w:pPr>
            <w:r w:rsidRPr="0019078C">
              <w:rPr>
                <w:bCs/>
                <w:sz w:val="24"/>
                <w:szCs w:val="24"/>
              </w:rPr>
              <w:t>0,01</w:t>
            </w:r>
          </w:p>
        </w:tc>
        <w:tc>
          <w:tcPr>
            <w:tcW w:w="641" w:type="dxa"/>
            <w:noWrap/>
            <w:hideMark/>
          </w:tcPr>
          <w:p w14:paraId="4A95FE04" w14:textId="77777777" w:rsidR="00496252" w:rsidRPr="0019078C" w:rsidRDefault="00496252" w:rsidP="00BD5340">
            <w:pPr>
              <w:jc w:val="both"/>
              <w:rPr>
                <w:bCs/>
                <w:sz w:val="24"/>
                <w:szCs w:val="24"/>
              </w:rPr>
            </w:pPr>
            <w:r w:rsidRPr="0019078C">
              <w:rPr>
                <w:bCs/>
                <w:sz w:val="24"/>
                <w:szCs w:val="24"/>
              </w:rPr>
              <w:t>0,05</w:t>
            </w:r>
          </w:p>
        </w:tc>
        <w:tc>
          <w:tcPr>
            <w:tcW w:w="641" w:type="dxa"/>
            <w:noWrap/>
            <w:hideMark/>
          </w:tcPr>
          <w:p w14:paraId="773EC9EC" w14:textId="77777777" w:rsidR="00496252" w:rsidRPr="0019078C" w:rsidRDefault="00496252" w:rsidP="00BD5340">
            <w:pPr>
              <w:jc w:val="both"/>
              <w:rPr>
                <w:bCs/>
                <w:sz w:val="24"/>
                <w:szCs w:val="24"/>
              </w:rPr>
            </w:pPr>
            <w:r w:rsidRPr="0019078C">
              <w:rPr>
                <w:bCs/>
                <w:sz w:val="24"/>
                <w:szCs w:val="24"/>
              </w:rPr>
              <w:t>0,26</w:t>
            </w:r>
          </w:p>
        </w:tc>
        <w:tc>
          <w:tcPr>
            <w:tcW w:w="640" w:type="dxa"/>
            <w:noWrap/>
            <w:hideMark/>
          </w:tcPr>
          <w:p w14:paraId="3ED56735" w14:textId="77777777" w:rsidR="00496252" w:rsidRPr="0019078C" w:rsidRDefault="00496252" w:rsidP="00BD5340">
            <w:pPr>
              <w:jc w:val="both"/>
              <w:rPr>
                <w:bCs/>
                <w:sz w:val="24"/>
                <w:szCs w:val="24"/>
              </w:rPr>
            </w:pPr>
            <w:r w:rsidRPr="0019078C">
              <w:rPr>
                <w:bCs/>
                <w:sz w:val="24"/>
                <w:szCs w:val="24"/>
              </w:rPr>
              <w:t>0,06</w:t>
            </w:r>
          </w:p>
        </w:tc>
        <w:tc>
          <w:tcPr>
            <w:tcW w:w="640" w:type="dxa"/>
            <w:noWrap/>
            <w:hideMark/>
          </w:tcPr>
          <w:p w14:paraId="1BE53B7E" w14:textId="77777777" w:rsidR="00496252" w:rsidRPr="0019078C" w:rsidRDefault="00496252" w:rsidP="00BD5340">
            <w:pPr>
              <w:jc w:val="both"/>
              <w:rPr>
                <w:bCs/>
                <w:sz w:val="24"/>
                <w:szCs w:val="24"/>
              </w:rPr>
            </w:pPr>
            <w:r w:rsidRPr="0019078C">
              <w:rPr>
                <w:bCs/>
                <w:sz w:val="24"/>
                <w:szCs w:val="24"/>
              </w:rPr>
              <w:t>0,36</w:t>
            </w:r>
          </w:p>
        </w:tc>
        <w:tc>
          <w:tcPr>
            <w:tcW w:w="640" w:type="dxa"/>
            <w:noWrap/>
            <w:hideMark/>
          </w:tcPr>
          <w:p w14:paraId="4427FF14" w14:textId="77777777" w:rsidR="00496252" w:rsidRPr="0019078C" w:rsidRDefault="00496252" w:rsidP="00BD5340">
            <w:pPr>
              <w:jc w:val="both"/>
              <w:rPr>
                <w:bCs/>
                <w:sz w:val="24"/>
                <w:szCs w:val="24"/>
              </w:rPr>
            </w:pPr>
            <w:r w:rsidRPr="0019078C">
              <w:rPr>
                <w:bCs/>
                <w:sz w:val="24"/>
                <w:szCs w:val="24"/>
              </w:rPr>
              <w:t>0,54</w:t>
            </w:r>
          </w:p>
        </w:tc>
        <w:tc>
          <w:tcPr>
            <w:tcW w:w="640" w:type="dxa"/>
            <w:noWrap/>
            <w:hideMark/>
          </w:tcPr>
          <w:p w14:paraId="4D7185D8" w14:textId="77777777" w:rsidR="00496252" w:rsidRPr="0019078C" w:rsidRDefault="00496252" w:rsidP="00BD5340">
            <w:pPr>
              <w:rPr>
                <w:sz w:val="24"/>
                <w:szCs w:val="24"/>
              </w:rPr>
            </w:pPr>
            <w:r w:rsidRPr="0019078C">
              <w:rPr>
                <w:sz w:val="24"/>
                <w:szCs w:val="24"/>
              </w:rPr>
              <w:t>0,17</w:t>
            </w:r>
          </w:p>
        </w:tc>
        <w:tc>
          <w:tcPr>
            <w:tcW w:w="640" w:type="dxa"/>
            <w:noWrap/>
            <w:hideMark/>
          </w:tcPr>
          <w:p w14:paraId="172898AC" w14:textId="77777777" w:rsidR="00496252" w:rsidRPr="0019078C" w:rsidRDefault="00496252" w:rsidP="00BD5340">
            <w:pPr>
              <w:rPr>
                <w:sz w:val="24"/>
                <w:szCs w:val="24"/>
              </w:rPr>
            </w:pPr>
            <w:r w:rsidRPr="0019078C">
              <w:rPr>
                <w:sz w:val="24"/>
                <w:szCs w:val="24"/>
              </w:rPr>
              <w:t>0,22</w:t>
            </w:r>
          </w:p>
        </w:tc>
        <w:tc>
          <w:tcPr>
            <w:tcW w:w="640" w:type="dxa"/>
            <w:noWrap/>
            <w:hideMark/>
          </w:tcPr>
          <w:p w14:paraId="0B75B2DD" w14:textId="77777777" w:rsidR="00496252" w:rsidRPr="0019078C" w:rsidRDefault="00496252" w:rsidP="00BD5340">
            <w:pPr>
              <w:rPr>
                <w:sz w:val="24"/>
                <w:szCs w:val="24"/>
              </w:rPr>
            </w:pPr>
            <w:r w:rsidRPr="0019078C">
              <w:rPr>
                <w:sz w:val="24"/>
                <w:szCs w:val="24"/>
              </w:rPr>
              <w:t>0,17</w:t>
            </w:r>
          </w:p>
        </w:tc>
        <w:tc>
          <w:tcPr>
            <w:tcW w:w="640" w:type="dxa"/>
            <w:noWrap/>
            <w:hideMark/>
          </w:tcPr>
          <w:p w14:paraId="3D5B7A7D" w14:textId="77777777" w:rsidR="00496252" w:rsidRPr="0019078C" w:rsidRDefault="00496252" w:rsidP="00BD5340">
            <w:pPr>
              <w:rPr>
                <w:sz w:val="24"/>
                <w:szCs w:val="24"/>
              </w:rPr>
            </w:pPr>
            <w:r w:rsidRPr="0019078C">
              <w:rPr>
                <w:sz w:val="24"/>
                <w:szCs w:val="24"/>
              </w:rPr>
              <w:t>1,18</w:t>
            </w:r>
          </w:p>
        </w:tc>
        <w:tc>
          <w:tcPr>
            <w:tcW w:w="1037" w:type="dxa"/>
            <w:hideMark/>
          </w:tcPr>
          <w:p w14:paraId="7976DBB5" w14:textId="77777777" w:rsidR="00496252" w:rsidRPr="0019078C" w:rsidRDefault="00496252" w:rsidP="00BD5340">
            <w:pPr>
              <w:rPr>
                <w:sz w:val="24"/>
                <w:szCs w:val="24"/>
              </w:rPr>
            </w:pPr>
            <w:r w:rsidRPr="0019078C">
              <w:rPr>
                <w:sz w:val="24"/>
                <w:szCs w:val="24"/>
              </w:rPr>
              <w:t>0,04</w:t>
            </w:r>
          </w:p>
        </w:tc>
      </w:tr>
      <w:tr w:rsidR="00496252" w:rsidRPr="0019078C" w14:paraId="411761A4" w14:textId="77777777" w:rsidTr="0019078C">
        <w:trPr>
          <w:trHeight w:val="70"/>
        </w:trPr>
        <w:tc>
          <w:tcPr>
            <w:tcW w:w="1536" w:type="dxa"/>
            <w:hideMark/>
          </w:tcPr>
          <w:p w14:paraId="6F4EAAF6" w14:textId="77777777" w:rsidR="00496252" w:rsidRPr="0019078C" w:rsidRDefault="00496252" w:rsidP="0019078C">
            <w:pPr>
              <w:ind w:left="-66"/>
              <w:jc w:val="both"/>
              <w:rPr>
                <w:sz w:val="24"/>
                <w:szCs w:val="24"/>
              </w:rPr>
            </w:pPr>
            <w:r w:rsidRPr="0019078C">
              <w:rPr>
                <w:sz w:val="24"/>
                <w:szCs w:val="24"/>
              </w:rPr>
              <w:t>Акмолинская</w:t>
            </w:r>
          </w:p>
        </w:tc>
        <w:tc>
          <w:tcPr>
            <w:tcW w:w="641" w:type="dxa"/>
            <w:noWrap/>
            <w:hideMark/>
          </w:tcPr>
          <w:p w14:paraId="380180A0" w14:textId="77777777" w:rsidR="00496252" w:rsidRPr="0019078C" w:rsidRDefault="00496252" w:rsidP="00BD5340">
            <w:pPr>
              <w:jc w:val="both"/>
              <w:rPr>
                <w:bCs/>
                <w:sz w:val="24"/>
                <w:szCs w:val="24"/>
              </w:rPr>
            </w:pPr>
            <w:r w:rsidRPr="0019078C">
              <w:rPr>
                <w:bCs/>
                <w:sz w:val="24"/>
                <w:szCs w:val="24"/>
              </w:rPr>
              <w:t>0,03</w:t>
            </w:r>
          </w:p>
        </w:tc>
        <w:tc>
          <w:tcPr>
            <w:tcW w:w="641" w:type="dxa"/>
            <w:noWrap/>
            <w:hideMark/>
          </w:tcPr>
          <w:p w14:paraId="2CB04B46" w14:textId="77777777" w:rsidR="00496252" w:rsidRPr="0019078C" w:rsidRDefault="00496252" w:rsidP="00BD5340">
            <w:pPr>
              <w:jc w:val="both"/>
              <w:rPr>
                <w:bCs/>
                <w:sz w:val="24"/>
                <w:szCs w:val="24"/>
              </w:rPr>
            </w:pPr>
            <w:r w:rsidRPr="0019078C">
              <w:rPr>
                <w:bCs/>
                <w:sz w:val="24"/>
                <w:szCs w:val="24"/>
              </w:rPr>
              <w:t>0,03</w:t>
            </w:r>
          </w:p>
        </w:tc>
        <w:tc>
          <w:tcPr>
            <w:tcW w:w="641" w:type="dxa"/>
            <w:noWrap/>
            <w:hideMark/>
          </w:tcPr>
          <w:p w14:paraId="02448B68" w14:textId="77777777" w:rsidR="00496252" w:rsidRPr="0019078C" w:rsidRDefault="00496252" w:rsidP="00BD5340">
            <w:pPr>
              <w:jc w:val="both"/>
              <w:rPr>
                <w:bCs/>
                <w:sz w:val="24"/>
                <w:szCs w:val="24"/>
              </w:rPr>
            </w:pPr>
            <w:r w:rsidRPr="0019078C">
              <w:rPr>
                <w:bCs/>
                <w:sz w:val="24"/>
                <w:szCs w:val="24"/>
              </w:rPr>
              <w:t>0,05</w:t>
            </w:r>
          </w:p>
        </w:tc>
        <w:tc>
          <w:tcPr>
            <w:tcW w:w="641" w:type="dxa"/>
            <w:noWrap/>
            <w:hideMark/>
          </w:tcPr>
          <w:p w14:paraId="1AA4D97E" w14:textId="77777777" w:rsidR="00496252" w:rsidRPr="0019078C" w:rsidRDefault="00496252" w:rsidP="00BD5340">
            <w:pPr>
              <w:jc w:val="both"/>
              <w:rPr>
                <w:bCs/>
                <w:sz w:val="24"/>
                <w:szCs w:val="24"/>
              </w:rPr>
            </w:pPr>
            <w:r w:rsidRPr="0019078C">
              <w:rPr>
                <w:bCs/>
                <w:sz w:val="24"/>
                <w:szCs w:val="24"/>
              </w:rPr>
              <w:t>0,07</w:t>
            </w:r>
          </w:p>
        </w:tc>
        <w:tc>
          <w:tcPr>
            <w:tcW w:w="640" w:type="dxa"/>
            <w:noWrap/>
            <w:hideMark/>
          </w:tcPr>
          <w:p w14:paraId="41387FE8" w14:textId="77777777" w:rsidR="00496252" w:rsidRPr="0019078C" w:rsidRDefault="00496252" w:rsidP="00BD5340">
            <w:pPr>
              <w:jc w:val="both"/>
              <w:rPr>
                <w:bCs/>
                <w:sz w:val="24"/>
                <w:szCs w:val="24"/>
              </w:rPr>
            </w:pPr>
            <w:r w:rsidRPr="0019078C">
              <w:rPr>
                <w:bCs/>
                <w:sz w:val="24"/>
                <w:szCs w:val="24"/>
              </w:rPr>
              <w:t>0,16</w:t>
            </w:r>
          </w:p>
        </w:tc>
        <w:tc>
          <w:tcPr>
            <w:tcW w:w="640" w:type="dxa"/>
            <w:noWrap/>
            <w:hideMark/>
          </w:tcPr>
          <w:p w14:paraId="2F8FBC8D" w14:textId="77777777" w:rsidR="00496252" w:rsidRPr="0019078C" w:rsidRDefault="00496252" w:rsidP="00BD5340">
            <w:pPr>
              <w:jc w:val="both"/>
              <w:rPr>
                <w:bCs/>
                <w:sz w:val="24"/>
                <w:szCs w:val="24"/>
              </w:rPr>
            </w:pPr>
            <w:r w:rsidRPr="0019078C">
              <w:rPr>
                <w:bCs/>
                <w:sz w:val="24"/>
                <w:szCs w:val="24"/>
              </w:rPr>
              <w:t>0,12</w:t>
            </w:r>
          </w:p>
        </w:tc>
        <w:tc>
          <w:tcPr>
            <w:tcW w:w="640" w:type="dxa"/>
            <w:noWrap/>
            <w:hideMark/>
          </w:tcPr>
          <w:p w14:paraId="38413BD3" w14:textId="77777777" w:rsidR="00496252" w:rsidRPr="0019078C" w:rsidRDefault="00496252" w:rsidP="00BD5340">
            <w:pPr>
              <w:jc w:val="both"/>
              <w:rPr>
                <w:bCs/>
                <w:sz w:val="24"/>
                <w:szCs w:val="24"/>
              </w:rPr>
            </w:pPr>
            <w:r w:rsidRPr="0019078C">
              <w:rPr>
                <w:bCs/>
                <w:sz w:val="24"/>
                <w:szCs w:val="24"/>
              </w:rPr>
              <w:t>0,13</w:t>
            </w:r>
          </w:p>
        </w:tc>
        <w:tc>
          <w:tcPr>
            <w:tcW w:w="640" w:type="dxa"/>
            <w:noWrap/>
            <w:hideMark/>
          </w:tcPr>
          <w:p w14:paraId="39A0D5E2" w14:textId="77777777" w:rsidR="00496252" w:rsidRPr="0019078C" w:rsidRDefault="00496252" w:rsidP="00BD5340">
            <w:pPr>
              <w:rPr>
                <w:sz w:val="24"/>
                <w:szCs w:val="24"/>
              </w:rPr>
            </w:pPr>
            <w:r w:rsidRPr="0019078C">
              <w:rPr>
                <w:sz w:val="24"/>
                <w:szCs w:val="24"/>
              </w:rPr>
              <w:t>0,08</w:t>
            </w:r>
          </w:p>
        </w:tc>
        <w:tc>
          <w:tcPr>
            <w:tcW w:w="640" w:type="dxa"/>
            <w:noWrap/>
            <w:hideMark/>
          </w:tcPr>
          <w:p w14:paraId="6A3A1CD6" w14:textId="77777777" w:rsidR="00496252" w:rsidRPr="0019078C" w:rsidRDefault="00496252" w:rsidP="00BD5340">
            <w:pPr>
              <w:rPr>
                <w:sz w:val="24"/>
                <w:szCs w:val="24"/>
              </w:rPr>
            </w:pPr>
            <w:r w:rsidRPr="0019078C">
              <w:rPr>
                <w:sz w:val="24"/>
                <w:szCs w:val="24"/>
              </w:rPr>
              <w:t>0,11</w:t>
            </w:r>
          </w:p>
        </w:tc>
        <w:tc>
          <w:tcPr>
            <w:tcW w:w="640" w:type="dxa"/>
            <w:noWrap/>
            <w:hideMark/>
          </w:tcPr>
          <w:p w14:paraId="5271207F" w14:textId="77777777" w:rsidR="00496252" w:rsidRPr="0019078C" w:rsidRDefault="00496252" w:rsidP="00BD5340">
            <w:pPr>
              <w:rPr>
                <w:sz w:val="24"/>
                <w:szCs w:val="24"/>
              </w:rPr>
            </w:pPr>
            <w:r w:rsidRPr="0019078C">
              <w:rPr>
                <w:sz w:val="24"/>
                <w:szCs w:val="24"/>
              </w:rPr>
              <w:t>0,13</w:t>
            </w:r>
          </w:p>
        </w:tc>
        <w:tc>
          <w:tcPr>
            <w:tcW w:w="640" w:type="dxa"/>
            <w:noWrap/>
            <w:hideMark/>
          </w:tcPr>
          <w:p w14:paraId="58F89169" w14:textId="77777777" w:rsidR="00496252" w:rsidRPr="0019078C" w:rsidRDefault="00496252" w:rsidP="00BD5340">
            <w:pPr>
              <w:rPr>
                <w:sz w:val="24"/>
                <w:szCs w:val="24"/>
              </w:rPr>
            </w:pPr>
            <w:r w:rsidRPr="0019078C">
              <w:rPr>
                <w:sz w:val="24"/>
                <w:szCs w:val="24"/>
              </w:rPr>
              <w:t>0,69</w:t>
            </w:r>
          </w:p>
        </w:tc>
        <w:tc>
          <w:tcPr>
            <w:tcW w:w="1037" w:type="dxa"/>
            <w:hideMark/>
          </w:tcPr>
          <w:p w14:paraId="52EF4ADA" w14:textId="77777777" w:rsidR="00496252" w:rsidRPr="0019078C" w:rsidRDefault="00496252" w:rsidP="00BD5340">
            <w:pPr>
              <w:rPr>
                <w:sz w:val="24"/>
                <w:szCs w:val="24"/>
              </w:rPr>
            </w:pPr>
            <w:r w:rsidRPr="0019078C">
              <w:rPr>
                <w:sz w:val="24"/>
                <w:szCs w:val="24"/>
              </w:rPr>
              <w:t>0,06</w:t>
            </w:r>
          </w:p>
        </w:tc>
      </w:tr>
      <w:tr w:rsidR="00496252" w:rsidRPr="0019078C" w14:paraId="5D194B90" w14:textId="77777777" w:rsidTr="00DC25EE">
        <w:trPr>
          <w:trHeight w:val="70"/>
        </w:trPr>
        <w:tc>
          <w:tcPr>
            <w:tcW w:w="1536" w:type="dxa"/>
            <w:tcBorders>
              <w:bottom w:val="nil"/>
            </w:tcBorders>
            <w:hideMark/>
          </w:tcPr>
          <w:p w14:paraId="39099F41" w14:textId="77777777" w:rsidR="00496252" w:rsidRPr="0019078C" w:rsidRDefault="00496252" w:rsidP="0019078C">
            <w:pPr>
              <w:ind w:left="-52" w:right="-42"/>
              <w:jc w:val="both"/>
              <w:rPr>
                <w:sz w:val="24"/>
                <w:szCs w:val="24"/>
              </w:rPr>
            </w:pPr>
            <w:r w:rsidRPr="0019078C">
              <w:rPr>
                <w:sz w:val="24"/>
                <w:szCs w:val="24"/>
              </w:rPr>
              <w:t>Актюбинская</w:t>
            </w:r>
          </w:p>
        </w:tc>
        <w:tc>
          <w:tcPr>
            <w:tcW w:w="641" w:type="dxa"/>
            <w:tcBorders>
              <w:bottom w:val="nil"/>
            </w:tcBorders>
            <w:noWrap/>
            <w:hideMark/>
          </w:tcPr>
          <w:p w14:paraId="412F4FD0" w14:textId="77777777" w:rsidR="00496252" w:rsidRPr="0019078C" w:rsidRDefault="00496252" w:rsidP="00BD5340">
            <w:pPr>
              <w:jc w:val="both"/>
              <w:rPr>
                <w:bCs/>
                <w:sz w:val="24"/>
                <w:szCs w:val="24"/>
              </w:rPr>
            </w:pPr>
            <w:r w:rsidRPr="0019078C">
              <w:rPr>
                <w:bCs/>
                <w:sz w:val="24"/>
                <w:szCs w:val="24"/>
              </w:rPr>
              <w:t>0,03</w:t>
            </w:r>
          </w:p>
        </w:tc>
        <w:tc>
          <w:tcPr>
            <w:tcW w:w="641" w:type="dxa"/>
            <w:tcBorders>
              <w:bottom w:val="nil"/>
            </w:tcBorders>
            <w:noWrap/>
            <w:hideMark/>
          </w:tcPr>
          <w:p w14:paraId="4F15B82D" w14:textId="77777777" w:rsidR="00496252" w:rsidRPr="0019078C" w:rsidRDefault="00496252" w:rsidP="0019078C">
            <w:pPr>
              <w:ind w:left="-59" w:right="-132"/>
              <w:jc w:val="both"/>
              <w:rPr>
                <w:bCs/>
                <w:sz w:val="24"/>
                <w:szCs w:val="24"/>
              </w:rPr>
            </w:pPr>
            <w:r w:rsidRPr="0019078C">
              <w:rPr>
                <w:bCs/>
                <w:sz w:val="24"/>
                <w:szCs w:val="24"/>
              </w:rPr>
              <w:t>0,006</w:t>
            </w:r>
          </w:p>
        </w:tc>
        <w:tc>
          <w:tcPr>
            <w:tcW w:w="641" w:type="dxa"/>
            <w:tcBorders>
              <w:bottom w:val="nil"/>
            </w:tcBorders>
            <w:noWrap/>
            <w:hideMark/>
          </w:tcPr>
          <w:p w14:paraId="0F47797B" w14:textId="77777777" w:rsidR="00496252" w:rsidRPr="0019078C" w:rsidRDefault="00496252" w:rsidP="00BD5340">
            <w:pPr>
              <w:jc w:val="both"/>
              <w:rPr>
                <w:bCs/>
                <w:sz w:val="24"/>
                <w:szCs w:val="24"/>
              </w:rPr>
            </w:pPr>
            <w:r w:rsidRPr="0019078C">
              <w:rPr>
                <w:bCs/>
                <w:sz w:val="24"/>
                <w:szCs w:val="24"/>
              </w:rPr>
              <w:t>0,04</w:t>
            </w:r>
          </w:p>
        </w:tc>
        <w:tc>
          <w:tcPr>
            <w:tcW w:w="641" w:type="dxa"/>
            <w:tcBorders>
              <w:bottom w:val="nil"/>
            </w:tcBorders>
            <w:noWrap/>
            <w:hideMark/>
          </w:tcPr>
          <w:p w14:paraId="440C2313" w14:textId="77777777" w:rsidR="00496252" w:rsidRPr="0019078C" w:rsidRDefault="00496252" w:rsidP="00BD5340">
            <w:pPr>
              <w:jc w:val="both"/>
              <w:rPr>
                <w:bCs/>
                <w:sz w:val="24"/>
                <w:szCs w:val="24"/>
              </w:rPr>
            </w:pPr>
            <w:r w:rsidRPr="0019078C">
              <w:rPr>
                <w:bCs/>
                <w:sz w:val="24"/>
                <w:szCs w:val="24"/>
              </w:rPr>
              <w:t>0,10</w:t>
            </w:r>
          </w:p>
        </w:tc>
        <w:tc>
          <w:tcPr>
            <w:tcW w:w="640" w:type="dxa"/>
            <w:tcBorders>
              <w:bottom w:val="nil"/>
            </w:tcBorders>
            <w:noWrap/>
            <w:hideMark/>
          </w:tcPr>
          <w:p w14:paraId="20AA5D01" w14:textId="77777777" w:rsidR="00496252" w:rsidRPr="0019078C" w:rsidRDefault="00496252" w:rsidP="00BD5340">
            <w:pPr>
              <w:jc w:val="both"/>
              <w:rPr>
                <w:bCs/>
                <w:sz w:val="24"/>
                <w:szCs w:val="24"/>
              </w:rPr>
            </w:pPr>
            <w:r w:rsidRPr="0019078C">
              <w:rPr>
                <w:bCs/>
                <w:sz w:val="24"/>
                <w:szCs w:val="24"/>
              </w:rPr>
              <w:t>0,14</w:t>
            </w:r>
          </w:p>
        </w:tc>
        <w:tc>
          <w:tcPr>
            <w:tcW w:w="640" w:type="dxa"/>
            <w:tcBorders>
              <w:bottom w:val="nil"/>
            </w:tcBorders>
            <w:noWrap/>
            <w:hideMark/>
          </w:tcPr>
          <w:p w14:paraId="42BEC5AE" w14:textId="77777777" w:rsidR="00496252" w:rsidRPr="0019078C" w:rsidRDefault="00496252" w:rsidP="00BD5340">
            <w:pPr>
              <w:jc w:val="both"/>
              <w:rPr>
                <w:bCs/>
                <w:sz w:val="24"/>
                <w:szCs w:val="24"/>
              </w:rPr>
            </w:pPr>
            <w:r w:rsidRPr="0019078C">
              <w:rPr>
                <w:bCs/>
                <w:sz w:val="24"/>
                <w:szCs w:val="24"/>
              </w:rPr>
              <w:t>0,18</w:t>
            </w:r>
          </w:p>
        </w:tc>
        <w:tc>
          <w:tcPr>
            <w:tcW w:w="640" w:type="dxa"/>
            <w:tcBorders>
              <w:bottom w:val="nil"/>
            </w:tcBorders>
            <w:noWrap/>
            <w:hideMark/>
          </w:tcPr>
          <w:p w14:paraId="2BB287A4" w14:textId="77777777" w:rsidR="00496252" w:rsidRPr="0019078C" w:rsidRDefault="00496252" w:rsidP="00BD5340">
            <w:pPr>
              <w:jc w:val="both"/>
              <w:rPr>
                <w:bCs/>
                <w:sz w:val="24"/>
                <w:szCs w:val="24"/>
              </w:rPr>
            </w:pPr>
            <w:r w:rsidRPr="0019078C">
              <w:rPr>
                <w:bCs/>
                <w:sz w:val="24"/>
                <w:szCs w:val="24"/>
              </w:rPr>
              <w:t>0,06</w:t>
            </w:r>
          </w:p>
        </w:tc>
        <w:tc>
          <w:tcPr>
            <w:tcW w:w="640" w:type="dxa"/>
            <w:tcBorders>
              <w:bottom w:val="nil"/>
            </w:tcBorders>
            <w:noWrap/>
            <w:hideMark/>
          </w:tcPr>
          <w:p w14:paraId="7B0A79D6" w14:textId="77777777" w:rsidR="00496252" w:rsidRPr="0019078C" w:rsidRDefault="00496252" w:rsidP="00BD5340">
            <w:pPr>
              <w:rPr>
                <w:sz w:val="24"/>
                <w:szCs w:val="24"/>
              </w:rPr>
            </w:pPr>
            <w:r w:rsidRPr="0019078C">
              <w:rPr>
                <w:sz w:val="24"/>
                <w:szCs w:val="24"/>
              </w:rPr>
              <w:t>0,05</w:t>
            </w:r>
          </w:p>
        </w:tc>
        <w:tc>
          <w:tcPr>
            <w:tcW w:w="640" w:type="dxa"/>
            <w:tcBorders>
              <w:bottom w:val="nil"/>
            </w:tcBorders>
            <w:noWrap/>
            <w:hideMark/>
          </w:tcPr>
          <w:p w14:paraId="5BF11016" w14:textId="77777777" w:rsidR="00496252" w:rsidRPr="0019078C" w:rsidRDefault="00496252" w:rsidP="00BD5340">
            <w:pPr>
              <w:rPr>
                <w:sz w:val="24"/>
                <w:szCs w:val="24"/>
              </w:rPr>
            </w:pPr>
            <w:r w:rsidRPr="0019078C">
              <w:rPr>
                <w:sz w:val="24"/>
                <w:szCs w:val="24"/>
              </w:rPr>
              <w:t>0,07</w:t>
            </w:r>
          </w:p>
        </w:tc>
        <w:tc>
          <w:tcPr>
            <w:tcW w:w="640" w:type="dxa"/>
            <w:tcBorders>
              <w:bottom w:val="nil"/>
            </w:tcBorders>
            <w:noWrap/>
            <w:hideMark/>
          </w:tcPr>
          <w:p w14:paraId="4A02F3E2" w14:textId="77777777" w:rsidR="00496252" w:rsidRPr="0019078C" w:rsidRDefault="00496252" w:rsidP="00BD5340">
            <w:pPr>
              <w:rPr>
                <w:sz w:val="24"/>
                <w:szCs w:val="24"/>
              </w:rPr>
            </w:pPr>
            <w:r w:rsidRPr="0019078C">
              <w:rPr>
                <w:sz w:val="24"/>
                <w:szCs w:val="24"/>
              </w:rPr>
              <w:t>0,04</w:t>
            </w:r>
          </w:p>
        </w:tc>
        <w:tc>
          <w:tcPr>
            <w:tcW w:w="640" w:type="dxa"/>
            <w:tcBorders>
              <w:bottom w:val="nil"/>
            </w:tcBorders>
            <w:noWrap/>
            <w:hideMark/>
          </w:tcPr>
          <w:p w14:paraId="6E530169" w14:textId="77777777" w:rsidR="00496252" w:rsidRPr="0019078C" w:rsidRDefault="00496252" w:rsidP="00BD5340">
            <w:pPr>
              <w:rPr>
                <w:sz w:val="24"/>
                <w:szCs w:val="24"/>
              </w:rPr>
            </w:pPr>
            <w:r w:rsidRPr="0019078C">
              <w:rPr>
                <w:sz w:val="24"/>
                <w:szCs w:val="24"/>
              </w:rPr>
              <w:t>0,21</w:t>
            </w:r>
          </w:p>
        </w:tc>
        <w:tc>
          <w:tcPr>
            <w:tcW w:w="1037" w:type="dxa"/>
            <w:tcBorders>
              <w:bottom w:val="nil"/>
            </w:tcBorders>
            <w:hideMark/>
          </w:tcPr>
          <w:p w14:paraId="016A10F6" w14:textId="77777777" w:rsidR="00496252" w:rsidRPr="0019078C" w:rsidRDefault="00496252" w:rsidP="00BD5340">
            <w:pPr>
              <w:rPr>
                <w:sz w:val="24"/>
                <w:szCs w:val="24"/>
              </w:rPr>
            </w:pPr>
            <w:r w:rsidRPr="0019078C">
              <w:rPr>
                <w:sz w:val="24"/>
                <w:szCs w:val="24"/>
              </w:rPr>
              <w:t>0</w:t>
            </w:r>
          </w:p>
        </w:tc>
      </w:tr>
      <w:tr w:rsidR="00496252" w:rsidRPr="0019078C" w14:paraId="34A0EAC2" w14:textId="77777777" w:rsidTr="00E96DCC">
        <w:trPr>
          <w:trHeight w:val="70"/>
        </w:trPr>
        <w:tc>
          <w:tcPr>
            <w:tcW w:w="1536" w:type="dxa"/>
            <w:tcBorders>
              <w:bottom w:val="single" w:sz="4" w:space="0" w:color="auto"/>
            </w:tcBorders>
            <w:hideMark/>
          </w:tcPr>
          <w:p w14:paraId="2E74B4DF" w14:textId="165CD395" w:rsidR="00496252" w:rsidRPr="0019078C" w:rsidRDefault="00496252" w:rsidP="0019078C">
            <w:pPr>
              <w:ind w:left="-66"/>
              <w:jc w:val="both"/>
              <w:rPr>
                <w:sz w:val="24"/>
                <w:szCs w:val="24"/>
              </w:rPr>
            </w:pPr>
            <w:r w:rsidRPr="0019078C">
              <w:rPr>
                <w:sz w:val="24"/>
                <w:szCs w:val="24"/>
              </w:rPr>
              <w:t>Алматы</w:t>
            </w:r>
          </w:p>
        </w:tc>
        <w:tc>
          <w:tcPr>
            <w:tcW w:w="641" w:type="dxa"/>
            <w:tcBorders>
              <w:bottom w:val="single" w:sz="4" w:space="0" w:color="auto"/>
            </w:tcBorders>
            <w:noWrap/>
            <w:hideMark/>
          </w:tcPr>
          <w:p w14:paraId="4E4BA0FC" w14:textId="77777777" w:rsidR="00496252" w:rsidRPr="0019078C" w:rsidRDefault="00496252" w:rsidP="0019078C">
            <w:pPr>
              <w:ind w:left="-90" w:right="-87"/>
              <w:jc w:val="center"/>
              <w:rPr>
                <w:bCs/>
                <w:sz w:val="24"/>
                <w:szCs w:val="24"/>
              </w:rPr>
            </w:pPr>
            <w:r w:rsidRPr="0019078C">
              <w:rPr>
                <w:bCs/>
                <w:sz w:val="24"/>
                <w:szCs w:val="24"/>
              </w:rPr>
              <w:t>0,006</w:t>
            </w:r>
          </w:p>
        </w:tc>
        <w:tc>
          <w:tcPr>
            <w:tcW w:w="641" w:type="dxa"/>
            <w:tcBorders>
              <w:bottom w:val="single" w:sz="4" w:space="0" w:color="auto"/>
            </w:tcBorders>
            <w:noWrap/>
            <w:hideMark/>
          </w:tcPr>
          <w:p w14:paraId="466BB272" w14:textId="77777777" w:rsidR="00496252" w:rsidRPr="0019078C" w:rsidRDefault="00496252" w:rsidP="00BD5340">
            <w:pPr>
              <w:jc w:val="center"/>
              <w:rPr>
                <w:bCs/>
                <w:sz w:val="24"/>
                <w:szCs w:val="24"/>
              </w:rPr>
            </w:pPr>
            <w:r w:rsidRPr="0019078C">
              <w:rPr>
                <w:bCs/>
                <w:sz w:val="24"/>
                <w:szCs w:val="24"/>
              </w:rPr>
              <w:t>0,02</w:t>
            </w:r>
          </w:p>
        </w:tc>
        <w:tc>
          <w:tcPr>
            <w:tcW w:w="641" w:type="dxa"/>
            <w:tcBorders>
              <w:bottom w:val="single" w:sz="4" w:space="0" w:color="auto"/>
            </w:tcBorders>
            <w:noWrap/>
            <w:hideMark/>
          </w:tcPr>
          <w:p w14:paraId="2CA9A385" w14:textId="77777777" w:rsidR="00496252" w:rsidRPr="0019078C" w:rsidRDefault="00496252" w:rsidP="00BD5340">
            <w:pPr>
              <w:jc w:val="center"/>
              <w:rPr>
                <w:bCs/>
                <w:sz w:val="24"/>
                <w:szCs w:val="24"/>
              </w:rPr>
            </w:pPr>
            <w:r w:rsidRPr="0019078C">
              <w:rPr>
                <w:bCs/>
                <w:sz w:val="24"/>
                <w:szCs w:val="24"/>
              </w:rPr>
              <w:t>0,03</w:t>
            </w:r>
          </w:p>
        </w:tc>
        <w:tc>
          <w:tcPr>
            <w:tcW w:w="641" w:type="dxa"/>
            <w:tcBorders>
              <w:bottom w:val="single" w:sz="4" w:space="0" w:color="auto"/>
            </w:tcBorders>
            <w:noWrap/>
            <w:hideMark/>
          </w:tcPr>
          <w:p w14:paraId="02F2F292" w14:textId="77777777" w:rsidR="00496252" w:rsidRPr="0019078C" w:rsidRDefault="00496252" w:rsidP="00BD5340">
            <w:pPr>
              <w:jc w:val="center"/>
              <w:rPr>
                <w:bCs/>
                <w:sz w:val="24"/>
                <w:szCs w:val="24"/>
              </w:rPr>
            </w:pPr>
            <w:r w:rsidRPr="0019078C">
              <w:rPr>
                <w:bCs/>
                <w:sz w:val="24"/>
                <w:szCs w:val="24"/>
              </w:rPr>
              <w:t>0,27</w:t>
            </w:r>
          </w:p>
        </w:tc>
        <w:tc>
          <w:tcPr>
            <w:tcW w:w="640" w:type="dxa"/>
            <w:tcBorders>
              <w:bottom w:val="single" w:sz="4" w:space="0" w:color="auto"/>
            </w:tcBorders>
            <w:noWrap/>
            <w:hideMark/>
          </w:tcPr>
          <w:p w14:paraId="3D5088EE" w14:textId="77777777" w:rsidR="00496252" w:rsidRPr="0019078C" w:rsidRDefault="00496252" w:rsidP="00BD5340">
            <w:pPr>
              <w:jc w:val="center"/>
              <w:rPr>
                <w:bCs/>
                <w:sz w:val="24"/>
                <w:szCs w:val="24"/>
              </w:rPr>
            </w:pPr>
            <w:r w:rsidRPr="0019078C">
              <w:rPr>
                <w:bCs/>
                <w:sz w:val="24"/>
                <w:szCs w:val="24"/>
              </w:rPr>
              <w:t>0,35</w:t>
            </w:r>
          </w:p>
        </w:tc>
        <w:tc>
          <w:tcPr>
            <w:tcW w:w="640" w:type="dxa"/>
            <w:tcBorders>
              <w:bottom w:val="single" w:sz="4" w:space="0" w:color="auto"/>
            </w:tcBorders>
            <w:noWrap/>
            <w:hideMark/>
          </w:tcPr>
          <w:p w14:paraId="55A1EDA6" w14:textId="77777777" w:rsidR="00496252" w:rsidRPr="0019078C" w:rsidRDefault="00496252" w:rsidP="00BD5340">
            <w:pPr>
              <w:jc w:val="center"/>
              <w:rPr>
                <w:bCs/>
                <w:sz w:val="24"/>
                <w:szCs w:val="24"/>
              </w:rPr>
            </w:pPr>
            <w:r w:rsidRPr="0019078C">
              <w:rPr>
                <w:bCs/>
                <w:sz w:val="24"/>
                <w:szCs w:val="24"/>
              </w:rPr>
              <w:t>0,26</w:t>
            </w:r>
          </w:p>
        </w:tc>
        <w:tc>
          <w:tcPr>
            <w:tcW w:w="640" w:type="dxa"/>
            <w:tcBorders>
              <w:bottom w:val="single" w:sz="4" w:space="0" w:color="auto"/>
            </w:tcBorders>
            <w:noWrap/>
            <w:hideMark/>
          </w:tcPr>
          <w:p w14:paraId="4026EC52" w14:textId="77777777" w:rsidR="00496252" w:rsidRPr="0019078C" w:rsidRDefault="00496252" w:rsidP="00BD5340">
            <w:pPr>
              <w:jc w:val="center"/>
              <w:rPr>
                <w:bCs/>
                <w:sz w:val="24"/>
                <w:szCs w:val="24"/>
              </w:rPr>
            </w:pPr>
            <w:r w:rsidRPr="0019078C">
              <w:rPr>
                <w:bCs/>
                <w:sz w:val="24"/>
                <w:szCs w:val="24"/>
              </w:rPr>
              <w:t>0,27</w:t>
            </w:r>
          </w:p>
        </w:tc>
        <w:tc>
          <w:tcPr>
            <w:tcW w:w="640" w:type="dxa"/>
            <w:tcBorders>
              <w:bottom w:val="single" w:sz="4" w:space="0" w:color="auto"/>
            </w:tcBorders>
            <w:noWrap/>
            <w:hideMark/>
          </w:tcPr>
          <w:p w14:paraId="3044D8A9" w14:textId="77777777" w:rsidR="00496252" w:rsidRPr="0019078C" w:rsidRDefault="00496252" w:rsidP="00BD5340">
            <w:pPr>
              <w:rPr>
                <w:sz w:val="24"/>
                <w:szCs w:val="24"/>
              </w:rPr>
            </w:pPr>
            <w:r w:rsidRPr="0019078C">
              <w:rPr>
                <w:sz w:val="24"/>
                <w:szCs w:val="24"/>
              </w:rPr>
              <w:t>0,07</w:t>
            </w:r>
          </w:p>
        </w:tc>
        <w:tc>
          <w:tcPr>
            <w:tcW w:w="640" w:type="dxa"/>
            <w:tcBorders>
              <w:bottom w:val="single" w:sz="4" w:space="0" w:color="auto"/>
            </w:tcBorders>
            <w:noWrap/>
            <w:hideMark/>
          </w:tcPr>
          <w:p w14:paraId="5C38A130" w14:textId="77777777" w:rsidR="00496252" w:rsidRPr="0019078C" w:rsidRDefault="00496252" w:rsidP="00BD5340">
            <w:pPr>
              <w:rPr>
                <w:sz w:val="24"/>
                <w:szCs w:val="24"/>
              </w:rPr>
            </w:pPr>
            <w:r w:rsidRPr="0019078C">
              <w:rPr>
                <w:sz w:val="24"/>
                <w:szCs w:val="24"/>
              </w:rPr>
              <w:t>0,20</w:t>
            </w:r>
          </w:p>
        </w:tc>
        <w:tc>
          <w:tcPr>
            <w:tcW w:w="640" w:type="dxa"/>
            <w:tcBorders>
              <w:bottom w:val="single" w:sz="4" w:space="0" w:color="auto"/>
            </w:tcBorders>
            <w:noWrap/>
            <w:hideMark/>
          </w:tcPr>
          <w:p w14:paraId="038C8775" w14:textId="77777777" w:rsidR="00496252" w:rsidRPr="0019078C" w:rsidRDefault="00496252" w:rsidP="00BD5340">
            <w:pPr>
              <w:rPr>
                <w:sz w:val="24"/>
                <w:szCs w:val="24"/>
              </w:rPr>
            </w:pPr>
            <w:r w:rsidRPr="0019078C">
              <w:rPr>
                <w:sz w:val="24"/>
                <w:szCs w:val="24"/>
              </w:rPr>
              <w:t>0,20</w:t>
            </w:r>
          </w:p>
        </w:tc>
        <w:tc>
          <w:tcPr>
            <w:tcW w:w="640" w:type="dxa"/>
            <w:tcBorders>
              <w:bottom w:val="single" w:sz="4" w:space="0" w:color="auto"/>
            </w:tcBorders>
            <w:noWrap/>
            <w:hideMark/>
          </w:tcPr>
          <w:p w14:paraId="41353EE3" w14:textId="77777777" w:rsidR="00496252" w:rsidRPr="0019078C" w:rsidRDefault="00496252" w:rsidP="00BD5340">
            <w:pPr>
              <w:rPr>
                <w:sz w:val="24"/>
                <w:szCs w:val="24"/>
              </w:rPr>
            </w:pPr>
            <w:r w:rsidRPr="0019078C">
              <w:rPr>
                <w:sz w:val="24"/>
                <w:szCs w:val="24"/>
              </w:rPr>
              <w:t>1,50</w:t>
            </w:r>
          </w:p>
        </w:tc>
        <w:tc>
          <w:tcPr>
            <w:tcW w:w="1037" w:type="dxa"/>
            <w:tcBorders>
              <w:bottom w:val="single" w:sz="4" w:space="0" w:color="auto"/>
            </w:tcBorders>
            <w:hideMark/>
          </w:tcPr>
          <w:p w14:paraId="32BA6AD3" w14:textId="77777777" w:rsidR="00496252" w:rsidRPr="0019078C" w:rsidRDefault="00496252" w:rsidP="00BD5340">
            <w:pPr>
              <w:rPr>
                <w:sz w:val="24"/>
                <w:szCs w:val="24"/>
              </w:rPr>
            </w:pPr>
            <w:r w:rsidRPr="0019078C">
              <w:rPr>
                <w:sz w:val="24"/>
                <w:szCs w:val="24"/>
              </w:rPr>
              <w:t>0,04</w:t>
            </w:r>
          </w:p>
        </w:tc>
      </w:tr>
      <w:tr w:rsidR="00496252" w:rsidRPr="0019078C" w14:paraId="00E4B685" w14:textId="77777777" w:rsidTr="00E96DCC">
        <w:trPr>
          <w:trHeight w:val="70"/>
        </w:trPr>
        <w:tc>
          <w:tcPr>
            <w:tcW w:w="1536" w:type="dxa"/>
            <w:tcBorders>
              <w:bottom w:val="nil"/>
            </w:tcBorders>
            <w:hideMark/>
          </w:tcPr>
          <w:p w14:paraId="1C5AE09B" w14:textId="77777777" w:rsidR="00496252" w:rsidRPr="0019078C" w:rsidRDefault="00496252" w:rsidP="0019078C">
            <w:pPr>
              <w:ind w:left="-66"/>
              <w:jc w:val="both"/>
              <w:rPr>
                <w:sz w:val="24"/>
                <w:szCs w:val="24"/>
              </w:rPr>
            </w:pPr>
            <w:r w:rsidRPr="0019078C">
              <w:rPr>
                <w:sz w:val="24"/>
                <w:szCs w:val="24"/>
              </w:rPr>
              <w:t>Алматинская</w:t>
            </w:r>
          </w:p>
        </w:tc>
        <w:tc>
          <w:tcPr>
            <w:tcW w:w="641" w:type="dxa"/>
            <w:tcBorders>
              <w:bottom w:val="nil"/>
            </w:tcBorders>
            <w:noWrap/>
            <w:hideMark/>
          </w:tcPr>
          <w:p w14:paraId="656762C3" w14:textId="77777777" w:rsidR="00496252" w:rsidRPr="0019078C" w:rsidRDefault="00496252" w:rsidP="0019078C">
            <w:pPr>
              <w:ind w:left="-76" w:right="-115"/>
              <w:jc w:val="center"/>
              <w:rPr>
                <w:bCs/>
                <w:sz w:val="24"/>
                <w:szCs w:val="24"/>
              </w:rPr>
            </w:pPr>
            <w:r w:rsidRPr="0019078C">
              <w:rPr>
                <w:bCs/>
                <w:sz w:val="24"/>
                <w:szCs w:val="24"/>
              </w:rPr>
              <w:t>0,04</w:t>
            </w:r>
          </w:p>
        </w:tc>
        <w:tc>
          <w:tcPr>
            <w:tcW w:w="641" w:type="dxa"/>
            <w:tcBorders>
              <w:bottom w:val="nil"/>
            </w:tcBorders>
            <w:noWrap/>
            <w:hideMark/>
          </w:tcPr>
          <w:p w14:paraId="4A44C57B" w14:textId="77777777" w:rsidR="00496252" w:rsidRPr="0019078C" w:rsidRDefault="00496252" w:rsidP="0019078C">
            <w:pPr>
              <w:ind w:left="-76" w:right="-115"/>
              <w:jc w:val="center"/>
              <w:rPr>
                <w:bCs/>
                <w:sz w:val="24"/>
                <w:szCs w:val="24"/>
              </w:rPr>
            </w:pPr>
            <w:r w:rsidRPr="0019078C">
              <w:rPr>
                <w:bCs/>
                <w:sz w:val="24"/>
                <w:szCs w:val="24"/>
              </w:rPr>
              <w:t>0,03</w:t>
            </w:r>
          </w:p>
        </w:tc>
        <w:tc>
          <w:tcPr>
            <w:tcW w:w="641" w:type="dxa"/>
            <w:tcBorders>
              <w:bottom w:val="nil"/>
            </w:tcBorders>
            <w:noWrap/>
            <w:hideMark/>
          </w:tcPr>
          <w:p w14:paraId="4B58D613" w14:textId="77777777" w:rsidR="00496252" w:rsidRPr="0019078C" w:rsidRDefault="00496252" w:rsidP="0019078C">
            <w:pPr>
              <w:ind w:left="-76" w:right="-115"/>
              <w:jc w:val="center"/>
              <w:rPr>
                <w:bCs/>
                <w:sz w:val="24"/>
                <w:szCs w:val="24"/>
              </w:rPr>
            </w:pPr>
            <w:r w:rsidRPr="0019078C">
              <w:rPr>
                <w:bCs/>
                <w:sz w:val="24"/>
                <w:szCs w:val="24"/>
              </w:rPr>
              <w:t>0,04</w:t>
            </w:r>
          </w:p>
        </w:tc>
        <w:tc>
          <w:tcPr>
            <w:tcW w:w="641" w:type="dxa"/>
            <w:tcBorders>
              <w:bottom w:val="nil"/>
            </w:tcBorders>
            <w:noWrap/>
            <w:hideMark/>
          </w:tcPr>
          <w:p w14:paraId="2A19814D" w14:textId="77777777" w:rsidR="00496252" w:rsidRPr="0019078C" w:rsidRDefault="00496252" w:rsidP="0019078C">
            <w:pPr>
              <w:ind w:left="-76" w:right="-115"/>
              <w:jc w:val="center"/>
              <w:rPr>
                <w:bCs/>
                <w:sz w:val="24"/>
                <w:szCs w:val="24"/>
              </w:rPr>
            </w:pPr>
            <w:r w:rsidRPr="0019078C">
              <w:rPr>
                <w:bCs/>
                <w:sz w:val="24"/>
                <w:szCs w:val="24"/>
              </w:rPr>
              <w:t>0,05</w:t>
            </w:r>
          </w:p>
        </w:tc>
        <w:tc>
          <w:tcPr>
            <w:tcW w:w="640" w:type="dxa"/>
            <w:tcBorders>
              <w:bottom w:val="nil"/>
            </w:tcBorders>
            <w:noWrap/>
            <w:hideMark/>
          </w:tcPr>
          <w:p w14:paraId="2F823E1E" w14:textId="77777777" w:rsidR="00496252" w:rsidRPr="0019078C" w:rsidRDefault="00496252" w:rsidP="0019078C">
            <w:pPr>
              <w:ind w:left="-76" w:right="-115"/>
              <w:jc w:val="center"/>
              <w:rPr>
                <w:bCs/>
                <w:sz w:val="24"/>
                <w:szCs w:val="24"/>
              </w:rPr>
            </w:pPr>
            <w:r w:rsidRPr="0019078C">
              <w:rPr>
                <w:bCs/>
                <w:sz w:val="24"/>
                <w:szCs w:val="24"/>
              </w:rPr>
              <w:t>0,12</w:t>
            </w:r>
          </w:p>
        </w:tc>
        <w:tc>
          <w:tcPr>
            <w:tcW w:w="640" w:type="dxa"/>
            <w:tcBorders>
              <w:bottom w:val="nil"/>
            </w:tcBorders>
            <w:noWrap/>
            <w:hideMark/>
          </w:tcPr>
          <w:p w14:paraId="3295C1E4" w14:textId="77777777" w:rsidR="00496252" w:rsidRPr="0019078C" w:rsidRDefault="00496252" w:rsidP="0019078C">
            <w:pPr>
              <w:ind w:left="-76" w:right="-115"/>
              <w:jc w:val="center"/>
              <w:rPr>
                <w:bCs/>
                <w:sz w:val="24"/>
                <w:szCs w:val="24"/>
              </w:rPr>
            </w:pPr>
            <w:r w:rsidRPr="0019078C">
              <w:rPr>
                <w:bCs/>
                <w:sz w:val="24"/>
                <w:szCs w:val="24"/>
              </w:rPr>
              <w:t>0,13</w:t>
            </w:r>
          </w:p>
        </w:tc>
        <w:tc>
          <w:tcPr>
            <w:tcW w:w="640" w:type="dxa"/>
            <w:tcBorders>
              <w:bottom w:val="nil"/>
            </w:tcBorders>
            <w:noWrap/>
            <w:hideMark/>
          </w:tcPr>
          <w:p w14:paraId="363C1C20" w14:textId="77777777" w:rsidR="00496252" w:rsidRPr="0019078C" w:rsidRDefault="00496252" w:rsidP="0019078C">
            <w:pPr>
              <w:ind w:left="-76" w:right="-115"/>
              <w:jc w:val="center"/>
              <w:rPr>
                <w:bCs/>
                <w:sz w:val="24"/>
                <w:szCs w:val="24"/>
              </w:rPr>
            </w:pPr>
            <w:r w:rsidRPr="0019078C">
              <w:rPr>
                <w:bCs/>
                <w:sz w:val="24"/>
                <w:szCs w:val="24"/>
              </w:rPr>
              <w:t>0,17</w:t>
            </w:r>
          </w:p>
        </w:tc>
        <w:tc>
          <w:tcPr>
            <w:tcW w:w="640" w:type="dxa"/>
            <w:tcBorders>
              <w:bottom w:val="nil"/>
            </w:tcBorders>
            <w:noWrap/>
            <w:hideMark/>
          </w:tcPr>
          <w:p w14:paraId="3B0FB85D" w14:textId="77777777" w:rsidR="00496252" w:rsidRPr="0019078C" w:rsidRDefault="00496252" w:rsidP="0019078C">
            <w:pPr>
              <w:ind w:left="-76" w:right="-115"/>
              <w:rPr>
                <w:sz w:val="24"/>
                <w:szCs w:val="24"/>
              </w:rPr>
            </w:pPr>
            <w:r w:rsidRPr="0019078C">
              <w:rPr>
                <w:sz w:val="24"/>
                <w:szCs w:val="24"/>
              </w:rPr>
              <w:t>0,12</w:t>
            </w:r>
          </w:p>
        </w:tc>
        <w:tc>
          <w:tcPr>
            <w:tcW w:w="640" w:type="dxa"/>
            <w:tcBorders>
              <w:bottom w:val="nil"/>
            </w:tcBorders>
            <w:noWrap/>
            <w:hideMark/>
          </w:tcPr>
          <w:p w14:paraId="65209F39" w14:textId="77777777" w:rsidR="00496252" w:rsidRPr="0019078C" w:rsidRDefault="00496252" w:rsidP="0019078C">
            <w:pPr>
              <w:ind w:left="-76" w:right="-115"/>
              <w:rPr>
                <w:sz w:val="24"/>
                <w:szCs w:val="24"/>
              </w:rPr>
            </w:pPr>
            <w:r w:rsidRPr="0019078C">
              <w:rPr>
                <w:sz w:val="24"/>
                <w:szCs w:val="24"/>
              </w:rPr>
              <w:t>0,18</w:t>
            </w:r>
          </w:p>
        </w:tc>
        <w:tc>
          <w:tcPr>
            <w:tcW w:w="640" w:type="dxa"/>
            <w:tcBorders>
              <w:bottom w:val="nil"/>
            </w:tcBorders>
            <w:noWrap/>
            <w:hideMark/>
          </w:tcPr>
          <w:p w14:paraId="2F894CF0" w14:textId="77777777" w:rsidR="00496252" w:rsidRPr="0019078C" w:rsidRDefault="00496252" w:rsidP="0019078C">
            <w:pPr>
              <w:ind w:left="-76" w:right="-115"/>
              <w:rPr>
                <w:sz w:val="24"/>
                <w:szCs w:val="24"/>
              </w:rPr>
            </w:pPr>
            <w:r w:rsidRPr="0019078C">
              <w:rPr>
                <w:sz w:val="24"/>
                <w:szCs w:val="24"/>
              </w:rPr>
              <w:t>0,24</w:t>
            </w:r>
          </w:p>
        </w:tc>
        <w:tc>
          <w:tcPr>
            <w:tcW w:w="640" w:type="dxa"/>
            <w:tcBorders>
              <w:bottom w:val="nil"/>
            </w:tcBorders>
            <w:noWrap/>
            <w:hideMark/>
          </w:tcPr>
          <w:p w14:paraId="415956FF" w14:textId="77777777" w:rsidR="00496252" w:rsidRPr="0019078C" w:rsidRDefault="00496252" w:rsidP="0019078C">
            <w:pPr>
              <w:ind w:left="-76" w:right="-115"/>
              <w:rPr>
                <w:sz w:val="24"/>
                <w:szCs w:val="24"/>
              </w:rPr>
            </w:pPr>
            <w:r w:rsidRPr="0019078C">
              <w:rPr>
                <w:sz w:val="24"/>
                <w:szCs w:val="24"/>
              </w:rPr>
              <w:t>1,50</w:t>
            </w:r>
          </w:p>
        </w:tc>
        <w:tc>
          <w:tcPr>
            <w:tcW w:w="1037" w:type="dxa"/>
            <w:tcBorders>
              <w:bottom w:val="nil"/>
            </w:tcBorders>
            <w:hideMark/>
          </w:tcPr>
          <w:p w14:paraId="1B6B5D3D" w14:textId="77777777" w:rsidR="00496252" w:rsidRPr="0019078C" w:rsidRDefault="00496252" w:rsidP="0019078C">
            <w:pPr>
              <w:ind w:left="-76" w:right="-115"/>
              <w:rPr>
                <w:sz w:val="24"/>
                <w:szCs w:val="24"/>
              </w:rPr>
            </w:pPr>
            <w:r w:rsidRPr="0019078C">
              <w:rPr>
                <w:sz w:val="24"/>
                <w:szCs w:val="24"/>
              </w:rPr>
              <w:t>0,04</w:t>
            </w:r>
          </w:p>
        </w:tc>
      </w:tr>
      <w:tr w:rsidR="00496252" w:rsidRPr="0019078C" w14:paraId="599C8DE1" w14:textId="77777777" w:rsidTr="0019078C">
        <w:trPr>
          <w:trHeight w:val="70"/>
        </w:trPr>
        <w:tc>
          <w:tcPr>
            <w:tcW w:w="1536" w:type="dxa"/>
            <w:hideMark/>
          </w:tcPr>
          <w:p w14:paraId="613AB91F" w14:textId="77777777" w:rsidR="00496252" w:rsidRPr="0019078C" w:rsidRDefault="00496252" w:rsidP="0019078C">
            <w:pPr>
              <w:ind w:left="-66"/>
              <w:jc w:val="both"/>
              <w:rPr>
                <w:sz w:val="24"/>
                <w:szCs w:val="24"/>
              </w:rPr>
            </w:pPr>
            <w:r w:rsidRPr="0019078C">
              <w:rPr>
                <w:sz w:val="24"/>
                <w:szCs w:val="24"/>
              </w:rPr>
              <w:t>Атырауская</w:t>
            </w:r>
          </w:p>
        </w:tc>
        <w:tc>
          <w:tcPr>
            <w:tcW w:w="641" w:type="dxa"/>
            <w:noWrap/>
            <w:hideMark/>
          </w:tcPr>
          <w:p w14:paraId="24DCCBEE" w14:textId="77777777" w:rsidR="00496252" w:rsidRPr="0019078C" w:rsidRDefault="00496252" w:rsidP="0019078C">
            <w:pPr>
              <w:ind w:left="-76" w:right="-115"/>
              <w:jc w:val="center"/>
              <w:rPr>
                <w:bCs/>
                <w:sz w:val="24"/>
                <w:szCs w:val="24"/>
              </w:rPr>
            </w:pPr>
            <w:r w:rsidRPr="0019078C">
              <w:rPr>
                <w:bCs/>
                <w:sz w:val="24"/>
                <w:szCs w:val="24"/>
              </w:rPr>
              <w:t>0,01</w:t>
            </w:r>
          </w:p>
        </w:tc>
        <w:tc>
          <w:tcPr>
            <w:tcW w:w="641" w:type="dxa"/>
            <w:noWrap/>
            <w:hideMark/>
          </w:tcPr>
          <w:p w14:paraId="45883D75" w14:textId="77777777" w:rsidR="00496252" w:rsidRPr="0019078C" w:rsidRDefault="00496252" w:rsidP="0019078C">
            <w:pPr>
              <w:ind w:left="-76" w:right="-115"/>
              <w:jc w:val="center"/>
              <w:rPr>
                <w:bCs/>
                <w:sz w:val="24"/>
                <w:szCs w:val="24"/>
              </w:rPr>
            </w:pPr>
            <w:r w:rsidRPr="0019078C">
              <w:rPr>
                <w:bCs/>
                <w:sz w:val="24"/>
                <w:szCs w:val="24"/>
              </w:rPr>
              <w:t>0,006</w:t>
            </w:r>
          </w:p>
        </w:tc>
        <w:tc>
          <w:tcPr>
            <w:tcW w:w="641" w:type="dxa"/>
            <w:noWrap/>
            <w:hideMark/>
          </w:tcPr>
          <w:p w14:paraId="16AA7CBC" w14:textId="77777777" w:rsidR="00496252" w:rsidRPr="0019078C" w:rsidRDefault="00496252" w:rsidP="0019078C">
            <w:pPr>
              <w:ind w:left="-76" w:right="-115"/>
              <w:jc w:val="center"/>
              <w:rPr>
                <w:bCs/>
                <w:sz w:val="24"/>
                <w:szCs w:val="24"/>
              </w:rPr>
            </w:pPr>
            <w:r w:rsidRPr="0019078C">
              <w:rPr>
                <w:bCs/>
                <w:sz w:val="24"/>
                <w:szCs w:val="24"/>
              </w:rPr>
              <w:t>0,01</w:t>
            </w:r>
          </w:p>
        </w:tc>
        <w:tc>
          <w:tcPr>
            <w:tcW w:w="641" w:type="dxa"/>
            <w:noWrap/>
            <w:hideMark/>
          </w:tcPr>
          <w:p w14:paraId="257FF9DC" w14:textId="77777777" w:rsidR="00496252" w:rsidRPr="0019078C" w:rsidRDefault="00496252" w:rsidP="0019078C">
            <w:pPr>
              <w:ind w:left="-76" w:right="-115"/>
              <w:jc w:val="center"/>
              <w:rPr>
                <w:bCs/>
                <w:sz w:val="24"/>
                <w:szCs w:val="24"/>
              </w:rPr>
            </w:pPr>
            <w:r w:rsidRPr="0019078C">
              <w:rPr>
                <w:bCs/>
                <w:sz w:val="24"/>
                <w:szCs w:val="24"/>
              </w:rPr>
              <w:t>0,09</w:t>
            </w:r>
          </w:p>
        </w:tc>
        <w:tc>
          <w:tcPr>
            <w:tcW w:w="640" w:type="dxa"/>
            <w:noWrap/>
            <w:hideMark/>
          </w:tcPr>
          <w:p w14:paraId="39A1444A" w14:textId="77777777" w:rsidR="00496252" w:rsidRPr="0019078C" w:rsidRDefault="00496252" w:rsidP="0019078C">
            <w:pPr>
              <w:ind w:left="-76" w:right="-115"/>
              <w:jc w:val="center"/>
              <w:rPr>
                <w:bCs/>
                <w:sz w:val="24"/>
                <w:szCs w:val="24"/>
              </w:rPr>
            </w:pPr>
            <w:r w:rsidRPr="0019078C">
              <w:rPr>
                <w:bCs/>
                <w:sz w:val="24"/>
                <w:szCs w:val="24"/>
              </w:rPr>
              <w:t>0,15</w:t>
            </w:r>
          </w:p>
        </w:tc>
        <w:tc>
          <w:tcPr>
            <w:tcW w:w="640" w:type="dxa"/>
            <w:noWrap/>
            <w:hideMark/>
          </w:tcPr>
          <w:p w14:paraId="7AC59CC7" w14:textId="77777777" w:rsidR="00496252" w:rsidRPr="0019078C" w:rsidRDefault="00496252" w:rsidP="0019078C">
            <w:pPr>
              <w:ind w:left="-76" w:right="-115"/>
              <w:jc w:val="center"/>
              <w:rPr>
                <w:bCs/>
                <w:sz w:val="24"/>
                <w:szCs w:val="24"/>
              </w:rPr>
            </w:pPr>
            <w:r w:rsidRPr="0019078C">
              <w:rPr>
                <w:bCs/>
                <w:sz w:val="24"/>
                <w:szCs w:val="24"/>
              </w:rPr>
              <w:t>0,17</w:t>
            </w:r>
          </w:p>
        </w:tc>
        <w:tc>
          <w:tcPr>
            <w:tcW w:w="640" w:type="dxa"/>
            <w:noWrap/>
            <w:hideMark/>
          </w:tcPr>
          <w:p w14:paraId="0A1C6C97" w14:textId="77777777" w:rsidR="00496252" w:rsidRPr="0019078C" w:rsidRDefault="00496252" w:rsidP="0019078C">
            <w:pPr>
              <w:ind w:left="-76" w:right="-115"/>
              <w:jc w:val="center"/>
              <w:rPr>
                <w:bCs/>
                <w:sz w:val="24"/>
                <w:szCs w:val="24"/>
              </w:rPr>
            </w:pPr>
            <w:r w:rsidRPr="0019078C">
              <w:rPr>
                <w:bCs/>
                <w:sz w:val="24"/>
                <w:szCs w:val="24"/>
              </w:rPr>
              <w:t>0,04</w:t>
            </w:r>
          </w:p>
        </w:tc>
        <w:tc>
          <w:tcPr>
            <w:tcW w:w="640" w:type="dxa"/>
            <w:noWrap/>
            <w:hideMark/>
          </w:tcPr>
          <w:p w14:paraId="7F7E9EB7" w14:textId="77777777" w:rsidR="00496252" w:rsidRPr="0019078C" w:rsidRDefault="00496252" w:rsidP="0019078C">
            <w:pPr>
              <w:ind w:left="-76" w:right="-115"/>
              <w:rPr>
                <w:sz w:val="24"/>
                <w:szCs w:val="24"/>
              </w:rPr>
            </w:pPr>
            <w:r w:rsidRPr="0019078C">
              <w:rPr>
                <w:sz w:val="24"/>
                <w:szCs w:val="24"/>
              </w:rPr>
              <w:t>0,02</w:t>
            </w:r>
          </w:p>
        </w:tc>
        <w:tc>
          <w:tcPr>
            <w:tcW w:w="640" w:type="dxa"/>
            <w:noWrap/>
            <w:hideMark/>
          </w:tcPr>
          <w:p w14:paraId="379BC5B9" w14:textId="77777777" w:rsidR="00496252" w:rsidRPr="0019078C" w:rsidRDefault="00496252" w:rsidP="0019078C">
            <w:pPr>
              <w:ind w:left="-76" w:right="-115"/>
              <w:rPr>
                <w:sz w:val="24"/>
                <w:szCs w:val="24"/>
              </w:rPr>
            </w:pPr>
            <w:r w:rsidRPr="0019078C">
              <w:rPr>
                <w:sz w:val="24"/>
                <w:szCs w:val="24"/>
              </w:rPr>
              <w:t>0,02</w:t>
            </w:r>
          </w:p>
        </w:tc>
        <w:tc>
          <w:tcPr>
            <w:tcW w:w="640" w:type="dxa"/>
            <w:noWrap/>
            <w:hideMark/>
          </w:tcPr>
          <w:p w14:paraId="6DFD0BC4" w14:textId="77777777" w:rsidR="00496252" w:rsidRPr="0019078C" w:rsidRDefault="00496252" w:rsidP="0019078C">
            <w:pPr>
              <w:ind w:left="-76" w:right="-115"/>
              <w:rPr>
                <w:sz w:val="24"/>
                <w:szCs w:val="24"/>
              </w:rPr>
            </w:pPr>
            <w:r w:rsidRPr="0019078C">
              <w:rPr>
                <w:sz w:val="24"/>
                <w:szCs w:val="24"/>
              </w:rPr>
              <w:t>0,14</w:t>
            </w:r>
          </w:p>
        </w:tc>
        <w:tc>
          <w:tcPr>
            <w:tcW w:w="640" w:type="dxa"/>
            <w:noWrap/>
            <w:hideMark/>
          </w:tcPr>
          <w:p w14:paraId="1FB95BEF" w14:textId="77777777" w:rsidR="00496252" w:rsidRPr="0019078C" w:rsidRDefault="00496252" w:rsidP="0019078C">
            <w:pPr>
              <w:ind w:left="-76" w:right="-115"/>
              <w:rPr>
                <w:sz w:val="24"/>
                <w:szCs w:val="24"/>
              </w:rPr>
            </w:pPr>
            <w:r w:rsidRPr="0019078C">
              <w:rPr>
                <w:sz w:val="24"/>
                <w:szCs w:val="24"/>
              </w:rPr>
              <w:t>0,48</w:t>
            </w:r>
          </w:p>
        </w:tc>
        <w:tc>
          <w:tcPr>
            <w:tcW w:w="1037" w:type="dxa"/>
            <w:hideMark/>
          </w:tcPr>
          <w:p w14:paraId="2508B1DF" w14:textId="77777777" w:rsidR="00496252" w:rsidRPr="0019078C" w:rsidRDefault="00496252" w:rsidP="0019078C">
            <w:pPr>
              <w:ind w:left="-76" w:right="-115"/>
              <w:rPr>
                <w:sz w:val="24"/>
                <w:szCs w:val="24"/>
              </w:rPr>
            </w:pPr>
            <w:r w:rsidRPr="0019078C">
              <w:rPr>
                <w:sz w:val="24"/>
                <w:szCs w:val="24"/>
              </w:rPr>
              <w:t>0,02</w:t>
            </w:r>
          </w:p>
        </w:tc>
      </w:tr>
      <w:tr w:rsidR="00496252" w:rsidRPr="0019078C" w14:paraId="4F3BF39B" w14:textId="77777777" w:rsidTr="00EC0679">
        <w:trPr>
          <w:trHeight w:val="70"/>
        </w:trPr>
        <w:tc>
          <w:tcPr>
            <w:tcW w:w="1536" w:type="dxa"/>
            <w:tcBorders>
              <w:bottom w:val="single" w:sz="4" w:space="0" w:color="auto"/>
            </w:tcBorders>
            <w:hideMark/>
          </w:tcPr>
          <w:p w14:paraId="65FBD0B8" w14:textId="022DC264" w:rsidR="00496252" w:rsidRPr="0019078C" w:rsidRDefault="00496252" w:rsidP="00BD5340">
            <w:pPr>
              <w:jc w:val="both"/>
              <w:rPr>
                <w:sz w:val="24"/>
                <w:szCs w:val="24"/>
              </w:rPr>
            </w:pPr>
            <w:r w:rsidRPr="0019078C">
              <w:rPr>
                <w:sz w:val="24"/>
                <w:szCs w:val="24"/>
              </w:rPr>
              <w:t>В-Казахстан</w:t>
            </w:r>
            <w:r w:rsidR="0019078C">
              <w:rPr>
                <w:sz w:val="24"/>
                <w:szCs w:val="24"/>
              </w:rPr>
              <w:t xml:space="preserve"> </w:t>
            </w:r>
            <w:r w:rsidRPr="0019078C">
              <w:rPr>
                <w:sz w:val="24"/>
                <w:szCs w:val="24"/>
              </w:rPr>
              <w:t>ская</w:t>
            </w:r>
          </w:p>
        </w:tc>
        <w:tc>
          <w:tcPr>
            <w:tcW w:w="641" w:type="dxa"/>
            <w:tcBorders>
              <w:bottom w:val="single" w:sz="4" w:space="0" w:color="auto"/>
            </w:tcBorders>
            <w:noWrap/>
            <w:vAlign w:val="center"/>
            <w:hideMark/>
          </w:tcPr>
          <w:p w14:paraId="088316D6" w14:textId="77777777" w:rsidR="00496252" w:rsidRPr="0019078C" w:rsidRDefault="00496252" w:rsidP="00DC25EE">
            <w:pPr>
              <w:ind w:left="-76" w:right="-115"/>
              <w:jc w:val="center"/>
              <w:rPr>
                <w:bCs/>
                <w:sz w:val="24"/>
                <w:szCs w:val="24"/>
              </w:rPr>
            </w:pPr>
            <w:r w:rsidRPr="0019078C">
              <w:rPr>
                <w:bCs/>
                <w:sz w:val="24"/>
                <w:szCs w:val="24"/>
              </w:rPr>
              <w:t>0,06</w:t>
            </w:r>
          </w:p>
        </w:tc>
        <w:tc>
          <w:tcPr>
            <w:tcW w:w="641" w:type="dxa"/>
            <w:tcBorders>
              <w:bottom w:val="single" w:sz="4" w:space="0" w:color="auto"/>
            </w:tcBorders>
            <w:noWrap/>
            <w:vAlign w:val="center"/>
            <w:hideMark/>
          </w:tcPr>
          <w:p w14:paraId="280FCA1D" w14:textId="77777777" w:rsidR="00496252" w:rsidRPr="0019078C" w:rsidRDefault="00496252" w:rsidP="00DC25EE">
            <w:pPr>
              <w:ind w:left="-76" w:right="-115"/>
              <w:jc w:val="center"/>
              <w:rPr>
                <w:bCs/>
                <w:sz w:val="24"/>
                <w:szCs w:val="24"/>
              </w:rPr>
            </w:pPr>
            <w:r w:rsidRPr="0019078C">
              <w:rPr>
                <w:bCs/>
                <w:sz w:val="24"/>
                <w:szCs w:val="24"/>
              </w:rPr>
              <w:t>0,05</w:t>
            </w:r>
          </w:p>
        </w:tc>
        <w:tc>
          <w:tcPr>
            <w:tcW w:w="641" w:type="dxa"/>
            <w:tcBorders>
              <w:bottom w:val="single" w:sz="4" w:space="0" w:color="auto"/>
            </w:tcBorders>
            <w:noWrap/>
            <w:vAlign w:val="center"/>
            <w:hideMark/>
          </w:tcPr>
          <w:p w14:paraId="00C9811F" w14:textId="77777777" w:rsidR="00496252" w:rsidRPr="0019078C" w:rsidRDefault="00496252" w:rsidP="00DC25EE">
            <w:pPr>
              <w:ind w:left="-76" w:right="-115"/>
              <w:jc w:val="center"/>
              <w:rPr>
                <w:bCs/>
                <w:sz w:val="24"/>
                <w:szCs w:val="24"/>
              </w:rPr>
            </w:pPr>
            <w:r w:rsidRPr="0019078C">
              <w:rPr>
                <w:bCs/>
                <w:sz w:val="24"/>
                <w:szCs w:val="24"/>
              </w:rPr>
              <w:t>0,08</w:t>
            </w:r>
          </w:p>
        </w:tc>
        <w:tc>
          <w:tcPr>
            <w:tcW w:w="641" w:type="dxa"/>
            <w:tcBorders>
              <w:bottom w:val="single" w:sz="4" w:space="0" w:color="auto"/>
            </w:tcBorders>
            <w:noWrap/>
            <w:vAlign w:val="center"/>
            <w:hideMark/>
          </w:tcPr>
          <w:p w14:paraId="4D6B39C8" w14:textId="77777777" w:rsidR="00496252" w:rsidRPr="0019078C" w:rsidRDefault="00496252" w:rsidP="00DC25EE">
            <w:pPr>
              <w:ind w:left="-76" w:right="-115"/>
              <w:jc w:val="center"/>
              <w:rPr>
                <w:bCs/>
                <w:sz w:val="24"/>
                <w:szCs w:val="24"/>
              </w:rPr>
            </w:pPr>
            <w:r w:rsidRPr="0019078C">
              <w:rPr>
                <w:bCs/>
                <w:sz w:val="24"/>
                <w:szCs w:val="24"/>
              </w:rPr>
              <w:t>0,24</w:t>
            </w:r>
          </w:p>
        </w:tc>
        <w:tc>
          <w:tcPr>
            <w:tcW w:w="640" w:type="dxa"/>
            <w:tcBorders>
              <w:bottom w:val="single" w:sz="4" w:space="0" w:color="auto"/>
            </w:tcBorders>
            <w:noWrap/>
            <w:vAlign w:val="center"/>
            <w:hideMark/>
          </w:tcPr>
          <w:p w14:paraId="25949E5A" w14:textId="77777777" w:rsidR="00496252" w:rsidRPr="0019078C" w:rsidRDefault="00496252" w:rsidP="00DC25EE">
            <w:pPr>
              <w:ind w:left="-76" w:right="-115"/>
              <w:jc w:val="center"/>
              <w:rPr>
                <w:bCs/>
                <w:sz w:val="24"/>
                <w:szCs w:val="24"/>
              </w:rPr>
            </w:pPr>
            <w:r w:rsidRPr="0019078C">
              <w:rPr>
                <w:bCs/>
                <w:sz w:val="24"/>
                <w:szCs w:val="24"/>
              </w:rPr>
              <w:t>0,18</w:t>
            </w:r>
          </w:p>
        </w:tc>
        <w:tc>
          <w:tcPr>
            <w:tcW w:w="640" w:type="dxa"/>
            <w:tcBorders>
              <w:bottom w:val="single" w:sz="4" w:space="0" w:color="auto"/>
            </w:tcBorders>
            <w:noWrap/>
            <w:vAlign w:val="center"/>
            <w:hideMark/>
          </w:tcPr>
          <w:p w14:paraId="518BA8D4" w14:textId="77777777" w:rsidR="00496252" w:rsidRPr="0019078C" w:rsidRDefault="00496252" w:rsidP="00DC25EE">
            <w:pPr>
              <w:ind w:left="-76" w:right="-115"/>
              <w:jc w:val="center"/>
              <w:rPr>
                <w:bCs/>
                <w:sz w:val="24"/>
                <w:szCs w:val="24"/>
              </w:rPr>
            </w:pPr>
            <w:r w:rsidRPr="0019078C">
              <w:rPr>
                <w:bCs/>
                <w:sz w:val="24"/>
                <w:szCs w:val="24"/>
              </w:rPr>
              <w:t>0,15</w:t>
            </w:r>
          </w:p>
        </w:tc>
        <w:tc>
          <w:tcPr>
            <w:tcW w:w="640" w:type="dxa"/>
            <w:tcBorders>
              <w:bottom w:val="single" w:sz="4" w:space="0" w:color="auto"/>
            </w:tcBorders>
            <w:noWrap/>
            <w:vAlign w:val="center"/>
            <w:hideMark/>
          </w:tcPr>
          <w:p w14:paraId="75D8A773" w14:textId="77777777" w:rsidR="00496252" w:rsidRPr="0019078C" w:rsidRDefault="00496252" w:rsidP="00DC25EE">
            <w:pPr>
              <w:ind w:left="-76" w:right="-115"/>
              <w:jc w:val="center"/>
              <w:rPr>
                <w:bCs/>
                <w:sz w:val="24"/>
                <w:szCs w:val="24"/>
              </w:rPr>
            </w:pPr>
            <w:r w:rsidRPr="0019078C">
              <w:rPr>
                <w:bCs/>
                <w:sz w:val="24"/>
                <w:szCs w:val="24"/>
              </w:rPr>
              <w:t>0,09</w:t>
            </w:r>
          </w:p>
        </w:tc>
        <w:tc>
          <w:tcPr>
            <w:tcW w:w="640" w:type="dxa"/>
            <w:tcBorders>
              <w:bottom w:val="single" w:sz="4" w:space="0" w:color="auto"/>
            </w:tcBorders>
            <w:noWrap/>
            <w:vAlign w:val="center"/>
            <w:hideMark/>
          </w:tcPr>
          <w:p w14:paraId="139CF033" w14:textId="77777777" w:rsidR="00496252" w:rsidRPr="0019078C" w:rsidRDefault="00496252" w:rsidP="00DC25EE">
            <w:pPr>
              <w:ind w:left="-76" w:right="-115"/>
              <w:jc w:val="center"/>
              <w:rPr>
                <w:sz w:val="24"/>
                <w:szCs w:val="24"/>
              </w:rPr>
            </w:pPr>
            <w:r w:rsidRPr="0019078C">
              <w:rPr>
                <w:sz w:val="24"/>
                <w:szCs w:val="24"/>
              </w:rPr>
              <w:t>0,08</w:t>
            </w:r>
          </w:p>
        </w:tc>
        <w:tc>
          <w:tcPr>
            <w:tcW w:w="640" w:type="dxa"/>
            <w:tcBorders>
              <w:bottom w:val="single" w:sz="4" w:space="0" w:color="auto"/>
            </w:tcBorders>
            <w:noWrap/>
            <w:vAlign w:val="center"/>
            <w:hideMark/>
          </w:tcPr>
          <w:p w14:paraId="06B78D1A" w14:textId="77777777" w:rsidR="00496252" w:rsidRPr="0019078C" w:rsidRDefault="00496252" w:rsidP="00DC25EE">
            <w:pPr>
              <w:ind w:left="-76" w:right="-115"/>
              <w:jc w:val="center"/>
              <w:rPr>
                <w:sz w:val="24"/>
                <w:szCs w:val="24"/>
              </w:rPr>
            </w:pPr>
            <w:r w:rsidRPr="0019078C">
              <w:rPr>
                <w:sz w:val="24"/>
                <w:szCs w:val="24"/>
              </w:rPr>
              <w:t>0,03</w:t>
            </w:r>
          </w:p>
        </w:tc>
        <w:tc>
          <w:tcPr>
            <w:tcW w:w="640" w:type="dxa"/>
            <w:tcBorders>
              <w:bottom w:val="single" w:sz="4" w:space="0" w:color="auto"/>
            </w:tcBorders>
            <w:noWrap/>
            <w:vAlign w:val="center"/>
            <w:hideMark/>
          </w:tcPr>
          <w:p w14:paraId="4AACD73E" w14:textId="77777777" w:rsidR="00496252" w:rsidRPr="0019078C" w:rsidRDefault="00496252" w:rsidP="00DC25EE">
            <w:pPr>
              <w:ind w:left="-76" w:right="-115"/>
              <w:jc w:val="center"/>
              <w:rPr>
                <w:sz w:val="24"/>
                <w:szCs w:val="24"/>
              </w:rPr>
            </w:pPr>
            <w:r w:rsidRPr="0019078C">
              <w:rPr>
                <w:sz w:val="24"/>
                <w:szCs w:val="24"/>
              </w:rPr>
              <w:t>0,04</w:t>
            </w:r>
          </w:p>
        </w:tc>
        <w:tc>
          <w:tcPr>
            <w:tcW w:w="640" w:type="dxa"/>
            <w:tcBorders>
              <w:bottom w:val="single" w:sz="4" w:space="0" w:color="auto"/>
            </w:tcBorders>
            <w:noWrap/>
            <w:vAlign w:val="center"/>
            <w:hideMark/>
          </w:tcPr>
          <w:p w14:paraId="63CA3339" w14:textId="77777777" w:rsidR="00496252" w:rsidRPr="0019078C" w:rsidRDefault="00496252" w:rsidP="00DC25EE">
            <w:pPr>
              <w:ind w:left="-76" w:right="-115"/>
              <w:jc w:val="center"/>
              <w:rPr>
                <w:sz w:val="24"/>
                <w:szCs w:val="24"/>
              </w:rPr>
            </w:pPr>
            <w:r w:rsidRPr="0019078C">
              <w:rPr>
                <w:sz w:val="24"/>
                <w:szCs w:val="24"/>
              </w:rPr>
              <w:t>0,42</w:t>
            </w:r>
          </w:p>
        </w:tc>
        <w:tc>
          <w:tcPr>
            <w:tcW w:w="1037" w:type="dxa"/>
            <w:tcBorders>
              <w:bottom w:val="single" w:sz="4" w:space="0" w:color="auto"/>
            </w:tcBorders>
            <w:vAlign w:val="center"/>
            <w:hideMark/>
          </w:tcPr>
          <w:p w14:paraId="5F1BF968" w14:textId="77777777" w:rsidR="00496252" w:rsidRPr="0019078C" w:rsidRDefault="00496252" w:rsidP="00DC25EE">
            <w:pPr>
              <w:ind w:left="-76" w:right="-115"/>
              <w:jc w:val="center"/>
              <w:rPr>
                <w:sz w:val="24"/>
                <w:szCs w:val="24"/>
              </w:rPr>
            </w:pPr>
            <w:r w:rsidRPr="0019078C">
              <w:rPr>
                <w:sz w:val="24"/>
                <w:szCs w:val="24"/>
              </w:rPr>
              <w:t>0,02</w:t>
            </w:r>
          </w:p>
        </w:tc>
      </w:tr>
      <w:tr w:rsidR="00496252" w:rsidRPr="0019078C" w14:paraId="583F746B" w14:textId="77777777" w:rsidTr="00EC0679">
        <w:trPr>
          <w:trHeight w:val="70"/>
        </w:trPr>
        <w:tc>
          <w:tcPr>
            <w:tcW w:w="1536" w:type="dxa"/>
            <w:tcBorders>
              <w:bottom w:val="nil"/>
            </w:tcBorders>
            <w:hideMark/>
          </w:tcPr>
          <w:p w14:paraId="49FD5F91" w14:textId="77777777" w:rsidR="00496252" w:rsidRPr="0019078C" w:rsidRDefault="00496252" w:rsidP="00BD5340">
            <w:pPr>
              <w:jc w:val="both"/>
              <w:rPr>
                <w:sz w:val="24"/>
                <w:szCs w:val="24"/>
              </w:rPr>
            </w:pPr>
            <w:r w:rsidRPr="0019078C">
              <w:rPr>
                <w:sz w:val="24"/>
                <w:szCs w:val="24"/>
              </w:rPr>
              <w:t>Жамбылская</w:t>
            </w:r>
          </w:p>
        </w:tc>
        <w:tc>
          <w:tcPr>
            <w:tcW w:w="641" w:type="dxa"/>
            <w:tcBorders>
              <w:bottom w:val="nil"/>
            </w:tcBorders>
            <w:noWrap/>
            <w:vAlign w:val="center"/>
            <w:hideMark/>
          </w:tcPr>
          <w:p w14:paraId="18482AD9" w14:textId="77777777" w:rsidR="00496252" w:rsidRPr="0019078C" w:rsidRDefault="00496252" w:rsidP="00DC25EE">
            <w:pPr>
              <w:ind w:left="-76" w:right="-115"/>
              <w:jc w:val="center"/>
              <w:rPr>
                <w:bCs/>
                <w:sz w:val="24"/>
                <w:szCs w:val="24"/>
              </w:rPr>
            </w:pPr>
            <w:r w:rsidRPr="0019078C">
              <w:rPr>
                <w:bCs/>
                <w:sz w:val="24"/>
                <w:szCs w:val="24"/>
              </w:rPr>
              <w:t>0,03</w:t>
            </w:r>
          </w:p>
        </w:tc>
        <w:tc>
          <w:tcPr>
            <w:tcW w:w="641" w:type="dxa"/>
            <w:tcBorders>
              <w:bottom w:val="nil"/>
            </w:tcBorders>
            <w:noWrap/>
            <w:vAlign w:val="center"/>
            <w:hideMark/>
          </w:tcPr>
          <w:p w14:paraId="23A09343" w14:textId="77777777" w:rsidR="00496252" w:rsidRPr="0019078C" w:rsidRDefault="00496252" w:rsidP="00DC25EE">
            <w:pPr>
              <w:ind w:left="-76" w:right="-115"/>
              <w:jc w:val="center"/>
              <w:rPr>
                <w:bCs/>
                <w:sz w:val="24"/>
                <w:szCs w:val="24"/>
              </w:rPr>
            </w:pPr>
            <w:r w:rsidRPr="0019078C">
              <w:rPr>
                <w:bCs/>
                <w:sz w:val="24"/>
                <w:szCs w:val="24"/>
              </w:rPr>
              <w:t>0,01</w:t>
            </w:r>
          </w:p>
        </w:tc>
        <w:tc>
          <w:tcPr>
            <w:tcW w:w="641" w:type="dxa"/>
            <w:tcBorders>
              <w:bottom w:val="nil"/>
            </w:tcBorders>
            <w:noWrap/>
            <w:vAlign w:val="center"/>
            <w:hideMark/>
          </w:tcPr>
          <w:p w14:paraId="623E2F4E" w14:textId="77777777" w:rsidR="00496252" w:rsidRPr="0019078C" w:rsidRDefault="00496252" w:rsidP="00DC25EE">
            <w:pPr>
              <w:ind w:left="-76" w:right="-115"/>
              <w:jc w:val="center"/>
              <w:rPr>
                <w:bCs/>
                <w:sz w:val="24"/>
                <w:szCs w:val="24"/>
              </w:rPr>
            </w:pPr>
            <w:r w:rsidRPr="0019078C">
              <w:rPr>
                <w:bCs/>
                <w:sz w:val="24"/>
                <w:szCs w:val="24"/>
              </w:rPr>
              <w:t>0,04</w:t>
            </w:r>
          </w:p>
        </w:tc>
        <w:tc>
          <w:tcPr>
            <w:tcW w:w="641" w:type="dxa"/>
            <w:tcBorders>
              <w:bottom w:val="nil"/>
            </w:tcBorders>
            <w:noWrap/>
            <w:vAlign w:val="center"/>
            <w:hideMark/>
          </w:tcPr>
          <w:p w14:paraId="06A9A57F" w14:textId="77777777" w:rsidR="00496252" w:rsidRPr="0019078C" w:rsidRDefault="00496252" w:rsidP="00DC25EE">
            <w:pPr>
              <w:ind w:left="-76" w:right="-115"/>
              <w:jc w:val="center"/>
              <w:rPr>
                <w:bCs/>
                <w:sz w:val="24"/>
                <w:szCs w:val="24"/>
              </w:rPr>
            </w:pPr>
            <w:r w:rsidRPr="0019078C">
              <w:rPr>
                <w:bCs/>
                <w:sz w:val="24"/>
                <w:szCs w:val="24"/>
              </w:rPr>
              <w:t>0,13</w:t>
            </w:r>
          </w:p>
        </w:tc>
        <w:tc>
          <w:tcPr>
            <w:tcW w:w="640" w:type="dxa"/>
            <w:tcBorders>
              <w:bottom w:val="nil"/>
            </w:tcBorders>
            <w:noWrap/>
            <w:vAlign w:val="center"/>
            <w:hideMark/>
          </w:tcPr>
          <w:p w14:paraId="353EAAAA" w14:textId="77777777" w:rsidR="00496252" w:rsidRPr="0019078C" w:rsidRDefault="00496252" w:rsidP="00DC25EE">
            <w:pPr>
              <w:ind w:left="-76" w:right="-115"/>
              <w:jc w:val="center"/>
              <w:rPr>
                <w:bCs/>
                <w:sz w:val="24"/>
                <w:szCs w:val="24"/>
              </w:rPr>
            </w:pPr>
            <w:r w:rsidRPr="0019078C">
              <w:rPr>
                <w:bCs/>
                <w:sz w:val="24"/>
                <w:szCs w:val="24"/>
              </w:rPr>
              <w:t>0,017</w:t>
            </w:r>
          </w:p>
        </w:tc>
        <w:tc>
          <w:tcPr>
            <w:tcW w:w="640" w:type="dxa"/>
            <w:tcBorders>
              <w:bottom w:val="nil"/>
            </w:tcBorders>
            <w:noWrap/>
            <w:vAlign w:val="center"/>
            <w:hideMark/>
          </w:tcPr>
          <w:p w14:paraId="40261812" w14:textId="77777777" w:rsidR="00496252" w:rsidRPr="0019078C" w:rsidRDefault="00496252" w:rsidP="00DC25EE">
            <w:pPr>
              <w:ind w:left="-76" w:right="-115"/>
              <w:jc w:val="center"/>
              <w:rPr>
                <w:bCs/>
                <w:sz w:val="24"/>
                <w:szCs w:val="24"/>
              </w:rPr>
            </w:pPr>
            <w:r w:rsidRPr="0019078C">
              <w:rPr>
                <w:bCs/>
                <w:sz w:val="24"/>
                <w:szCs w:val="24"/>
              </w:rPr>
              <w:t>0,7</w:t>
            </w:r>
          </w:p>
        </w:tc>
        <w:tc>
          <w:tcPr>
            <w:tcW w:w="640" w:type="dxa"/>
            <w:tcBorders>
              <w:bottom w:val="nil"/>
            </w:tcBorders>
            <w:noWrap/>
            <w:vAlign w:val="center"/>
            <w:hideMark/>
          </w:tcPr>
          <w:p w14:paraId="10763BFD" w14:textId="77777777" w:rsidR="00496252" w:rsidRPr="0019078C" w:rsidRDefault="00496252" w:rsidP="00DC25EE">
            <w:pPr>
              <w:ind w:left="-76" w:right="-115"/>
              <w:jc w:val="center"/>
              <w:rPr>
                <w:bCs/>
                <w:sz w:val="24"/>
                <w:szCs w:val="24"/>
              </w:rPr>
            </w:pPr>
            <w:r w:rsidRPr="0019078C">
              <w:rPr>
                <w:bCs/>
                <w:sz w:val="24"/>
                <w:szCs w:val="24"/>
              </w:rPr>
              <w:t>0,13</w:t>
            </w:r>
          </w:p>
        </w:tc>
        <w:tc>
          <w:tcPr>
            <w:tcW w:w="640" w:type="dxa"/>
            <w:tcBorders>
              <w:bottom w:val="nil"/>
            </w:tcBorders>
            <w:noWrap/>
            <w:vAlign w:val="center"/>
            <w:hideMark/>
          </w:tcPr>
          <w:p w14:paraId="22E81D66" w14:textId="77777777" w:rsidR="00496252" w:rsidRPr="0019078C" w:rsidRDefault="00496252" w:rsidP="00DC25EE">
            <w:pPr>
              <w:ind w:left="-76" w:right="-115"/>
              <w:jc w:val="center"/>
              <w:rPr>
                <w:sz w:val="24"/>
                <w:szCs w:val="24"/>
              </w:rPr>
            </w:pPr>
            <w:r w:rsidRPr="0019078C">
              <w:rPr>
                <w:sz w:val="24"/>
                <w:szCs w:val="24"/>
              </w:rPr>
              <w:t>0,08</w:t>
            </w:r>
          </w:p>
        </w:tc>
        <w:tc>
          <w:tcPr>
            <w:tcW w:w="640" w:type="dxa"/>
            <w:tcBorders>
              <w:bottom w:val="nil"/>
            </w:tcBorders>
            <w:noWrap/>
            <w:vAlign w:val="center"/>
            <w:hideMark/>
          </w:tcPr>
          <w:p w14:paraId="3DBC8648" w14:textId="77777777" w:rsidR="00496252" w:rsidRPr="0019078C" w:rsidRDefault="00496252" w:rsidP="00DC25EE">
            <w:pPr>
              <w:ind w:left="-76" w:right="-115"/>
              <w:jc w:val="center"/>
              <w:rPr>
                <w:sz w:val="24"/>
                <w:szCs w:val="24"/>
              </w:rPr>
            </w:pPr>
            <w:r w:rsidRPr="0019078C">
              <w:rPr>
                <w:sz w:val="24"/>
                <w:szCs w:val="24"/>
              </w:rPr>
              <w:t>0,06</w:t>
            </w:r>
          </w:p>
        </w:tc>
        <w:tc>
          <w:tcPr>
            <w:tcW w:w="640" w:type="dxa"/>
            <w:tcBorders>
              <w:bottom w:val="nil"/>
            </w:tcBorders>
            <w:noWrap/>
            <w:vAlign w:val="center"/>
            <w:hideMark/>
          </w:tcPr>
          <w:p w14:paraId="047842CA" w14:textId="77777777" w:rsidR="00496252" w:rsidRPr="0019078C" w:rsidRDefault="00496252" w:rsidP="00DC25EE">
            <w:pPr>
              <w:ind w:left="-76" w:right="-115"/>
              <w:jc w:val="center"/>
              <w:rPr>
                <w:sz w:val="24"/>
                <w:szCs w:val="24"/>
              </w:rPr>
            </w:pPr>
            <w:r w:rsidRPr="0019078C">
              <w:rPr>
                <w:sz w:val="24"/>
                <w:szCs w:val="24"/>
              </w:rPr>
              <w:t>0,07</w:t>
            </w:r>
          </w:p>
        </w:tc>
        <w:tc>
          <w:tcPr>
            <w:tcW w:w="640" w:type="dxa"/>
            <w:tcBorders>
              <w:bottom w:val="nil"/>
            </w:tcBorders>
            <w:noWrap/>
            <w:vAlign w:val="center"/>
            <w:hideMark/>
          </w:tcPr>
          <w:p w14:paraId="14A6EF91" w14:textId="77777777" w:rsidR="00496252" w:rsidRPr="0019078C" w:rsidRDefault="00496252" w:rsidP="00DC25EE">
            <w:pPr>
              <w:ind w:left="-76" w:right="-115"/>
              <w:jc w:val="center"/>
              <w:rPr>
                <w:sz w:val="24"/>
                <w:szCs w:val="24"/>
              </w:rPr>
            </w:pPr>
            <w:r w:rsidRPr="0019078C">
              <w:rPr>
                <w:sz w:val="24"/>
                <w:szCs w:val="24"/>
              </w:rPr>
              <w:t>0,37</w:t>
            </w:r>
          </w:p>
        </w:tc>
        <w:tc>
          <w:tcPr>
            <w:tcW w:w="1037" w:type="dxa"/>
            <w:tcBorders>
              <w:bottom w:val="nil"/>
            </w:tcBorders>
            <w:vAlign w:val="center"/>
            <w:hideMark/>
          </w:tcPr>
          <w:p w14:paraId="63413948" w14:textId="77777777" w:rsidR="00496252" w:rsidRPr="0019078C" w:rsidRDefault="00496252" w:rsidP="00DC25EE">
            <w:pPr>
              <w:ind w:left="-76" w:right="-115"/>
              <w:jc w:val="center"/>
              <w:rPr>
                <w:sz w:val="24"/>
                <w:szCs w:val="24"/>
              </w:rPr>
            </w:pPr>
            <w:r w:rsidRPr="0019078C">
              <w:rPr>
                <w:sz w:val="24"/>
                <w:szCs w:val="24"/>
              </w:rPr>
              <w:t>0,01</w:t>
            </w:r>
          </w:p>
        </w:tc>
      </w:tr>
      <w:tr w:rsidR="00EC0679" w:rsidRPr="0019078C" w14:paraId="2B29F8EE" w14:textId="77777777" w:rsidTr="00EC0679">
        <w:trPr>
          <w:trHeight w:val="70"/>
        </w:trPr>
        <w:tc>
          <w:tcPr>
            <w:tcW w:w="9617" w:type="dxa"/>
            <w:gridSpan w:val="13"/>
            <w:tcBorders>
              <w:top w:val="nil"/>
              <w:left w:val="nil"/>
              <w:right w:val="nil"/>
            </w:tcBorders>
          </w:tcPr>
          <w:p w14:paraId="4AE95394" w14:textId="77777777" w:rsidR="00EC0679" w:rsidRPr="00DC25EE" w:rsidRDefault="00EC0679" w:rsidP="00AE1301">
            <w:pPr>
              <w:ind w:hanging="108"/>
              <w:rPr>
                <w:sz w:val="28"/>
                <w:szCs w:val="28"/>
              </w:rPr>
            </w:pPr>
            <w:r w:rsidRPr="00DC25EE">
              <w:rPr>
                <w:sz w:val="28"/>
                <w:szCs w:val="28"/>
              </w:rPr>
              <w:t>Продолжение таблицы 2</w:t>
            </w:r>
          </w:p>
          <w:p w14:paraId="743833D9" w14:textId="77777777" w:rsidR="00EC0679" w:rsidRPr="00DC25EE" w:rsidRDefault="00EC0679" w:rsidP="00AE1301">
            <w:pPr>
              <w:ind w:hanging="108"/>
              <w:rPr>
                <w:sz w:val="16"/>
                <w:szCs w:val="16"/>
              </w:rPr>
            </w:pPr>
          </w:p>
        </w:tc>
      </w:tr>
      <w:tr w:rsidR="00EC0679" w:rsidRPr="0019078C" w14:paraId="2B10430D" w14:textId="77777777" w:rsidTr="00AE1301">
        <w:trPr>
          <w:trHeight w:val="70"/>
        </w:trPr>
        <w:tc>
          <w:tcPr>
            <w:tcW w:w="1536" w:type="dxa"/>
          </w:tcPr>
          <w:p w14:paraId="043F87EC" w14:textId="77777777" w:rsidR="00EC0679" w:rsidRPr="0019078C" w:rsidRDefault="00EC0679" w:rsidP="00AE1301">
            <w:pPr>
              <w:ind w:left="-66"/>
              <w:jc w:val="center"/>
              <w:rPr>
                <w:sz w:val="24"/>
                <w:szCs w:val="24"/>
              </w:rPr>
            </w:pPr>
            <w:r>
              <w:rPr>
                <w:sz w:val="24"/>
                <w:szCs w:val="24"/>
              </w:rPr>
              <w:t>1</w:t>
            </w:r>
          </w:p>
        </w:tc>
        <w:tc>
          <w:tcPr>
            <w:tcW w:w="641" w:type="dxa"/>
            <w:noWrap/>
          </w:tcPr>
          <w:p w14:paraId="144E2AD3" w14:textId="77777777" w:rsidR="00EC0679" w:rsidRPr="0019078C" w:rsidRDefault="00EC0679" w:rsidP="00AE1301">
            <w:pPr>
              <w:ind w:left="-90" w:right="-87"/>
              <w:jc w:val="center"/>
              <w:rPr>
                <w:bCs/>
                <w:sz w:val="24"/>
                <w:szCs w:val="24"/>
              </w:rPr>
            </w:pPr>
            <w:r>
              <w:rPr>
                <w:bCs/>
                <w:sz w:val="24"/>
                <w:szCs w:val="24"/>
              </w:rPr>
              <w:t>2</w:t>
            </w:r>
          </w:p>
        </w:tc>
        <w:tc>
          <w:tcPr>
            <w:tcW w:w="641" w:type="dxa"/>
            <w:noWrap/>
          </w:tcPr>
          <w:p w14:paraId="15CD9C13" w14:textId="77777777" w:rsidR="00EC0679" w:rsidRPr="0019078C" w:rsidRDefault="00EC0679" w:rsidP="00AE1301">
            <w:pPr>
              <w:jc w:val="center"/>
              <w:rPr>
                <w:bCs/>
                <w:sz w:val="24"/>
                <w:szCs w:val="24"/>
              </w:rPr>
            </w:pPr>
            <w:r>
              <w:rPr>
                <w:bCs/>
                <w:sz w:val="24"/>
                <w:szCs w:val="24"/>
              </w:rPr>
              <w:t>3</w:t>
            </w:r>
          </w:p>
        </w:tc>
        <w:tc>
          <w:tcPr>
            <w:tcW w:w="641" w:type="dxa"/>
            <w:noWrap/>
          </w:tcPr>
          <w:p w14:paraId="0BE939F5" w14:textId="77777777" w:rsidR="00EC0679" w:rsidRPr="0019078C" w:rsidRDefault="00EC0679" w:rsidP="00AE1301">
            <w:pPr>
              <w:jc w:val="center"/>
              <w:rPr>
                <w:bCs/>
                <w:sz w:val="24"/>
                <w:szCs w:val="24"/>
              </w:rPr>
            </w:pPr>
            <w:r>
              <w:rPr>
                <w:bCs/>
                <w:sz w:val="24"/>
                <w:szCs w:val="24"/>
              </w:rPr>
              <w:t>4</w:t>
            </w:r>
          </w:p>
        </w:tc>
        <w:tc>
          <w:tcPr>
            <w:tcW w:w="641" w:type="dxa"/>
            <w:noWrap/>
          </w:tcPr>
          <w:p w14:paraId="0D611033" w14:textId="77777777" w:rsidR="00EC0679" w:rsidRPr="0019078C" w:rsidRDefault="00EC0679" w:rsidP="00AE1301">
            <w:pPr>
              <w:jc w:val="center"/>
              <w:rPr>
                <w:bCs/>
                <w:sz w:val="24"/>
                <w:szCs w:val="24"/>
              </w:rPr>
            </w:pPr>
            <w:r>
              <w:rPr>
                <w:bCs/>
                <w:sz w:val="24"/>
                <w:szCs w:val="24"/>
              </w:rPr>
              <w:t>5</w:t>
            </w:r>
          </w:p>
        </w:tc>
        <w:tc>
          <w:tcPr>
            <w:tcW w:w="640" w:type="dxa"/>
            <w:noWrap/>
          </w:tcPr>
          <w:p w14:paraId="5FB71DBC" w14:textId="77777777" w:rsidR="00EC0679" w:rsidRPr="0019078C" w:rsidRDefault="00EC0679" w:rsidP="00AE1301">
            <w:pPr>
              <w:jc w:val="center"/>
              <w:rPr>
                <w:bCs/>
                <w:sz w:val="24"/>
                <w:szCs w:val="24"/>
              </w:rPr>
            </w:pPr>
            <w:r>
              <w:rPr>
                <w:bCs/>
                <w:sz w:val="24"/>
                <w:szCs w:val="24"/>
              </w:rPr>
              <w:t>6</w:t>
            </w:r>
          </w:p>
        </w:tc>
        <w:tc>
          <w:tcPr>
            <w:tcW w:w="640" w:type="dxa"/>
            <w:noWrap/>
          </w:tcPr>
          <w:p w14:paraId="0EFCB1C2" w14:textId="77777777" w:rsidR="00EC0679" w:rsidRPr="0019078C" w:rsidRDefault="00EC0679" w:rsidP="00AE1301">
            <w:pPr>
              <w:jc w:val="center"/>
              <w:rPr>
                <w:bCs/>
                <w:sz w:val="24"/>
                <w:szCs w:val="24"/>
              </w:rPr>
            </w:pPr>
            <w:r>
              <w:rPr>
                <w:bCs/>
                <w:sz w:val="24"/>
                <w:szCs w:val="24"/>
              </w:rPr>
              <w:t>7</w:t>
            </w:r>
          </w:p>
        </w:tc>
        <w:tc>
          <w:tcPr>
            <w:tcW w:w="640" w:type="dxa"/>
            <w:noWrap/>
          </w:tcPr>
          <w:p w14:paraId="0F3C07A4" w14:textId="77777777" w:rsidR="00EC0679" w:rsidRPr="0019078C" w:rsidRDefault="00EC0679" w:rsidP="00AE1301">
            <w:pPr>
              <w:jc w:val="center"/>
              <w:rPr>
                <w:bCs/>
                <w:sz w:val="24"/>
                <w:szCs w:val="24"/>
              </w:rPr>
            </w:pPr>
            <w:r>
              <w:rPr>
                <w:bCs/>
                <w:sz w:val="24"/>
                <w:szCs w:val="24"/>
              </w:rPr>
              <w:t>8</w:t>
            </w:r>
          </w:p>
        </w:tc>
        <w:tc>
          <w:tcPr>
            <w:tcW w:w="640" w:type="dxa"/>
            <w:noWrap/>
          </w:tcPr>
          <w:p w14:paraId="0CFDDFD8" w14:textId="77777777" w:rsidR="00EC0679" w:rsidRPr="0019078C" w:rsidRDefault="00EC0679" w:rsidP="00AE1301">
            <w:pPr>
              <w:jc w:val="center"/>
              <w:rPr>
                <w:sz w:val="24"/>
                <w:szCs w:val="24"/>
              </w:rPr>
            </w:pPr>
            <w:r>
              <w:rPr>
                <w:sz w:val="24"/>
                <w:szCs w:val="24"/>
              </w:rPr>
              <w:t>9</w:t>
            </w:r>
          </w:p>
        </w:tc>
        <w:tc>
          <w:tcPr>
            <w:tcW w:w="640" w:type="dxa"/>
            <w:noWrap/>
          </w:tcPr>
          <w:p w14:paraId="02811CF7" w14:textId="77777777" w:rsidR="00EC0679" w:rsidRPr="0019078C" w:rsidRDefault="00EC0679" w:rsidP="00AE1301">
            <w:pPr>
              <w:jc w:val="center"/>
              <w:rPr>
                <w:sz w:val="24"/>
                <w:szCs w:val="24"/>
              </w:rPr>
            </w:pPr>
            <w:r>
              <w:rPr>
                <w:sz w:val="24"/>
                <w:szCs w:val="24"/>
              </w:rPr>
              <w:t>10</w:t>
            </w:r>
          </w:p>
        </w:tc>
        <w:tc>
          <w:tcPr>
            <w:tcW w:w="640" w:type="dxa"/>
            <w:noWrap/>
          </w:tcPr>
          <w:p w14:paraId="2E40EBC0" w14:textId="77777777" w:rsidR="00EC0679" w:rsidRPr="0019078C" w:rsidRDefault="00EC0679" w:rsidP="00AE1301">
            <w:pPr>
              <w:jc w:val="center"/>
              <w:rPr>
                <w:sz w:val="24"/>
                <w:szCs w:val="24"/>
              </w:rPr>
            </w:pPr>
            <w:r>
              <w:rPr>
                <w:sz w:val="24"/>
                <w:szCs w:val="24"/>
              </w:rPr>
              <w:t>11</w:t>
            </w:r>
          </w:p>
        </w:tc>
        <w:tc>
          <w:tcPr>
            <w:tcW w:w="640" w:type="dxa"/>
            <w:noWrap/>
          </w:tcPr>
          <w:p w14:paraId="0BA0EB30" w14:textId="77777777" w:rsidR="00EC0679" w:rsidRPr="0019078C" w:rsidRDefault="00EC0679" w:rsidP="00AE1301">
            <w:pPr>
              <w:jc w:val="center"/>
              <w:rPr>
                <w:sz w:val="24"/>
                <w:szCs w:val="24"/>
              </w:rPr>
            </w:pPr>
            <w:r>
              <w:rPr>
                <w:sz w:val="24"/>
                <w:szCs w:val="24"/>
              </w:rPr>
              <w:t>12</w:t>
            </w:r>
          </w:p>
        </w:tc>
        <w:tc>
          <w:tcPr>
            <w:tcW w:w="1037" w:type="dxa"/>
          </w:tcPr>
          <w:p w14:paraId="376B5107" w14:textId="77777777" w:rsidR="00EC0679" w:rsidRPr="0019078C" w:rsidRDefault="00EC0679" w:rsidP="00AE1301">
            <w:pPr>
              <w:jc w:val="center"/>
              <w:rPr>
                <w:sz w:val="24"/>
                <w:szCs w:val="24"/>
              </w:rPr>
            </w:pPr>
            <w:r>
              <w:rPr>
                <w:sz w:val="24"/>
                <w:szCs w:val="24"/>
              </w:rPr>
              <w:t>13</w:t>
            </w:r>
          </w:p>
        </w:tc>
      </w:tr>
      <w:tr w:rsidR="00496252" w:rsidRPr="0019078C" w14:paraId="1048AD7C" w14:textId="77777777" w:rsidTr="00DC25EE">
        <w:trPr>
          <w:trHeight w:val="70"/>
        </w:trPr>
        <w:tc>
          <w:tcPr>
            <w:tcW w:w="1536" w:type="dxa"/>
            <w:hideMark/>
          </w:tcPr>
          <w:p w14:paraId="156210FA" w14:textId="30871FD7" w:rsidR="00496252" w:rsidRPr="0019078C" w:rsidRDefault="00496252" w:rsidP="00BD5340">
            <w:pPr>
              <w:jc w:val="both"/>
              <w:rPr>
                <w:sz w:val="24"/>
                <w:szCs w:val="24"/>
              </w:rPr>
            </w:pPr>
            <w:r w:rsidRPr="0019078C">
              <w:rPr>
                <w:sz w:val="24"/>
                <w:szCs w:val="24"/>
              </w:rPr>
              <w:t>З-Казахстан</w:t>
            </w:r>
            <w:r w:rsidR="0019078C">
              <w:rPr>
                <w:sz w:val="24"/>
                <w:szCs w:val="24"/>
              </w:rPr>
              <w:t xml:space="preserve"> </w:t>
            </w:r>
            <w:r w:rsidRPr="0019078C">
              <w:rPr>
                <w:sz w:val="24"/>
                <w:szCs w:val="24"/>
              </w:rPr>
              <w:t>ская</w:t>
            </w:r>
          </w:p>
        </w:tc>
        <w:tc>
          <w:tcPr>
            <w:tcW w:w="641" w:type="dxa"/>
            <w:noWrap/>
            <w:vAlign w:val="center"/>
            <w:hideMark/>
          </w:tcPr>
          <w:p w14:paraId="6E321412" w14:textId="77777777" w:rsidR="00496252" w:rsidRPr="0019078C" w:rsidRDefault="00496252" w:rsidP="00DC25EE">
            <w:pPr>
              <w:ind w:left="-76" w:right="-115"/>
              <w:jc w:val="center"/>
              <w:rPr>
                <w:bCs/>
                <w:sz w:val="24"/>
                <w:szCs w:val="24"/>
              </w:rPr>
            </w:pPr>
            <w:r w:rsidRPr="0019078C">
              <w:rPr>
                <w:bCs/>
                <w:sz w:val="24"/>
                <w:szCs w:val="24"/>
              </w:rPr>
              <w:t>0,02</w:t>
            </w:r>
          </w:p>
        </w:tc>
        <w:tc>
          <w:tcPr>
            <w:tcW w:w="641" w:type="dxa"/>
            <w:noWrap/>
            <w:vAlign w:val="center"/>
            <w:hideMark/>
          </w:tcPr>
          <w:p w14:paraId="1238DACC" w14:textId="77777777" w:rsidR="00496252" w:rsidRPr="0019078C" w:rsidRDefault="00496252" w:rsidP="00DC25EE">
            <w:pPr>
              <w:ind w:left="-76" w:right="-115"/>
              <w:jc w:val="center"/>
              <w:rPr>
                <w:bCs/>
                <w:sz w:val="24"/>
                <w:szCs w:val="24"/>
              </w:rPr>
            </w:pPr>
            <w:r w:rsidRPr="0019078C">
              <w:rPr>
                <w:bCs/>
                <w:sz w:val="24"/>
                <w:szCs w:val="24"/>
              </w:rPr>
              <w:t>0,01</w:t>
            </w:r>
          </w:p>
        </w:tc>
        <w:tc>
          <w:tcPr>
            <w:tcW w:w="641" w:type="dxa"/>
            <w:noWrap/>
            <w:vAlign w:val="center"/>
            <w:hideMark/>
          </w:tcPr>
          <w:p w14:paraId="2A2E7916" w14:textId="77777777" w:rsidR="00496252" w:rsidRPr="0019078C" w:rsidRDefault="00496252" w:rsidP="00DC25EE">
            <w:pPr>
              <w:ind w:left="-76" w:right="-115"/>
              <w:jc w:val="center"/>
              <w:rPr>
                <w:bCs/>
                <w:sz w:val="24"/>
                <w:szCs w:val="24"/>
              </w:rPr>
            </w:pPr>
            <w:r w:rsidRPr="0019078C">
              <w:rPr>
                <w:bCs/>
                <w:sz w:val="24"/>
                <w:szCs w:val="24"/>
              </w:rPr>
              <w:t>0,01</w:t>
            </w:r>
          </w:p>
        </w:tc>
        <w:tc>
          <w:tcPr>
            <w:tcW w:w="641" w:type="dxa"/>
            <w:noWrap/>
            <w:vAlign w:val="center"/>
            <w:hideMark/>
          </w:tcPr>
          <w:p w14:paraId="53E80494" w14:textId="77777777" w:rsidR="00496252" w:rsidRPr="0019078C" w:rsidRDefault="00496252" w:rsidP="00DC25EE">
            <w:pPr>
              <w:ind w:left="-76" w:right="-115"/>
              <w:jc w:val="center"/>
              <w:rPr>
                <w:bCs/>
                <w:sz w:val="24"/>
                <w:szCs w:val="24"/>
              </w:rPr>
            </w:pPr>
            <w:r w:rsidRPr="0019078C">
              <w:rPr>
                <w:bCs/>
                <w:sz w:val="24"/>
                <w:szCs w:val="24"/>
              </w:rPr>
              <w:t>0,12</w:t>
            </w:r>
          </w:p>
        </w:tc>
        <w:tc>
          <w:tcPr>
            <w:tcW w:w="640" w:type="dxa"/>
            <w:noWrap/>
            <w:vAlign w:val="center"/>
            <w:hideMark/>
          </w:tcPr>
          <w:p w14:paraId="07047577" w14:textId="77777777" w:rsidR="00496252" w:rsidRPr="0019078C" w:rsidRDefault="00496252" w:rsidP="00DC25EE">
            <w:pPr>
              <w:ind w:left="-76" w:right="-115"/>
              <w:jc w:val="center"/>
              <w:rPr>
                <w:bCs/>
                <w:sz w:val="24"/>
                <w:szCs w:val="24"/>
              </w:rPr>
            </w:pPr>
            <w:r w:rsidRPr="0019078C">
              <w:rPr>
                <w:bCs/>
                <w:sz w:val="24"/>
                <w:szCs w:val="24"/>
              </w:rPr>
              <w:t>0,03</w:t>
            </w:r>
          </w:p>
        </w:tc>
        <w:tc>
          <w:tcPr>
            <w:tcW w:w="640" w:type="dxa"/>
            <w:noWrap/>
            <w:vAlign w:val="center"/>
            <w:hideMark/>
          </w:tcPr>
          <w:p w14:paraId="511B0596" w14:textId="77777777" w:rsidR="00496252" w:rsidRPr="0019078C" w:rsidRDefault="00496252" w:rsidP="00DC25EE">
            <w:pPr>
              <w:ind w:left="-76" w:right="-115"/>
              <w:jc w:val="center"/>
              <w:rPr>
                <w:bCs/>
                <w:sz w:val="24"/>
                <w:szCs w:val="24"/>
              </w:rPr>
            </w:pPr>
            <w:r w:rsidRPr="0019078C">
              <w:rPr>
                <w:bCs/>
                <w:sz w:val="24"/>
                <w:szCs w:val="24"/>
              </w:rPr>
              <w:t>0,12</w:t>
            </w:r>
          </w:p>
        </w:tc>
        <w:tc>
          <w:tcPr>
            <w:tcW w:w="640" w:type="dxa"/>
            <w:noWrap/>
            <w:vAlign w:val="center"/>
            <w:hideMark/>
          </w:tcPr>
          <w:p w14:paraId="14B21D8B" w14:textId="77777777" w:rsidR="00496252" w:rsidRPr="0019078C" w:rsidRDefault="00496252" w:rsidP="00DC25EE">
            <w:pPr>
              <w:ind w:left="-76" w:right="-115"/>
              <w:jc w:val="center"/>
              <w:rPr>
                <w:bCs/>
                <w:sz w:val="24"/>
                <w:szCs w:val="24"/>
              </w:rPr>
            </w:pPr>
            <w:r w:rsidRPr="0019078C">
              <w:rPr>
                <w:bCs/>
                <w:sz w:val="24"/>
                <w:szCs w:val="24"/>
              </w:rPr>
              <w:t>0,06</w:t>
            </w:r>
          </w:p>
        </w:tc>
        <w:tc>
          <w:tcPr>
            <w:tcW w:w="640" w:type="dxa"/>
            <w:noWrap/>
            <w:vAlign w:val="center"/>
            <w:hideMark/>
          </w:tcPr>
          <w:p w14:paraId="10240D01" w14:textId="77777777" w:rsidR="00496252" w:rsidRPr="0019078C" w:rsidRDefault="00496252" w:rsidP="00DC25EE">
            <w:pPr>
              <w:ind w:left="-76" w:right="-115"/>
              <w:jc w:val="center"/>
              <w:rPr>
                <w:sz w:val="24"/>
                <w:szCs w:val="24"/>
              </w:rPr>
            </w:pPr>
            <w:r w:rsidRPr="0019078C">
              <w:rPr>
                <w:sz w:val="24"/>
                <w:szCs w:val="24"/>
              </w:rPr>
              <w:t>0,03</w:t>
            </w:r>
          </w:p>
        </w:tc>
        <w:tc>
          <w:tcPr>
            <w:tcW w:w="640" w:type="dxa"/>
            <w:noWrap/>
            <w:vAlign w:val="center"/>
            <w:hideMark/>
          </w:tcPr>
          <w:p w14:paraId="521398FB" w14:textId="77777777" w:rsidR="00496252" w:rsidRPr="0019078C" w:rsidRDefault="00496252" w:rsidP="00DC25EE">
            <w:pPr>
              <w:ind w:left="-76" w:right="-115"/>
              <w:jc w:val="center"/>
              <w:rPr>
                <w:sz w:val="24"/>
                <w:szCs w:val="24"/>
              </w:rPr>
            </w:pPr>
            <w:r w:rsidRPr="0019078C">
              <w:rPr>
                <w:sz w:val="24"/>
                <w:szCs w:val="24"/>
              </w:rPr>
              <w:t>0,09</w:t>
            </w:r>
          </w:p>
        </w:tc>
        <w:tc>
          <w:tcPr>
            <w:tcW w:w="640" w:type="dxa"/>
            <w:noWrap/>
            <w:vAlign w:val="center"/>
            <w:hideMark/>
          </w:tcPr>
          <w:p w14:paraId="54E0C92C" w14:textId="77777777" w:rsidR="00496252" w:rsidRPr="0019078C" w:rsidRDefault="00496252" w:rsidP="00DC25EE">
            <w:pPr>
              <w:ind w:left="-76" w:right="-115"/>
              <w:jc w:val="center"/>
              <w:rPr>
                <w:sz w:val="24"/>
                <w:szCs w:val="24"/>
              </w:rPr>
            </w:pPr>
            <w:r w:rsidRPr="0019078C">
              <w:rPr>
                <w:sz w:val="24"/>
                <w:szCs w:val="24"/>
              </w:rPr>
              <w:t>0,11</w:t>
            </w:r>
          </w:p>
        </w:tc>
        <w:tc>
          <w:tcPr>
            <w:tcW w:w="640" w:type="dxa"/>
            <w:noWrap/>
            <w:vAlign w:val="center"/>
            <w:hideMark/>
          </w:tcPr>
          <w:p w14:paraId="4E927DB7" w14:textId="77777777" w:rsidR="00496252" w:rsidRPr="0019078C" w:rsidRDefault="00496252" w:rsidP="00DC25EE">
            <w:pPr>
              <w:ind w:left="-76" w:right="-115"/>
              <w:jc w:val="center"/>
              <w:rPr>
                <w:sz w:val="24"/>
                <w:szCs w:val="24"/>
              </w:rPr>
            </w:pPr>
            <w:r w:rsidRPr="0019078C">
              <w:rPr>
                <w:sz w:val="24"/>
                <w:szCs w:val="24"/>
              </w:rPr>
              <w:t>1,07</w:t>
            </w:r>
          </w:p>
        </w:tc>
        <w:tc>
          <w:tcPr>
            <w:tcW w:w="1037" w:type="dxa"/>
            <w:vAlign w:val="center"/>
            <w:hideMark/>
          </w:tcPr>
          <w:p w14:paraId="64EDC26D" w14:textId="77777777" w:rsidR="00496252" w:rsidRPr="0019078C" w:rsidRDefault="00496252" w:rsidP="00DC25EE">
            <w:pPr>
              <w:ind w:left="-76" w:right="-115"/>
              <w:jc w:val="center"/>
              <w:rPr>
                <w:sz w:val="24"/>
                <w:szCs w:val="24"/>
              </w:rPr>
            </w:pPr>
            <w:r w:rsidRPr="0019078C">
              <w:rPr>
                <w:sz w:val="24"/>
                <w:szCs w:val="24"/>
              </w:rPr>
              <w:t>0</w:t>
            </w:r>
          </w:p>
        </w:tc>
      </w:tr>
      <w:tr w:rsidR="00496252" w:rsidRPr="0019078C" w14:paraId="36E79119" w14:textId="77777777" w:rsidTr="00DC25EE">
        <w:trPr>
          <w:trHeight w:val="552"/>
        </w:trPr>
        <w:tc>
          <w:tcPr>
            <w:tcW w:w="1536" w:type="dxa"/>
            <w:hideMark/>
          </w:tcPr>
          <w:p w14:paraId="4F343860" w14:textId="4B10C9F4" w:rsidR="00496252" w:rsidRPr="0019078C" w:rsidRDefault="00496252" w:rsidP="00BD5340">
            <w:pPr>
              <w:jc w:val="both"/>
              <w:rPr>
                <w:sz w:val="24"/>
                <w:szCs w:val="24"/>
              </w:rPr>
            </w:pPr>
            <w:r w:rsidRPr="0019078C">
              <w:rPr>
                <w:sz w:val="24"/>
                <w:szCs w:val="24"/>
              </w:rPr>
              <w:t>Карагандин</w:t>
            </w:r>
            <w:r w:rsidR="00DC25EE">
              <w:rPr>
                <w:sz w:val="24"/>
                <w:szCs w:val="24"/>
              </w:rPr>
              <w:t xml:space="preserve"> </w:t>
            </w:r>
            <w:r w:rsidRPr="0019078C">
              <w:rPr>
                <w:sz w:val="24"/>
                <w:szCs w:val="24"/>
              </w:rPr>
              <w:t>ская</w:t>
            </w:r>
          </w:p>
        </w:tc>
        <w:tc>
          <w:tcPr>
            <w:tcW w:w="641" w:type="dxa"/>
            <w:noWrap/>
            <w:vAlign w:val="center"/>
            <w:hideMark/>
          </w:tcPr>
          <w:p w14:paraId="21639BE9" w14:textId="77777777" w:rsidR="00496252" w:rsidRPr="0019078C" w:rsidRDefault="00496252" w:rsidP="00DC25EE">
            <w:pPr>
              <w:ind w:left="-76" w:right="-115"/>
              <w:jc w:val="center"/>
              <w:rPr>
                <w:bCs/>
                <w:sz w:val="24"/>
                <w:szCs w:val="24"/>
              </w:rPr>
            </w:pPr>
            <w:r w:rsidRPr="0019078C">
              <w:rPr>
                <w:bCs/>
                <w:sz w:val="24"/>
                <w:szCs w:val="24"/>
              </w:rPr>
              <w:t>0,01</w:t>
            </w:r>
          </w:p>
        </w:tc>
        <w:tc>
          <w:tcPr>
            <w:tcW w:w="641" w:type="dxa"/>
            <w:noWrap/>
            <w:vAlign w:val="center"/>
            <w:hideMark/>
          </w:tcPr>
          <w:p w14:paraId="0560F5BE" w14:textId="77777777" w:rsidR="00496252" w:rsidRPr="0019078C" w:rsidRDefault="00496252" w:rsidP="00DC25EE">
            <w:pPr>
              <w:ind w:left="-76" w:right="-115"/>
              <w:jc w:val="center"/>
              <w:rPr>
                <w:bCs/>
                <w:sz w:val="24"/>
                <w:szCs w:val="24"/>
              </w:rPr>
            </w:pPr>
            <w:r w:rsidRPr="0019078C">
              <w:rPr>
                <w:bCs/>
                <w:sz w:val="24"/>
                <w:szCs w:val="24"/>
              </w:rPr>
              <w:t>0,03</w:t>
            </w:r>
          </w:p>
        </w:tc>
        <w:tc>
          <w:tcPr>
            <w:tcW w:w="641" w:type="dxa"/>
            <w:noWrap/>
            <w:vAlign w:val="center"/>
            <w:hideMark/>
          </w:tcPr>
          <w:p w14:paraId="73C0210F" w14:textId="77777777" w:rsidR="00496252" w:rsidRPr="0019078C" w:rsidRDefault="00496252" w:rsidP="00DC25EE">
            <w:pPr>
              <w:ind w:left="-76" w:right="-115"/>
              <w:jc w:val="center"/>
              <w:rPr>
                <w:bCs/>
                <w:sz w:val="24"/>
                <w:szCs w:val="24"/>
              </w:rPr>
            </w:pPr>
            <w:r w:rsidRPr="0019078C">
              <w:rPr>
                <w:bCs/>
                <w:sz w:val="24"/>
                <w:szCs w:val="24"/>
              </w:rPr>
              <w:t>0,10</w:t>
            </w:r>
          </w:p>
        </w:tc>
        <w:tc>
          <w:tcPr>
            <w:tcW w:w="641" w:type="dxa"/>
            <w:noWrap/>
            <w:vAlign w:val="center"/>
            <w:hideMark/>
          </w:tcPr>
          <w:p w14:paraId="2CC12EA4" w14:textId="77777777" w:rsidR="00496252" w:rsidRPr="0019078C" w:rsidRDefault="00496252" w:rsidP="00DC25EE">
            <w:pPr>
              <w:ind w:left="-76" w:right="-115"/>
              <w:jc w:val="center"/>
              <w:rPr>
                <w:bCs/>
                <w:sz w:val="24"/>
                <w:szCs w:val="24"/>
              </w:rPr>
            </w:pPr>
            <w:r w:rsidRPr="0019078C">
              <w:rPr>
                <w:bCs/>
                <w:sz w:val="24"/>
                <w:szCs w:val="24"/>
              </w:rPr>
              <w:t>0,23</w:t>
            </w:r>
          </w:p>
        </w:tc>
        <w:tc>
          <w:tcPr>
            <w:tcW w:w="640" w:type="dxa"/>
            <w:noWrap/>
            <w:vAlign w:val="center"/>
            <w:hideMark/>
          </w:tcPr>
          <w:p w14:paraId="0A271C87" w14:textId="77777777" w:rsidR="00496252" w:rsidRPr="0019078C" w:rsidRDefault="00496252" w:rsidP="00DC25EE">
            <w:pPr>
              <w:ind w:left="-76" w:right="-115"/>
              <w:jc w:val="center"/>
              <w:rPr>
                <w:bCs/>
                <w:sz w:val="24"/>
                <w:szCs w:val="24"/>
              </w:rPr>
            </w:pPr>
            <w:r w:rsidRPr="0019078C">
              <w:rPr>
                <w:bCs/>
                <w:sz w:val="24"/>
                <w:szCs w:val="24"/>
              </w:rPr>
              <w:t>0,23</w:t>
            </w:r>
          </w:p>
        </w:tc>
        <w:tc>
          <w:tcPr>
            <w:tcW w:w="640" w:type="dxa"/>
            <w:noWrap/>
            <w:vAlign w:val="center"/>
            <w:hideMark/>
          </w:tcPr>
          <w:p w14:paraId="197E1D72" w14:textId="77777777" w:rsidR="00496252" w:rsidRPr="0019078C" w:rsidRDefault="00496252" w:rsidP="00DC25EE">
            <w:pPr>
              <w:ind w:left="-76" w:right="-115"/>
              <w:jc w:val="center"/>
              <w:rPr>
                <w:bCs/>
                <w:sz w:val="24"/>
                <w:szCs w:val="24"/>
              </w:rPr>
            </w:pPr>
            <w:r w:rsidRPr="0019078C">
              <w:rPr>
                <w:bCs/>
                <w:sz w:val="24"/>
                <w:szCs w:val="24"/>
              </w:rPr>
              <w:t>0,39</w:t>
            </w:r>
          </w:p>
        </w:tc>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3C4CF3" w14:textId="77777777" w:rsidR="00496252" w:rsidRPr="0019078C" w:rsidRDefault="00496252" w:rsidP="00DC25EE">
            <w:pPr>
              <w:ind w:left="-76" w:right="-115"/>
              <w:jc w:val="center"/>
              <w:rPr>
                <w:sz w:val="24"/>
                <w:szCs w:val="24"/>
              </w:rPr>
            </w:pPr>
            <w:r w:rsidRPr="0019078C">
              <w:rPr>
                <w:sz w:val="24"/>
                <w:szCs w:val="24"/>
              </w:rPr>
              <w:t>0,17</w:t>
            </w:r>
          </w:p>
        </w:tc>
        <w:tc>
          <w:tcPr>
            <w:tcW w:w="640" w:type="dxa"/>
            <w:noWrap/>
            <w:vAlign w:val="center"/>
            <w:hideMark/>
          </w:tcPr>
          <w:p w14:paraId="2260B20A" w14:textId="77777777" w:rsidR="00496252" w:rsidRPr="0019078C" w:rsidRDefault="00496252" w:rsidP="00DC25EE">
            <w:pPr>
              <w:ind w:left="-76" w:right="-115"/>
              <w:jc w:val="center"/>
              <w:rPr>
                <w:sz w:val="24"/>
                <w:szCs w:val="24"/>
              </w:rPr>
            </w:pPr>
            <w:r w:rsidRPr="0019078C">
              <w:rPr>
                <w:sz w:val="24"/>
                <w:szCs w:val="24"/>
              </w:rPr>
              <w:t>0,10</w:t>
            </w:r>
          </w:p>
        </w:tc>
        <w:tc>
          <w:tcPr>
            <w:tcW w:w="640" w:type="dxa"/>
            <w:noWrap/>
            <w:vAlign w:val="center"/>
            <w:hideMark/>
          </w:tcPr>
          <w:p w14:paraId="729AE01A" w14:textId="77777777" w:rsidR="00496252" w:rsidRPr="0019078C" w:rsidRDefault="00496252" w:rsidP="00DC25EE">
            <w:pPr>
              <w:ind w:left="-76" w:right="-115"/>
              <w:jc w:val="center"/>
              <w:rPr>
                <w:sz w:val="24"/>
                <w:szCs w:val="24"/>
              </w:rPr>
            </w:pPr>
            <w:r w:rsidRPr="0019078C">
              <w:rPr>
                <w:sz w:val="24"/>
                <w:szCs w:val="24"/>
              </w:rPr>
              <w:t>0,20</w:t>
            </w:r>
          </w:p>
        </w:tc>
        <w:tc>
          <w:tcPr>
            <w:tcW w:w="640" w:type="dxa"/>
            <w:noWrap/>
            <w:vAlign w:val="center"/>
            <w:hideMark/>
          </w:tcPr>
          <w:p w14:paraId="3A9447AC" w14:textId="77777777" w:rsidR="00496252" w:rsidRPr="0019078C" w:rsidRDefault="00496252" w:rsidP="00DC25EE">
            <w:pPr>
              <w:ind w:left="-76" w:right="-115"/>
              <w:jc w:val="center"/>
              <w:rPr>
                <w:sz w:val="24"/>
                <w:szCs w:val="24"/>
              </w:rPr>
            </w:pPr>
            <w:r w:rsidRPr="0019078C">
              <w:rPr>
                <w:sz w:val="24"/>
                <w:szCs w:val="24"/>
              </w:rPr>
              <w:t>0,09</w:t>
            </w:r>
          </w:p>
        </w:tc>
        <w:tc>
          <w:tcPr>
            <w:tcW w:w="640" w:type="dxa"/>
            <w:noWrap/>
            <w:vAlign w:val="center"/>
            <w:hideMark/>
          </w:tcPr>
          <w:p w14:paraId="658E5FA2" w14:textId="77777777" w:rsidR="00496252" w:rsidRPr="0019078C" w:rsidRDefault="00496252" w:rsidP="00DC25EE">
            <w:pPr>
              <w:ind w:left="-76" w:right="-115"/>
              <w:jc w:val="center"/>
              <w:rPr>
                <w:sz w:val="24"/>
                <w:szCs w:val="24"/>
              </w:rPr>
            </w:pPr>
            <w:r w:rsidRPr="0019078C">
              <w:rPr>
                <w:sz w:val="24"/>
                <w:szCs w:val="24"/>
              </w:rPr>
              <w:t>0,59</w:t>
            </w:r>
          </w:p>
        </w:tc>
        <w:tc>
          <w:tcPr>
            <w:tcW w:w="1037" w:type="dxa"/>
            <w:noWrap/>
            <w:vAlign w:val="center"/>
            <w:hideMark/>
          </w:tcPr>
          <w:p w14:paraId="21F7B500" w14:textId="77777777" w:rsidR="00496252" w:rsidRPr="0019078C" w:rsidRDefault="00496252" w:rsidP="00DC25EE">
            <w:pPr>
              <w:ind w:left="-76" w:right="-115"/>
              <w:jc w:val="center"/>
              <w:rPr>
                <w:sz w:val="24"/>
                <w:szCs w:val="24"/>
              </w:rPr>
            </w:pPr>
            <w:r w:rsidRPr="0019078C">
              <w:rPr>
                <w:sz w:val="24"/>
                <w:szCs w:val="24"/>
              </w:rPr>
              <w:t>0,04</w:t>
            </w:r>
          </w:p>
        </w:tc>
      </w:tr>
      <w:tr w:rsidR="00496252" w:rsidRPr="0019078C" w14:paraId="72ACE9BC" w14:textId="77777777" w:rsidTr="00DC25EE">
        <w:trPr>
          <w:trHeight w:val="552"/>
        </w:trPr>
        <w:tc>
          <w:tcPr>
            <w:tcW w:w="1536" w:type="dxa"/>
            <w:hideMark/>
          </w:tcPr>
          <w:p w14:paraId="6CB64C96" w14:textId="5E206A3C" w:rsidR="00496252" w:rsidRPr="0019078C" w:rsidRDefault="00496252" w:rsidP="00BD5340">
            <w:pPr>
              <w:jc w:val="both"/>
              <w:rPr>
                <w:sz w:val="24"/>
                <w:szCs w:val="24"/>
              </w:rPr>
            </w:pPr>
            <w:r w:rsidRPr="0019078C">
              <w:rPr>
                <w:sz w:val="24"/>
                <w:szCs w:val="24"/>
              </w:rPr>
              <w:t>Кзылордин</w:t>
            </w:r>
            <w:r w:rsidR="00DC25EE">
              <w:rPr>
                <w:sz w:val="24"/>
                <w:szCs w:val="24"/>
              </w:rPr>
              <w:t xml:space="preserve"> </w:t>
            </w:r>
            <w:r w:rsidRPr="0019078C">
              <w:rPr>
                <w:sz w:val="24"/>
                <w:szCs w:val="24"/>
              </w:rPr>
              <w:t>ская</w:t>
            </w:r>
          </w:p>
        </w:tc>
        <w:tc>
          <w:tcPr>
            <w:tcW w:w="641" w:type="dxa"/>
            <w:noWrap/>
            <w:vAlign w:val="center"/>
            <w:hideMark/>
          </w:tcPr>
          <w:p w14:paraId="28A514E6" w14:textId="77777777" w:rsidR="00496252" w:rsidRPr="0019078C" w:rsidRDefault="00496252" w:rsidP="00DC25EE">
            <w:pPr>
              <w:ind w:left="-76" w:right="-115"/>
              <w:jc w:val="center"/>
              <w:rPr>
                <w:bCs/>
                <w:sz w:val="24"/>
                <w:szCs w:val="24"/>
              </w:rPr>
            </w:pPr>
            <w:r w:rsidRPr="0019078C">
              <w:rPr>
                <w:bCs/>
                <w:sz w:val="24"/>
                <w:szCs w:val="24"/>
              </w:rPr>
              <w:t>0,04</w:t>
            </w:r>
          </w:p>
        </w:tc>
        <w:tc>
          <w:tcPr>
            <w:tcW w:w="641" w:type="dxa"/>
            <w:noWrap/>
            <w:vAlign w:val="center"/>
            <w:hideMark/>
          </w:tcPr>
          <w:p w14:paraId="601F7F83" w14:textId="77777777" w:rsidR="00496252" w:rsidRPr="0019078C" w:rsidRDefault="00496252" w:rsidP="00DC25EE">
            <w:pPr>
              <w:ind w:left="-76" w:right="-115"/>
              <w:jc w:val="center"/>
              <w:rPr>
                <w:bCs/>
                <w:sz w:val="24"/>
                <w:szCs w:val="24"/>
              </w:rPr>
            </w:pPr>
            <w:r w:rsidRPr="0019078C">
              <w:rPr>
                <w:bCs/>
                <w:sz w:val="24"/>
                <w:szCs w:val="24"/>
              </w:rPr>
              <w:t>0,03</w:t>
            </w:r>
          </w:p>
        </w:tc>
        <w:tc>
          <w:tcPr>
            <w:tcW w:w="641" w:type="dxa"/>
            <w:noWrap/>
            <w:vAlign w:val="center"/>
            <w:hideMark/>
          </w:tcPr>
          <w:p w14:paraId="336BBB21" w14:textId="77777777" w:rsidR="00496252" w:rsidRPr="0019078C" w:rsidRDefault="00496252" w:rsidP="00DC25EE">
            <w:pPr>
              <w:ind w:left="-76" w:right="-115"/>
              <w:jc w:val="center"/>
              <w:rPr>
                <w:bCs/>
                <w:sz w:val="24"/>
                <w:szCs w:val="24"/>
              </w:rPr>
            </w:pPr>
            <w:r w:rsidRPr="0019078C">
              <w:rPr>
                <w:bCs/>
                <w:sz w:val="24"/>
                <w:szCs w:val="24"/>
              </w:rPr>
              <w:t>0,07</w:t>
            </w:r>
          </w:p>
        </w:tc>
        <w:tc>
          <w:tcPr>
            <w:tcW w:w="641" w:type="dxa"/>
            <w:noWrap/>
            <w:vAlign w:val="center"/>
            <w:hideMark/>
          </w:tcPr>
          <w:p w14:paraId="46F6A21A" w14:textId="77777777" w:rsidR="00496252" w:rsidRPr="0019078C" w:rsidRDefault="00496252" w:rsidP="00DC25EE">
            <w:pPr>
              <w:ind w:left="-76" w:right="-115"/>
              <w:jc w:val="center"/>
              <w:rPr>
                <w:bCs/>
                <w:sz w:val="24"/>
                <w:szCs w:val="24"/>
              </w:rPr>
            </w:pPr>
            <w:r w:rsidRPr="0019078C">
              <w:rPr>
                <w:bCs/>
                <w:sz w:val="24"/>
                <w:szCs w:val="24"/>
              </w:rPr>
              <w:t>0,20</w:t>
            </w:r>
          </w:p>
        </w:tc>
        <w:tc>
          <w:tcPr>
            <w:tcW w:w="640" w:type="dxa"/>
            <w:noWrap/>
            <w:vAlign w:val="center"/>
            <w:hideMark/>
          </w:tcPr>
          <w:p w14:paraId="7EB5935D" w14:textId="77777777" w:rsidR="00496252" w:rsidRPr="0019078C" w:rsidRDefault="00496252" w:rsidP="00DC25EE">
            <w:pPr>
              <w:ind w:left="-76" w:right="-115"/>
              <w:jc w:val="center"/>
              <w:rPr>
                <w:bCs/>
                <w:sz w:val="24"/>
                <w:szCs w:val="24"/>
              </w:rPr>
            </w:pPr>
            <w:r w:rsidRPr="0019078C">
              <w:rPr>
                <w:bCs/>
                <w:sz w:val="24"/>
                <w:szCs w:val="24"/>
              </w:rPr>
              <w:t>54</w:t>
            </w:r>
          </w:p>
        </w:tc>
        <w:tc>
          <w:tcPr>
            <w:tcW w:w="640" w:type="dxa"/>
            <w:noWrap/>
            <w:vAlign w:val="center"/>
            <w:hideMark/>
          </w:tcPr>
          <w:p w14:paraId="16E34169" w14:textId="77777777" w:rsidR="00496252" w:rsidRPr="0019078C" w:rsidRDefault="00496252" w:rsidP="00DC25EE">
            <w:pPr>
              <w:ind w:left="-76" w:right="-115"/>
              <w:jc w:val="center"/>
              <w:rPr>
                <w:bCs/>
                <w:sz w:val="24"/>
                <w:szCs w:val="24"/>
              </w:rPr>
            </w:pPr>
            <w:r w:rsidRPr="0019078C">
              <w:rPr>
                <w:bCs/>
                <w:sz w:val="24"/>
                <w:szCs w:val="24"/>
              </w:rPr>
              <w:t>0,16</w:t>
            </w:r>
          </w:p>
        </w:tc>
        <w:tc>
          <w:tcPr>
            <w:tcW w:w="640" w:type="dxa"/>
            <w:tcBorders>
              <w:top w:val="nil"/>
              <w:left w:val="single" w:sz="4" w:space="0" w:color="auto"/>
              <w:bottom w:val="single" w:sz="4" w:space="0" w:color="auto"/>
              <w:right w:val="single" w:sz="4" w:space="0" w:color="auto"/>
            </w:tcBorders>
            <w:shd w:val="clear" w:color="auto" w:fill="auto"/>
            <w:noWrap/>
            <w:vAlign w:val="center"/>
          </w:tcPr>
          <w:p w14:paraId="27511EE8" w14:textId="77777777" w:rsidR="00496252" w:rsidRPr="0019078C" w:rsidRDefault="00496252" w:rsidP="00DC25EE">
            <w:pPr>
              <w:ind w:left="-76" w:right="-115"/>
              <w:jc w:val="center"/>
              <w:rPr>
                <w:sz w:val="24"/>
                <w:szCs w:val="24"/>
              </w:rPr>
            </w:pPr>
            <w:r w:rsidRPr="0019078C">
              <w:rPr>
                <w:sz w:val="24"/>
                <w:szCs w:val="24"/>
              </w:rPr>
              <w:t>0,09</w:t>
            </w:r>
          </w:p>
        </w:tc>
        <w:tc>
          <w:tcPr>
            <w:tcW w:w="640" w:type="dxa"/>
            <w:noWrap/>
            <w:vAlign w:val="center"/>
            <w:hideMark/>
          </w:tcPr>
          <w:p w14:paraId="6E1B61E0" w14:textId="77777777" w:rsidR="00496252" w:rsidRPr="0019078C" w:rsidRDefault="00496252" w:rsidP="00DC25EE">
            <w:pPr>
              <w:ind w:left="-76" w:right="-115"/>
              <w:jc w:val="center"/>
              <w:rPr>
                <w:sz w:val="24"/>
                <w:szCs w:val="24"/>
              </w:rPr>
            </w:pPr>
            <w:r w:rsidRPr="0019078C">
              <w:rPr>
                <w:sz w:val="24"/>
                <w:szCs w:val="24"/>
              </w:rPr>
              <w:t>0,08</w:t>
            </w:r>
          </w:p>
        </w:tc>
        <w:tc>
          <w:tcPr>
            <w:tcW w:w="640" w:type="dxa"/>
            <w:noWrap/>
            <w:vAlign w:val="center"/>
            <w:hideMark/>
          </w:tcPr>
          <w:p w14:paraId="2B86C609" w14:textId="77777777" w:rsidR="00496252" w:rsidRPr="0019078C" w:rsidRDefault="00496252" w:rsidP="00DC25EE">
            <w:pPr>
              <w:ind w:left="-76" w:right="-115"/>
              <w:jc w:val="center"/>
              <w:rPr>
                <w:sz w:val="24"/>
                <w:szCs w:val="24"/>
              </w:rPr>
            </w:pPr>
            <w:r w:rsidRPr="0019078C">
              <w:rPr>
                <w:sz w:val="24"/>
                <w:szCs w:val="24"/>
              </w:rPr>
              <w:t>0,07</w:t>
            </w:r>
          </w:p>
        </w:tc>
        <w:tc>
          <w:tcPr>
            <w:tcW w:w="640" w:type="dxa"/>
            <w:noWrap/>
            <w:vAlign w:val="center"/>
            <w:hideMark/>
          </w:tcPr>
          <w:p w14:paraId="6C682441" w14:textId="77777777" w:rsidR="00496252" w:rsidRPr="0019078C" w:rsidRDefault="00496252" w:rsidP="00DC25EE">
            <w:pPr>
              <w:ind w:left="-76" w:right="-115"/>
              <w:jc w:val="center"/>
              <w:rPr>
                <w:sz w:val="24"/>
                <w:szCs w:val="24"/>
              </w:rPr>
            </w:pPr>
            <w:r w:rsidRPr="0019078C">
              <w:rPr>
                <w:sz w:val="24"/>
                <w:szCs w:val="24"/>
              </w:rPr>
              <w:t>0,03</w:t>
            </w:r>
          </w:p>
        </w:tc>
        <w:tc>
          <w:tcPr>
            <w:tcW w:w="640" w:type="dxa"/>
            <w:noWrap/>
            <w:vAlign w:val="center"/>
            <w:hideMark/>
          </w:tcPr>
          <w:p w14:paraId="7243BB69" w14:textId="77777777" w:rsidR="00496252" w:rsidRPr="0019078C" w:rsidRDefault="00496252" w:rsidP="00DC25EE">
            <w:pPr>
              <w:ind w:left="-76" w:right="-115"/>
              <w:jc w:val="center"/>
              <w:rPr>
                <w:sz w:val="24"/>
                <w:szCs w:val="24"/>
              </w:rPr>
            </w:pPr>
            <w:r w:rsidRPr="0019078C">
              <w:rPr>
                <w:sz w:val="24"/>
                <w:szCs w:val="24"/>
              </w:rPr>
              <w:t>0,05</w:t>
            </w:r>
          </w:p>
        </w:tc>
        <w:tc>
          <w:tcPr>
            <w:tcW w:w="1037" w:type="dxa"/>
            <w:noWrap/>
            <w:vAlign w:val="center"/>
            <w:hideMark/>
          </w:tcPr>
          <w:p w14:paraId="2B799745" w14:textId="77777777" w:rsidR="00496252" w:rsidRPr="0019078C" w:rsidRDefault="00496252" w:rsidP="00DC25EE">
            <w:pPr>
              <w:ind w:left="-76" w:right="-115"/>
              <w:jc w:val="center"/>
              <w:rPr>
                <w:sz w:val="24"/>
                <w:szCs w:val="24"/>
              </w:rPr>
            </w:pPr>
            <w:r w:rsidRPr="0019078C">
              <w:rPr>
                <w:sz w:val="24"/>
                <w:szCs w:val="24"/>
              </w:rPr>
              <w:t>0,00</w:t>
            </w:r>
          </w:p>
        </w:tc>
      </w:tr>
      <w:tr w:rsidR="00496252" w:rsidRPr="0019078C" w14:paraId="0DAA3564" w14:textId="77777777" w:rsidTr="00DC25EE">
        <w:trPr>
          <w:trHeight w:val="552"/>
        </w:trPr>
        <w:tc>
          <w:tcPr>
            <w:tcW w:w="1536" w:type="dxa"/>
            <w:hideMark/>
          </w:tcPr>
          <w:p w14:paraId="6E8FCFEC" w14:textId="1C985C69" w:rsidR="00496252" w:rsidRPr="0019078C" w:rsidRDefault="00496252" w:rsidP="00BD5340">
            <w:pPr>
              <w:jc w:val="both"/>
              <w:rPr>
                <w:sz w:val="24"/>
                <w:szCs w:val="24"/>
              </w:rPr>
            </w:pPr>
            <w:r w:rsidRPr="0019078C">
              <w:rPr>
                <w:sz w:val="24"/>
                <w:szCs w:val="24"/>
              </w:rPr>
              <w:t>Костанай</w:t>
            </w:r>
            <w:r w:rsidR="00DC25EE">
              <w:rPr>
                <w:sz w:val="24"/>
                <w:szCs w:val="24"/>
              </w:rPr>
              <w:t xml:space="preserve"> </w:t>
            </w:r>
            <w:r w:rsidRPr="0019078C">
              <w:rPr>
                <w:sz w:val="24"/>
                <w:szCs w:val="24"/>
              </w:rPr>
              <w:t>ская</w:t>
            </w:r>
          </w:p>
        </w:tc>
        <w:tc>
          <w:tcPr>
            <w:tcW w:w="641" w:type="dxa"/>
            <w:noWrap/>
            <w:vAlign w:val="center"/>
            <w:hideMark/>
          </w:tcPr>
          <w:p w14:paraId="1E28900A" w14:textId="77777777" w:rsidR="00496252" w:rsidRPr="0019078C" w:rsidRDefault="00496252" w:rsidP="00DC25EE">
            <w:pPr>
              <w:ind w:left="-76" w:right="-115"/>
              <w:jc w:val="center"/>
              <w:rPr>
                <w:bCs/>
                <w:sz w:val="24"/>
                <w:szCs w:val="24"/>
              </w:rPr>
            </w:pPr>
            <w:r w:rsidRPr="0019078C">
              <w:rPr>
                <w:bCs/>
                <w:sz w:val="24"/>
                <w:szCs w:val="24"/>
              </w:rPr>
              <w:t>0</w:t>
            </w:r>
          </w:p>
        </w:tc>
        <w:tc>
          <w:tcPr>
            <w:tcW w:w="641" w:type="dxa"/>
            <w:noWrap/>
            <w:vAlign w:val="center"/>
            <w:hideMark/>
          </w:tcPr>
          <w:p w14:paraId="152A9A7D" w14:textId="77777777" w:rsidR="00496252" w:rsidRPr="0019078C" w:rsidRDefault="00496252" w:rsidP="00DC25EE">
            <w:pPr>
              <w:ind w:left="-76" w:right="-115"/>
              <w:jc w:val="center"/>
              <w:rPr>
                <w:bCs/>
                <w:sz w:val="24"/>
                <w:szCs w:val="24"/>
              </w:rPr>
            </w:pPr>
            <w:r w:rsidRPr="0019078C">
              <w:rPr>
                <w:bCs/>
                <w:sz w:val="24"/>
                <w:szCs w:val="24"/>
              </w:rPr>
              <w:t>0,01</w:t>
            </w:r>
          </w:p>
        </w:tc>
        <w:tc>
          <w:tcPr>
            <w:tcW w:w="641" w:type="dxa"/>
            <w:noWrap/>
            <w:vAlign w:val="center"/>
            <w:hideMark/>
          </w:tcPr>
          <w:p w14:paraId="1E75727F" w14:textId="77777777" w:rsidR="00496252" w:rsidRPr="0019078C" w:rsidRDefault="00496252" w:rsidP="00DC25EE">
            <w:pPr>
              <w:ind w:left="-76" w:right="-115"/>
              <w:jc w:val="center"/>
              <w:rPr>
                <w:bCs/>
                <w:sz w:val="24"/>
                <w:szCs w:val="24"/>
              </w:rPr>
            </w:pPr>
            <w:r w:rsidRPr="0019078C">
              <w:rPr>
                <w:bCs/>
                <w:sz w:val="24"/>
                <w:szCs w:val="24"/>
              </w:rPr>
              <w:t>0,005</w:t>
            </w:r>
          </w:p>
        </w:tc>
        <w:tc>
          <w:tcPr>
            <w:tcW w:w="641" w:type="dxa"/>
            <w:noWrap/>
            <w:vAlign w:val="center"/>
            <w:hideMark/>
          </w:tcPr>
          <w:p w14:paraId="1AB637BF" w14:textId="77777777" w:rsidR="00496252" w:rsidRPr="0019078C" w:rsidRDefault="00496252" w:rsidP="00DC25EE">
            <w:pPr>
              <w:ind w:left="-76" w:right="-115"/>
              <w:jc w:val="center"/>
              <w:rPr>
                <w:bCs/>
                <w:sz w:val="24"/>
                <w:szCs w:val="24"/>
              </w:rPr>
            </w:pPr>
            <w:r w:rsidRPr="0019078C">
              <w:rPr>
                <w:bCs/>
                <w:sz w:val="24"/>
                <w:szCs w:val="24"/>
              </w:rPr>
              <w:t>0,07</w:t>
            </w:r>
          </w:p>
        </w:tc>
        <w:tc>
          <w:tcPr>
            <w:tcW w:w="640" w:type="dxa"/>
            <w:noWrap/>
            <w:vAlign w:val="center"/>
            <w:hideMark/>
          </w:tcPr>
          <w:p w14:paraId="5B856A69" w14:textId="77777777" w:rsidR="00496252" w:rsidRPr="0019078C" w:rsidRDefault="00496252" w:rsidP="00DC25EE">
            <w:pPr>
              <w:ind w:left="-76" w:right="-115"/>
              <w:jc w:val="center"/>
              <w:rPr>
                <w:bCs/>
                <w:sz w:val="24"/>
                <w:szCs w:val="24"/>
              </w:rPr>
            </w:pPr>
            <w:r w:rsidRPr="0019078C">
              <w:rPr>
                <w:bCs/>
                <w:sz w:val="24"/>
                <w:szCs w:val="24"/>
              </w:rPr>
              <w:t>22</w:t>
            </w:r>
          </w:p>
        </w:tc>
        <w:tc>
          <w:tcPr>
            <w:tcW w:w="640" w:type="dxa"/>
            <w:noWrap/>
            <w:vAlign w:val="center"/>
            <w:hideMark/>
          </w:tcPr>
          <w:p w14:paraId="285017B0" w14:textId="77777777" w:rsidR="00496252" w:rsidRPr="0019078C" w:rsidRDefault="00496252" w:rsidP="00DC25EE">
            <w:pPr>
              <w:ind w:left="-76" w:right="-115"/>
              <w:jc w:val="center"/>
              <w:rPr>
                <w:bCs/>
                <w:sz w:val="24"/>
                <w:szCs w:val="24"/>
              </w:rPr>
            </w:pPr>
            <w:r w:rsidRPr="0019078C">
              <w:rPr>
                <w:bCs/>
                <w:sz w:val="24"/>
                <w:szCs w:val="24"/>
              </w:rPr>
              <w:t>0,20</w:t>
            </w:r>
          </w:p>
        </w:tc>
        <w:tc>
          <w:tcPr>
            <w:tcW w:w="640" w:type="dxa"/>
            <w:tcBorders>
              <w:top w:val="nil"/>
              <w:left w:val="single" w:sz="4" w:space="0" w:color="auto"/>
              <w:bottom w:val="single" w:sz="4" w:space="0" w:color="auto"/>
              <w:right w:val="single" w:sz="4" w:space="0" w:color="auto"/>
            </w:tcBorders>
            <w:shd w:val="clear" w:color="auto" w:fill="auto"/>
            <w:noWrap/>
            <w:vAlign w:val="center"/>
          </w:tcPr>
          <w:p w14:paraId="23A970BD" w14:textId="77777777" w:rsidR="00496252" w:rsidRPr="0019078C" w:rsidRDefault="00496252" w:rsidP="00DC25EE">
            <w:pPr>
              <w:ind w:left="-76" w:right="-115"/>
              <w:jc w:val="center"/>
              <w:rPr>
                <w:sz w:val="24"/>
                <w:szCs w:val="24"/>
              </w:rPr>
            </w:pPr>
            <w:r w:rsidRPr="0019078C">
              <w:rPr>
                <w:sz w:val="24"/>
                <w:szCs w:val="24"/>
              </w:rPr>
              <w:t>0,15</w:t>
            </w:r>
          </w:p>
        </w:tc>
        <w:tc>
          <w:tcPr>
            <w:tcW w:w="640" w:type="dxa"/>
            <w:noWrap/>
            <w:vAlign w:val="center"/>
            <w:hideMark/>
          </w:tcPr>
          <w:p w14:paraId="3656C62C" w14:textId="77777777" w:rsidR="00496252" w:rsidRPr="0019078C" w:rsidRDefault="00496252" w:rsidP="00DC25EE">
            <w:pPr>
              <w:ind w:left="-76" w:right="-115"/>
              <w:jc w:val="center"/>
              <w:rPr>
                <w:sz w:val="24"/>
                <w:szCs w:val="24"/>
              </w:rPr>
            </w:pPr>
            <w:r w:rsidRPr="0019078C">
              <w:rPr>
                <w:sz w:val="24"/>
                <w:szCs w:val="24"/>
              </w:rPr>
              <w:t>0,12</w:t>
            </w:r>
          </w:p>
        </w:tc>
        <w:tc>
          <w:tcPr>
            <w:tcW w:w="640" w:type="dxa"/>
            <w:noWrap/>
            <w:vAlign w:val="center"/>
            <w:hideMark/>
          </w:tcPr>
          <w:p w14:paraId="39FD52B6" w14:textId="77777777" w:rsidR="00496252" w:rsidRPr="0019078C" w:rsidRDefault="00496252" w:rsidP="00DC25EE">
            <w:pPr>
              <w:ind w:left="-76" w:right="-115"/>
              <w:jc w:val="center"/>
              <w:rPr>
                <w:sz w:val="24"/>
                <w:szCs w:val="24"/>
              </w:rPr>
            </w:pPr>
            <w:r w:rsidRPr="0019078C">
              <w:rPr>
                <w:sz w:val="24"/>
                <w:szCs w:val="24"/>
              </w:rPr>
              <w:t>0,07</w:t>
            </w:r>
          </w:p>
        </w:tc>
        <w:tc>
          <w:tcPr>
            <w:tcW w:w="640" w:type="dxa"/>
            <w:noWrap/>
            <w:vAlign w:val="center"/>
            <w:hideMark/>
          </w:tcPr>
          <w:p w14:paraId="465AE9F5" w14:textId="77777777" w:rsidR="00496252" w:rsidRPr="0019078C" w:rsidRDefault="00496252" w:rsidP="00DC25EE">
            <w:pPr>
              <w:ind w:left="-76" w:right="-115"/>
              <w:jc w:val="center"/>
              <w:rPr>
                <w:sz w:val="24"/>
                <w:szCs w:val="24"/>
              </w:rPr>
            </w:pPr>
            <w:r w:rsidRPr="0019078C">
              <w:rPr>
                <w:sz w:val="24"/>
                <w:szCs w:val="24"/>
              </w:rPr>
              <w:t>0,05</w:t>
            </w:r>
          </w:p>
        </w:tc>
        <w:tc>
          <w:tcPr>
            <w:tcW w:w="640" w:type="dxa"/>
            <w:noWrap/>
            <w:vAlign w:val="center"/>
            <w:hideMark/>
          </w:tcPr>
          <w:p w14:paraId="28CE2DAD" w14:textId="77777777" w:rsidR="00496252" w:rsidRPr="0019078C" w:rsidRDefault="00496252" w:rsidP="00DC25EE">
            <w:pPr>
              <w:ind w:left="-76" w:right="-115"/>
              <w:jc w:val="center"/>
              <w:rPr>
                <w:sz w:val="24"/>
                <w:szCs w:val="24"/>
              </w:rPr>
            </w:pPr>
            <w:r w:rsidRPr="0019078C">
              <w:rPr>
                <w:sz w:val="24"/>
                <w:szCs w:val="24"/>
              </w:rPr>
              <w:t>1,18</w:t>
            </w:r>
          </w:p>
        </w:tc>
        <w:tc>
          <w:tcPr>
            <w:tcW w:w="1037" w:type="dxa"/>
            <w:noWrap/>
            <w:vAlign w:val="center"/>
            <w:hideMark/>
          </w:tcPr>
          <w:p w14:paraId="08BB1F3E" w14:textId="77777777" w:rsidR="00496252" w:rsidRPr="0019078C" w:rsidRDefault="00496252" w:rsidP="00DC25EE">
            <w:pPr>
              <w:ind w:left="-76" w:right="-115"/>
              <w:jc w:val="center"/>
              <w:rPr>
                <w:sz w:val="24"/>
                <w:szCs w:val="24"/>
              </w:rPr>
            </w:pPr>
            <w:r w:rsidRPr="0019078C">
              <w:rPr>
                <w:sz w:val="24"/>
                <w:szCs w:val="24"/>
              </w:rPr>
              <w:t>0,04</w:t>
            </w:r>
          </w:p>
        </w:tc>
      </w:tr>
      <w:tr w:rsidR="00496252" w:rsidRPr="0019078C" w14:paraId="049AC1F4" w14:textId="77777777" w:rsidTr="00DC25EE">
        <w:trPr>
          <w:trHeight w:val="552"/>
        </w:trPr>
        <w:tc>
          <w:tcPr>
            <w:tcW w:w="1536" w:type="dxa"/>
            <w:hideMark/>
          </w:tcPr>
          <w:p w14:paraId="55CEE2B7" w14:textId="1C1DEF1B" w:rsidR="00496252" w:rsidRPr="0019078C" w:rsidRDefault="00496252" w:rsidP="00BD5340">
            <w:pPr>
              <w:jc w:val="both"/>
              <w:rPr>
                <w:sz w:val="24"/>
                <w:szCs w:val="24"/>
              </w:rPr>
            </w:pPr>
            <w:r w:rsidRPr="0019078C">
              <w:rPr>
                <w:sz w:val="24"/>
                <w:szCs w:val="24"/>
              </w:rPr>
              <w:t>Мангыстау</w:t>
            </w:r>
            <w:r w:rsidR="00DC25EE">
              <w:rPr>
                <w:sz w:val="24"/>
                <w:szCs w:val="24"/>
              </w:rPr>
              <w:t xml:space="preserve"> </w:t>
            </w:r>
            <w:r w:rsidRPr="0019078C">
              <w:rPr>
                <w:sz w:val="24"/>
                <w:szCs w:val="24"/>
              </w:rPr>
              <w:t>ская</w:t>
            </w:r>
          </w:p>
        </w:tc>
        <w:tc>
          <w:tcPr>
            <w:tcW w:w="641" w:type="dxa"/>
            <w:noWrap/>
            <w:vAlign w:val="center"/>
            <w:hideMark/>
          </w:tcPr>
          <w:p w14:paraId="7CDC78D1" w14:textId="77777777" w:rsidR="00496252" w:rsidRPr="0019078C" w:rsidRDefault="00496252" w:rsidP="00DC25EE">
            <w:pPr>
              <w:ind w:left="-76" w:right="-115"/>
              <w:jc w:val="center"/>
              <w:rPr>
                <w:bCs/>
                <w:sz w:val="24"/>
                <w:szCs w:val="24"/>
              </w:rPr>
            </w:pPr>
            <w:r w:rsidRPr="0019078C">
              <w:rPr>
                <w:bCs/>
                <w:sz w:val="24"/>
                <w:szCs w:val="24"/>
              </w:rPr>
              <w:t>0,006</w:t>
            </w:r>
          </w:p>
        </w:tc>
        <w:tc>
          <w:tcPr>
            <w:tcW w:w="641" w:type="dxa"/>
            <w:noWrap/>
            <w:vAlign w:val="center"/>
            <w:hideMark/>
          </w:tcPr>
          <w:p w14:paraId="3113F12C" w14:textId="77777777" w:rsidR="00496252" w:rsidRPr="0019078C" w:rsidRDefault="00496252" w:rsidP="00DC25EE">
            <w:pPr>
              <w:ind w:left="-76" w:right="-115"/>
              <w:jc w:val="center"/>
              <w:rPr>
                <w:bCs/>
                <w:sz w:val="24"/>
                <w:szCs w:val="24"/>
              </w:rPr>
            </w:pPr>
            <w:r w:rsidRPr="0019078C">
              <w:rPr>
                <w:bCs/>
                <w:sz w:val="24"/>
                <w:szCs w:val="24"/>
              </w:rPr>
              <w:t>0,006</w:t>
            </w:r>
          </w:p>
        </w:tc>
        <w:tc>
          <w:tcPr>
            <w:tcW w:w="641" w:type="dxa"/>
            <w:noWrap/>
            <w:vAlign w:val="center"/>
            <w:hideMark/>
          </w:tcPr>
          <w:p w14:paraId="6517F994" w14:textId="77777777" w:rsidR="00496252" w:rsidRPr="0019078C" w:rsidRDefault="00496252" w:rsidP="00DC25EE">
            <w:pPr>
              <w:ind w:left="-76" w:right="-115"/>
              <w:jc w:val="center"/>
              <w:rPr>
                <w:bCs/>
                <w:sz w:val="24"/>
                <w:szCs w:val="24"/>
              </w:rPr>
            </w:pPr>
            <w:r w:rsidRPr="0019078C">
              <w:rPr>
                <w:bCs/>
                <w:sz w:val="24"/>
                <w:szCs w:val="24"/>
              </w:rPr>
              <w:t>0,04</w:t>
            </w:r>
          </w:p>
        </w:tc>
        <w:tc>
          <w:tcPr>
            <w:tcW w:w="641" w:type="dxa"/>
            <w:noWrap/>
            <w:vAlign w:val="center"/>
            <w:hideMark/>
          </w:tcPr>
          <w:p w14:paraId="63CE7F60" w14:textId="77777777" w:rsidR="00496252" w:rsidRPr="0019078C" w:rsidRDefault="00496252" w:rsidP="00DC25EE">
            <w:pPr>
              <w:ind w:left="-76" w:right="-115"/>
              <w:jc w:val="center"/>
              <w:rPr>
                <w:bCs/>
                <w:sz w:val="24"/>
                <w:szCs w:val="24"/>
              </w:rPr>
            </w:pPr>
            <w:r w:rsidRPr="0019078C">
              <w:rPr>
                <w:bCs/>
                <w:sz w:val="24"/>
                <w:szCs w:val="24"/>
              </w:rPr>
              <w:t>0,04</w:t>
            </w:r>
          </w:p>
        </w:tc>
        <w:tc>
          <w:tcPr>
            <w:tcW w:w="640" w:type="dxa"/>
            <w:noWrap/>
            <w:vAlign w:val="center"/>
            <w:hideMark/>
          </w:tcPr>
          <w:p w14:paraId="03F97333" w14:textId="77777777" w:rsidR="00496252" w:rsidRPr="0019078C" w:rsidRDefault="00496252" w:rsidP="00DC25EE">
            <w:pPr>
              <w:ind w:left="-76" w:right="-115"/>
              <w:jc w:val="center"/>
              <w:rPr>
                <w:bCs/>
                <w:sz w:val="24"/>
                <w:szCs w:val="24"/>
              </w:rPr>
            </w:pPr>
            <w:r w:rsidRPr="0019078C">
              <w:rPr>
                <w:bCs/>
                <w:sz w:val="24"/>
                <w:szCs w:val="24"/>
              </w:rPr>
              <w:t>15</w:t>
            </w:r>
          </w:p>
        </w:tc>
        <w:tc>
          <w:tcPr>
            <w:tcW w:w="640" w:type="dxa"/>
            <w:noWrap/>
            <w:vAlign w:val="center"/>
            <w:hideMark/>
          </w:tcPr>
          <w:p w14:paraId="13C51F88" w14:textId="77777777" w:rsidR="00496252" w:rsidRPr="0019078C" w:rsidRDefault="00496252" w:rsidP="00DC25EE">
            <w:pPr>
              <w:ind w:left="-76" w:right="-115"/>
              <w:jc w:val="center"/>
              <w:rPr>
                <w:bCs/>
                <w:sz w:val="24"/>
                <w:szCs w:val="24"/>
              </w:rPr>
            </w:pPr>
            <w:r w:rsidRPr="0019078C">
              <w:rPr>
                <w:bCs/>
                <w:sz w:val="24"/>
                <w:szCs w:val="24"/>
              </w:rPr>
              <w:t>0,09</w:t>
            </w:r>
          </w:p>
        </w:tc>
        <w:tc>
          <w:tcPr>
            <w:tcW w:w="640" w:type="dxa"/>
            <w:tcBorders>
              <w:top w:val="nil"/>
              <w:left w:val="single" w:sz="4" w:space="0" w:color="auto"/>
              <w:bottom w:val="single" w:sz="4" w:space="0" w:color="auto"/>
              <w:right w:val="single" w:sz="4" w:space="0" w:color="auto"/>
            </w:tcBorders>
            <w:shd w:val="clear" w:color="auto" w:fill="auto"/>
            <w:noWrap/>
            <w:vAlign w:val="center"/>
          </w:tcPr>
          <w:p w14:paraId="0C575A22" w14:textId="77777777" w:rsidR="00496252" w:rsidRPr="0019078C" w:rsidRDefault="00496252" w:rsidP="00DC25EE">
            <w:pPr>
              <w:ind w:left="-76" w:right="-115"/>
              <w:jc w:val="center"/>
              <w:rPr>
                <w:sz w:val="24"/>
                <w:szCs w:val="24"/>
              </w:rPr>
            </w:pPr>
            <w:r w:rsidRPr="0019078C">
              <w:rPr>
                <w:sz w:val="24"/>
                <w:szCs w:val="24"/>
              </w:rPr>
              <w:t>0,09</w:t>
            </w:r>
          </w:p>
        </w:tc>
        <w:tc>
          <w:tcPr>
            <w:tcW w:w="640" w:type="dxa"/>
            <w:noWrap/>
            <w:vAlign w:val="center"/>
            <w:hideMark/>
          </w:tcPr>
          <w:p w14:paraId="0E2986E6" w14:textId="77777777" w:rsidR="00496252" w:rsidRPr="0019078C" w:rsidRDefault="00496252" w:rsidP="00DC25EE">
            <w:pPr>
              <w:ind w:left="-76" w:right="-115"/>
              <w:jc w:val="center"/>
              <w:rPr>
                <w:sz w:val="24"/>
                <w:szCs w:val="24"/>
              </w:rPr>
            </w:pPr>
            <w:r w:rsidRPr="0019078C">
              <w:rPr>
                <w:sz w:val="24"/>
                <w:szCs w:val="24"/>
              </w:rPr>
              <w:t>0,03</w:t>
            </w:r>
          </w:p>
        </w:tc>
        <w:tc>
          <w:tcPr>
            <w:tcW w:w="640" w:type="dxa"/>
            <w:noWrap/>
            <w:vAlign w:val="center"/>
            <w:hideMark/>
          </w:tcPr>
          <w:p w14:paraId="6A28D009" w14:textId="77777777" w:rsidR="00496252" w:rsidRPr="0019078C" w:rsidRDefault="00496252" w:rsidP="00DC25EE">
            <w:pPr>
              <w:ind w:left="-76" w:right="-115"/>
              <w:jc w:val="center"/>
              <w:rPr>
                <w:sz w:val="24"/>
                <w:szCs w:val="24"/>
              </w:rPr>
            </w:pPr>
            <w:r w:rsidRPr="0019078C">
              <w:rPr>
                <w:sz w:val="24"/>
                <w:szCs w:val="24"/>
              </w:rPr>
              <w:t>0,06</w:t>
            </w:r>
          </w:p>
        </w:tc>
        <w:tc>
          <w:tcPr>
            <w:tcW w:w="640" w:type="dxa"/>
            <w:noWrap/>
            <w:vAlign w:val="center"/>
            <w:hideMark/>
          </w:tcPr>
          <w:p w14:paraId="3AC1E919" w14:textId="77777777" w:rsidR="00496252" w:rsidRPr="0019078C" w:rsidRDefault="00496252" w:rsidP="00DC25EE">
            <w:pPr>
              <w:ind w:left="-76" w:right="-115"/>
              <w:jc w:val="center"/>
              <w:rPr>
                <w:sz w:val="24"/>
                <w:szCs w:val="24"/>
              </w:rPr>
            </w:pPr>
            <w:r w:rsidRPr="0019078C">
              <w:rPr>
                <w:sz w:val="24"/>
                <w:szCs w:val="24"/>
              </w:rPr>
              <w:t>0,06</w:t>
            </w:r>
          </w:p>
        </w:tc>
        <w:tc>
          <w:tcPr>
            <w:tcW w:w="640" w:type="dxa"/>
            <w:noWrap/>
            <w:vAlign w:val="center"/>
            <w:hideMark/>
          </w:tcPr>
          <w:p w14:paraId="3C183947" w14:textId="77777777" w:rsidR="00496252" w:rsidRPr="0019078C" w:rsidRDefault="00496252" w:rsidP="00DC25EE">
            <w:pPr>
              <w:ind w:left="-76" w:right="-115"/>
              <w:jc w:val="center"/>
              <w:rPr>
                <w:sz w:val="24"/>
                <w:szCs w:val="24"/>
              </w:rPr>
            </w:pPr>
            <w:r w:rsidRPr="0019078C">
              <w:rPr>
                <w:sz w:val="24"/>
                <w:szCs w:val="24"/>
              </w:rPr>
              <w:t>0,53</w:t>
            </w:r>
          </w:p>
        </w:tc>
        <w:tc>
          <w:tcPr>
            <w:tcW w:w="1037" w:type="dxa"/>
            <w:noWrap/>
            <w:vAlign w:val="center"/>
            <w:hideMark/>
          </w:tcPr>
          <w:p w14:paraId="085A206E" w14:textId="77777777" w:rsidR="00496252" w:rsidRPr="0019078C" w:rsidRDefault="00496252" w:rsidP="00DC25EE">
            <w:pPr>
              <w:ind w:left="-76" w:right="-115"/>
              <w:jc w:val="center"/>
              <w:rPr>
                <w:sz w:val="24"/>
                <w:szCs w:val="24"/>
              </w:rPr>
            </w:pPr>
            <w:r w:rsidRPr="0019078C">
              <w:rPr>
                <w:sz w:val="24"/>
                <w:szCs w:val="24"/>
              </w:rPr>
              <w:t>0,02</w:t>
            </w:r>
          </w:p>
        </w:tc>
      </w:tr>
      <w:tr w:rsidR="00496252" w:rsidRPr="0019078C" w14:paraId="342694F2" w14:textId="77777777" w:rsidTr="00DC25EE">
        <w:trPr>
          <w:trHeight w:val="552"/>
        </w:trPr>
        <w:tc>
          <w:tcPr>
            <w:tcW w:w="1536" w:type="dxa"/>
            <w:hideMark/>
          </w:tcPr>
          <w:p w14:paraId="400F64A3" w14:textId="436A92CF" w:rsidR="00496252" w:rsidRPr="0019078C" w:rsidRDefault="00496252" w:rsidP="00BD5340">
            <w:pPr>
              <w:jc w:val="both"/>
              <w:rPr>
                <w:sz w:val="24"/>
                <w:szCs w:val="24"/>
              </w:rPr>
            </w:pPr>
            <w:r w:rsidRPr="0019078C">
              <w:rPr>
                <w:sz w:val="24"/>
                <w:szCs w:val="24"/>
              </w:rPr>
              <w:t>Павлодар</w:t>
            </w:r>
            <w:r w:rsidR="00DC25EE">
              <w:rPr>
                <w:sz w:val="24"/>
                <w:szCs w:val="24"/>
              </w:rPr>
              <w:t xml:space="preserve"> </w:t>
            </w:r>
            <w:r w:rsidRPr="0019078C">
              <w:rPr>
                <w:sz w:val="24"/>
                <w:szCs w:val="24"/>
              </w:rPr>
              <w:t>ская</w:t>
            </w:r>
          </w:p>
        </w:tc>
        <w:tc>
          <w:tcPr>
            <w:tcW w:w="641" w:type="dxa"/>
            <w:noWrap/>
            <w:vAlign w:val="center"/>
            <w:hideMark/>
          </w:tcPr>
          <w:p w14:paraId="2994A77E" w14:textId="77777777" w:rsidR="00496252" w:rsidRPr="0019078C" w:rsidRDefault="00496252" w:rsidP="00DC25EE">
            <w:pPr>
              <w:ind w:left="-76" w:right="-115"/>
              <w:jc w:val="center"/>
              <w:rPr>
                <w:bCs/>
                <w:sz w:val="24"/>
                <w:szCs w:val="24"/>
              </w:rPr>
            </w:pPr>
            <w:r w:rsidRPr="0019078C">
              <w:rPr>
                <w:bCs/>
                <w:sz w:val="24"/>
                <w:szCs w:val="24"/>
              </w:rPr>
              <w:t>0</w:t>
            </w:r>
          </w:p>
        </w:tc>
        <w:tc>
          <w:tcPr>
            <w:tcW w:w="641" w:type="dxa"/>
            <w:noWrap/>
            <w:vAlign w:val="center"/>
            <w:hideMark/>
          </w:tcPr>
          <w:p w14:paraId="46EA644A" w14:textId="77777777" w:rsidR="00496252" w:rsidRPr="0019078C" w:rsidRDefault="00496252" w:rsidP="00DC25EE">
            <w:pPr>
              <w:ind w:left="-76" w:right="-115"/>
              <w:jc w:val="center"/>
              <w:rPr>
                <w:bCs/>
                <w:sz w:val="24"/>
                <w:szCs w:val="24"/>
              </w:rPr>
            </w:pPr>
            <w:r w:rsidRPr="0019078C">
              <w:rPr>
                <w:bCs/>
                <w:sz w:val="24"/>
                <w:szCs w:val="24"/>
              </w:rPr>
              <w:t>0,01</w:t>
            </w:r>
          </w:p>
        </w:tc>
        <w:tc>
          <w:tcPr>
            <w:tcW w:w="641" w:type="dxa"/>
            <w:noWrap/>
            <w:vAlign w:val="center"/>
            <w:hideMark/>
          </w:tcPr>
          <w:p w14:paraId="29164AB8" w14:textId="77777777" w:rsidR="00496252" w:rsidRPr="0019078C" w:rsidRDefault="00496252" w:rsidP="00DC25EE">
            <w:pPr>
              <w:ind w:left="-76" w:right="-115"/>
              <w:jc w:val="center"/>
              <w:rPr>
                <w:bCs/>
                <w:sz w:val="24"/>
                <w:szCs w:val="24"/>
              </w:rPr>
            </w:pPr>
            <w:r w:rsidRPr="0019078C">
              <w:rPr>
                <w:bCs/>
                <w:sz w:val="24"/>
                <w:szCs w:val="24"/>
              </w:rPr>
              <w:t>0,04</w:t>
            </w:r>
          </w:p>
        </w:tc>
        <w:tc>
          <w:tcPr>
            <w:tcW w:w="641" w:type="dxa"/>
            <w:noWrap/>
            <w:vAlign w:val="center"/>
            <w:hideMark/>
          </w:tcPr>
          <w:p w14:paraId="573D3488" w14:textId="77777777" w:rsidR="00496252" w:rsidRPr="0019078C" w:rsidRDefault="00496252" w:rsidP="00DC25EE">
            <w:pPr>
              <w:ind w:left="-76" w:right="-115"/>
              <w:jc w:val="center"/>
              <w:rPr>
                <w:bCs/>
                <w:sz w:val="24"/>
                <w:szCs w:val="24"/>
              </w:rPr>
            </w:pPr>
            <w:r w:rsidRPr="0019078C">
              <w:rPr>
                <w:bCs/>
                <w:sz w:val="24"/>
                <w:szCs w:val="24"/>
              </w:rPr>
              <w:t>0,19</w:t>
            </w:r>
          </w:p>
        </w:tc>
        <w:tc>
          <w:tcPr>
            <w:tcW w:w="640" w:type="dxa"/>
            <w:noWrap/>
            <w:vAlign w:val="center"/>
            <w:hideMark/>
          </w:tcPr>
          <w:p w14:paraId="62152E61" w14:textId="77777777" w:rsidR="00496252" w:rsidRPr="0019078C" w:rsidRDefault="00496252" w:rsidP="00DC25EE">
            <w:pPr>
              <w:ind w:left="-76" w:right="-115"/>
              <w:jc w:val="center"/>
              <w:rPr>
                <w:bCs/>
                <w:sz w:val="24"/>
                <w:szCs w:val="24"/>
              </w:rPr>
            </w:pPr>
            <w:r w:rsidRPr="0019078C">
              <w:rPr>
                <w:bCs/>
                <w:sz w:val="24"/>
                <w:szCs w:val="24"/>
              </w:rPr>
              <w:t>7</w:t>
            </w:r>
          </w:p>
        </w:tc>
        <w:tc>
          <w:tcPr>
            <w:tcW w:w="640" w:type="dxa"/>
            <w:noWrap/>
            <w:vAlign w:val="center"/>
            <w:hideMark/>
          </w:tcPr>
          <w:p w14:paraId="61A12B6F" w14:textId="77777777" w:rsidR="00496252" w:rsidRPr="0019078C" w:rsidRDefault="00496252" w:rsidP="00DC25EE">
            <w:pPr>
              <w:ind w:left="-76" w:right="-115"/>
              <w:jc w:val="center"/>
              <w:rPr>
                <w:bCs/>
                <w:sz w:val="24"/>
                <w:szCs w:val="24"/>
              </w:rPr>
            </w:pPr>
            <w:r w:rsidRPr="0019078C">
              <w:rPr>
                <w:bCs/>
                <w:sz w:val="24"/>
                <w:szCs w:val="24"/>
              </w:rPr>
              <w:t>0,16</w:t>
            </w:r>
          </w:p>
        </w:tc>
        <w:tc>
          <w:tcPr>
            <w:tcW w:w="640" w:type="dxa"/>
            <w:tcBorders>
              <w:top w:val="nil"/>
              <w:left w:val="single" w:sz="4" w:space="0" w:color="auto"/>
              <w:bottom w:val="single" w:sz="4" w:space="0" w:color="auto"/>
              <w:right w:val="single" w:sz="4" w:space="0" w:color="auto"/>
            </w:tcBorders>
            <w:shd w:val="clear" w:color="auto" w:fill="auto"/>
            <w:noWrap/>
            <w:vAlign w:val="center"/>
          </w:tcPr>
          <w:p w14:paraId="7F0C2640" w14:textId="77777777" w:rsidR="00496252" w:rsidRPr="0019078C" w:rsidRDefault="00496252" w:rsidP="00DC25EE">
            <w:pPr>
              <w:ind w:left="-76" w:right="-115"/>
              <w:jc w:val="center"/>
              <w:rPr>
                <w:sz w:val="24"/>
                <w:szCs w:val="24"/>
              </w:rPr>
            </w:pPr>
            <w:r w:rsidRPr="0019078C">
              <w:rPr>
                <w:sz w:val="24"/>
                <w:szCs w:val="24"/>
              </w:rPr>
              <w:t>0,21</w:t>
            </w:r>
          </w:p>
        </w:tc>
        <w:tc>
          <w:tcPr>
            <w:tcW w:w="640" w:type="dxa"/>
            <w:noWrap/>
            <w:vAlign w:val="center"/>
            <w:hideMark/>
          </w:tcPr>
          <w:p w14:paraId="102458CB" w14:textId="77777777" w:rsidR="00496252" w:rsidRPr="0019078C" w:rsidRDefault="00496252" w:rsidP="00DC25EE">
            <w:pPr>
              <w:ind w:left="-76" w:right="-115"/>
              <w:jc w:val="center"/>
              <w:rPr>
                <w:sz w:val="24"/>
                <w:szCs w:val="24"/>
              </w:rPr>
            </w:pPr>
            <w:r w:rsidRPr="0019078C">
              <w:rPr>
                <w:sz w:val="24"/>
                <w:szCs w:val="24"/>
              </w:rPr>
              <w:t>0,11</w:t>
            </w:r>
          </w:p>
        </w:tc>
        <w:tc>
          <w:tcPr>
            <w:tcW w:w="640" w:type="dxa"/>
            <w:noWrap/>
            <w:vAlign w:val="center"/>
            <w:hideMark/>
          </w:tcPr>
          <w:p w14:paraId="5D6F1AD1" w14:textId="77777777" w:rsidR="00496252" w:rsidRPr="0019078C" w:rsidRDefault="00496252" w:rsidP="00DC25EE">
            <w:pPr>
              <w:ind w:left="-76" w:right="-115"/>
              <w:jc w:val="center"/>
              <w:rPr>
                <w:sz w:val="24"/>
                <w:szCs w:val="24"/>
              </w:rPr>
            </w:pPr>
            <w:r w:rsidRPr="0019078C">
              <w:rPr>
                <w:sz w:val="24"/>
                <w:szCs w:val="24"/>
              </w:rPr>
              <w:t>0,12</w:t>
            </w:r>
          </w:p>
        </w:tc>
        <w:tc>
          <w:tcPr>
            <w:tcW w:w="640" w:type="dxa"/>
            <w:noWrap/>
            <w:vAlign w:val="center"/>
            <w:hideMark/>
          </w:tcPr>
          <w:p w14:paraId="0A64B12D" w14:textId="77777777" w:rsidR="00496252" w:rsidRPr="0019078C" w:rsidRDefault="00496252" w:rsidP="00DC25EE">
            <w:pPr>
              <w:ind w:left="-76" w:right="-115"/>
              <w:jc w:val="center"/>
              <w:rPr>
                <w:sz w:val="24"/>
                <w:szCs w:val="24"/>
              </w:rPr>
            </w:pPr>
            <w:r w:rsidRPr="0019078C">
              <w:rPr>
                <w:sz w:val="24"/>
                <w:szCs w:val="24"/>
              </w:rPr>
              <w:t>0,03</w:t>
            </w:r>
          </w:p>
        </w:tc>
        <w:tc>
          <w:tcPr>
            <w:tcW w:w="640" w:type="dxa"/>
            <w:noWrap/>
            <w:vAlign w:val="center"/>
            <w:hideMark/>
          </w:tcPr>
          <w:p w14:paraId="53EDB861" w14:textId="77777777" w:rsidR="00496252" w:rsidRPr="0019078C" w:rsidRDefault="00496252" w:rsidP="00DC25EE">
            <w:pPr>
              <w:ind w:left="-76" w:right="-115"/>
              <w:jc w:val="center"/>
              <w:rPr>
                <w:sz w:val="24"/>
                <w:szCs w:val="24"/>
              </w:rPr>
            </w:pPr>
            <w:r w:rsidRPr="0019078C">
              <w:rPr>
                <w:sz w:val="24"/>
                <w:szCs w:val="24"/>
              </w:rPr>
              <w:t>0,37</w:t>
            </w:r>
          </w:p>
        </w:tc>
        <w:tc>
          <w:tcPr>
            <w:tcW w:w="1037" w:type="dxa"/>
            <w:noWrap/>
            <w:vAlign w:val="center"/>
            <w:hideMark/>
          </w:tcPr>
          <w:p w14:paraId="61C74172" w14:textId="77777777" w:rsidR="00496252" w:rsidRPr="0019078C" w:rsidRDefault="00496252" w:rsidP="00DC25EE">
            <w:pPr>
              <w:ind w:left="-76" w:right="-115"/>
              <w:jc w:val="center"/>
              <w:rPr>
                <w:sz w:val="24"/>
                <w:szCs w:val="24"/>
              </w:rPr>
            </w:pPr>
            <w:r w:rsidRPr="0019078C">
              <w:rPr>
                <w:sz w:val="24"/>
                <w:szCs w:val="24"/>
              </w:rPr>
              <w:t>0,01</w:t>
            </w:r>
          </w:p>
        </w:tc>
      </w:tr>
      <w:tr w:rsidR="00496252" w:rsidRPr="0019078C" w14:paraId="14DFBF3A" w14:textId="77777777" w:rsidTr="00DC25EE">
        <w:trPr>
          <w:trHeight w:val="70"/>
        </w:trPr>
        <w:tc>
          <w:tcPr>
            <w:tcW w:w="1536" w:type="dxa"/>
            <w:hideMark/>
          </w:tcPr>
          <w:p w14:paraId="472CDC49" w14:textId="6A8EEB49" w:rsidR="00496252" w:rsidRPr="0019078C" w:rsidRDefault="00496252" w:rsidP="00BD5340">
            <w:pPr>
              <w:jc w:val="both"/>
              <w:rPr>
                <w:sz w:val="24"/>
                <w:szCs w:val="24"/>
              </w:rPr>
            </w:pPr>
            <w:r w:rsidRPr="0019078C">
              <w:rPr>
                <w:sz w:val="24"/>
                <w:szCs w:val="24"/>
              </w:rPr>
              <w:t>С-Казахстан</w:t>
            </w:r>
            <w:r w:rsidR="00DC25EE">
              <w:rPr>
                <w:sz w:val="24"/>
                <w:szCs w:val="24"/>
              </w:rPr>
              <w:t xml:space="preserve"> </w:t>
            </w:r>
            <w:r w:rsidRPr="0019078C">
              <w:rPr>
                <w:sz w:val="24"/>
                <w:szCs w:val="24"/>
              </w:rPr>
              <w:t>ская</w:t>
            </w:r>
          </w:p>
        </w:tc>
        <w:tc>
          <w:tcPr>
            <w:tcW w:w="641" w:type="dxa"/>
            <w:noWrap/>
            <w:vAlign w:val="center"/>
            <w:hideMark/>
          </w:tcPr>
          <w:p w14:paraId="1F0BA43A" w14:textId="77777777" w:rsidR="00496252" w:rsidRPr="0019078C" w:rsidRDefault="00496252" w:rsidP="00DC25EE">
            <w:pPr>
              <w:ind w:left="-76" w:right="-115"/>
              <w:jc w:val="center"/>
              <w:rPr>
                <w:bCs/>
                <w:sz w:val="24"/>
                <w:szCs w:val="24"/>
              </w:rPr>
            </w:pPr>
            <w:r w:rsidRPr="0019078C">
              <w:rPr>
                <w:bCs/>
                <w:sz w:val="24"/>
                <w:szCs w:val="24"/>
              </w:rPr>
              <w:t>0,006</w:t>
            </w:r>
          </w:p>
        </w:tc>
        <w:tc>
          <w:tcPr>
            <w:tcW w:w="641" w:type="dxa"/>
            <w:noWrap/>
            <w:vAlign w:val="center"/>
            <w:hideMark/>
          </w:tcPr>
          <w:p w14:paraId="1CA81865" w14:textId="77777777" w:rsidR="00496252" w:rsidRPr="0019078C" w:rsidRDefault="00496252" w:rsidP="00DC25EE">
            <w:pPr>
              <w:ind w:left="-76" w:right="-115"/>
              <w:jc w:val="center"/>
              <w:rPr>
                <w:bCs/>
                <w:sz w:val="24"/>
                <w:szCs w:val="24"/>
              </w:rPr>
            </w:pPr>
            <w:r w:rsidRPr="0019078C">
              <w:rPr>
                <w:bCs/>
                <w:sz w:val="24"/>
                <w:szCs w:val="24"/>
              </w:rPr>
              <w:t>0,01</w:t>
            </w:r>
          </w:p>
        </w:tc>
        <w:tc>
          <w:tcPr>
            <w:tcW w:w="641" w:type="dxa"/>
            <w:noWrap/>
            <w:vAlign w:val="center"/>
            <w:hideMark/>
          </w:tcPr>
          <w:p w14:paraId="77BC8D91" w14:textId="77777777" w:rsidR="00496252" w:rsidRPr="0019078C" w:rsidRDefault="00496252" w:rsidP="00DC25EE">
            <w:pPr>
              <w:ind w:left="-76" w:right="-115"/>
              <w:jc w:val="center"/>
              <w:rPr>
                <w:bCs/>
                <w:sz w:val="24"/>
                <w:szCs w:val="24"/>
              </w:rPr>
            </w:pPr>
            <w:r w:rsidRPr="0019078C">
              <w:rPr>
                <w:bCs/>
                <w:sz w:val="24"/>
                <w:szCs w:val="24"/>
              </w:rPr>
              <w:t>0,05</w:t>
            </w:r>
          </w:p>
        </w:tc>
        <w:tc>
          <w:tcPr>
            <w:tcW w:w="641" w:type="dxa"/>
            <w:noWrap/>
            <w:vAlign w:val="center"/>
            <w:hideMark/>
          </w:tcPr>
          <w:p w14:paraId="178FDA55" w14:textId="77777777" w:rsidR="00496252" w:rsidRPr="0019078C" w:rsidRDefault="00496252" w:rsidP="00DC25EE">
            <w:pPr>
              <w:ind w:left="-76" w:right="-115"/>
              <w:jc w:val="center"/>
              <w:rPr>
                <w:bCs/>
                <w:sz w:val="24"/>
                <w:szCs w:val="24"/>
              </w:rPr>
            </w:pPr>
            <w:r w:rsidRPr="0019078C">
              <w:rPr>
                <w:bCs/>
                <w:sz w:val="24"/>
                <w:szCs w:val="24"/>
              </w:rPr>
              <w:t>0,04</w:t>
            </w:r>
          </w:p>
        </w:tc>
        <w:tc>
          <w:tcPr>
            <w:tcW w:w="640" w:type="dxa"/>
            <w:noWrap/>
            <w:vAlign w:val="center"/>
            <w:hideMark/>
          </w:tcPr>
          <w:p w14:paraId="04B79CAA" w14:textId="77777777" w:rsidR="00496252" w:rsidRPr="0019078C" w:rsidRDefault="00496252" w:rsidP="00DC25EE">
            <w:pPr>
              <w:ind w:left="-76" w:right="-115"/>
              <w:jc w:val="center"/>
              <w:rPr>
                <w:bCs/>
                <w:sz w:val="24"/>
                <w:szCs w:val="24"/>
              </w:rPr>
            </w:pPr>
            <w:r w:rsidRPr="0019078C">
              <w:rPr>
                <w:bCs/>
                <w:sz w:val="24"/>
                <w:szCs w:val="24"/>
              </w:rPr>
              <w:t>10</w:t>
            </w:r>
          </w:p>
        </w:tc>
        <w:tc>
          <w:tcPr>
            <w:tcW w:w="640" w:type="dxa"/>
            <w:noWrap/>
            <w:vAlign w:val="center"/>
            <w:hideMark/>
          </w:tcPr>
          <w:p w14:paraId="1301D890" w14:textId="77777777" w:rsidR="00496252" w:rsidRPr="0019078C" w:rsidRDefault="00496252" w:rsidP="00DC25EE">
            <w:pPr>
              <w:ind w:left="-76" w:right="-115"/>
              <w:jc w:val="center"/>
              <w:rPr>
                <w:bCs/>
                <w:sz w:val="24"/>
                <w:szCs w:val="24"/>
              </w:rPr>
            </w:pPr>
            <w:r w:rsidRPr="0019078C">
              <w:rPr>
                <w:bCs/>
                <w:sz w:val="24"/>
                <w:szCs w:val="24"/>
              </w:rPr>
              <w:t>0,09</w:t>
            </w:r>
          </w:p>
        </w:tc>
        <w:tc>
          <w:tcPr>
            <w:tcW w:w="640" w:type="dxa"/>
            <w:tcBorders>
              <w:top w:val="nil"/>
              <w:left w:val="single" w:sz="4" w:space="0" w:color="auto"/>
              <w:bottom w:val="single" w:sz="4" w:space="0" w:color="auto"/>
              <w:right w:val="single" w:sz="4" w:space="0" w:color="auto"/>
            </w:tcBorders>
            <w:shd w:val="clear" w:color="auto" w:fill="auto"/>
            <w:noWrap/>
            <w:vAlign w:val="center"/>
          </w:tcPr>
          <w:p w14:paraId="48DDC5A2" w14:textId="77777777" w:rsidR="00496252" w:rsidRPr="0019078C" w:rsidRDefault="00496252" w:rsidP="00DC25EE">
            <w:pPr>
              <w:ind w:left="-76" w:right="-115"/>
              <w:jc w:val="center"/>
              <w:rPr>
                <w:sz w:val="24"/>
                <w:szCs w:val="24"/>
              </w:rPr>
            </w:pPr>
            <w:r w:rsidRPr="0019078C">
              <w:rPr>
                <w:sz w:val="24"/>
                <w:szCs w:val="24"/>
              </w:rPr>
              <w:t>0,06</w:t>
            </w:r>
          </w:p>
        </w:tc>
        <w:tc>
          <w:tcPr>
            <w:tcW w:w="640" w:type="dxa"/>
            <w:noWrap/>
            <w:vAlign w:val="center"/>
            <w:hideMark/>
          </w:tcPr>
          <w:p w14:paraId="7EF3AFF7" w14:textId="77777777" w:rsidR="00496252" w:rsidRPr="0019078C" w:rsidRDefault="00496252" w:rsidP="00DC25EE">
            <w:pPr>
              <w:ind w:left="-76" w:right="-115"/>
              <w:jc w:val="center"/>
              <w:rPr>
                <w:sz w:val="24"/>
                <w:szCs w:val="24"/>
              </w:rPr>
            </w:pPr>
            <w:r w:rsidRPr="0019078C">
              <w:rPr>
                <w:sz w:val="24"/>
                <w:szCs w:val="24"/>
              </w:rPr>
              <w:t>0,03</w:t>
            </w:r>
          </w:p>
        </w:tc>
        <w:tc>
          <w:tcPr>
            <w:tcW w:w="640" w:type="dxa"/>
            <w:noWrap/>
            <w:vAlign w:val="center"/>
            <w:hideMark/>
          </w:tcPr>
          <w:p w14:paraId="65B287F2" w14:textId="77777777" w:rsidR="00496252" w:rsidRPr="0019078C" w:rsidRDefault="00496252" w:rsidP="00DC25EE">
            <w:pPr>
              <w:ind w:left="-76" w:right="-115"/>
              <w:jc w:val="center"/>
              <w:rPr>
                <w:sz w:val="24"/>
                <w:szCs w:val="24"/>
              </w:rPr>
            </w:pPr>
            <w:r w:rsidRPr="0019078C">
              <w:rPr>
                <w:sz w:val="24"/>
                <w:szCs w:val="24"/>
              </w:rPr>
              <w:t>0,13</w:t>
            </w:r>
          </w:p>
        </w:tc>
        <w:tc>
          <w:tcPr>
            <w:tcW w:w="640" w:type="dxa"/>
            <w:noWrap/>
            <w:vAlign w:val="center"/>
            <w:hideMark/>
          </w:tcPr>
          <w:p w14:paraId="0D163A71" w14:textId="77777777" w:rsidR="00496252" w:rsidRPr="0019078C" w:rsidRDefault="00496252" w:rsidP="00DC25EE">
            <w:pPr>
              <w:ind w:left="-76" w:right="-115"/>
              <w:jc w:val="center"/>
              <w:rPr>
                <w:sz w:val="24"/>
                <w:szCs w:val="24"/>
              </w:rPr>
            </w:pPr>
            <w:r w:rsidRPr="0019078C">
              <w:rPr>
                <w:sz w:val="24"/>
                <w:szCs w:val="24"/>
              </w:rPr>
              <w:t>0,08</w:t>
            </w:r>
          </w:p>
        </w:tc>
        <w:tc>
          <w:tcPr>
            <w:tcW w:w="640" w:type="dxa"/>
            <w:noWrap/>
            <w:vAlign w:val="center"/>
            <w:hideMark/>
          </w:tcPr>
          <w:p w14:paraId="28CCA744" w14:textId="77777777" w:rsidR="00496252" w:rsidRPr="0019078C" w:rsidRDefault="00496252" w:rsidP="00DC25EE">
            <w:pPr>
              <w:ind w:left="-76" w:right="-115"/>
              <w:jc w:val="center"/>
              <w:rPr>
                <w:sz w:val="24"/>
                <w:szCs w:val="24"/>
              </w:rPr>
            </w:pPr>
            <w:r w:rsidRPr="0019078C">
              <w:rPr>
                <w:sz w:val="24"/>
                <w:szCs w:val="24"/>
              </w:rPr>
              <w:t>0,21</w:t>
            </w:r>
          </w:p>
        </w:tc>
        <w:tc>
          <w:tcPr>
            <w:tcW w:w="1037" w:type="dxa"/>
            <w:noWrap/>
            <w:vAlign w:val="center"/>
            <w:hideMark/>
          </w:tcPr>
          <w:p w14:paraId="4E39A79B" w14:textId="77777777" w:rsidR="00496252" w:rsidRPr="0019078C" w:rsidRDefault="00496252" w:rsidP="00DC25EE">
            <w:pPr>
              <w:ind w:left="-76" w:right="-115"/>
              <w:jc w:val="center"/>
              <w:rPr>
                <w:sz w:val="24"/>
                <w:szCs w:val="24"/>
              </w:rPr>
            </w:pPr>
            <w:r w:rsidRPr="0019078C">
              <w:rPr>
                <w:sz w:val="24"/>
                <w:szCs w:val="24"/>
              </w:rPr>
              <w:t>0,005</w:t>
            </w:r>
          </w:p>
        </w:tc>
      </w:tr>
      <w:tr w:rsidR="00496252" w:rsidRPr="0019078C" w14:paraId="0393472F" w14:textId="77777777" w:rsidTr="00DC25EE">
        <w:trPr>
          <w:trHeight w:val="70"/>
        </w:trPr>
        <w:tc>
          <w:tcPr>
            <w:tcW w:w="1536" w:type="dxa"/>
            <w:hideMark/>
          </w:tcPr>
          <w:p w14:paraId="66B7C658" w14:textId="7F36FEE0" w:rsidR="00496252" w:rsidRPr="0019078C" w:rsidRDefault="00496252" w:rsidP="00BD5340">
            <w:pPr>
              <w:jc w:val="both"/>
              <w:rPr>
                <w:sz w:val="24"/>
                <w:szCs w:val="24"/>
              </w:rPr>
            </w:pPr>
            <w:r w:rsidRPr="0019078C">
              <w:rPr>
                <w:sz w:val="24"/>
                <w:szCs w:val="24"/>
              </w:rPr>
              <w:t>Шымкент</w:t>
            </w:r>
          </w:p>
        </w:tc>
        <w:tc>
          <w:tcPr>
            <w:tcW w:w="641" w:type="dxa"/>
            <w:noWrap/>
            <w:vAlign w:val="center"/>
            <w:hideMark/>
          </w:tcPr>
          <w:p w14:paraId="3341199A" w14:textId="77777777" w:rsidR="00496252" w:rsidRPr="0019078C" w:rsidRDefault="00496252" w:rsidP="00DC25EE">
            <w:pPr>
              <w:ind w:left="-76" w:right="-115"/>
              <w:jc w:val="center"/>
              <w:rPr>
                <w:bCs/>
                <w:sz w:val="24"/>
                <w:szCs w:val="24"/>
              </w:rPr>
            </w:pPr>
            <w:r w:rsidRPr="0019078C">
              <w:rPr>
                <w:bCs/>
                <w:sz w:val="24"/>
                <w:szCs w:val="24"/>
              </w:rPr>
              <w:t>0</w:t>
            </w:r>
          </w:p>
        </w:tc>
        <w:tc>
          <w:tcPr>
            <w:tcW w:w="641" w:type="dxa"/>
            <w:noWrap/>
            <w:vAlign w:val="center"/>
            <w:hideMark/>
          </w:tcPr>
          <w:p w14:paraId="637FF78B" w14:textId="77777777" w:rsidR="00496252" w:rsidRPr="0019078C" w:rsidRDefault="00496252" w:rsidP="00DC25EE">
            <w:pPr>
              <w:ind w:left="-76" w:right="-115"/>
              <w:jc w:val="center"/>
              <w:rPr>
                <w:bCs/>
                <w:sz w:val="24"/>
                <w:szCs w:val="24"/>
              </w:rPr>
            </w:pPr>
            <w:r w:rsidRPr="0019078C">
              <w:rPr>
                <w:bCs/>
                <w:sz w:val="24"/>
                <w:szCs w:val="24"/>
              </w:rPr>
              <w:t>0</w:t>
            </w:r>
          </w:p>
        </w:tc>
        <w:tc>
          <w:tcPr>
            <w:tcW w:w="641" w:type="dxa"/>
            <w:noWrap/>
            <w:vAlign w:val="center"/>
            <w:hideMark/>
          </w:tcPr>
          <w:p w14:paraId="3F487E17" w14:textId="77777777" w:rsidR="00496252" w:rsidRPr="0019078C" w:rsidRDefault="00496252" w:rsidP="00DC25EE">
            <w:pPr>
              <w:ind w:left="-76" w:right="-115"/>
              <w:jc w:val="center"/>
              <w:rPr>
                <w:bCs/>
                <w:sz w:val="24"/>
                <w:szCs w:val="24"/>
              </w:rPr>
            </w:pPr>
            <w:r w:rsidRPr="0019078C">
              <w:rPr>
                <w:bCs/>
                <w:sz w:val="24"/>
                <w:szCs w:val="24"/>
              </w:rPr>
              <w:t>0</w:t>
            </w:r>
          </w:p>
        </w:tc>
        <w:tc>
          <w:tcPr>
            <w:tcW w:w="641" w:type="dxa"/>
            <w:noWrap/>
            <w:vAlign w:val="center"/>
            <w:hideMark/>
          </w:tcPr>
          <w:p w14:paraId="5B1A1617" w14:textId="77777777" w:rsidR="00496252" w:rsidRPr="0019078C" w:rsidRDefault="00496252" w:rsidP="00DC25EE">
            <w:pPr>
              <w:ind w:left="-76" w:right="-115"/>
              <w:jc w:val="center"/>
              <w:rPr>
                <w:bCs/>
                <w:sz w:val="24"/>
                <w:szCs w:val="24"/>
              </w:rPr>
            </w:pPr>
            <w:r w:rsidRPr="0019078C">
              <w:rPr>
                <w:bCs/>
                <w:sz w:val="24"/>
                <w:szCs w:val="24"/>
              </w:rPr>
              <w:t>0</w:t>
            </w:r>
          </w:p>
        </w:tc>
        <w:tc>
          <w:tcPr>
            <w:tcW w:w="640" w:type="dxa"/>
            <w:noWrap/>
            <w:vAlign w:val="center"/>
            <w:hideMark/>
          </w:tcPr>
          <w:p w14:paraId="12CE531D" w14:textId="77777777" w:rsidR="00496252" w:rsidRPr="0019078C" w:rsidRDefault="00496252" w:rsidP="00DC25EE">
            <w:pPr>
              <w:ind w:left="-76" w:right="-115"/>
              <w:jc w:val="center"/>
              <w:rPr>
                <w:bCs/>
                <w:sz w:val="24"/>
                <w:szCs w:val="24"/>
              </w:rPr>
            </w:pPr>
            <w:r w:rsidRPr="0019078C">
              <w:rPr>
                <w:bCs/>
                <w:sz w:val="24"/>
                <w:szCs w:val="24"/>
              </w:rPr>
              <w:t>0</w:t>
            </w:r>
          </w:p>
        </w:tc>
        <w:tc>
          <w:tcPr>
            <w:tcW w:w="640" w:type="dxa"/>
            <w:noWrap/>
            <w:vAlign w:val="center"/>
            <w:hideMark/>
          </w:tcPr>
          <w:p w14:paraId="10574273" w14:textId="77777777" w:rsidR="00496252" w:rsidRPr="0019078C" w:rsidRDefault="00496252" w:rsidP="00DC25EE">
            <w:pPr>
              <w:ind w:left="-76" w:right="-115"/>
              <w:jc w:val="center"/>
              <w:rPr>
                <w:bCs/>
                <w:sz w:val="24"/>
                <w:szCs w:val="24"/>
              </w:rPr>
            </w:pPr>
            <w:r w:rsidRPr="0019078C">
              <w:rPr>
                <w:bCs/>
                <w:sz w:val="24"/>
                <w:szCs w:val="24"/>
              </w:rPr>
              <w:t>0,16</w:t>
            </w:r>
          </w:p>
        </w:tc>
        <w:tc>
          <w:tcPr>
            <w:tcW w:w="640" w:type="dxa"/>
            <w:tcBorders>
              <w:top w:val="nil"/>
              <w:left w:val="single" w:sz="4" w:space="0" w:color="auto"/>
              <w:bottom w:val="single" w:sz="4" w:space="0" w:color="auto"/>
              <w:right w:val="single" w:sz="4" w:space="0" w:color="auto"/>
            </w:tcBorders>
            <w:shd w:val="clear" w:color="auto" w:fill="auto"/>
            <w:noWrap/>
            <w:vAlign w:val="center"/>
          </w:tcPr>
          <w:p w14:paraId="7E9CF11E" w14:textId="77777777" w:rsidR="00496252" w:rsidRPr="0019078C" w:rsidRDefault="00496252" w:rsidP="00DC25EE">
            <w:pPr>
              <w:ind w:left="-76" w:right="-115"/>
              <w:jc w:val="center"/>
              <w:rPr>
                <w:sz w:val="24"/>
                <w:szCs w:val="24"/>
              </w:rPr>
            </w:pPr>
            <w:r w:rsidRPr="0019078C">
              <w:rPr>
                <w:sz w:val="24"/>
                <w:szCs w:val="24"/>
              </w:rPr>
              <w:t>0,06</w:t>
            </w:r>
          </w:p>
        </w:tc>
        <w:tc>
          <w:tcPr>
            <w:tcW w:w="640" w:type="dxa"/>
            <w:noWrap/>
            <w:vAlign w:val="center"/>
            <w:hideMark/>
          </w:tcPr>
          <w:p w14:paraId="65DB06B4" w14:textId="77777777" w:rsidR="00496252" w:rsidRPr="0019078C" w:rsidRDefault="00496252" w:rsidP="00DC25EE">
            <w:pPr>
              <w:ind w:left="-76" w:right="-115"/>
              <w:jc w:val="center"/>
              <w:rPr>
                <w:sz w:val="24"/>
                <w:szCs w:val="24"/>
              </w:rPr>
            </w:pPr>
            <w:r w:rsidRPr="0019078C">
              <w:rPr>
                <w:sz w:val="24"/>
                <w:szCs w:val="24"/>
              </w:rPr>
              <w:t>0,07</w:t>
            </w:r>
          </w:p>
        </w:tc>
        <w:tc>
          <w:tcPr>
            <w:tcW w:w="640" w:type="dxa"/>
            <w:noWrap/>
            <w:vAlign w:val="center"/>
            <w:hideMark/>
          </w:tcPr>
          <w:p w14:paraId="1E9D1C82" w14:textId="77777777" w:rsidR="00496252" w:rsidRPr="0019078C" w:rsidRDefault="00496252" w:rsidP="00DC25EE">
            <w:pPr>
              <w:ind w:left="-76" w:right="-115"/>
              <w:jc w:val="center"/>
              <w:rPr>
                <w:sz w:val="24"/>
                <w:szCs w:val="24"/>
              </w:rPr>
            </w:pPr>
            <w:r w:rsidRPr="0019078C">
              <w:rPr>
                <w:sz w:val="24"/>
                <w:szCs w:val="24"/>
              </w:rPr>
              <w:t>0,10</w:t>
            </w:r>
          </w:p>
        </w:tc>
        <w:tc>
          <w:tcPr>
            <w:tcW w:w="640" w:type="dxa"/>
            <w:noWrap/>
            <w:vAlign w:val="center"/>
            <w:hideMark/>
          </w:tcPr>
          <w:p w14:paraId="0C5B5709" w14:textId="77777777" w:rsidR="00496252" w:rsidRPr="0019078C" w:rsidRDefault="00496252" w:rsidP="00DC25EE">
            <w:pPr>
              <w:ind w:left="-76" w:right="-115"/>
              <w:jc w:val="center"/>
              <w:rPr>
                <w:sz w:val="24"/>
                <w:szCs w:val="24"/>
              </w:rPr>
            </w:pPr>
            <w:r w:rsidRPr="0019078C">
              <w:rPr>
                <w:sz w:val="24"/>
                <w:szCs w:val="24"/>
              </w:rPr>
              <w:t>0,14</w:t>
            </w:r>
          </w:p>
        </w:tc>
        <w:tc>
          <w:tcPr>
            <w:tcW w:w="640" w:type="dxa"/>
            <w:noWrap/>
            <w:vAlign w:val="center"/>
            <w:hideMark/>
          </w:tcPr>
          <w:p w14:paraId="2726A367" w14:textId="77777777" w:rsidR="00496252" w:rsidRPr="0019078C" w:rsidRDefault="00496252" w:rsidP="00DC25EE">
            <w:pPr>
              <w:ind w:left="-76" w:right="-115"/>
              <w:jc w:val="center"/>
              <w:rPr>
                <w:sz w:val="24"/>
                <w:szCs w:val="24"/>
              </w:rPr>
            </w:pPr>
            <w:r w:rsidRPr="0019078C">
              <w:rPr>
                <w:sz w:val="24"/>
                <w:szCs w:val="24"/>
              </w:rPr>
              <w:t>2,36</w:t>
            </w:r>
          </w:p>
        </w:tc>
        <w:tc>
          <w:tcPr>
            <w:tcW w:w="1037" w:type="dxa"/>
            <w:noWrap/>
            <w:vAlign w:val="center"/>
            <w:hideMark/>
          </w:tcPr>
          <w:p w14:paraId="10576390" w14:textId="77777777" w:rsidR="00496252" w:rsidRPr="0019078C" w:rsidRDefault="00496252" w:rsidP="00DC25EE">
            <w:pPr>
              <w:ind w:left="-76" w:right="-115"/>
              <w:jc w:val="center"/>
              <w:rPr>
                <w:sz w:val="24"/>
                <w:szCs w:val="24"/>
              </w:rPr>
            </w:pPr>
            <w:r w:rsidRPr="0019078C">
              <w:rPr>
                <w:sz w:val="24"/>
                <w:szCs w:val="24"/>
              </w:rPr>
              <w:t>0,11</w:t>
            </w:r>
          </w:p>
        </w:tc>
      </w:tr>
      <w:tr w:rsidR="00496252" w:rsidRPr="0019078C" w14:paraId="60887D55" w14:textId="77777777" w:rsidTr="00DC25EE">
        <w:trPr>
          <w:trHeight w:val="552"/>
        </w:trPr>
        <w:tc>
          <w:tcPr>
            <w:tcW w:w="1536" w:type="dxa"/>
            <w:hideMark/>
          </w:tcPr>
          <w:p w14:paraId="441E8E92" w14:textId="7BDCD2EE" w:rsidR="00496252" w:rsidRPr="0019078C" w:rsidRDefault="00496252" w:rsidP="00BD5340">
            <w:pPr>
              <w:jc w:val="both"/>
              <w:rPr>
                <w:sz w:val="24"/>
                <w:szCs w:val="24"/>
              </w:rPr>
            </w:pPr>
            <w:r w:rsidRPr="0019078C">
              <w:rPr>
                <w:sz w:val="24"/>
                <w:szCs w:val="24"/>
              </w:rPr>
              <w:t>Туркестан</w:t>
            </w:r>
            <w:r w:rsidR="00DC25EE">
              <w:rPr>
                <w:sz w:val="24"/>
                <w:szCs w:val="24"/>
              </w:rPr>
              <w:t xml:space="preserve"> </w:t>
            </w:r>
            <w:r w:rsidRPr="0019078C">
              <w:rPr>
                <w:sz w:val="24"/>
                <w:szCs w:val="24"/>
              </w:rPr>
              <w:t>ская</w:t>
            </w:r>
          </w:p>
        </w:tc>
        <w:tc>
          <w:tcPr>
            <w:tcW w:w="641" w:type="dxa"/>
            <w:noWrap/>
            <w:vAlign w:val="center"/>
            <w:hideMark/>
          </w:tcPr>
          <w:p w14:paraId="63504F3A" w14:textId="77777777" w:rsidR="00496252" w:rsidRPr="0019078C" w:rsidRDefault="00496252" w:rsidP="00DC25EE">
            <w:pPr>
              <w:ind w:left="-76" w:right="-115"/>
              <w:jc w:val="center"/>
              <w:rPr>
                <w:bCs/>
                <w:sz w:val="24"/>
                <w:szCs w:val="24"/>
              </w:rPr>
            </w:pPr>
            <w:r w:rsidRPr="0019078C">
              <w:rPr>
                <w:bCs/>
                <w:sz w:val="24"/>
                <w:szCs w:val="24"/>
              </w:rPr>
              <w:t>0,03</w:t>
            </w:r>
          </w:p>
        </w:tc>
        <w:tc>
          <w:tcPr>
            <w:tcW w:w="641" w:type="dxa"/>
            <w:noWrap/>
            <w:vAlign w:val="center"/>
            <w:hideMark/>
          </w:tcPr>
          <w:p w14:paraId="1AFC5C42" w14:textId="77777777" w:rsidR="00496252" w:rsidRPr="0019078C" w:rsidRDefault="00496252" w:rsidP="00DC25EE">
            <w:pPr>
              <w:ind w:left="-76" w:right="-115"/>
              <w:jc w:val="center"/>
              <w:rPr>
                <w:bCs/>
                <w:sz w:val="24"/>
                <w:szCs w:val="24"/>
              </w:rPr>
            </w:pPr>
            <w:r w:rsidRPr="0019078C">
              <w:rPr>
                <w:bCs/>
                <w:sz w:val="24"/>
                <w:szCs w:val="24"/>
              </w:rPr>
              <w:t>0,03</w:t>
            </w:r>
          </w:p>
        </w:tc>
        <w:tc>
          <w:tcPr>
            <w:tcW w:w="641" w:type="dxa"/>
            <w:noWrap/>
            <w:vAlign w:val="center"/>
            <w:hideMark/>
          </w:tcPr>
          <w:p w14:paraId="5E6C10F0" w14:textId="77777777" w:rsidR="00496252" w:rsidRPr="0019078C" w:rsidRDefault="00496252" w:rsidP="00DC25EE">
            <w:pPr>
              <w:ind w:left="-76" w:right="-115"/>
              <w:jc w:val="center"/>
              <w:rPr>
                <w:bCs/>
                <w:sz w:val="24"/>
                <w:szCs w:val="24"/>
              </w:rPr>
            </w:pPr>
            <w:r w:rsidRPr="0019078C">
              <w:rPr>
                <w:bCs/>
                <w:sz w:val="24"/>
                <w:szCs w:val="24"/>
              </w:rPr>
              <w:t>0,05</w:t>
            </w:r>
          </w:p>
        </w:tc>
        <w:tc>
          <w:tcPr>
            <w:tcW w:w="641" w:type="dxa"/>
            <w:noWrap/>
            <w:vAlign w:val="center"/>
            <w:hideMark/>
          </w:tcPr>
          <w:p w14:paraId="72D2B388" w14:textId="77777777" w:rsidR="00496252" w:rsidRPr="0019078C" w:rsidRDefault="00496252" w:rsidP="00DC25EE">
            <w:pPr>
              <w:ind w:left="-76" w:right="-115"/>
              <w:jc w:val="center"/>
              <w:rPr>
                <w:bCs/>
                <w:sz w:val="24"/>
                <w:szCs w:val="24"/>
              </w:rPr>
            </w:pPr>
            <w:r w:rsidRPr="0019078C">
              <w:rPr>
                <w:bCs/>
                <w:sz w:val="24"/>
                <w:szCs w:val="24"/>
              </w:rPr>
              <w:t>0,25</w:t>
            </w:r>
          </w:p>
        </w:tc>
        <w:tc>
          <w:tcPr>
            <w:tcW w:w="640" w:type="dxa"/>
            <w:noWrap/>
            <w:vAlign w:val="center"/>
            <w:hideMark/>
          </w:tcPr>
          <w:p w14:paraId="183E5B46" w14:textId="77777777" w:rsidR="00496252" w:rsidRPr="0019078C" w:rsidRDefault="00496252" w:rsidP="00DC25EE">
            <w:pPr>
              <w:ind w:left="-76" w:right="-115"/>
              <w:jc w:val="center"/>
              <w:rPr>
                <w:bCs/>
                <w:sz w:val="24"/>
                <w:szCs w:val="24"/>
              </w:rPr>
            </w:pPr>
            <w:r w:rsidRPr="0019078C">
              <w:rPr>
                <w:bCs/>
                <w:sz w:val="24"/>
                <w:szCs w:val="24"/>
              </w:rPr>
              <w:t>0,23</w:t>
            </w:r>
          </w:p>
        </w:tc>
        <w:tc>
          <w:tcPr>
            <w:tcW w:w="640" w:type="dxa"/>
            <w:noWrap/>
            <w:vAlign w:val="center"/>
            <w:hideMark/>
          </w:tcPr>
          <w:p w14:paraId="2B405171" w14:textId="77777777" w:rsidR="00496252" w:rsidRPr="0019078C" w:rsidRDefault="00496252" w:rsidP="00DC25EE">
            <w:pPr>
              <w:ind w:left="-76" w:right="-115"/>
              <w:jc w:val="center"/>
              <w:rPr>
                <w:bCs/>
                <w:sz w:val="24"/>
                <w:szCs w:val="24"/>
              </w:rPr>
            </w:pPr>
            <w:r w:rsidRPr="0019078C">
              <w:rPr>
                <w:bCs/>
                <w:sz w:val="24"/>
                <w:szCs w:val="24"/>
              </w:rPr>
              <w:t>0,19</w:t>
            </w:r>
          </w:p>
        </w:tc>
        <w:tc>
          <w:tcPr>
            <w:tcW w:w="640" w:type="dxa"/>
            <w:noWrap/>
            <w:vAlign w:val="center"/>
          </w:tcPr>
          <w:p w14:paraId="5D811AB0" w14:textId="77777777" w:rsidR="00496252" w:rsidRPr="0019078C" w:rsidRDefault="00496252" w:rsidP="00DC25EE">
            <w:pPr>
              <w:ind w:left="-76" w:right="-115"/>
              <w:jc w:val="center"/>
              <w:rPr>
                <w:sz w:val="24"/>
                <w:szCs w:val="24"/>
              </w:rPr>
            </w:pPr>
            <w:r w:rsidRPr="0019078C">
              <w:rPr>
                <w:sz w:val="24"/>
                <w:szCs w:val="24"/>
              </w:rPr>
              <w:t>0,06</w:t>
            </w:r>
          </w:p>
        </w:tc>
        <w:tc>
          <w:tcPr>
            <w:tcW w:w="640" w:type="dxa"/>
            <w:noWrap/>
            <w:vAlign w:val="center"/>
            <w:hideMark/>
          </w:tcPr>
          <w:p w14:paraId="3CE9CC72" w14:textId="77777777" w:rsidR="00496252" w:rsidRPr="0019078C" w:rsidRDefault="00496252" w:rsidP="00DC25EE">
            <w:pPr>
              <w:ind w:left="-76" w:right="-115"/>
              <w:jc w:val="center"/>
              <w:rPr>
                <w:sz w:val="24"/>
                <w:szCs w:val="24"/>
              </w:rPr>
            </w:pPr>
            <w:r w:rsidRPr="0019078C">
              <w:rPr>
                <w:sz w:val="24"/>
                <w:szCs w:val="24"/>
              </w:rPr>
              <w:t>0,06</w:t>
            </w:r>
          </w:p>
        </w:tc>
        <w:tc>
          <w:tcPr>
            <w:tcW w:w="640" w:type="dxa"/>
            <w:noWrap/>
            <w:vAlign w:val="center"/>
            <w:hideMark/>
          </w:tcPr>
          <w:p w14:paraId="70550A93" w14:textId="77777777" w:rsidR="00496252" w:rsidRPr="0019078C" w:rsidRDefault="00496252" w:rsidP="00DC25EE">
            <w:pPr>
              <w:ind w:left="-76" w:right="-115"/>
              <w:jc w:val="center"/>
              <w:rPr>
                <w:sz w:val="24"/>
                <w:szCs w:val="24"/>
              </w:rPr>
            </w:pPr>
            <w:r w:rsidRPr="0019078C">
              <w:rPr>
                <w:sz w:val="24"/>
                <w:szCs w:val="24"/>
              </w:rPr>
              <w:t>0,07</w:t>
            </w:r>
          </w:p>
        </w:tc>
        <w:tc>
          <w:tcPr>
            <w:tcW w:w="640" w:type="dxa"/>
            <w:noWrap/>
            <w:vAlign w:val="center"/>
            <w:hideMark/>
          </w:tcPr>
          <w:p w14:paraId="0983AF74" w14:textId="77777777" w:rsidR="00496252" w:rsidRPr="0019078C" w:rsidRDefault="00496252" w:rsidP="00DC25EE">
            <w:pPr>
              <w:ind w:left="-76" w:right="-115"/>
              <w:jc w:val="center"/>
              <w:rPr>
                <w:sz w:val="24"/>
                <w:szCs w:val="24"/>
              </w:rPr>
            </w:pPr>
            <w:r w:rsidRPr="0019078C">
              <w:rPr>
                <w:sz w:val="24"/>
                <w:szCs w:val="24"/>
              </w:rPr>
              <w:t>0,05</w:t>
            </w:r>
          </w:p>
        </w:tc>
        <w:tc>
          <w:tcPr>
            <w:tcW w:w="640" w:type="dxa"/>
            <w:noWrap/>
            <w:vAlign w:val="center"/>
            <w:hideMark/>
          </w:tcPr>
          <w:p w14:paraId="1BEEA6F8" w14:textId="77777777" w:rsidR="00496252" w:rsidRPr="0019078C" w:rsidRDefault="00496252" w:rsidP="00DC25EE">
            <w:pPr>
              <w:ind w:left="-76" w:right="-115"/>
              <w:jc w:val="center"/>
              <w:rPr>
                <w:sz w:val="24"/>
                <w:szCs w:val="24"/>
              </w:rPr>
            </w:pPr>
            <w:r w:rsidRPr="0019078C">
              <w:rPr>
                <w:sz w:val="24"/>
                <w:szCs w:val="24"/>
              </w:rPr>
              <w:t>0,32</w:t>
            </w:r>
          </w:p>
        </w:tc>
        <w:tc>
          <w:tcPr>
            <w:tcW w:w="1037" w:type="dxa"/>
            <w:noWrap/>
            <w:vAlign w:val="center"/>
            <w:hideMark/>
          </w:tcPr>
          <w:p w14:paraId="2D8849EB" w14:textId="77777777" w:rsidR="00496252" w:rsidRPr="0019078C" w:rsidRDefault="00496252" w:rsidP="00DC25EE">
            <w:pPr>
              <w:ind w:left="-76" w:right="-115"/>
              <w:jc w:val="center"/>
              <w:rPr>
                <w:sz w:val="24"/>
                <w:szCs w:val="24"/>
              </w:rPr>
            </w:pPr>
            <w:r w:rsidRPr="0019078C">
              <w:rPr>
                <w:sz w:val="24"/>
                <w:szCs w:val="24"/>
              </w:rPr>
              <w:t>0</w:t>
            </w:r>
          </w:p>
        </w:tc>
      </w:tr>
      <w:tr w:rsidR="00496252" w:rsidRPr="0019078C" w14:paraId="7F7B641C" w14:textId="77777777" w:rsidTr="00DC25EE">
        <w:trPr>
          <w:trHeight w:val="70"/>
        </w:trPr>
        <w:tc>
          <w:tcPr>
            <w:tcW w:w="1536" w:type="dxa"/>
            <w:hideMark/>
          </w:tcPr>
          <w:p w14:paraId="6F3D1239" w14:textId="77777777" w:rsidR="00496252" w:rsidRPr="00DC25EE" w:rsidRDefault="00496252" w:rsidP="00BD5340">
            <w:pPr>
              <w:jc w:val="both"/>
              <w:rPr>
                <w:i/>
                <w:sz w:val="24"/>
                <w:szCs w:val="24"/>
              </w:rPr>
            </w:pPr>
            <w:r w:rsidRPr="00DC25EE">
              <w:rPr>
                <w:bCs/>
                <w:i/>
                <w:sz w:val="24"/>
                <w:szCs w:val="24"/>
              </w:rPr>
              <w:t>По  республике</w:t>
            </w:r>
          </w:p>
        </w:tc>
        <w:tc>
          <w:tcPr>
            <w:tcW w:w="641" w:type="dxa"/>
            <w:noWrap/>
            <w:vAlign w:val="center"/>
            <w:hideMark/>
          </w:tcPr>
          <w:p w14:paraId="14F10793" w14:textId="77777777" w:rsidR="00496252" w:rsidRPr="0019078C" w:rsidRDefault="00496252" w:rsidP="00DC25EE">
            <w:pPr>
              <w:ind w:left="-76" w:right="-115"/>
              <w:jc w:val="center"/>
              <w:rPr>
                <w:bCs/>
                <w:sz w:val="24"/>
                <w:szCs w:val="24"/>
              </w:rPr>
            </w:pPr>
            <w:r w:rsidRPr="0019078C">
              <w:rPr>
                <w:bCs/>
                <w:sz w:val="24"/>
                <w:szCs w:val="24"/>
              </w:rPr>
              <w:t>0,35</w:t>
            </w:r>
          </w:p>
        </w:tc>
        <w:tc>
          <w:tcPr>
            <w:tcW w:w="641" w:type="dxa"/>
            <w:noWrap/>
            <w:vAlign w:val="center"/>
            <w:hideMark/>
          </w:tcPr>
          <w:p w14:paraId="7DBC5768" w14:textId="77777777" w:rsidR="00496252" w:rsidRPr="0019078C" w:rsidRDefault="00496252" w:rsidP="00DC25EE">
            <w:pPr>
              <w:ind w:left="-76" w:right="-115"/>
              <w:jc w:val="center"/>
              <w:rPr>
                <w:bCs/>
                <w:sz w:val="24"/>
                <w:szCs w:val="24"/>
              </w:rPr>
            </w:pPr>
            <w:r w:rsidRPr="0019078C">
              <w:rPr>
                <w:bCs/>
                <w:sz w:val="24"/>
                <w:szCs w:val="24"/>
              </w:rPr>
              <w:t>0,34</w:t>
            </w:r>
          </w:p>
        </w:tc>
        <w:tc>
          <w:tcPr>
            <w:tcW w:w="641" w:type="dxa"/>
            <w:noWrap/>
            <w:vAlign w:val="center"/>
            <w:hideMark/>
          </w:tcPr>
          <w:p w14:paraId="3D723C26" w14:textId="77777777" w:rsidR="00496252" w:rsidRPr="0019078C" w:rsidRDefault="00496252" w:rsidP="00DC25EE">
            <w:pPr>
              <w:ind w:left="-76" w:right="-115"/>
              <w:jc w:val="center"/>
              <w:rPr>
                <w:bCs/>
                <w:sz w:val="24"/>
                <w:szCs w:val="24"/>
              </w:rPr>
            </w:pPr>
            <w:r w:rsidRPr="0019078C">
              <w:rPr>
                <w:bCs/>
                <w:sz w:val="24"/>
                <w:szCs w:val="24"/>
              </w:rPr>
              <w:t>0,79</w:t>
            </w:r>
          </w:p>
        </w:tc>
        <w:tc>
          <w:tcPr>
            <w:tcW w:w="641" w:type="dxa"/>
            <w:noWrap/>
            <w:vAlign w:val="center"/>
            <w:hideMark/>
          </w:tcPr>
          <w:p w14:paraId="627A51F3" w14:textId="77777777" w:rsidR="00496252" w:rsidRPr="0019078C" w:rsidRDefault="00496252" w:rsidP="00DC25EE">
            <w:pPr>
              <w:ind w:left="-76" w:right="-115"/>
              <w:jc w:val="center"/>
              <w:rPr>
                <w:bCs/>
                <w:sz w:val="24"/>
                <w:szCs w:val="24"/>
              </w:rPr>
            </w:pPr>
            <w:r w:rsidRPr="0019078C">
              <w:rPr>
                <w:bCs/>
                <w:sz w:val="24"/>
                <w:szCs w:val="24"/>
              </w:rPr>
              <w:t>2,43</w:t>
            </w:r>
          </w:p>
        </w:tc>
        <w:tc>
          <w:tcPr>
            <w:tcW w:w="640" w:type="dxa"/>
            <w:noWrap/>
            <w:vAlign w:val="center"/>
            <w:hideMark/>
          </w:tcPr>
          <w:p w14:paraId="09A6B072" w14:textId="77777777" w:rsidR="00496252" w:rsidRPr="0019078C" w:rsidRDefault="00496252" w:rsidP="00DC25EE">
            <w:pPr>
              <w:ind w:left="-76" w:right="-115"/>
              <w:jc w:val="center"/>
              <w:rPr>
                <w:bCs/>
                <w:sz w:val="24"/>
                <w:szCs w:val="24"/>
              </w:rPr>
            </w:pPr>
            <w:r w:rsidRPr="0019078C">
              <w:rPr>
                <w:bCs/>
                <w:sz w:val="24"/>
                <w:szCs w:val="24"/>
              </w:rPr>
              <w:t>2,36</w:t>
            </w:r>
          </w:p>
        </w:tc>
        <w:tc>
          <w:tcPr>
            <w:tcW w:w="640" w:type="dxa"/>
            <w:noWrap/>
            <w:vAlign w:val="center"/>
            <w:hideMark/>
          </w:tcPr>
          <w:p w14:paraId="5ACBBEBC" w14:textId="77777777" w:rsidR="00496252" w:rsidRPr="0019078C" w:rsidRDefault="00496252" w:rsidP="00DC25EE">
            <w:pPr>
              <w:ind w:left="-76" w:right="-115"/>
              <w:jc w:val="center"/>
              <w:rPr>
                <w:bCs/>
                <w:sz w:val="24"/>
                <w:szCs w:val="24"/>
              </w:rPr>
            </w:pPr>
            <w:r w:rsidRPr="0019078C">
              <w:rPr>
                <w:bCs/>
                <w:sz w:val="24"/>
                <w:szCs w:val="24"/>
              </w:rPr>
              <w:t>3,09</w:t>
            </w:r>
          </w:p>
        </w:tc>
        <w:tc>
          <w:tcPr>
            <w:tcW w:w="640" w:type="dxa"/>
            <w:noWrap/>
            <w:vAlign w:val="center"/>
            <w:hideMark/>
          </w:tcPr>
          <w:p w14:paraId="55610A69" w14:textId="77777777" w:rsidR="00496252" w:rsidRPr="0019078C" w:rsidRDefault="00496252" w:rsidP="00DC25EE">
            <w:pPr>
              <w:ind w:left="-76" w:right="-115"/>
              <w:jc w:val="center"/>
              <w:rPr>
                <w:bCs/>
                <w:sz w:val="24"/>
                <w:szCs w:val="24"/>
              </w:rPr>
            </w:pPr>
            <w:r w:rsidRPr="0019078C">
              <w:rPr>
                <w:bCs/>
                <w:sz w:val="24"/>
                <w:szCs w:val="24"/>
              </w:rPr>
              <w:t>2,45</w:t>
            </w:r>
          </w:p>
        </w:tc>
        <w:tc>
          <w:tcPr>
            <w:tcW w:w="640" w:type="dxa"/>
            <w:noWrap/>
            <w:vAlign w:val="center"/>
            <w:hideMark/>
          </w:tcPr>
          <w:p w14:paraId="06D94F5D" w14:textId="77777777" w:rsidR="00496252" w:rsidRPr="0019078C" w:rsidRDefault="00496252" w:rsidP="00DC25EE">
            <w:pPr>
              <w:ind w:left="-76" w:right="-115"/>
              <w:jc w:val="center"/>
              <w:rPr>
                <w:bCs/>
                <w:sz w:val="24"/>
                <w:szCs w:val="24"/>
              </w:rPr>
            </w:pPr>
            <w:r w:rsidRPr="0019078C">
              <w:rPr>
                <w:bCs/>
                <w:sz w:val="24"/>
                <w:szCs w:val="24"/>
              </w:rPr>
              <w:t>1,42</w:t>
            </w:r>
          </w:p>
        </w:tc>
        <w:tc>
          <w:tcPr>
            <w:tcW w:w="640" w:type="dxa"/>
            <w:noWrap/>
            <w:vAlign w:val="center"/>
            <w:hideMark/>
          </w:tcPr>
          <w:p w14:paraId="59C667DE" w14:textId="77777777" w:rsidR="00496252" w:rsidRPr="0019078C" w:rsidRDefault="00496252" w:rsidP="00DC25EE">
            <w:pPr>
              <w:ind w:left="-76" w:right="-115"/>
              <w:jc w:val="center"/>
              <w:rPr>
                <w:bCs/>
                <w:sz w:val="24"/>
                <w:szCs w:val="24"/>
              </w:rPr>
            </w:pPr>
            <w:r w:rsidRPr="0019078C">
              <w:rPr>
                <w:bCs/>
                <w:sz w:val="24"/>
                <w:szCs w:val="24"/>
              </w:rPr>
              <w:t>1,90</w:t>
            </w:r>
          </w:p>
        </w:tc>
        <w:tc>
          <w:tcPr>
            <w:tcW w:w="640" w:type="dxa"/>
            <w:noWrap/>
            <w:vAlign w:val="center"/>
            <w:hideMark/>
          </w:tcPr>
          <w:p w14:paraId="2B8B9B9F" w14:textId="77777777" w:rsidR="00496252" w:rsidRPr="0019078C" w:rsidRDefault="00496252" w:rsidP="00DC25EE">
            <w:pPr>
              <w:ind w:left="-76" w:right="-115"/>
              <w:jc w:val="center"/>
              <w:rPr>
                <w:bCs/>
                <w:sz w:val="24"/>
                <w:szCs w:val="24"/>
              </w:rPr>
            </w:pPr>
            <w:r w:rsidRPr="0019078C">
              <w:rPr>
                <w:bCs/>
                <w:sz w:val="24"/>
                <w:szCs w:val="24"/>
              </w:rPr>
              <w:t>1,76</w:t>
            </w:r>
          </w:p>
        </w:tc>
        <w:tc>
          <w:tcPr>
            <w:tcW w:w="640" w:type="dxa"/>
            <w:noWrap/>
            <w:vAlign w:val="center"/>
            <w:hideMark/>
          </w:tcPr>
          <w:p w14:paraId="25DDF2C9" w14:textId="77777777" w:rsidR="00496252" w:rsidRPr="0019078C" w:rsidRDefault="00496252" w:rsidP="00DC25EE">
            <w:pPr>
              <w:ind w:left="-76" w:right="-115"/>
              <w:jc w:val="center"/>
              <w:rPr>
                <w:bCs/>
                <w:sz w:val="24"/>
                <w:szCs w:val="24"/>
              </w:rPr>
            </w:pPr>
            <w:r w:rsidRPr="0019078C">
              <w:rPr>
                <w:bCs/>
                <w:sz w:val="24"/>
                <w:szCs w:val="24"/>
              </w:rPr>
              <w:t>1,32</w:t>
            </w:r>
          </w:p>
        </w:tc>
        <w:tc>
          <w:tcPr>
            <w:tcW w:w="1037" w:type="dxa"/>
            <w:noWrap/>
            <w:vAlign w:val="center"/>
            <w:hideMark/>
          </w:tcPr>
          <w:p w14:paraId="4EB7E28F" w14:textId="77777777" w:rsidR="00496252" w:rsidRPr="0019078C" w:rsidRDefault="00496252" w:rsidP="00DC25EE">
            <w:pPr>
              <w:ind w:left="-76" w:right="-115"/>
              <w:jc w:val="center"/>
              <w:rPr>
                <w:bCs/>
                <w:sz w:val="24"/>
                <w:szCs w:val="24"/>
              </w:rPr>
            </w:pPr>
            <w:r w:rsidRPr="0019078C">
              <w:rPr>
                <w:bCs/>
                <w:sz w:val="24"/>
                <w:szCs w:val="24"/>
              </w:rPr>
              <w:t>0,51</w:t>
            </w:r>
          </w:p>
        </w:tc>
      </w:tr>
    </w:tbl>
    <w:p w14:paraId="3BBC700C" w14:textId="77777777" w:rsidR="00496252" w:rsidRPr="00BD5340" w:rsidRDefault="00496252" w:rsidP="00BD5340">
      <w:pPr>
        <w:jc w:val="both"/>
        <w:rPr>
          <w:sz w:val="28"/>
          <w:szCs w:val="28"/>
        </w:rPr>
      </w:pPr>
    </w:p>
    <w:p w14:paraId="2FBA8AB4" w14:textId="4A0E3642" w:rsidR="00496252" w:rsidRPr="00BD5340" w:rsidRDefault="00496252" w:rsidP="00BD5340">
      <w:pPr>
        <w:jc w:val="both"/>
        <w:rPr>
          <w:sz w:val="28"/>
          <w:szCs w:val="28"/>
        </w:rPr>
      </w:pPr>
      <w:r w:rsidRPr="00BD5340">
        <w:rPr>
          <w:sz w:val="28"/>
          <w:szCs w:val="28"/>
        </w:rPr>
        <w:t>Таблица 3 ‒ Распределение основных видов медицинских уголовных правонарушений за период 2017</w:t>
      </w:r>
      <w:r w:rsidR="00DC25EE">
        <w:rPr>
          <w:sz w:val="28"/>
          <w:szCs w:val="28"/>
        </w:rPr>
        <w:t>-</w:t>
      </w:r>
      <w:r w:rsidRPr="00BD5340">
        <w:rPr>
          <w:sz w:val="28"/>
          <w:szCs w:val="28"/>
        </w:rPr>
        <w:t>2021 гг</w:t>
      </w:r>
      <w:r w:rsidR="00DC25EE">
        <w:rPr>
          <w:sz w:val="28"/>
          <w:szCs w:val="28"/>
        </w:rPr>
        <w:t>.</w:t>
      </w:r>
      <w:r w:rsidRPr="00BD5340">
        <w:rPr>
          <w:sz w:val="28"/>
          <w:szCs w:val="28"/>
        </w:rPr>
        <w:t xml:space="preserve"> (на 100 тыс. населения)</w:t>
      </w:r>
    </w:p>
    <w:tbl>
      <w:tblPr>
        <w:tblStyle w:val="13"/>
        <w:tblpPr w:leftFromText="180" w:rightFromText="180" w:vertAnchor="text" w:horzAnchor="margin" w:tblpX="125" w:tblpY="253"/>
        <w:tblW w:w="9627" w:type="dxa"/>
        <w:tblLayout w:type="fixed"/>
        <w:tblLook w:val="04A0" w:firstRow="1" w:lastRow="0" w:firstColumn="1" w:lastColumn="0" w:noHBand="0" w:noVBand="1"/>
      </w:tblPr>
      <w:tblGrid>
        <w:gridCol w:w="5372"/>
        <w:gridCol w:w="993"/>
        <w:gridCol w:w="882"/>
        <w:gridCol w:w="840"/>
        <w:gridCol w:w="812"/>
        <w:gridCol w:w="728"/>
      </w:tblGrid>
      <w:tr w:rsidR="00496252" w:rsidRPr="00DC25EE" w14:paraId="1269D122" w14:textId="77777777" w:rsidTr="00DC25EE">
        <w:trPr>
          <w:trHeight w:val="138"/>
        </w:trPr>
        <w:tc>
          <w:tcPr>
            <w:tcW w:w="5372" w:type="dxa"/>
            <w:vMerge w:val="restart"/>
            <w:vAlign w:val="center"/>
          </w:tcPr>
          <w:p w14:paraId="2267E8F2" w14:textId="77777777" w:rsidR="00496252" w:rsidRPr="00DC25EE" w:rsidRDefault="00496252" w:rsidP="00DC25EE">
            <w:pPr>
              <w:jc w:val="center"/>
              <w:rPr>
                <w:sz w:val="24"/>
                <w:szCs w:val="24"/>
                <w:lang w:val="en-GB"/>
              </w:rPr>
            </w:pPr>
            <w:r w:rsidRPr="00DC25EE">
              <w:rPr>
                <w:sz w:val="24"/>
                <w:szCs w:val="24"/>
                <w:lang w:val="en-GB"/>
              </w:rPr>
              <w:t>Глава 12. Медицинские уголовные правонарушения</w:t>
            </w:r>
          </w:p>
        </w:tc>
        <w:tc>
          <w:tcPr>
            <w:tcW w:w="4255" w:type="dxa"/>
            <w:gridSpan w:val="5"/>
          </w:tcPr>
          <w:p w14:paraId="07603F52" w14:textId="77777777" w:rsidR="00496252" w:rsidRPr="00DC25EE" w:rsidRDefault="00496252" w:rsidP="00DC25EE">
            <w:pPr>
              <w:ind w:firstLine="567"/>
              <w:jc w:val="center"/>
              <w:rPr>
                <w:sz w:val="24"/>
                <w:szCs w:val="24"/>
                <w:lang w:val="kk-KZ"/>
              </w:rPr>
            </w:pPr>
            <w:r w:rsidRPr="00DC25EE">
              <w:rPr>
                <w:sz w:val="24"/>
                <w:szCs w:val="24"/>
                <w:lang w:val="kk-KZ"/>
              </w:rPr>
              <w:t>Годы</w:t>
            </w:r>
          </w:p>
        </w:tc>
      </w:tr>
      <w:tr w:rsidR="00496252" w:rsidRPr="00DC25EE" w14:paraId="45DB6896" w14:textId="77777777" w:rsidTr="00DC25EE">
        <w:trPr>
          <w:trHeight w:val="44"/>
        </w:trPr>
        <w:tc>
          <w:tcPr>
            <w:tcW w:w="5372" w:type="dxa"/>
            <w:vMerge/>
          </w:tcPr>
          <w:p w14:paraId="0088BC81" w14:textId="77777777" w:rsidR="00496252" w:rsidRPr="00DC25EE" w:rsidRDefault="00496252" w:rsidP="00DC25EE">
            <w:pPr>
              <w:ind w:firstLine="567"/>
              <w:jc w:val="center"/>
              <w:rPr>
                <w:sz w:val="24"/>
                <w:szCs w:val="24"/>
                <w:lang w:val="en-GB"/>
              </w:rPr>
            </w:pPr>
          </w:p>
        </w:tc>
        <w:tc>
          <w:tcPr>
            <w:tcW w:w="993" w:type="dxa"/>
            <w:vAlign w:val="center"/>
          </w:tcPr>
          <w:p w14:paraId="18B4485A" w14:textId="77777777" w:rsidR="00496252" w:rsidRPr="00DC25EE" w:rsidRDefault="00496252" w:rsidP="00DC25EE">
            <w:pPr>
              <w:jc w:val="center"/>
              <w:rPr>
                <w:sz w:val="24"/>
                <w:szCs w:val="24"/>
              </w:rPr>
            </w:pPr>
            <w:r w:rsidRPr="00DC25EE">
              <w:rPr>
                <w:sz w:val="24"/>
                <w:szCs w:val="24"/>
                <w:lang w:val="en-GB"/>
              </w:rPr>
              <w:t>201</w:t>
            </w:r>
            <w:r w:rsidRPr="00DC25EE">
              <w:rPr>
                <w:sz w:val="24"/>
                <w:szCs w:val="24"/>
              </w:rPr>
              <w:t>7</w:t>
            </w:r>
          </w:p>
        </w:tc>
        <w:tc>
          <w:tcPr>
            <w:tcW w:w="882" w:type="dxa"/>
            <w:vAlign w:val="center"/>
          </w:tcPr>
          <w:p w14:paraId="574873F8" w14:textId="77777777" w:rsidR="00496252" w:rsidRPr="00DC25EE" w:rsidRDefault="00496252" w:rsidP="00DC25EE">
            <w:pPr>
              <w:jc w:val="center"/>
              <w:rPr>
                <w:sz w:val="24"/>
                <w:szCs w:val="24"/>
              </w:rPr>
            </w:pPr>
            <w:r w:rsidRPr="00DC25EE">
              <w:rPr>
                <w:sz w:val="24"/>
                <w:szCs w:val="24"/>
              </w:rPr>
              <w:t>2018</w:t>
            </w:r>
          </w:p>
        </w:tc>
        <w:tc>
          <w:tcPr>
            <w:tcW w:w="840" w:type="dxa"/>
            <w:vAlign w:val="center"/>
          </w:tcPr>
          <w:p w14:paraId="1195DD2E" w14:textId="77777777" w:rsidR="00496252" w:rsidRPr="00DC25EE" w:rsidRDefault="00496252" w:rsidP="00DC25EE">
            <w:pPr>
              <w:jc w:val="center"/>
              <w:rPr>
                <w:sz w:val="24"/>
                <w:szCs w:val="24"/>
              </w:rPr>
            </w:pPr>
            <w:r w:rsidRPr="00DC25EE">
              <w:rPr>
                <w:sz w:val="24"/>
                <w:szCs w:val="24"/>
              </w:rPr>
              <w:t>2019</w:t>
            </w:r>
          </w:p>
        </w:tc>
        <w:tc>
          <w:tcPr>
            <w:tcW w:w="812" w:type="dxa"/>
            <w:vAlign w:val="center"/>
          </w:tcPr>
          <w:p w14:paraId="3D52F50B" w14:textId="77777777" w:rsidR="00496252" w:rsidRPr="00DC25EE" w:rsidRDefault="00496252" w:rsidP="00DC25EE">
            <w:pPr>
              <w:jc w:val="center"/>
              <w:rPr>
                <w:sz w:val="24"/>
                <w:szCs w:val="24"/>
              </w:rPr>
            </w:pPr>
            <w:r w:rsidRPr="00DC25EE">
              <w:rPr>
                <w:sz w:val="24"/>
                <w:szCs w:val="24"/>
              </w:rPr>
              <w:t>2020</w:t>
            </w:r>
          </w:p>
        </w:tc>
        <w:tc>
          <w:tcPr>
            <w:tcW w:w="728" w:type="dxa"/>
            <w:vAlign w:val="center"/>
          </w:tcPr>
          <w:p w14:paraId="328F7DD7" w14:textId="77777777" w:rsidR="00496252" w:rsidRPr="00DC25EE" w:rsidRDefault="00496252" w:rsidP="00DC25EE">
            <w:pPr>
              <w:jc w:val="center"/>
              <w:rPr>
                <w:sz w:val="24"/>
                <w:szCs w:val="24"/>
              </w:rPr>
            </w:pPr>
            <w:r w:rsidRPr="00DC25EE">
              <w:rPr>
                <w:sz w:val="24"/>
                <w:szCs w:val="24"/>
              </w:rPr>
              <w:t>2021</w:t>
            </w:r>
          </w:p>
        </w:tc>
      </w:tr>
      <w:tr w:rsidR="00496252" w:rsidRPr="00DC25EE" w14:paraId="34E17319" w14:textId="77777777" w:rsidTr="00DC25EE">
        <w:trPr>
          <w:trHeight w:val="454"/>
        </w:trPr>
        <w:tc>
          <w:tcPr>
            <w:tcW w:w="5372" w:type="dxa"/>
          </w:tcPr>
          <w:p w14:paraId="0D482746" w14:textId="64AB207B" w:rsidR="00496252" w:rsidRPr="00DC25EE" w:rsidRDefault="00496252" w:rsidP="00DC25EE">
            <w:pPr>
              <w:jc w:val="both"/>
              <w:rPr>
                <w:sz w:val="24"/>
                <w:szCs w:val="24"/>
              </w:rPr>
            </w:pPr>
            <w:r w:rsidRPr="00DC25EE">
              <w:rPr>
                <w:sz w:val="24"/>
                <w:szCs w:val="24"/>
              </w:rPr>
              <w:t>Ненадлежащее вып</w:t>
            </w:r>
            <w:r w:rsidR="00DC25EE">
              <w:rPr>
                <w:sz w:val="24"/>
                <w:szCs w:val="24"/>
              </w:rPr>
              <w:t>олнение профессиональных обязан</w:t>
            </w:r>
            <w:r w:rsidRPr="00DC25EE">
              <w:rPr>
                <w:sz w:val="24"/>
                <w:szCs w:val="24"/>
              </w:rPr>
              <w:t>ностей медицинским или фармацевтиче</w:t>
            </w:r>
            <w:r w:rsidR="00DC25EE">
              <w:rPr>
                <w:sz w:val="24"/>
                <w:szCs w:val="24"/>
              </w:rPr>
              <w:t xml:space="preserve"> </w:t>
            </w:r>
            <w:r w:rsidRPr="00DC25EE">
              <w:rPr>
                <w:sz w:val="24"/>
                <w:szCs w:val="24"/>
              </w:rPr>
              <w:t>ским работни ком (ст. 317)</w:t>
            </w:r>
          </w:p>
        </w:tc>
        <w:tc>
          <w:tcPr>
            <w:tcW w:w="993" w:type="dxa"/>
            <w:vAlign w:val="center"/>
          </w:tcPr>
          <w:p w14:paraId="241767AC" w14:textId="77777777" w:rsidR="00496252" w:rsidRPr="00DC25EE" w:rsidRDefault="00496252" w:rsidP="00DC25EE">
            <w:pPr>
              <w:jc w:val="center"/>
              <w:rPr>
                <w:sz w:val="24"/>
                <w:szCs w:val="24"/>
              </w:rPr>
            </w:pPr>
            <w:r w:rsidRPr="00DC25EE">
              <w:rPr>
                <w:sz w:val="24"/>
                <w:szCs w:val="24"/>
              </w:rPr>
              <w:t>2,05</w:t>
            </w:r>
          </w:p>
        </w:tc>
        <w:tc>
          <w:tcPr>
            <w:tcW w:w="882" w:type="dxa"/>
            <w:vAlign w:val="center"/>
          </w:tcPr>
          <w:p w14:paraId="30F0F0A6" w14:textId="77777777" w:rsidR="00496252" w:rsidRPr="00DC25EE" w:rsidRDefault="00496252" w:rsidP="00DC25EE">
            <w:pPr>
              <w:jc w:val="center"/>
              <w:rPr>
                <w:sz w:val="24"/>
                <w:szCs w:val="24"/>
              </w:rPr>
            </w:pPr>
            <w:r w:rsidRPr="00DC25EE">
              <w:rPr>
                <w:sz w:val="24"/>
                <w:szCs w:val="24"/>
              </w:rPr>
              <w:t>2,34</w:t>
            </w:r>
          </w:p>
        </w:tc>
        <w:tc>
          <w:tcPr>
            <w:tcW w:w="840" w:type="dxa"/>
            <w:vAlign w:val="center"/>
          </w:tcPr>
          <w:p w14:paraId="264CEEDE" w14:textId="77777777" w:rsidR="00496252" w:rsidRPr="00DC25EE" w:rsidRDefault="00496252" w:rsidP="00DC25EE">
            <w:pPr>
              <w:jc w:val="center"/>
              <w:rPr>
                <w:sz w:val="24"/>
                <w:szCs w:val="24"/>
              </w:rPr>
            </w:pPr>
            <w:r w:rsidRPr="00DC25EE">
              <w:rPr>
                <w:sz w:val="24"/>
                <w:szCs w:val="24"/>
              </w:rPr>
              <w:t>2, 51</w:t>
            </w:r>
          </w:p>
        </w:tc>
        <w:tc>
          <w:tcPr>
            <w:tcW w:w="812" w:type="dxa"/>
            <w:vAlign w:val="center"/>
          </w:tcPr>
          <w:p w14:paraId="707476F7" w14:textId="77777777" w:rsidR="00496252" w:rsidRPr="00DC25EE" w:rsidRDefault="00496252" w:rsidP="00DC25EE">
            <w:pPr>
              <w:jc w:val="center"/>
              <w:rPr>
                <w:sz w:val="24"/>
                <w:szCs w:val="24"/>
                <w:lang w:val="en-GB"/>
              </w:rPr>
            </w:pPr>
            <w:r w:rsidRPr="00DC25EE">
              <w:rPr>
                <w:sz w:val="24"/>
                <w:szCs w:val="24"/>
                <w:lang w:val="en-GB"/>
              </w:rPr>
              <w:t>2,05</w:t>
            </w:r>
          </w:p>
        </w:tc>
        <w:tc>
          <w:tcPr>
            <w:tcW w:w="728" w:type="dxa"/>
            <w:vAlign w:val="center"/>
          </w:tcPr>
          <w:p w14:paraId="3F04C409" w14:textId="77777777" w:rsidR="00496252" w:rsidRPr="00DC25EE" w:rsidRDefault="00496252" w:rsidP="00DC25EE">
            <w:pPr>
              <w:jc w:val="center"/>
              <w:rPr>
                <w:sz w:val="24"/>
                <w:szCs w:val="24"/>
                <w:lang w:val="en-GB"/>
              </w:rPr>
            </w:pPr>
            <w:r w:rsidRPr="00DC25EE">
              <w:rPr>
                <w:sz w:val="24"/>
                <w:szCs w:val="24"/>
                <w:lang w:val="en-GB"/>
              </w:rPr>
              <w:t>1,92</w:t>
            </w:r>
          </w:p>
        </w:tc>
      </w:tr>
      <w:tr w:rsidR="00496252" w:rsidRPr="00DC25EE" w14:paraId="330B5A66" w14:textId="77777777" w:rsidTr="00DC25EE">
        <w:trPr>
          <w:trHeight w:val="848"/>
        </w:trPr>
        <w:tc>
          <w:tcPr>
            <w:tcW w:w="5372" w:type="dxa"/>
          </w:tcPr>
          <w:p w14:paraId="48095A27" w14:textId="5F715D14" w:rsidR="00496252" w:rsidRPr="00DC25EE" w:rsidRDefault="00496252" w:rsidP="00DC25EE">
            <w:pPr>
              <w:jc w:val="both"/>
              <w:rPr>
                <w:sz w:val="24"/>
                <w:szCs w:val="24"/>
              </w:rPr>
            </w:pPr>
            <w:r w:rsidRPr="00DC25EE">
              <w:rPr>
                <w:sz w:val="24"/>
                <w:szCs w:val="24"/>
              </w:rPr>
              <w:t>Нарушение порядка про ведения клинически</w:t>
            </w:r>
            <w:r w:rsidR="00DC25EE">
              <w:rPr>
                <w:sz w:val="24"/>
                <w:szCs w:val="24"/>
              </w:rPr>
              <w:t>х исследований и применения но</w:t>
            </w:r>
            <w:r w:rsidRPr="00DC25EE">
              <w:rPr>
                <w:sz w:val="24"/>
                <w:szCs w:val="24"/>
              </w:rPr>
              <w:t xml:space="preserve">вых методов и </w:t>
            </w:r>
            <w:r w:rsidR="00DC25EE">
              <w:rPr>
                <w:sz w:val="24"/>
                <w:szCs w:val="24"/>
              </w:rPr>
              <w:t>средств профилактики, диагности</w:t>
            </w:r>
            <w:r w:rsidRPr="00DC25EE">
              <w:rPr>
                <w:sz w:val="24"/>
                <w:szCs w:val="24"/>
              </w:rPr>
              <w:t>ки, лечения и медицинской реабилитации (ст. 318)</w:t>
            </w:r>
          </w:p>
        </w:tc>
        <w:tc>
          <w:tcPr>
            <w:tcW w:w="993" w:type="dxa"/>
            <w:vAlign w:val="center"/>
          </w:tcPr>
          <w:p w14:paraId="29D45C5E" w14:textId="77777777" w:rsidR="00496252" w:rsidRPr="00DC25EE" w:rsidRDefault="00496252" w:rsidP="00DC25EE">
            <w:pPr>
              <w:jc w:val="center"/>
              <w:rPr>
                <w:sz w:val="24"/>
                <w:szCs w:val="24"/>
              </w:rPr>
            </w:pPr>
            <w:r w:rsidRPr="00DC25EE">
              <w:rPr>
                <w:sz w:val="24"/>
                <w:szCs w:val="24"/>
              </w:rPr>
              <w:t>0,01</w:t>
            </w:r>
          </w:p>
        </w:tc>
        <w:tc>
          <w:tcPr>
            <w:tcW w:w="882" w:type="dxa"/>
            <w:vAlign w:val="center"/>
          </w:tcPr>
          <w:p w14:paraId="52E83F97" w14:textId="77777777" w:rsidR="00496252" w:rsidRPr="00DC25EE" w:rsidRDefault="00496252" w:rsidP="00DC25EE">
            <w:pPr>
              <w:jc w:val="center"/>
              <w:rPr>
                <w:sz w:val="24"/>
                <w:szCs w:val="24"/>
                <w:lang w:val="en-GB"/>
              </w:rPr>
            </w:pPr>
            <w:r w:rsidRPr="00DC25EE">
              <w:rPr>
                <w:sz w:val="24"/>
                <w:szCs w:val="24"/>
                <w:lang w:val="en-GB"/>
              </w:rPr>
              <w:t>0,01</w:t>
            </w:r>
          </w:p>
        </w:tc>
        <w:tc>
          <w:tcPr>
            <w:tcW w:w="840" w:type="dxa"/>
            <w:vAlign w:val="center"/>
          </w:tcPr>
          <w:p w14:paraId="32DC5B99" w14:textId="77777777" w:rsidR="00496252" w:rsidRPr="00DC25EE" w:rsidRDefault="00496252" w:rsidP="00DC25EE">
            <w:pPr>
              <w:jc w:val="center"/>
              <w:rPr>
                <w:sz w:val="24"/>
                <w:szCs w:val="24"/>
                <w:lang w:val="en-GB"/>
              </w:rPr>
            </w:pPr>
            <w:r w:rsidRPr="00DC25EE">
              <w:rPr>
                <w:sz w:val="24"/>
                <w:szCs w:val="24"/>
                <w:lang w:val="en-GB"/>
              </w:rPr>
              <w:t>0,005</w:t>
            </w:r>
          </w:p>
        </w:tc>
        <w:tc>
          <w:tcPr>
            <w:tcW w:w="812" w:type="dxa"/>
            <w:vAlign w:val="center"/>
          </w:tcPr>
          <w:p w14:paraId="4AB2CAF5" w14:textId="77777777" w:rsidR="00496252" w:rsidRPr="00DC25EE" w:rsidRDefault="00496252" w:rsidP="00DC25EE">
            <w:pPr>
              <w:jc w:val="center"/>
              <w:rPr>
                <w:sz w:val="24"/>
                <w:szCs w:val="24"/>
                <w:lang w:val="en-GB"/>
              </w:rPr>
            </w:pPr>
            <w:r w:rsidRPr="00DC25EE">
              <w:rPr>
                <w:sz w:val="24"/>
                <w:szCs w:val="24"/>
                <w:lang w:val="en-GB"/>
              </w:rPr>
              <w:t>0,01</w:t>
            </w:r>
          </w:p>
        </w:tc>
        <w:tc>
          <w:tcPr>
            <w:tcW w:w="728" w:type="dxa"/>
            <w:vAlign w:val="center"/>
          </w:tcPr>
          <w:p w14:paraId="4820F2B1" w14:textId="77777777" w:rsidR="00496252" w:rsidRPr="00DC25EE" w:rsidRDefault="00496252" w:rsidP="00DC25EE">
            <w:pPr>
              <w:jc w:val="center"/>
              <w:rPr>
                <w:sz w:val="24"/>
                <w:szCs w:val="24"/>
                <w:lang w:val="en-GB"/>
              </w:rPr>
            </w:pPr>
            <w:r w:rsidRPr="00DC25EE">
              <w:rPr>
                <w:sz w:val="24"/>
                <w:szCs w:val="24"/>
                <w:lang w:val="en-GB"/>
              </w:rPr>
              <w:t>0</w:t>
            </w:r>
          </w:p>
        </w:tc>
      </w:tr>
      <w:tr w:rsidR="00496252" w:rsidRPr="00DC25EE" w14:paraId="7C07F2AB" w14:textId="77777777" w:rsidTr="00DC25EE">
        <w:trPr>
          <w:trHeight w:val="192"/>
        </w:trPr>
        <w:tc>
          <w:tcPr>
            <w:tcW w:w="5372" w:type="dxa"/>
          </w:tcPr>
          <w:p w14:paraId="5597DCAF" w14:textId="77777777" w:rsidR="00496252" w:rsidRPr="00DC25EE" w:rsidRDefault="00496252" w:rsidP="00DC25EE">
            <w:pPr>
              <w:jc w:val="both"/>
              <w:rPr>
                <w:sz w:val="24"/>
                <w:szCs w:val="24"/>
                <w:lang w:val="en-GB"/>
              </w:rPr>
            </w:pPr>
            <w:r w:rsidRPr="00DC25EE">
              <w:rPr>
                <w:sz w:val="24"/>
                <w:szCs w:val="24"/>
                <w:lang w:val="en-GB"/>
              </w:rPr>
              <w:t>Незаконное производство аборта (ст.</w:t>
            </w:r>
            <w:r w:rsidRPr="00DC25EE">
              <w:rPr>
                <w:sz w:val="24"/>
                <w:szCs w:val="24"/>
              </w:rPr>
              <w:t xml:space="preserve"> </w:t>
            </w:r>
            <w:r w:rsidRPr="00DC25EE">
              <w:rPr>
                <w:sz w:val="24"/>
                <w:szCs w:val="24"/>
                <w:lang w:val="en-GB"/>
              </w:rPr>
              <w:t>319)</w:t>
            </w:r>
          </w:p>
        </w:tc>
        <w:tc>
          <w:tcPr>
            <w:tcW w:w="993" w:type="dxa"/>
            <w:vAlign w:val="center"/>
          </w:tcPr>
          <w:p w14:paraId="3DFA196A" w14:textId="77777777" w:rsidR="00496252" w:rsidRPr="00DC25EE" w:rsidRDefault="00496252" w:rsidP="00DC25EE">
            <w:pPr>
              <w:jc w:val="center"/>
              <w:rPr>
                <w:sz w:val="24"/>
                <w:szCs w:val="24"/>
              </w:rPr>
            </w:pPr>
            <w:r w:rsidRPr="00DC25EE">
              <w:rPr>
                <w:sz w:val="24"/>
                <w:szCs w:val="24"/>
              </w:rPr>
              <w:t>0,02</w:t>
            </w:r>
          </w:p>
        </w:tc>
        <w:tc>
          <w:tcPr>
            <w:tcW w:w="882" w:type="dxa"/>
            <w:vAlign w:val="center"/>
          </w:tcPr>
          <w:p w14:paraId="3EADCA4E" w14:textId="77777777" w:rsidR="00496252" w:rsidRPr="00DC25EE" w:rsidRDefault="00496252" w:rsidP="00DC25EE">
            <w:pPr>
              <w:jc w:val="center"/>
              <w:rPr>
                <w:sz w:val="24"/>
                <w:szCs w:val="24"/>
                <w:lang w:val="en-GB"/>
              </w:rPr>
            </w:pPr>
            <w:r w:rsidRPr="00DC25EE">
              <w:rPr>
                <w:sz w:val="24"/>
                <w:szCs w:val="24"/>
                <w:lang w:val="en-GB"/>
              </w:rPr>
              <w:t>0,03</w:t>
            </w:r>
          </w:p>
        </w:tc>
        <w:tc>
          <w:tcPr>
            <w:tcW w:w="840" w:type="dxa"/>
            <w:vAlign w:val="center"/>
          </w:tcPr>
          <w:p w14:paraId="2C36E129" w14:textId="77777777" w:rsidR="00496252" w:rsidRPr="00DC25EE" w:rsidRDefault="00496252" w:rsidP="00DC25EE">
            <w:pPr>
              <w:jc w:val="center"/>
              <w:rPr>
                <w:sz w:val="24"/>
                <w:szCs w:val="24"/>
                <w:lang w:val="en-GB"/>
              </w:rPr>
            </w:pPr>
            <w:r w:rsidRPr="00DC25EE">
              <w:rPr>
                <w:sz w:val="24"/>
                <w:szCs w:val="24"/>
                <w:lang w:val="en-GB"/>
              </w:rPr>
              <w:t>0,005</w:t>
            </w:r>
          </w:p>
        </w:tc>
        <w:tc>
          <w:tcPr>
            <w:tcW w:w="812" w:type="dxa"/>
            <w:vAlign w:val="center"/>
          </w:tcPr>
          <w:p w14:paraId="5068BF08" w14:textId="77777777" w:rsidR="00496252" w:rsidRPr="00DC25EE" w:rsidRDefault="00496252" w:rsidP="00DC25EE">
            <w:pPr>
              <w:jc w:val="center"/>
              <w:rPr>
                <w:sz w:val="24"/>
                <w:szCs w:val="24"/>
                <w:lang w:val="en-GB"/>
              </w:rPr>
            </w:pPr>
            <w:r w:rsidRPr="00DC25EE">
              <w:rPr>
                <w:sz w:val="24"/>
                <w:szCs w:val="24"/>
                <w:lang w:val="en-GB"/>
              </w:rPr>
              <w:t>0,005</w:t>
            </w:r>
          </w:p>
        </w:tc>
        <w:tc>
          <w:tcPr>
            <w:tcW w:w="728" w:type="dxa"/>
            <w:vAlign w:val="center"/>
          </w:tcPr>
          <w:p w14:paraId="5D756747" w14:textId="77777777" w:rsidR="00496252" w:rsidRPr="00DC25EE" w:rsidRDefault="00496252" w:rsidP="00DC25EE">
            <w:pPr>
              <w:jc w:val="center"/>
              <w:rPr>
                <w:sz w:val="24"/>
                <w:szCs w:val="24"/>
                <w:lang w:val="en-GB"/>
              </w:rPr>
            </w:pPr>
            <w:r w:rsidRPr="00DC25EE">
              <w:rPr>
                <w:sz w:val="24"/>
                <w:szCs w:val="24"/>
                <w:lang w:val="en-GB"/>
              </w:rPr>
              <w:t>0,01</w:t>
            </w:r>
          </w:p>
        </w:tc>
      </w:tr>
      <w:tr w:rsidR="00496252" w:rsidRPr="00DC25EE" w14:paraId="4305C0D3" w14:textId="77777777" w:rsidTr="00DC25EE">
        <w:trPr>
          <w:trHeight w:val="145"/>
        </w:trPr>
        <w:tc>
          <w:tcPr>
            <w:tcW w:w="5372" w:type="dxa"/>
          </w:tcPr>
          <w:p w14:paraId="57F58F31" w14:textId="77777777" w:rsidR="00496252" w:rsidRPr="00DC25EE" w:rsidRDefault="00496252" w:rsidP="00DC25EE">
            <w:pPr>
              <w:jc w:val="both"/>
              <w:rPr>
                <w:sz w:val="24"/>
                <w:szCs w:val="24"/>
              </w:rPr>
            </w:pPr>
            <w:r w:rsidRPr="00DC25EE">
              <w:rPr>
                <w:sz w:val="24"/>
                <w:szCs w:val="24"/>
              </w:rPr>
              <w:t>Неоказание помощи боль ному (ст. 320)</w:t>
            </w:r>
          </w:p>
        </w:tc>
        <w:tc>
          <w:tcPr>
            <w:tcW w:w="993" w:type="dxa"/>
            <w:vAlign w:val="center"/>
          </w:tcPr>
          <w:p w14:paraId="02833B6C" w14:textId="77777777" w:rsidR="00496252" w:rsidRPr="00DC25EE" w:rsidRDefault="00496252" w:rsidP="00DC25EE">
            <w:pPr>
              <w:jc w:val="center"/>
              <w:rPr>
                <w:sz w:val="24"/>
                <w:szCs w:val="24"/>
              </w:rPr>
            </w:pPr>
            <w:r w:rsidRPr="00DC25EE">
              <w:rPr>
                <w:sz w:val="24"/>
                <w:szCs w:val="24"/>
              </w:rPr>
              <w:t>0,01</w:t>
            </w:r>
          </w:p>
        </w:tc>
        <w:tc>
          <w:tcPr>
            <w:tcW w:w="882" w:type="dxa"/>
            <w:vAlign w:val="center"/>
          </w:tcPr>
          <w:p w14:paraId="7F8B51EE" w14:textId="77777777" w:rsidR="00496252" w:rsidRPr="00DC25EE" w:rsidRDefault="00496252" w:rsidP="00DC25EE">
            <w:pPr>
              <w:jc w:val="center"/>
              <w:rPr>
                <w:sz w:val="24"/>
                <w:szCs w:val="24"/>
                <w:lang w:val="en-GB"/>
              </w:rPr>
            </w:pPr>
            <w:r w:rsidRPr="00DC25EE">
              <w:rPr>
                <w:sz w:val="24"/>
                <w:szCs w:val="24"/>
                <w:lang w:val="en-GB"/>
              </w:rPr>
              <w:t>0,01</w:t>
            </w:r>
          </w:p>
        </w:tc>
        <w:tc>
          <w:tcPr>
            <w:tcW w:w="840" w:type="dxa"/>
            <w:vAlign w:val="center"/>
          </w:tcPr>
          <w:p w14:paraId="1ED32468" w14:textId="77777777" w:rsidR="00496252" w:rsidRPr="00DC25EE" w:rsidRDefault="00496252" w:rsidP="00DC25EE">
            <w:pPr>
              <w:jc w:val="center"/>
              <w:rPr>
                <w:sz w:val="24"/>
                <w:szCs w:val="24"/>
              </w:rPr>
            </w:pPr>
            <w:r w:rsidRPr="00DC25EE">
              <w:rPr>
                <w:sz w:val="24"/>
                <w:szCs w:val="24"/>
              </w:rPr>
              <w:t>0</w:t>
            </w:r>
          </w:p>
        </w:tc>
        <w:tc>
          <w:tcPr>
            <w:tcW w:w="812" w:type="dxa"/>
            <w:vAlign w:val="center"/>
          </w:tcPr>
          <w:p w14:paraId="25286773" w14:textId="77777777" w:rsidR="00496252" w:rsidRPr="00DC25EE" w:rsidRDefault="00496252" w:rsidP="00DC25EE">
            <w:pPr>
              <w:jc w:val="center"/>
              <w:rPr>
                <w:sz w:val="24"/>
                <w:szCs w:val="24"/>
                <w:lang w:val="en-GB"/>
              </w:rPr>
            </w:pPr>
            <w:r w:rsidRPr="00DC25EE">
              <w:rPr>
                <w:sz w:val="24"/>
                <w:szCs w:val="24"/>
                <w:lang w:val="en-GB"/>
              </w:rPr>
              <w:t>0,01</w:t>
            </w:r>
          </w:p>
        </w:tc>
        <w:tc>
          <w:tcPr>
            <w:tcW w:w="728" w:type="dxa"/>
            <w:vAlign w:val="center"/>
          </w:tcPr>
          <w:p w14:paraId="1A156D10" w14:textId="77777777" w:rsidR="00496252" w:rsidRPr="00DC25EE" w:rsidRDefault="00496252" w:rsidP="00DC25EE">
            <w:pPr>
              <w:jc w:val="center"/>
              <w:rPr>
                <w:sz w:val="24"/>
                <w:szCs w:val="24"/>
                <w:lang w:val="en-GB"/>
              </w:rPr>
            </w:pPr>
            <w:r w:rsidRPr="00DC25EE">
              <w:rPr>
                <w:sz w:val="24"/>
                <w:szCs w:val="24"/>
                <w:lang w:val="en-GB"/>
              </w:rPr>
              <w:t>0</w:t>
            </w:r>
          </w:p>
        </w:tc>
      </w:tr>
      <w:tr w:rsidR="00496252" w:rsidRPr="00DC25EE" w14:paraId="7C4DAEA1" w14:textId="77777777" w:rsidTr="00DC25EE">
        <w:trPr>
          <w:trHeight w:val="117"/>
        </w:trPr>
        <w:tc>
          <w:tcPr>
            <w:tcW w:w="5372" w:type="dxa"/>
          </w:tcPr>
          <w:p w14:paraId="4EC33977" w14:textId="77777777" w:rsidR="00496252" w:rsidRPr="00DC25EE" w:rsidRDefault="00496252" w:rsidP="00DC25EE">
            <w:pPr>
              <w:jc w:val="both"/>
              <w:rPr>
                <w:sz w:val="24"/>
                <w:szCs w:val="24"/>
              </w:rPr>
            </w:pPr>
            <w:r w:rsidRPr="00DC25EE">
              <w:rPr>
                <w:sz w:val="24"/>
                <w:szCs w:val="24"/>
              </w:rPr>
              <w:t>Разглашение врачебной тайны (ст. 321)</w:t>
            </w:r>
          </w:p>
        </w:tc>
        <w:tc>
          <w:tcPr>
            <w:tcW w:w="993" w:type="dxa"/>
            <w:vAlign w:val="center"/>
          </w:tcPr>
          <w:p w14:paraId="328069C4" w14:textId="77777777" w:rsidR="00496252" w:rsidRPr="00DC25EE" w:rsidRDefault="00496252" w:rsidP="00DC25EE">
            <w:pPr>
              <w:jc w:val="center"/>
              <w:rPr>
                <w:sz w:val="24"/>
                <w:szCs w:val="24"/>
              </w:rPr>
            </w:pPr>
            <w:r w:rsidRPr="00DC25EE">
              <w:rPr>
                <w:sz w:val="24"/>
                <w:szCs w:val="24"/>
              </w:rPr>
              <w:t>0</w:t>
            </w:r>
          </w:p>
        </w:tc>
        <w:tc>
          <w:tcPr>
            <w:tcW w:w="882" w:type="dxa"/>
            <w:vAlign w:val="center"/>
          </w:tcPr>
          <w:p w14:paraId="03664E63" w14:textId="77777777" w:rsidR="00496252" w:rsidRPr="00DC25EE" w:rsidRDefault="00496252" w:rsidP="00DC25EE">
            <w:pPr>
              <w:jc w:val="center"/>
              <w:rPr>
                <w:sz w:val="24"/>
                <w:szCs w:val="24"/>
              </w:rPr>
            </w:pPr>
            <w:r w:rsidRPr="00DC25EE">
              <w:rPr>
                <w:sz w:val="24"/>
                <w:szCs w:val="24"/>
              </w:rPr>
              <w:t>0</w:t>
            </w:r>
          </w:p>
        </w:tc>
        <w:tc>
          <w:tcPr>
            <w:tcW w:w="840" w:type="dxa"/>
            <w:vAlign w:val="center"/>
          </w:tcPr>
          <w:p w14:paraId="06D9D8B3" w14:textId="77777777" w:rsidR="00496252" w:rsidRPr="00DC25EE" w:rsidRDefault="00496252" w:rsidP="00DC25EE">
            <w:pPr>
              <w:jc w:val="center"/>
              <w:rPr>
                <w:sz w:val="24"/>
                <w:szCs w:val="24"/>
              </w:rPr>
            </w:pPr>
            <w:r w:rsidRPr="00DC25EE">
              <w:rPr>
                <w:sz w:val="24"/>
                <w:szCs w:val="24"/>
              </w:rPr>
              <w:t>0</w:t>
            </w:r>
          </w:p>
        </w:tc>
        <w:tc>
          <w:tcPr>
            <w:tcW w:w="812" w:type="dxa"/>
            <w:vAlign w:val="center"/>
          </w:tcPr>
          <w:p w14:paraId="6E5B0F5C" w14:textId="77777777" w:rsidR="00496252" w:rsidRPr="00DC25EE" w:rsidRDefault="00496252" w:rsidP="00DC25EE">
            <w:pPr>
              <w:jc w:val="center"/>
              <w:rPr>
                <w:sz w:val="24"/>
                <w:szCs w:val="24"/>
              </w:rPr>
            </w:pPr>
            <w:r w:rsidRPr="00DC25EE">
              <w:rPr>
                <w:sz w:val="24"/>
                <w:szCs w:val="24"/>
                <w:lang w:val="en-GB"/>
              </w:rPr>
              <w:t>0,005</w:t>
            </w:r>
          </w:p>
        </w:tc>
        <w:tc>
          <w:tcPr>
            <w:tcW w:w="728" w:type="dxa"/>
            <w:vAlign w:val="center"/>
          </w:tcPr>
          <w:p w14:paraId="36692F70" w14:textId="77777777" w:rsidR="00496252" w:rsidRPr="00DC25EE" w:rsidRDefault="00496252" w:rsidP="00DC25EE">
            <w:pPr>
              <w:jc w:val="center"/>
              <w:rPr>
                <w:sz w:val="24"/>
                <w:szCs w:val="24"/>
              </w:rPr>
            </w:pPr>
            <w:r w:rsidRPr="00DC25EE">
              <w:rPr>
                <w:sz w:val="24"/>
                <w:szCs w:val="24"/>
              </w:rPr>
              <w:t>0</w:t>
            </w:r>
          </w:p>
        </w:tc>
      </w:tr>
      <w:tr w:rsidR="00496252" w:rsidRPr="00DC25EE" w14:paraId="00FF1B5F" w14:textId="77777777" w:rsidTr="00DC25EE">
        <w:trPr>
          <w:trHeight w:val="117"/>
        </w:trPr>
        <w:tc>
          <w:tcPr>
            <w:tcW w:w="5372" w:type="dxa"/>
            <w:tcBorders>
              <w:bottom w:val="nil"/>
            </w:tcBorders>
          </w:tcPr>
          <w:p w14:paraId="4B31599D" w14:textId="0290346B" w:rsidR="00496252" w:rsidRPr="00DC25EE" w:rsidRDefault="00496252" w:rsidP="00DC25EE">
            <w:pPr>
              <w:jc w:val="both"/>
              <w:rPr>
                <w:sz w:val="24"/>
                <w:szCs w:val="24"/>
              </w:rPr>
            </w:pPr>
            <w:r w:rsidRPr="00DC25EE">
              <w:rPr>
                <w:sz w:val="24"/>
                <w:szCs w:val="24"/>
              </w:rPr>
              <w:t>Незаконная медицин</w:t>
            </w:r>
            <w:r w:rsidR="00DC25EE">
              <w:rPr>
                <w:sz w:val="24"/>
                <w:szCs w:val="24"/>
              </w:rPr>
              <w:t>ская и фармацевтическая деятель</w:t>
            </w:r>
            <w:r w:rsidRPr="00DC25EE">
              <w:rPr>
                <w:sz w:val="24"/>
                <w:szCs w:val="24"/>
              </w:rPr>
              <w:t>ность и незаконная выдача либо подделка рецептов</w:t>
            </w:r>
            <w:r w:rsidR="00DC25EE">
              <w:rPr>
                <w:sz w:val="24"/>
                <w:szCs w:val="24"/>
              </w:rPr>
              <w:t xml:space="preserve"> или иных документов, даю</w:t>
            </w:r>
            <w:r w:rsidRPr="00DC25EE">
              <w:rPr>
                <w:sz w:val="24"/>
                <w:szCs w:val="24"/>
              </w:rPr>
              <w:t>щих право на получение наркотических средств или психотропных веществ (ст.322)</w:t>
            </w:r>
          </w:p>
        </w:tc>
        <w:tc>
          <w:tcPr>
            <w:tcW w:w="993" w:type="dxa"/>
            <w:tcBorders>
              <w:bottom w:val="nil"/>
            </w:tcBorders>
            <w:vAlign w:val="center"/>
          </w:tcPr>
          <w:p w14:paraId="3F47B114" w14:textId="77777777" w:rsidR="00496252" w:rsidRPr="00DC25EE" w:rsidRDefault="00496252" w:rsidP="00DC25EE">
            <w:pPr>
              <w:jc w:val="center"/>
              <w:rPr>
                <w:sz w:val="24"/>
                <w:szCs w:val="24"/>
              </w:rPr>
            </w:pPr>
            <w:r w:rsidRPr="00DC25EE">
              <w:rPr>
                <w:sz w:val="24"/>
                <w:szCs w:val="24"/>
              </w:rPr>
              <w:t>0,02</w:t>
            </w:r>
          </w:p>
        </w:tc>
        <w:tc>
          <w:tcPr>
            <w:tcW w:w="882" w:type="dxa"/>
            <w:tcBorders>
              <w:bottom w:val="nil"/>
            </w:tcBorders>
            <w:vAlign w:val="center"/>
          </w:tcPr>
          <w:p w14:paraId="3C612C53" w14:textId="77777777" w:rsidR="00496252" w:rsidRPr="00DC25EE" w:rsidRDefault="00496252" w:rsidP="00DC25EE">
            <w:pPr>
              <w:jc w:val="center"/>
              <w:rPr>
                <w:sz w:val="24"/>
                <w:szCs w:val="24"/>
                <w:lang w:val="en-GB"/>
              </w:rPr>
            </w:pPr>
            <w:r w:rsidRPr="00DC25EE">
              <w:rPr>
                <w:sz w:val="24"/>
                <w:szCs w:val="24"/>
                <w:lang w:val="en-GB"/>
              </w:rPr>
              <w:t>0,03</w:t>
            </w:r>
          </w:p>
        </w:tc>
        <w:tc>
          <w:tcPr>
            <w:tcW w:w="840" w:type="dxa"/>
            <w:tcBorders>
              <w:bottom w:val="nil"/>
            </w:tcBorders>
            <w:vAlign w:val="center"/>
          </w:tcPr>
          <w:p w14:paraId="76EE40BE" w14:textId="77777777" w:rsidR="00496252" w:rsidRPr="00DC25EE" w:rsidRDefault="00496252" w:rsidP="00DC25EE">
            <w:pPr>
              <w:jc w:val="center"/>
              <w:rPr>
                <w:sz w:val="24"/>
                <w:szCs w:val="24"/>
                <w:lang w:val="en-GB"/>
              </w:rPr>
            </w:pPr>
            <w:r w:rsidRPr="00DC25EE">
              <w:rPr>
                <w:sz w:val="24"/>
                <w:szCs w:val="24"/>
                <w:lang w:val="en-GB"/>
              </w:rPr>
              <w:t>0,03</w:t>
            </w:r>
          </w:p>
        </w:tc>
        <w:tc>
          <w:tcPr>
            <w:tcW w:w="812" w:type="dxa"/>
            <w:tcBorders>
              <w:bottom w:val="nil"/>
            </w:tcBorders>
            <w:vAlign w:val="center"/>
          </w:tcPr>
          <w:p w14:paraId="2D36BC00" w14:textId="77777777" w:rsidR="00496252" w:rsidRPr="00DC25EE" w:rsidRDefault="00496252" w:rsidP="00DC25EE">
            <w:pPr>
              <w:jc w:val="center"/>
              <w:rPr>
                <w:sz w:val="24"/>
                <w:szCs w:val="24"/>
                <w:lang w:val="en-GB"/>
              </w:rPr>
            </w:pPr>
            <w:r w:rsidRPr="00DC25EE">
              <w:rPr>
                <w:sz w:val="24"/>
                <w:szCs w:val="24"/>
                <w:lang w:val="en-GB"/>
              </w:rPr>
              <w:t>0,03</w:t>
            </w:r>
          </w:p>
        </w:tc>
        <w:tc>
          <w:tcPr>
            <w:tcW w:w="728" w:type="dxa"/>
            <w:tcBorders>
              <w:bottom w:val="nil"/>
            </w:tcBorders>
            <w:vAlign w:val="center"/>
          </w:tcPr>
          <w:p w14:paraId="27D712F5" w14:textId="77777777" w:rsidR="00496252" w:rsidRPr="00DC25EE" w:rsidRDefault="00496252" w:rsidP="00DC25EE">
            <w:pPr>
              <w:jc w:val="center"/>
              <w:rPr>
                <w:sz w:val="24"/>
                <w:szCs w:val="24"/>
                <w:lang w:val="en-GB"/>
              </w:rPr>
            </w:pPr>
            <w:r w:rsidRPr="00DC25EE">
              <w:rPr>
                <w:sz w:val="24"/>
                <w:szCs w:val="24"/>
                <w:lang w:val="en-GB"/>
              </w:rPr>
              <w:t>0,02</w:t>
            </w:r>
          </w:p>
        </w:tc>
      </w:tr>
      <w:tr w:rsidR="00496252" w:rsidRPr="00DC25EE" w14:paraId="1DFAE4F0" w14:textId="77777777" w:rsidTr="00DC25EE">
        <w:trPr>
          <w:trHeight w:val="46"/>
        </w:trPr>
        <w:tc>
          <w:tcPr>
            <w:tcW w:w="5372" w:type="dxa"/>
          </w:tcPr>
          <w:p w14:paraId="55C9C13C" w14:textId="40844CCF" w:rsidR="00496252" w:rsidRPr="00DC25EE" w:rsidRDefault="00DC25EE" w:rsidP="00DC25EE">
            <w:pPr>
              <w:jc w:val="both"/>
              <w:rPr>
                <w:sz w:val="24"/>
                <w:szCs w:val="24"/>
              </w:rPr>
            </w:pPr>
            <w:r>
              <w:rPr>
                <w:sz w:val="24"/>
                <w:szCs w:val="24"/>
              </w:rPr>
              <w:t>Обращение с фальсифициро</w:t>
            </w:r>
            <w:r w:rsidR="00496252" w:rsidRPr="00DC25EE">
              <w:rPr>
                <w:sz w:val="24"/>
                <w:szCs w:val="24"/>
              </w:rPr>
              <w:t>ванными лекарст</w:t>
            </w:r>
            <w:r>
              <w:rPr>
                <w:sz w:val="24"/>
                <w:szCs w:val="24"/>
              </w:rPr>
              <w:t xml:space="preserve"> </w:t>
            </w:r>
            <w:r w:rsidR="00496252" w:rsidRPr="00DC25EE">
              <w:rPr>
                <w:sz w:val="24"/>
                <w:szCs w:val="24"/>
              </w:rPr>
              <w:t>венными средствами, изделиями медицинского назначения или медицинской техникой (ст.323)</w:t>
            </w:r>
          </w:p>
        </w:tc>
        <w:tc>
          <w:tcPr>
            <w:tcW w:w="993" w:type="dxa"/>
            <w:vAlign w:val="center"/>
          </w:tcPr>
          <w:p w14:paraId="3806FDB4" w14:textId="77777777" w:rsidR="00496252" w:rsidRPr="00DC25EE" w:rsidRDefault="00496252" w:rsidP="00DC25EE">
            <w:pPr>
              <w:jc w:val="center"/>
              <w:rPr>
                <w:sz w:val="24"/>
                <w:szCs w:val="24"/>
              </w:rPr>
            </w:pPr>
            <w:r w:rsidRPr="00DC25EE">
              <w:rPr>
                <w:sz w:val="24"/>
                <w:szCs w:val="24"/>
              </w:rPr>
              <w:t>0,005</w:t>
            </w:r>
          </w:p>
        </w:tc>
        <w:tc>
          <w:tcPr>
            <w:tcW w:w="882" w:type="dxa"/>
            <w:vAlign w:val="center"/>
          </w:tcPr>
          <w:p w14:paraId="7F3FBEB3" w14:textId="77777777" w:rsidR="00496252" w:rsidRPr="00DC25EE" w:rsidRDefault="00496252" w:rsidP="00DC25EE">
            <w:pPr>
              <w:jc w:val="center"/>
              <w:rPr>
                <w:sz w:val="24"/>
                <w:szCs w:val="24"/>
              </w:rPr>
            </w:pPr>
            <w:r w:rsidRPr="00DC25EE">
              <w:rPr>
                <w:sz w:val="24"/>
                <w:szCs w:val="24"/>
                <w:lang w:val="en-GB"/>
              </w:rPr>
              <w:t>0,005</w:t>
            </w:r>
          </w:p>
        </w:tc>
        <w:tc>
          <w:tcPr>
            <w:tcW w:w="840" w:type="dxa"/>
            <w:vAlign w:val="center"/>
          </w:tcPr>
          <w:p w14:paraId="4B83D0D6" w14:textId="77777777" w:rsidR="00496252" w:rsidRPr="00DC25EE" w:rsidRDefault="00496252" w:rsidP="00DC25EE">
            <w:pPr>
              <w:jc w:val="center"/>
              <w:rPr>
                <w:sz w:val="24"/>
                <w:szCs w:val="24"/>
                <w:lang w:val="en-GB"/>
              </w:rPr>
            </w:pPr>
            <w:r w:rsidRPr="00DC25EE">
              <w:rPr>
                <w:sz w:val="24"/>
                <w:szCs w:val="24"/>
                <w:lang w:val="en-GB"/>
              </w:rPr>
              <w:t>0,01</w:t>
            </w:r>
          </w:p>
        </w:tc>
        <w:tc>
          <w:tcPr>
            <w:tcW w:w="812" w:type="dxa"/>
            <w:vAlign w:val="center"/>
          </w:tcPr>
          <w:p w14:paraId="1AEF8CAB" w14:textId="77777777" w:rsidR="00496252" w:rsidRPr="00DC25EE" w:rsidRDefault="00496252" w:rsidP="00DC25EE">
            <w:pPr>
              <w:jc w:val="center"/>
              <w:rPr>
                <w:sz w:val="24"/>
                <w:szCs w:val="24"/>
                <w:lang w:val="en-GB"/>
              </w:rPr>
            </w:pPr>
            <w:r w:rsidRPr="00DC25EE">
              <w:rPr>
                <w:sz w:val="24"/>
                <w:szCs w:val="24"/>
                <w:lang w:val="en-GB"/>
              </w:rPr>
              <w:t>0,005</w:t>
            </w:r>
          </w:p>
        </w:tc>
        <w:tc>
          <w:tcPr>
            <w:tcW w:w="728" w:type="dxa"/>
            <w:vAlign w:val="center"/>
          </w:tcPr>
          <w:p w14:paraId="72F43750" w14:textId="77777777" w:rsidR="00496252" w:rsidRPr="00DC25EE" w:rsidRDefault="00496252" w:rsidP="00DC25EE">
            <w:pPr>
              <w:ind w:left="-52"/>
              <w:jc w:val="center"/>
              <w:rPr>
                <w:sz w:val="24"/>
                <w:szCs w:val="24"/>
                <w:lang w:val="en-GB"/>
              </w:rPr>
            </w:pPr>
            <w:r w:rsidRPr="00DC25EE">
              <w:rPr>
                <w:sz w:val="24"/>
                <w:szCs w:val="24"/>
                <w:lang w:val="en-GB"/>
              </w:rPr>
              <w:t>0,005</w:t>
            </w:r>
          </w:p>
        </w:tc>
      </w:tr>
    </w:tbl>
    <w:p w14:paraId="29E90478" w14:textId="77777777" w:rsidR="00EC0679" w:rsidRDefault="00EC0679" w:rsidP="00DC25EE">
      <w:pPr>
        <w:ind w:firstLine="709"/>
        <w:jc w:val="both"/>
        <w:rPr>
          <w:sz w:val="28"/>
          <w:szCs w:val="28"/>
        </w:rPr>
      </w:pPr>
    </w:p>
    <w:p w14:paraId="2B64106C" w14:textId="4D7BEA23" w:rsidR="00DC25EE" w:rsidRDefault="00DC25EE" w:rsidP="00DC25EE">
      <w:pPr>
        <w:ind w:firstLine="709"/>
        <w:jc w:val="both"/>
        <w:rPr>
          <w:sz w:val="28"/>
          <w:szCs w:val="28"/>
        </w:rPr>
      </w:pPr>
      <w:r>
        <w:rPr>
          <w:sz w:val="28"/>
          <w:szCs w:val="28"/>
        </w:rPr>
        <w:t>В</w:t>
      </w:r>
      <w:r w:rsidRPr="00BD5340">
        <w:rPr>
          <w:sz w:val="28"/>
          <w:szCs w:val="28"/>
        </w:rPr>
        <w:t xml:space="preserve"> 3 таблице представлены официальные данные основных видов медицинских уголовных правонарушений за период с 2017</w:t>
      </w:r>
      <w:r>
        <w:rPr>
          <w:sz w:val="28"/>
          <w:szCs w:val="28"/>
        </w:rPr>
        <w:t>-</w:t>
      </w:r>
      <w:r w:rsidRPr="00BD5340">
        <w:rPr>
          <w:sz w:val="28"/>
          <w:szCs w:val="28"/>
        </w:rPr>
        <w:t>2021 гг</w:t>
      </w:r>
      <w:r>
        <w:rPr>
          <w:sz w:val="28"/>
          <w:szCs w:val="28"/>
        </w:rPr>
        <w:t>.</w:t>
      </w:r>
      <w:r w:rsidRPr="00BD5340">
        <w:rPr>
          <w:sz w:val="28"/>
          <w:szCs w:val="28"/>
        </w:rPr>
        <w:t xml:space="preserve"> (на 100 тыс. населения). Подавляющее большинство зарегистрированных</w:t>
      </w:r>
      <w:r w:rsidRPr="00BD5340">
        <w:t xml:space="preserve"> </w:t>
      </w:r>
      <w:r w:rsidRPr="00BD5340">
        <w:rPr>
          <w:sz w:val="28"/>
          <w:szCs w:val="28"/>
        </w:rPr>
        <w:t>медицинских уголовных правонарушений выявлено по ст.</w:t>
      </w:r>
      <w:r>
        <w:rPr>
          <w:sz w:val="28"/>
          <w:szCs w:val="28"/>
        </w:rPr>
        <w:t xml:space="preserve"> </w:t>
      </w:r>
      <w:r w:rsidRPr="00BD5340">
        <w:rPr>
          <w:sz w:val="28"/>
          <w:szCs w:val="28"/>
        </w:rPr>
        <w:t>317 «Ненадлежащее выполнение профессиональных обязанностей медицинским или фармацевтическим работником», где показатели варьируются от 2,05 на 100 тыс. населения в 2017 году до 1,92 на 100 тыс. населения в 2021 году, где наибольший показатель составил 2,51 на 100 тыс. населения в 2019 году. По остальным видам медицинских уголовных правонарушений за 5</w:t>
      </w:r>
      <w:r>
        <w:rPr>
          <w:sz w:val="28"/>
          <w:szCs w:val="28"/>
        </w:rPr>
        <w:t>-</w:t>
      </w:r>
      <w:r w:rsidRPr="00BD5340">
        <w:rPr>
          <w:sz w:val="28"/>
          <w:szCs w:val="28"/>
        </w:rPr>
        <w:t xml:space="preserve">летний период отмечены относительно стабильные показатели. </w:t>
      </w:r>
    </w:p>
    <w:p w14:paraId="14F3D659" w14:textId="6C17A8D6" w:rsidR="00496252" w:rsidRPr="00BD5340" w:rsidRDefault="00496252" w:rsidP="00BD5340">
      <w:pPr>
        <w:ind w:firstLine="708"/>
        <w:jc w:val="both"/>
        <w:rPr>
          <w:sz w:val="28"/>
          <w:szCs w:val="28"/>
        </w:rPr>
      </w:pPr>
      <w:r w:rsidRPr="00BD5340">
        <w:rPr>
          <w:sz w:val="28"/>
          <w:szCs w:val="28"/>
        </w:rPr>
        <w:t>В таблице 4 представлены показатели распространенности основного вида медицинского уголовного правонарушения за период с 2017</w:t>
      </w:r>
      <w:r w:rsidR="00D61AC6">
        <w:rPr>
          <w:sz w:val="28"/>
          <w:szCs w:val="28"/>
        </w:rPr>
        <w:t>-</w:t>
      </w:r>
      <w:r w:rsidRPr="00BD5340">
        <w:rPr>
          <w:sz w:val="28"/>
          <w:szCs w:val="28"/>
        </w:rPr>
        <w:t>2021 гг</w:t>
      </w:r>
      <w:r w:rsidR="00D61AC6">
        <w:rPr>
          <w:sz w:val="28"/>
          <w:szCs w:val="28"/>
        </w:rPr>
        <w:t>.</w:t>
      </w:r>
      <w:r w:rsidRPr="00BD5340">
        <w:rPr>
          <w:sz w:val="28"/>
          <w:szCs w:val="28"/>
        </w:rPr>
        <w:t xml:space="preserve"> (на 100 тыс. населения). С 2017 по 2019 год отмечен постепенный рост правонарушений за ненадлежащее выполнение профессиональных обязанностей медицинскими или фармацевтическими работниками, достигнув максимального значения 2,51 в 2019 году, а затем уровень показателя значительно снизился до 1,92 на 100 тыс. населения в 2021 году. </w:t>
      </w:r>
    </w:p>
    <w:p w14:paraId="6972CA81" w14:textId="77777777" w:rsidR="00496252" w:rsidRPr="00BD5340" w:rsidRDefault="00496252" w:rsidP="00BD5340">
      <w:pPr>
        <w:rPr>
          <w:sz w:val="28"/>
          <w:szCs w:val="28"/>
        </w:rPr>
      </w:pPr>
    </w:p>
    <w:p w14:paraId="73CF9D36" w14:textId="0EA5C434" w:rsidR="00496252" w:rsidRPr="00BD5340" w:rsidRDefault="00496252" w:rsidP="00BD5340">
      <w:pPr>
        <w:jc w:val="both"/>
        <w:rPr>
          <w:sz w:val="28"/>
          <w:szCs w:val="28"/>
        </w:rPr>
      </w:pPr>
      <w:r w:rsidRPr="00BD5340">
        <w:rPr>
          <w:sz w:val="28"/>
          <w:szCs w:val="28"/>
        </w:rPr>
        <w:t>Таблица 4 ‒ Динамика распространенности основного вида медицинского уголовного правонарушения, за период 2017</w:t>
      </w:r>
      <w:r w:rsidR="00DC25EE">
        <w:rPr>
          <w:sz w:val="28"/>
          <w:szCs w:val="28"/>
        </w:rPr>
        <w:t>-</w:t>
      </w:r>
      <w:r w:rsidRPr="00BD5340">
        <w:rPr>
          <w:sz w:val="28"/>
          <w:szCs w:val="28"/>
        </w:rPr>
        <w:t>2021 гг</w:t>
      </w:r>
      <w:r w:rsidR="00D61AC6">
        <w:rPr>
          <w:sz w:val="28"/>
          <w:szCs w:val="28"/>
        </w:rPr>
        <w:t>.</w:t>
      </w:r>
      <w:r w:rsidRPr="00BD5340">
        <w:rPr>
          <w:sz w:val="28"/>
          <w:szCs w:val="28"/>
        </w:rPr>
        <w:t xml:space="preserve"> (на 100 тыс. населения)</w:t>
      </w:r>
    </w:p>
    <w:p w14:paraId="7ECF2576" w14:textId="77777777" w:rsidR="00496252" w:rsidRPr="00DC25EE" w:rsidRDefault="00496252" w:rsidP="00BD5340">
      <w:pPr>
        <w:ind w:firstLine="709"/>
        <w:jc w:val="both"/>
        <w:rPr>
          <w:sz w:val="16"/>
          <w:szCs w:val="16"/>
        </w:rPr>
      </w:pPr>
    </w:p>
    <w:tbl>
      <w:tblPr>
        <w:tblStyle w:val="ab"/>
        <w:tblW w:w="9575" w:type="dxa"/>
        <w:tblInd w:w="136" w:type="dxa"/>
        <w:tblLook w:val="04A0" w:firstRow="1" w:lastRow="0" w:firstColumn="1" w:lastColumn="0" w:noHBand="0" w:noVBand="1"/>
      </w:tblPr>
      <w:tblGrid>
        <w:gridCol w:w="2618"/>
        <w:gridCol w:w="2733"/>
        <w:gridCol w:w="696"/>
        <w:gridCol w:w="854"/>
        <w:gridCol w:w="868"/>
        <w:gridCol w:w="854"/>
        <w:gridCol w:w="952"/>
      </w:tblGrid>
      <w:tr w:rsidR="00496252" w:rsidRPr="00DC25EE" w14:paraId="2EF6684C" w14:textId="77777777" w:rsidTr="00EC0679">
        <w:trPr>
          <w:trHeight w:val="706"/>
        </w:trPr>
        <w:tc>
          <w:tcPr>
            <w:tcW w:w="5351" w:type="dxa"/>
            <w:gridSpan w:val="2"/>
            <w:vAlign w:val="center"/>
          </w:tcPr>
          <w:p w14:paraId="6BDD2204" w14:textId="77777777" w:rsidR="00496252" w:rsidRPr="00DC25EE" w:rsidRDefault="00496252" w:rsidP="00EC0679">
            <w:pPr>
              <w:jc w:val="center"/>
              <w:rPr>
                <w:sz w:val="24"/>
                <w:szCs w:val="24"/>
                <w:lang w:val="en-US"/>
              </w:rPr>
            </w:pPr>
            <w:r w:rsidRPr="00DC25EE">
              <w:rPr>
                <w:sz w:val="24"/>
                <w:szCs w:val="24"/>
                <w:lang w:val="en-US"/>
              </w:rPr>
              <w:t>Глава 12. Медицинские уголовные правонарушения</w:t>
            </w:r>
          </w:p>
        </w:tc>
        <w:tc>
          <w:tcPr>
            <w:tcW w:w="696" w:type="dxa"/>
            <w:vAlign w:val="center"/>
          </w:tcPr>
          <w:p w14:paraId="1D6EE0ED" w14:textId="128DBCBF" w:rsidR="00496252" w:rsidRPr="00DC25EE" w:rsidRDefault="00496252" w:rsidP="00DC25EE">
            <w:pPr>
              <w:jc w:val="center"/>
              <w:rPr>
                <w:sz w:val="24"/>
                <w:szCs w:val="24"/>
              </w:rPr>
            </w:pPr>
            <w:r w:rsidRPr="00DC25EE">
              <w:rPr>
                <w:sz w:val="24"/>
                <w:szCs w:val="24"/>
                <w:lang w:val="en-US"/>
              </w:rPr>
              <w:t>2017</w:t>
            </w:r>
            <w:r w:rsidR="00DC25EE" w:rsidRPr="00DC25EE">
              <w:rPr>
                <w:sz w:val="24"/>
                <w:szCs w:val="24"/>
              </w:rPr>
              <w:t xml:space="preserve"> год</w:t>
            </w:r>
          </w:p>
        </w:tc>
        <w:tc>
          <w:tcPr>
            <w:tcW w:w="854" w:type="dxa"/>
            <w:vAlign w:val="center"/>
          </w:tcPr>
          <w:p w14:paraId="41B7A61C" w14:textId="628EAFB8" w:rsidR="00496252" w:rsidRPr="00DC25EE" w:rsidRDefault="00496252" w:rsidP="00DC25EE">
            <w:pPr>
              <w:jc w:val="center"/>
              <w:rPr>
                <w:sz w:val="24"/>
                <w:szCs w:val="24"/>
              </w:rPr>
            </w:pPr>
            <w:r w:rsidRPr="00DC25EE">
              <w:rPr>
                <w:sz w:val="24"/>
                <w:szCs w:val="24"/>
                <w:lang w:val="en-US"/>
              </w:rPr>
              <w:t>2018</w:t>
            </w:r>
            <w:r w:rsidR="00DC25EE" w:rsidRPr="00DC25EE">
              <w:rPr>
                <w:sz w:val="24"/>
                <w:szCs w:val="24"/>
              </w:rPr>
              <w:t xml:space="preserve"> год</w:t>
            </w:r>
          </w:p>
        </w:tc>
        <w:tc>
          <w:tcPr>
            <w:tcW w:w="868" w:type="dxa"/>
            <w:vAlign w:val="center"/>
          </w:tcPr>
          <w:p w14:paraId="3D6C5AFC" w14:textId="16F818DD" w:rsidR="00496252" w:rsidRPr="00DC25EE" w:rsidRDefault="00496252" w:rsidP="00DC25EE">
            <w:pPr>
              <w:jc w:val="center"/>
              <w:rPr>
                <w:sz w:val="24"/>
                <w:szCs w:val="24"/>
              </w:rPr>
            </w:pPr>
            <w:r w:rsidRPr="00DC25EE">
              <w:rPr>
                <w:sz w:val="24"/>
                <w:szCs w:val="24"/>
                <w:lang w:val="en-US"/>
              </w:rPr>
              <w:t>2019</w:t>
            </w:r>
            <w:r w:rsidR="00DC25EE" w:rsidRPr="00DC25EE">
              <w:rPr>
                <w:sz w:val="24"/>
                <w:szCs w:val="24"/>
              </w:rPr>
              <w:t xml:space="preserve"> год</w:t>
            </w:r>
          </w:p>
        </w:tc>
        <w:tc>
          <w:tcPr>
            <w:tcW w:w="854" w:type="dxa"/>
            <w:vAlign w:val="center"/>
          </w:tcPr>
          <w:p w14:paraId="00EB5516" w14:textId="46DE82CB" w:rsidR="00496252" w:rsidRPr="00DC25EE" w:rsidRDefault="00496252" w:rsidP="00DC25EE">
            <w:pPr>
              <w:jc w:val="center"/>
              <w:rPr>
                <w:sz w:val="24"/>
                <w:szCs w:val="24"/>
              </w:rPr>
            </w:pPr>
            <w:r w:rsidRPr="00DC25EE">
              <w:rPr>
                <w:sz w:val="24"/>
                <w:szCs w:val="24"/>
                <w:lang w:val="en-US"/>
              </w:rPr>
              <w:t>2020</w:t>
            </w:r>
            <w:r w:rsidR="00DC25EE" w:rsidRPr="00DC25EE">
              <w:rPr>
                <w:sz w:val="24"/>
                <w:szCs w:val="24"/>
              </w:rPr>
              <w:t xml:space="preserve"> год</w:t>
            </w:r>
          </w:p>
        </w:tc>
        <w:tc>
          <w:tcPr>
            <w:tcW w:w="952" w:type="dxa"/>
            <w:vAlign w:val="center"/>
          </w:tcPr>
          <w:p w14:paraId="5F2BD0CE" w14:textId="614C7B8A" w:rsidR="00496252" w:rsidRPr="00DC25EE" w:rsidRDefault="00496252" w:rsidP="00DC25EE">
            <w:pPr>
              <w:jc w:val="center"/>
              <w:rPr>
                <w:sz w:val="24"/>
                <w:szCs w:val="24"/>
              </w:rPr>
            </w:pPr>
            <w:r w:rsidRPr="00DC25EE">
              <w:rPr>
                <w:sz w:val="24"/>
                <w:szCs w:val="24"/>
                <w:lang w:val="en-US"/>
              </w:rPr>
              <w:t>2021</w:t>
            </w:r>
            <w:r w:rsidR="00DC25EE" w:rsidRPr="00DC25EE">
              <w:rPr>
                <w:sz w:val="24"/>
                <w:szCs w:val="24"/>
              </w:rPr>
              <w:t xml:space="preserve"> год</w:t>
            </w:r>
          </w:p>
        </w:tc>
      </w:tr>
      <w:tr w:rsidR="00496252" w:rsidRPr="00DC25EE" w14:paraId="07877084" w14:textId="77777777" w:rsidTr="00DC25EE">
        <w:tc>
          <w:tcPr>
            <w:tcW w:w="2618" w:type="dxa"/>
            <w:vMerge w:val="restart"/>
          </w:tcPr>
          <w:p w14:paraId="3E0BFB69" w14:textId="0148271A" w:rsidR="00496252" w:rsidRPr="00DC25EE" w:rsidRDefault="00496252" w:rsidP="00BD5340">
            <w:pPr>
              <w:jc w:val="both"/>
              <w:rPr>
                <w:sz w:val="24"/>
                <w:szCs w:val="24"/>
                <w:highlight w:val="yellow"/>
              </w:rPr>
            </w:pPr>
            <w:r w:rsidRPr="00DC25EE">
              <w:rPr>
                <w:sz w:val="24"/>
                <w:szCs w:val="24"/>
              </w:rPr>
              <w:t>Ненадлежащее вы</w:t>
            </w:r>
            <w:r w:rsidR="00DC25EE">
              <w:rPr>
                <w:sz w:val="24"/>
                <w:szCs w:val="24"/>
              </w:rPr>
              <w:t xml:space="preserve"> </w:t>
            </w:r>
            <w:r w:rsidRPr="00DC25EE">
              <w:rPr>
                <w:sz w:val="24"/>
                <w:szCs w:val="24"/>
              </w:rPr>
              <w:t>полнение профессио</w:t>
            </w:r>
            <w:r w:rsidR="00DC25EE">
              <w:rPr>
                <w:sz w:val="24"/>
                <w:szCs w:val="24"/>
              </w:rPr>
              <w:t xml:space="preserve"> </w:t>
            </w:r>
            <w:r w:rsidRPr="00DC25EE">
              <w:rPr>
                <w:sz w:val="24"/>
                <w:szCs w:val="24"/>
              </w:rPr>
              <w:t>нальных обяза</w:t>
            </w:r>
            <w:r w:rsidR="00DC25EE">
              <w:rPr>
                <w:sz w:val="24"/>
                <w:szCs w:val="24"/>
              </w:rPr>
              <w:t>н</w:t>
            </w:r>
            <w:r w:rsidRPr="00DC25EE">
              <w:rPr>
                <w:sz w:val="24"/>
                <w:szCs w:val="24"/>
              </w:rPr>
              <w:t>ностей медицинским или фар</w:t>
            </w:r>
            <w:r w:rsidR="00DC25EE">
              <w:rPr>
                <w:sz w:val="24"/>
                <w:szCs w:val="24"/>
              </w:rPr>
              <w:t xml:space="preserve"> </w:t>
            </w:r>
            <w:r w:rsidRPr="00DC25EE">
              <w:rPr>
                <w:sz w:val="24"/>
                <w:szCs w:val="24"/>
              </w:rPr>
              <w:t>мацевтиче</w:t>
            </w:r>
            <w:r w:rsidR="00DC25EE">
              <w:rPr>
                <w:sz w:val="24"/>
                <w:szCs w:val="24"/>
              </w:rPr>
              <w:t>ским работни</w:t>
            </w:r>
            <w:r w:rsidRPr="00DC25EE">
              <w:rPr>
                <w:sz w:val="24"/>
                <w:szCs w:val="24"/>
              </w:rPr>
              <w:t>ком (ст. 317)</w:t>
            </w:r>
          </w:p>
        </w:tc>
        <w:tc>
          <w:tcPr>
            <w:tcW w:w="2733" w:type="dxa"/>
          </w:tcPr>
          <w:p w14:paraId="6CB8AFC7" w14:textId="77777777" w:rsidR="00496252" w:rsidRPr="00DC25EE" w:rsidRDefault="00496252" w:rsidP="00BD5340">
            <w:pPr>
              <w:rPr>
                <w:sz w:val="24"/>
                <w:szCs w:val="24"/>
              </w:rPr>
            </w:pPr>
            <w:r w:rsidRPr="00DC25EE">
              <w:rPr>
                <w:sz w:val="24"/>
                <w:szCs w:val="24"/>
              </w:rPr>
              <w:t>Уровень случаев</w:t>
            </w:r>
          </w:p>
        </w:tc>
        <w:tc>
          <w:tcPr>
            <w:tcW w:w="696" w:type="dxa"/>
          </w:tcPr>
          <w:p w14:paraId="043C4DD2" w14:textId="77777777" w:rsidR="00496252" w:rsidRPr="00DC25EE" w:rsidRDefault="00496252" w:rsidP="00BD5340">
            <w:pPr>
              <w:jc w:val="center"/>
              <w:rPr>
                <w:sz w:val="24"/>
                <w:szCs w:val="24"/>
                <w:highlight w:val="yellow"/>
                <w:lang w:val="en-US"/>
              </w:rPr>
            </w:pPr>
            <w:r w:rsidRPr="00DC25EE">
              <w:rPr>
                <w:sz w:val="24"/>
                <w:szCs w:val="24"/>
                <w:lang w:val="en-US"/>
              </w:rPr>
              <w:t>2,05</w:t>
            </w:r>
          </w:p>
        </w:tc>
        <w:tc>
          <w:tcPr>
            <w:tcW w:w="854" w:type="dxa"/>
          </w:tcPr>
          <w:p w14:paraId="188233C1" w14:textId="77777777" w:rsidR="00496252" w:rsidRPr="00DC25EE" w:rsidRDefault="00496252" w:rsidP="00BD5340">
            <w:pPr>
              <w:jc w:val="center"/>
              <w:rPr>
                <w:sz w:val="24"/>
                <w:szCs w:val="24"/>
                <w:highlight w:val="yellow"/>
                <w:lang w:val="en-US"/>
              </w:rPr>
            </w:pPr>
            <w:r w:rsidRPr="00DC25EE">
              <w:rPr>
                <w:sz w:val="24"/>
                <w:szCs w:val="24"/>
                <w:lang w:val="en-US"/>
              </w:rPr>
              <w:t>2,34</w:t>
            </w:r>
          </w:p>
        </w:tc>
        <w:tc>
          <w:tcPr>
            <w:tcW w:w="868" w:type="dxa"/>
          </w:tcPr>
          <w:p w14:paraId="56082B02" w14:textId="77777777" w:rsidR="00496252" w:rsidRPr="00DC25EE" w:rsidRDefault="00496252" w:rsidP="00BD5340">
            <w:pPr>
              <w:jc w:val="center"/>
              <w:rPr>
                <w:sz w:val="24"/>
                <w:szCs w:val="24"/>
                <w:highlight w:val="yellow"/>
                <w:lang w:val="en-US"/>
              </w:rPr>
            </w:pPr>
            <w:r w:rsidRPr="00DC25EE">
              <w:rPr>
                <w:sz w:val="24"/>
                <w:szCs w:val="24"/>
                <w:lang w:val="en-US"/>
              </w:rPr>
              <w:t>2, 51</w:t>
            </w:r>
          </w:p>
        </w:tc>
        <w:tc>
          <w:tcPr>
            <w:tcW w:w="854" w:type="dxa"/>
          </w:tcPr>
          <w:p w14:paraId="1266D8E6" w14:textId="77777777" w:rsidR="00496252" w:rsidRPr="00DC25EE" w:rsidRDefault="00496252" w:rsidP="00BD5340">
            <w:pPr>
              <w:jc w:val="center"/>
              <w:rPr>
                <w:sz w:val="24"/>
                <w:szCs w:val="24"/>
                <w:highlight w:val="yellow"/>
                <w:lang w:val="en-US"/>
              </w:rPr>
            </w:pPr>
            <w:r w:rsidRPr="00DC25EE">
              <w:rPr>
                <w:sz w:val="24"/>
                <w:szCs w:val="24"/>
                <w:lang w:val="en-US"/>
              </w:rPr>
              <w:t>2,05</w:t>
            </w:r>
          </w:p>
        </w:tc>
        <w:tc>
          <w:tcPr>
            <w:tcW w:w="952" w:type="dxa"/>
          </w:tcPr>
          <w:p w14:paraId="0E9BBBFC" w14:textId="77777777" w:rsidR="00496252" w:rsidRPr="00DC25EE" w:rsidRDefault="00496252" w:rsidP="00BD5340">
            <w:pPr>
              <w:jc w:val="center"/>
              <w:rPr>
                <w:sz w:val="24"/>
                <w:szCs w:val="24"/>
                <w:highlight w:val="yellow"/>
                <w:lang w:val="en-US"/>
              </w:rPr>
            </w:pPr>
            <w:r w:rsidRPr="00DC25EE">
              <w:rPr>
                <w:sz w:val="24"/>
                <w:szCs w:val="24"/>
                <w:lang w:val="en-US"/>
              </w:rPr>
              <w:t>1,92</w:t>
            </w:r>
          </w:p>
        </w:tc>
      </w:tr>
      <w:tr w:rsidR="00496252" w:rsidRPr="00DC25EE" w14:paraId="3590ECCD" w14:textId="77777777" w:rsidTr="00DC25EE">
        <w:tc>
          <w:tcPr>
            <w:tcW w:w="2618" w:type="dxa"/>
            <w:vMerge/>
          </w:tcPr>
          <w:p w14:paraId="71F433BE" w14:textId="77777777" w:rsidR="00496252" w:rsidRPr="00DC25EE" w:rsidRDefault="00496252" w:rsidP="00BD5340">
            <w:pPr>
              <w:jc w:val="both"/>
              <w:rPr>
                <w:sz w:val="24"/>
                <w:szCs w:val="24"/>
                <w:highlight w:val="yellow"/>
                <w:lang w:val="en-US"/>
              </w:rPr>
            </w:pPr>
          </w:p>
        </w:tc>
        <w:tc>
          <w:tcPr>
            <w:tcW w:w="2733" w:type="dxa"/>
          </w:tcPr>
          <w:p w14:paraId="4071FE47" w14:textId="166FA7DC" w:rsidR="00496252" w:rsidRPr="00DC25EE" w:rsidRDefault="00496252" w:rsidP="00BD5340">
            <w:pPr>
              <w:rPr>
                <w:sz w:val="24"/>
                <w:szCs w:val="24"/>
              </w:rPr>
            </w:pPr>
            <w:r w:rsidRPr="00DC25EE">
              <w:rPr>
                <w:sz w:val="24"/>
                <w:szCs w:val="24"/>
              </w:rPr>
              <w:t>Темп роста по сравне</w:t>
            </w:r>
            <w:r w:rsidR="00DC25EE">
              <w:rPr>
                <w:sz w:val="24"/>
                <w:szCs w:val="24"/>
              </w:rPr>
              <w:t xml:space="preserve"> </w:t>
            </w:r>
            <w:r w:rsidRPr="00DC25EE">
              <w:rPr>
                <w:sz w:val="24"/>
                <w:szCs w:val="24"/>
              </w:rPr>
              <w:t>нию с 2017 годом (%)</w:t>
            </w:r>
          </w:p>
        </w:tc>
        <w:tc>
          <w:tcPr>
            <w:tcW w:w="696" w:type="dxa"/>
          </w:tcPr>
          <w:p w14:paraId="7034C62D" w14:textId="77777777" w:rsidR="00496252" w:rsidRPr="00DC25EE" w:rsidRDefault="00496252" w:rsidP="00BD5340">
            <w:pPr>
              <w:jc w:val="center"/>
              <w:rPr>
                <w:sz w:val="24"/>
                <w:szCs w:val="24"/>
                <w:highlight w:val="yellow"/>
                <w:lang w:val="en-US"/>
              </w:rPr>
            </w:pPr>
            <w:r w:rsidRPr="00DC25EE">
              <w:rPr>
                <w:sz w:val="24"/>
                <w:szCs w:val="24"/>
                <w:lang w:val="en-US"/>
              </w:rPr>
              <w:t>100</w:t>
            </w:r>
          </w:p>
        </w:tc>
        <w:tc>
          <w:tcPr>
            <w:tcW w:w="854" w:type="dxa"/>
          </w:tcPr>
          <w:p w14:paraId="33A3AB21" w14:textId="77777777" w:rsidR="00496252" w:rsidRPr="00DC25EE" w:rsidRDefault="00496252" w:rsidP="00BD5340">
            <w:pPr>
              <w:jc w:val="center"/>
              <w:rPr>
                <w:sz w:val="24"/>
                <w:szCs w:val="24"/>
                <w:highlight w:val="yellow"/>
                <w:lang w:val="en-US"/>
              </w:rPr>
            </w:pPr>
            <w:r w:rsidRPr="00DC25EE">
              <w:rPr>
                <w:sz w:val="24"/>
                <w:szCs w:val="24"/>
                <w:lang w:val="en-US"/>
              </w:rPr>
              <w:t>114,1</w:t>
            </w:r>
          </w:p>
        </w:tc>
        <w:tc>
          <w:tcPr>
            <w:tcW w:w="868" w:type="dxa"/>
          </w:tcPr>
          <w:p w14:paraId="28E8D15A" w14:textId="77777777" w:rsidR="00496252" w:rsidRPr="00DC25EE" w:rsidRDefault="00496252" w:rsidP="00BD5340">
            <w:pPr>
              <w:jc w:val="center"/>
              <w:rPr>
                <w:sz w:val="24"/>
                <w:szCs w:val="24"/>
                <w:highlight w:val="yellow"/>
                <w:lang w:val="en-US"/>
              </w:rPr>
            </w:pPr>
            <w:r w:rsidRPr="00DC25EE">
              <w:rPr>
                <w:sz w:val="24"/>
                <w:szCs w:val="24"/>
                <w:lang w:val="en-US"/>
              </w:rPr>
              <w:t>122,4</w:t>
            </w:r>
          </w:p>
        </w:tc>
        <w:tc>
          <w:tcPr>
            <w:tcW w:w="854" w:type="dxa"/>
          </w:tcPr>
          <w:p w14:paraId="06B444A9" w14:textId="77777777" w:rsidR="00496252" w:rsidRPr="00DC25EE" w:rsidRDefault="00496252" w:rsidP="00BD5340">
            <w:pPr>
              <w:jc w:val="center"/>
              <w:rPr>
                <w:sz w:val="24"/>
                <w:szCs w:val="24"/>
              </w:rPr>
            </w:pPr>
            <w:r w:rsidRPr="00DC25EE">
              <w:rPr>
                <w:sz w:val="24"/>
                <w:szCs w:val="24"/>
              </w:rPr>
              <w:t>100</w:t>
            </w:r>
          </w:p>
        </w:tc>
        <w:tc>
          <w:tcPr>
            <w:tcW w:w="952" w:type="dxa"/>
          </w:tcPr>
          <w:p w14:paraId="4CBACE80" w14:textId="77777777" w:rsidR="00496252" w:rsidRPr="00DC25EE" w:rsidRDefault="00496252" w:rsidP="00BD5340">
            <w:pPr>
              <w:jc w:val="center"/>
              <w:rPr>
                <w:sz w:val="24"/>
                <w:szCs w:val="24"/>
                <w:highlight w:val="yellow"/>
                <w:lang w:val="en-US"/>
              </w:rPr>
            </w:pPr>
            <w:r w:rsidRPr="00DC25EE">
              <w:rPr>
                <w:sz w:val="24"/>
                <w:szCs w:val="24"/>
                <w:lang w:val="en-US"/>
              </w:rPr>
              <w:t>93,6</w:t>
            </w:r>
          </w:p>
        </w:tc>
      </w:tr>
      <w:tr w:rsidR="00496252" w:rsidRPr="00DC25EE" w14:paraId="0D084020" w14:textId="77777777" w:rsidTr="00DC25EE">
        <w:tc>
          <w:tcPr>
            <w:tcW w:w="2618" w:type="dxa"/>
            <w:vMerge/>
          </w:tcPr>
          <w:p w14:paraId="13D94852" w14:textId="77777777" w:rsidR="00496252" w:rsidRPr="00DC25EE" w:rsidRDefault="00496252" w:rsidP="00BD5340">
            <w:pPr>
              <w:jc w:val="both"/>
              <w:rPr>
                <w:sz w:val="24"/>
                <w:szCs w:val="24"/>
                <w:highlight w:val="yellow"/>
                <w:lang w:val="en-US"/>
              </w:rPr>
            </w:pPr>
          </w:p>
        </w:tc>
        <w:tc>
          <w:tcPr>
            <w:tcW w:w="2733" w:type="dxa"/>
          </w:tcPr>
          <w:p w14:paraId="11B82F15" w14:textId="54877245" w:rsidR="00496252" w:rsidRPr="00DC25EE" w:rsidRDefault="00496252" w:rsidP="00BD5340">
            <w:pPr>
              <w:rPr>
                <w:sz w:val="24"/>
                <w:szCs w:val="24"/>
              </w:rPr>
            </w:pPr>
            <w:r w:rsidRPr="00DC25EE">
              <w:rPr>
                <w:sz w:val="24"/>
                <w:szCs w:val="24"/>
              </w:rPr>
              <w:t>Темп прироста/убыли по сравнению с предыдущим годом (%)</w:t>
            </w:r>
          </w:p>
        </w:tc>
        <w:tc>
          <w:tcPr>
            <w:tcW w:w="696" w:type="dxa"/>
          </w:tcPr>
          <w:p w14:paraId="61F3026E" w14:textId="77777777" w:rsidR="00496252" w:rsidRPr="00DC25EE" w:rsidRDefault="00496252" w:rsidP="00BD5340">
            <w:pPr>
              <w:jc w:val="center"/>
              <w:rPr>
                <w:sz w:val="24"/>
                <w:szCs w:val="24"/>
                <w:highlight w:val="yellow"/>
              </w:rPr>
            </w:pPr>
          </w:p>
        </w:tc>
        <w:tc>
          <w:tcPr>
            <w:tcW w:w="854" w:type="dxa"/>
          </w:tcPr>
          <w:p w14:paraId="42B132F1" w14:textId="77777777" w:rsidR="00496252" w:rsidRPr="00DC25EE" w:rsidRDefault="00496252" w:rsidP="00BD5340">
            <w:pPr>
              <w:jc w:val="center"/>
              <w:rPr>
                <w:sz w:val="24"/>
                <w:szCs w:val="24"/>
                <w:highlight w:val="yellow"/>
                <w:lang w:val="en-US"/>
              </w:rPr>
            </w:pPr>
            <w:r w:rsidRPr="00DC25EE">
              <w:rPr>
                <w:sz w:val="24"/>
                <w:szCs w:val="24"/>
                <w:lang w:val="en-US"/>
              </w:rPr>
              <w:t>+</w:t>
            </w:r>
            <w:r w:rsidRPr="00DC25EE">
              <w:rPr>
                <w:sz w:val="24"/>
                <w:szCs w:val="24"/>
              </w:rPr>
              <w:t xml:space="preserve"> </w:t>
            </w:r>
            <w:r w:rsidRPr="00DC25EE">
              <w:rPr>
                <w:sz w:val="24"/>
                <w:szCs w:val="24"/>
                <w:lang w:val="en-US"/>
              </w:rPr>
              <w:t>14,1</w:t>
            </w:r>
          </w:p>
        </w:tc>
        <w:tc>
          <w:tcPr>
            <w:tcW w:w="868" w:type="dxa"/>
          </w:tcPr>
          <w:p w14:paraId="22FC207E" w14:textId="77777777" w:rsidR="00496252" w:rsidRPr="00DC25EE" w:rsidRDefault="00496252" w:rsidP="00BD5340">
            <w:pPr>
              <w:jc w:val="center"/>
              <w:rPr>
                <w:sz w:val="24"/>
                <w:szCs w:val="24"/>
                <w:highlight w:val="yellow"/>
                <w:lang w:val="en-US"/>
              </w:rPr>
            </w:pPr>
            <w:r w:rsidRPr="00DC25EE">
              <w:rPr>
                <w:sz w:val="24"/>
                <w:szCs w:val="24"/>
              </w:rPr>
              <w:t>+</w:t>
            </w:r>
            <w:r w:rsidRPr="00DC25EE">
              <w:rPr>
                <w:sz w:val="24"/>
                <w:szCs w:val="24"/>
                <w:lang w:val="en-US"/>
              </w:rPr>
              <w:t>18,3</w:t>
            </w:r>
          </w:p>
        </w:tc>
        <w:tc>
          <w:tcPr>
            <w:tcW w:w="854" w:type="dxa"/>
          </w:tcPr>
          <w:p w14:paraId="3D774C8D" w14:textId="77777777" w:rsidR="00496252" w:rsidRPr="00DC25EE" w:rsidRDefault="00496252" w:rsidP="00BD5340">
            <w:pPr>
              <w:jc w:val="center"/>
              <w:rPr>
                <w:sz w:val="24"/>
                <w:szCs w:val="24"/>
                <w:lang w:val="en-US"/>
              </w:rPr>
            </w:pPr>
            <w:r w:rsidRPr="00DC25EE">
              <w:rPr>
                <w:sz w:val="24"/>
                <w:szCs w:val="24"/>
                <w:lang w:val="en-US"/>
              </w:rPr>
              <w:t>-18,3</w:t>
            </w:r>
          </w:p>
        </w:tc>
        <w:tc>
          <w:tcPr>
            <w:tcW w:w="952" w:type="dxa"/>
          </w:tcPr>
          <w:p w14:paraId="24C0A1B4" w14:textId="77777777" w:rsidR="00496252" w:rsidRPr="00DC25EE" w:rsidRDefault="00496252" w:rsidP="00BD5340">
            <w:pPr>
              <w:jc w:val="center"/>
              <w:rPr>
                <w:sz w:val="24"/>
                <w:szCs w:val="24"/>
                <w:highlight w:val="yellow"/>
                <w:lang w:val="en-US"/>
              </w:rPr>
            </w:pPr>
            <w:r w:rsidRPr="00DC25EE">
              <w:rPr>
                <w:sz w:val="24"/>
                <w:szCs w:val="24"/>
                <w:lang w:val="en-US"/>
              </w:rPr>
              <w:t>-6,3</w:t>
            </w:r>
          </w:p>
        </w:tc>
      </w:tr>
    </w:tbl>
    <w:p w14:paraId="1090B4EA" w14:textId="77777777" w:rsidR="00496252" w:rsidRPr="00BD5340" w:rsidRDefault="00496252" w:rsidP="00BD5340">
      <w:pPr>
        <w:jc w:val="both"/>
        <w:rPr>
          <w:bCs/>
          <w:sz w:val="28"/>
          <w:szCs w:val="28"/>
        </w:rPr>
      </w:pPr>
    </w:p>
    <w:p w14:paraId="1A792BB5" w14:textId="44A80BF2" w:rsidR="00496252" w:rsidRPr="00BD5340" w:rsidRDefault="00496252" w:rsidP="00BD5340">
      <w:pPr>
        <w:ind w:firstLine="708"/>
        <w:jc w:val="both"/>
        <w:rPr>
          <w:bCs/>
          <w:sz w:val="28"/>
          <w:szCs w:val="28"/>
        </w:rPr>
      </w:pPr>
      <w:r w:rsidRPr="00BD5340">
        <w:rPr>
          <w:bCs/>
          <w:sz w:val="28"/>
          <w:szCs w:val="28"/>
        </w:rPr>
        <w:t>По официальным зарегистрированным данным наибольший рост медицинских уголовных правонарушений выявлен среди лиц в возрастной группе 21</w:t>
      </w:r>
      <w:r w:rsidR="00DC25EE">
        <w:rPr>
          <w:bCs/>
          <w:sz w:val="28"/>
          <w:szCs w:val="28"/>
        </w:rPr>
        <w:t>-</w:t>
      </w:r>
      <w:r w:rsidRPr="00BD5340">
        <w:rPr>
          <w:bCs/>
          <w:sz w:val="28"/>
          <w:szCs w:val="28"/>
        </w:rPr>
        <w:t>39 лет, где самый высокий показатель 0,85 на 100 тыс. населения отмечен в 2018 году, затем следует значительное снижение показателя, достигнув уровня 0,5 в 2021 году. Далее, следует возрастная группа 40</w:t>
      </w:r>
      <w:r w:rsidR="00DC25EE">
        <w:rPr>
          <w:bCs/>
          <w:sz w:val="28"/>
          <w:szCs w:val="28"/>
        </w:rPr>
        <w:t>-</w:t>
      </w:r>
      <w:r w:rsidRPr="00BD5340">
        <w:rPr>
          <w:bCs/>
          <w:sz w:val="28"/>
          <w:szCs w:val="28"/>
        </w:rPr>
        <w:t>59 лет, где показатели были практически стабильными с 2018 по 2021 год. Тенденция роста данного показателя за последний год наблюдалась в возрастных группах 0</w:t>
      </w:r>
      <w:r w:rsidR="00DC25EE">
        <w:rPr>
          <w:bCs/>
          <w:sz w:val="28"/>
          <w:szCs w:val="28"/>
        </w:rPr>
        <w:t>-</w:t>
      </w:r>
      <w:r w:rsidRPr="00BD5340">
        <w:rPr>
          <w:bCs/>
          <w:sz w:val="28"/>
          <w:szCs w:val="28"/>
        </w:rPr>
        <w:t>20 лет и 60 лет и старше (рисунок 3).</w:t>
      </w:r>
    </w:p>
    <w:p w14:paraId="7F7A524B" w14:textId="77777777" w:rsidR="00A1670D" w:rsidRPr="00BD5340" w:rsidRDefault="00A1670D" w:rsidP="00BD5340">
      <w:pPr>
        <w:ind w:firstLine="708"/>
        <w:jc w:val="both"/>
        <w:rPr>
          <w:bCs/>
          <w:sz w:val="28"/>
          <w:szCs w:val="28"/>
        </w:rPr>
      </w:pPr>
    </w:p>
    <w:p w14:paraId="358E8929" w14:textId="77777777" w:rsidR="00496252" w:rsidRPr="00BD5340" w:rsidRDefault="00496252" w:rsidP="00BD5340">
      <w:pPr>
        <w:ind w:firstLine="708"/>
        <w:jc w:val="center"/>
        <w:rPr>
          <w:bCs/>
          <w:sz w:val="28"/>
          <w:szCs w:val="28"/>
        </w:rPr>
      </w:pPr>
      <w:r w:rsidRPr="00BD5340">
        <w:rPr>
          <w:bCs/>
          <w:noProof/>
          <w:sz w:val="28"/>
          <w:szCs w:val="28"/>
          <w:lang w:eastAsia="ru-RU"/>
        </w:rPr>
        <w:drawing>
          <wp:inline distT="0" distB="0" distL="0" distR="0" wp14:anchorId="3B1F7FF3" wp14:editId="435F606A">
            <wp:extent cx="5505450" cy="32004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830AB88" w14:textId="77777777" w:rsidR="00496252" w:rsidRPr="00DC25EE" w:rsidRDefault="00496252" w:rsidP="00BD5340">
      <w:pPr>
        <w:jc w:val="both"/>
        <w:rPr>
          <w:bCs/>
          <w:sz w:val="16"/>
          <w:szCs w:val="16"/>
        </w:rPr>
      </w:pPr>
    </w:p>
    <w:p w14:paraId="3E315EBE" w14:textId="07C89C2A" w:rsidR="00496252" w:rsidRPr="00BD5340" w:rsidRDefault="00496252" w:rsidP="00DC25EE">
      <w:pPr>
        <w:jc w:val="center"/>
        <w:rPr>
          <w:bCs/>
          <w:sz w:val="28"/>
          <w:szCs w:val="28"/>
        </w:rPr>
      </w:pPr>
      <w:r w:rsidRPr="00BD5340">
        <w:rPr>
          <w:bCs/>
          <w:sz w:val="28"/>
          <w:szCs w:val="28"/>
        </w:rPr>
        <w:t>Рисунок 3 ‒ Общие показатели медицинских уголовный правонарушений по возрастным группам за период с 2017</w:t>
      </w:r>
      <w:r w:rsidR="00DC25EE">
        <w:rPr>
          <w:bCs/>
          <w:sz w:val="28"/>
          <w:szCs w:val="28"/>
        </w:rPr>
        <w:t>-</w:t>
      </w:r>
      <w:r w:rsidRPr="00BD5340">
        <w:rPr>
          <w:bCs/>
          <w:sz w:val="28"/>
          <w:szCs w:val="28"/>
        </w:rPr>
        <w:t>2021 гг</w:t>
      </w:r>
      <w:r w:rsidR="00DC25EE">
        <w:rPr>
          <w:bCs/>
          <w:sz w:val="28"/>
          <w:szCs w:val="28"/>
        </w:rPr>
        <w:t>.</w:t>
      </w:r>
      <w:r w:rsidRPr="00BD5340">
        <w:rPr>
          <w:bCs/>
          <w:sz w:val="28"/>
          <w:szCs w:val="28"/>
        </w:rPr>
        <w:t xml:space="preserve"> (на 100 000 населения)</w:t>
      </w:r>
    </w:p>
    <w:p w14:paraId="070C6CCE" w14:textId="77777777" w:rsidR="00496252" w:rsidRPr="00BD5340" w:rsidRDefault="00496252" w:rsidP="00BD5340">
      <w:pPr>
        <w:ind w:firstLine="708"/>
        <w:jc w:val="both"/>
        <w:rPr>
          <w:bCs/>
          <w:sz w:val="28"/>
          <w:szCs w:val="28"/>
        </w:rPr>
      </w:pPr>
    </w:p>
    <w:p w14:paraId="02B6BCC8" w14:textId="5A6CDD25" w:rsidR="00496252" w:rsidRPr="00BD5340" w:rsidRDefault="00496252" w:rsidP="00BD5340">
      <w:pPr>
        <w:ind w:firstLine="708"/>
        <w:jc w:val="both"/>
        <w:rPr>
          <w:bCs/>
          <w:sz w:val="28"/>
          <w:szCs w:val="28"/>
        </w:rPr>
      </w:pPr>
      <w:r w:rsidRPr="00BD5340">
        <w:rPr>
          <w:bCs/>
          <w:sz w:val="28"/>
          <w:szCs w:val="28"/>
        </w:rPr>
        <w:t>На рисунке 4 представлены показатели общей смертности по медицинским уголовным правонарушениям за период с 2017</w:t>
      </w:r>
      <w:r w:rsidR="00DC25EE">
        <w:rPr>
          <w:bCs/>
          <w:sz w:val="28"/>
          <w:szCs w:val="28"/>
        </w:rPr>
        <w:t>-</w:t>
      </w:r>
      <w:r w:rsidRPr="00BD5340">
        <w:rPr>
          <w:bCs/>
          <w:sz w:val="28"/>
          <w:szCs w:val="28"/>
        </w:rPr>
        <w:t>2021 гг</w:t>
      </w:r>
      <w:r w:rsidR="00DC25EE">
        <w:rPr>
          <w:bCs/>
          <w:sz w:val="28"/>
          <w:szCs w:val="28"/>
        </w:rPr>
        <w:t>.</w:t>
      </w:r>
      <w:r w:rsidRPr="00BD5340">
        <w:rPr>
          <w:bCs/>
          <w:sz w:val="28"/>
          <w:szCs w:val="28"/>
        </w:rPr>
        <w:t xml:space="preserve"> (на 100 000 населения). В целом коэффициент смертности имел тенденцию к росту, за исключением 2019 года. Самый высокий показатель 0,47 на 100 тыс. населения отмечен в 2021 году (R2=0,68).</w:t>
      </w:r>
    </w:p>
    <w:p w14:paraId="377502FF" w14:textId="77777777" w:rsidR="00496252" w:rsidRPr="00BD5340" w:rsidRDefault="00496252" w:rsidP="00BD5340">
      <w:pPr>
        <w:ind w:firstLine="708"/>
        <w:jc w:val="both"/>
        <w:rPr>
          <w:bCs/>
          <w:sz w:val="28"/>
          <w:szCs w:val="28"/>
        </w:rPr>
      </w:pPr>
    </w:p>
    <w:p w14:paraId="1F00CF47" w14:textId="77777777" w:rsidR="00496252" w:rsidRPr="00BD5340" w:rsidRDefault="00496252" w:rsidP="00DC25EE">
      <w:pPr>
        <w:ind w:right="3"/>
        <w:jc w:val="center"/>
        <w:rPr>
          <w:b/>
          <w:bCs/>
          <w:sz w:val="28"/>
          <w:szCs w:val="28"/>
        </w:rPr>
      </w:pPr>
      <w:r w:rsidRPr="00BD5340">
        <w:rPr>
          <w:bCs/>
          <w:noProof/>
          <w:sz w:val="28"/>
          <w:szCs w:val="28"/>
          <w:lang w:eastAsia="ru-RU"/>
        </w:rPr>
        <w:drawing>
          <wp:inline distT="0" distB="0" distL="0" distR="0" wp14:anchorId="393F1F10" wp14:editId="5CD3C479">
            <wp:extent cx="4772025" cy="2895600"/>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D1C8AB7" w14:textId="77777777" w:rsidR="00496252" w:rsidRPr="00DC25EE" w:rsidRDefault="00496252" w:rsidP="00BD5340">
      <w:pPr>
        <w:ind w:firstLine="708"/>
        <w:jc w:val="both"/>
        <w:rPr>
          <w:bCs/>
          <w:sz w:val="16"/>
          <w:szCs w:val="16"/>
        </w:rPr>
      </w:pPr>
    </w:p>
    <w:p w14:paraId="4B0289F6" w14:textId="77777777" w:rsidR="00496252" w:rsidRPr="00BD5340" w:rsidRDefault="00496252" w:rsidP="00DC25EE">
      <w:pPr>
        <w:jc w:val="center"/>
        <w:rPr>
          <w:bCs/>
          <w:sz w:val="28"/>
          <w:szCs w:val="28"/>
        </w:rPr>
      </w:pPr>
      <w:r w:rsidRPr="00BD5340">
        <w:rPr>
          <w:bCs/>
          <w:sz w:val="28"/>
          <w:szCs w:val="28"/>
        </w:rPr>
        <w:t>Рисунок 4 ‒ Коэффициент смертности по медицинским уголовным правонарушениям повлекшие смерть потерпевшего за период с 2017–2021 гг (на 100 000 населения)</w:t>
      </w:r>
    </w:p>
    <w:p w14:paraId="3B738965" w14:textId="77777777" w:rsidR="00496252" w:rsidRPr="00BD5340" w:rsidRDefault="00496252" w:rsidP="00BD5340">
      <w:pPr>
        <w:jc w:val="both"/>
        <w:rPr>
          <w:b/>
          <w:bCs/>
          <w:sz w:val="28"/>
          <w:szCs w:val="28"/>
        </w:rPr>
      </w:pPr>
    </w:p>
    <w:p w14:paraId="5A6AB82A" w14:textId="1B3F7506" w:rsidR="00496252" w:rsidRPr="00BD5340" w:rsidRDefault="00496252" w:rsidP="00DC25EE">
      <w:pPr>
        <w:ind w:firstLine="709"/>
        <w:jc w:val="both"/>
        <w:rPr>
          <w:sz w:val="28"/>
          <w:szCs w:val="28"/>
        </w:rPr>
      </w:pPr>
      <w:r w:rsidRPr="00BD5340">
        <w:rPr>
          <w:sz w:val="28"/>
          <w:szCs w:val="28"/>
        </w:rPr>
        <w:t>Таким образом, наблюдался рост показателей смертности по медицинским уголовным правонарушениям повлекшие смерть потерпевшего за период с 2020</w:t>
      </w:r>
      <w:r w:rsidR="00DC25EE">
        <w:rPr>
          <w:sz w:val="28"/>
          <w:szCs w:val="28"/>
        </w:rPr>
        <w:t>-</w:t>
      </w:r>
      <w:r w:rsidRPr="00BD5340">
        <w:rPr>
          <w:sz w:val="28"/>
          <w:szCs w:val="28"/>
        </w:rPr>
        <w:t>2021 гг</w:t>
      </w:r>
      <w:r w:rsidR="00DC25EE">
        <w:rPr>
          <w:sz w:val="28"/>
          <w:szCs w:val="28"/>
        </w:rPr>
        <w:t>.</w:t>
      </w:r>
      <w:r w:rsidRPr="00BD5340">
        <w:rPr>
          <w:sz w:val="28"/>
          <w:szCs w:val="28"/>
        </w:rPr>
        <w:t>, в то время как показатели медицинских уголовных правонарушений постепенно снижал</w:t>
      </w:r>
      <w:r w:rsidR="006F1900" w:rsidRPr="00BD5340">
        <w:rPr>
          <w:sz w:val="28"/>
          <w:szCs w:val="28"/>
        </w:rPr>
        <w:t>и</w:t>
      </w:r>
      <w:r w:rsidRPr="00BD5340">
        <w:rPr>
          <w:sz w:val="28"/>
          <w:szCs w:val="28"/>
        </w:rPr>
        <w:t>сь, что вероятно имеет связь с успешной реализацией пациент ‒ ориентированного подхода.</w:t>
      </w:r>
      <w:r w:rsidRPr="00BD5340">
        <w:t xml:space="preserve"> </w:t>
      </w:r>
      <w:r w:rsidRPr="00BD5340">
        <w:rPr>
          <w:sz w:val="28"/>
          <w:szCs w:val="28"/>
        </w:rPr>
        <w:t>Также</w:t>
      </w:r>
      <w:r w:rsidRPr="00BD5340">
        <w:t xml:space="preserve"> </w:t>
      </w:r>
      <w:r w:rsidRPr="00BD5340">
        <w:rPr>
          <w:sz w:val="28"/>
          <w:szCs w:val="28"/>
        </w:rPr>
        <w:t>наибольшее количество медицинских правонарушений зарегистрировано в городе Нур-Султан, затем следует Южно</w:t>
      </w:r>
      <w:r w:rsidR="00DC25EE">
        <w:rPr>
          <w:sz w:val="28"/>
          <w:szCs w:val="28"/>
        </w:rPr>
        <w:t>-</w:t>
      </w:r>
      <w:r w:rsidRPr="00BD5340">
        <w:rPr>
          <w:sz w:val="28"/>
          <w:szCs w:val="28"/>
        </w:rPr>
        <w:t>Казахстанская область. Преимущественно правонарушения в медицинской практике были связаны с ненадлежащим выполнением профессиональных обязанностей, тем самым свидетельствует о необходимости проведения дальнейших исследований, с целью определения основных тенденций медицинских правонарушений.</w:t>
      </w:r>
    </w:p>
    <w:p w14:paraId="4B28003E" w14:textId="77777777" w:rsidR="00496252" w:rsidRPr="00BD5340" w:rsidRDefault="00496252" w:rsidP="00DC25EE">
      <w:pPr>
        <w:ind w:firstLine="709"/>
        <w:jc w:val="both"/>
        <w:rPr>
          <w:b/>
          <w:bCs/>
          <w:sz w:val="28"/>
          <w:szCs w:val="28"/>
        </w:rPr>
      </w:pPr>
    </w:p>
    <w:p w14:paraId="589E3452" w14:textId="77777777" w:rsidR="00496252" w:rsidRPr="00BD5340" w:rsidRDefault="00496252" w:rsidP="00DC25EE">
      <w:pPr>
        <w:ind w:firstLine="709"/>
        <w:jc w:val="both"/>
        <w:rPr>
          <w:bCs/>
          <w:sz w:val="28"/>
          <w:szCs w:val="28"/>
        </w:rPr>
      </w:pPr>
      <w:r w:rsidRPr="00BD5340">
        <w:rPr>
          <w:bCs/>
          <w:sz w:val="28"/>
          <w:szCs w:val="28"/>
        </w:rPr>
        <w:t>3.1.1 Анализ показателей о рассмотрении уполномоченными органами дел об а</w:t>
      </w:r>
      <w:r w:rsidR="00072D66" w:rsidRPr="00BD5340">
        <w:rPr>
          <w:bCs/>
          <w:sz w:val="28"/>
          <w:szCs w:val="28"/>
        </w:rPr>
        <w:t>дминистративных правонарушениях</w:t>
      </w:r>
    </w:p>
    <w:p w14:paraId="484A19E9" w14:textId="3ECD9587" w:rsidR="00496252" w:rsidRPr="00BD5340" w:rsidRDefault="00496252" w:rsidP="00DC25EE">
      <w:pPr>
        <w:ind w:firstLine="709"/>
        <w:jc w:val="both"/>
        <w:rPr>
          <w:bCs/>
          <w:sz w:val="28"/>
          <w:szCs w:val="28"/>
        </w:rPr>
      </w:pPr>
      <w:r w:rsidRPr="00BD5340">
        <w:rPr>
          <w:bCs/>
          <w:sz w:val="28"/>
          <w:szCs w:val="28"/>
        </w:rPr>
        <w:t>В данном исследовании была проанализирована информация из официальных данных в отношении лиц, совершивших административные медицинские правонарушения, а также их динамика количества наложенных административных взысканий за период 2017</w:t>
      </w:r>
      <w:r w:rsidR="00DC25EE">
        <w:rPr>
          <w:bCs/>
          <w:sz w:val="28"/>
          <w:szCs w:val="28"/>
        </w:rPr>
        <w:t>-</w:t>
      </w:r>
      <w:r w:rsidRPr="00BD5340">
        <w:rPr>
          <w:bCs/>
          <w:sz w:val="28"/>
          <w:szCs w:val="28"/>
        </w:rPr>
        <w:t>2021 гг., количество привлеченных к ответственности лиц в зависимости от вида путем расчета темпа роста и относительного прироста в период 2017-2021 гг.</w:t>
      </w:r>
    </w:p>
    <w:p w14:paraId="30D2549B" w14:textId="77777777" w:rsidR="00496252" w:rsidRPr="00BD5340" w:rsidRDefault="00496252" w:rsidP="00DC25EE">
      <w:pPr>
        <w:ind w:firstLine="709"/>
        <w:jc w:val="both"/>
        <w:rPr>
          <w:bCs/>
          <w:sz w:val="28"/>
          <w:szCs w:val="28"/>
          <w:highlight w:val="yellow"/>
        </w:rPr>
      </w:pPr>
    </w:p>
    <w:p w14:paraId="10049B39" w14:textId="1350D27F" w:rsidR="00496252" w:rsidRPr="00BD5340" w:rsidRDefault="00496252" w:rsidP="00DC25EE">
      <w:pPr>
        <w:jc w:val="both"/>
        <w:rPr>
          <w:sz w:val="28"/>
          <w:szCs w:val="28"/>
        </w:rPr>
      </w:pPr>
      <w:r w:rsidRPr="00BD5340">
        <w:rPr>
          <w:sz w:val="28"/>
          <w:szCs w:val="28"/>
        </w:rPr>
        <w:t>Таблица 5 ‒ Динамика распространения основных видов медицинских административных правонарушений за период 2017</w:t>
      </w:r>
      <w:r w:rsidR="00DC25EE">
        <w:rPr>
          <w:sz w:val="28"/>
          <w:szCs w:val="28"/>
        </w:rPr>
        <w:t>-</w:t>
      </w:r>
      <w:r w:rsidRPr="00BD5340">
        <w:rPr>
          <w:sz w:val="28"/>
          <w:szCs w:val="28"/>
        </w:rPr>
        <w:t>2021 гг. (на 100 тыс. населения)</w:t>
      </w:r>
    </w:p>
    <w:p w14:paraId="1BC3962D" w14:textId="77777777" w:rsidR="00496252" w:rsidRPr="00DC25EE" w:rsidRDefault="00496252" w:rsidP="00BD5340">
      <w:pPr>
        <w:rPr>
          <w:sz w:val="16"/>
          <w:szCs w:val="16"/>
        </w:rPr>
      </w:pPr>
    </w:p>
    <w:tbl>
      <w:tblPr>
        <w:tblStyle w:val="ab"/>
        <w:tblW w:w="9639" w:type="dxa"/>
        <w:tblInd w:w="108" w:type="dxa"/>
        <w:tblLook w:val="04A0" w:firstRow="1" w:lastRow="0" w:firstColumn="1" w:lastColumn="0" w:noHBand="0" w:noVBand="1"/>
      </w:tblPr>
      <w:tblGrid>
        <w:gridCol w:w="2359"/>
        <w:gridCol w:w="2667"/>
        <w:gridCol w:w="811"/>
        <w:gridCol w:w="952"/>
        <w:gridCol w:w="900"/>
        <w:gridCol w:w="892"/>
        <w:gridCol w:w="1058"/>
      </w:tblGrid>
      <w:tr w:rsidR="00496252" w:rsidRPr="00DC25EE" w14:paraId="47655209" w14:textId="77777777" w:rsidTr="00EC0679">
        <w:trPr>
          <w:trHeight w:val="724"/>
        </w:trPr>
        <w:tc>
          <w:tcPr>
            <w:tcW w:w="5026" w:type="dxa"/>
            <w:gridSpan w:val="2"/>
            <w:vAlign w:val="center"/>
          </w:tcPr>
          <w:p w14:paraId="3965063A" w14:textId="77777777" w:rsidR="00496252" w:rsidRPr="00DC25EE" w:rsidRDefault="00496252" w:rsidP="00DC25EE">
            <w:pPr>
              <w:jc w:val="center"/>
              <w:rPr>
                <w:sz w:val="24"/>
                <w:szCs w:val="24"/>
                <w:lang w:val="en-US"/>
              </w:rPr>
            </w:pPr>
            <w:r w:rsidRPr="00DC25EE">
              <w:rPr>
                <w:sz w:val="24"/>
                <w:szCs w:val="24"/>
              </w:rPr>
              <w:t xml:space="preserve">Административные </w:t>
            </w:r>
            <w:r w:rsidRPr="00DC25EE">
              <w:rPr>
                <w:sz w:val="24"/>
                <w:szCs w:val="24"/>
                <w:lang w:val="en-US"/>
              </w:rPr>
              <w:t>правонарушения</w:t>
            </w:r>
          </w:p>
        </w:tc>
        <w:tc>
          <w:tcPr>
            <w:tcW w:w="811" w:type="dxa"/>
            <w:vAlign w:val="center"/>
          </w:tcPr>
          <w:p w14:paraId="73ACBCA7" w14:textId="1EA80610" w:rsidR="00496252" w:rsidRPr="00DC25EE" w:rsidRDefault="00496252" w:rsidP="00DC25EE">
            <w:pPr>
              <w:jc w:val="center"/>
              <w:rPr>
                <w:sz w:val="24"/>
                <w:szCs w:val="24"/>
              </w:rPr>
            </w:pPr>
            <w:r w:rsidRPr="00DC25EE">
              <w:rPr>
                <w:sz w:val="24"/>
                <w:szCs w:val="24"/>
                <w:lang w:val="en-US"/>
              </w:rPr>
              <w:t>2017</w:t>
            </w:r>
            <w:r w:rsidR="00DC25EE">
              <w:rPr>
                <w:sz w:val="24"/>
                <w:szCs w:val="24"/>
              </w:rPr>
              <w:t xml:space="preserve"> год</w:t>
            </w:r>
          </w:p>
        </w:tc>
        <w:tc>
          <w:tcPr>
            <w:tcW w:w="952" w:type="dxa"/>
            <w:vAlign w:val="center"/>
          </w:tcPr>
          <w:p w14:paraId="44CE4DDA" w14:textId="2EFD68EF" w:rsidR="00496252" w:rsidRPr="00DC25EE" w:rsidRDefault="00496252" w:rsidP="00DC25EE">
            <w:pPr>
              <w:jc w:val="center"/>
              <w:rPr>
                <w:sz w:val="24"/>
                <w:szCs w:val="24"/>
              </w:rPr>
            </w:pPr>
            <w:r w:rsidRPr="00DC25EE">
              <w:rPr>
                <w:sz w:val="24"/>
                <w:szCs w:val="24"/>
                <w:lang w:val="en-US"/>
              </w:rPr>
              <w:t>2018</w:t>
            </w:r>
            <w:r w:rsidR="00DC25EE">
              <w:rPr>
                <w:sz w:val="24"/>
                <w:szCs w:val="24"/>
              </w:rPr>
              <w:t xml:space="preserve"> год</w:t>
            </w:r>
          </w:p>
        </w:tc>
        <w:tc>
          <w:tcPr>
            <w:tcW w:w="900" w:type="dxa"/>
            <w:vAlign w:val="center"/>
          </w:tcPr>
          <w:p w14:paraId="398D6F59" w14:textId="4AAF597D" w:rsidR="00496252" w:rsidRPr="00DC25EE" w:rsidRDefault="00496252" w:rsidP="00DC25EE">
            <w:pPr>
              <w:jc w:val="center"/>
              <w:rPr>
                <w:sz w:val="24"/>
                <w:szCs w:val="24"/>
              </w:rPr>
            </w:pPr>
            <w:r w:rsidRPr="00DC25EE">
              <w:rPr>
                <w:sz w:val="24"/>
                <w:szCs w:val="24"/>
                <w:lang w:val="en-US"/>
              </w:rPr>
              <w:t>2019</w:t>
            </w:r>
            <w:r w:rsidR="00DC25EE">
              <w:rPr>
                <w:sz w:val="24"/>
                <w:szCs w:val="24"/>
              </w:rPr>
              <w:t xml:space="preserve"> год</w:t>
            </w:r>
          </w:p>
        </w:tc>
        <w:tc>
          <w:tcPr>
            <w:tcW w:w="892" w:type="dxa"/>
            <w:vAlign w:val="center"/>
          </w:tcPr>
          <w:p w14:paraId="01F58A4B" w14:textId="4408E0E2" w:rsidR="00496252" w:rsidRPr="00DC25EE" w:rsidRDefault="00496252" w:rsidP="00DC25EE">
            <w:pPr>
              <w:jc w:val="center"/>
              <w:rPr>
                <w:sz w:val="24"/>
                <w:szCs w:val="24"/>
              </w:rPr>
            </w:pPr>
            <w:r w:rsidRPr="00DC25EE">
              <w:rPr>
                <w:sz w:val="24"/>
                <w:szCs w:val="24"/>
                <w:lang w:val="en-US"/>
              </w:rPr>
              <w:t>2020</w:t>
            </w:r>
            <w:r w:rsidR="00DC25EE">
              <w:rPr>
                <w:sz w:val="24"/>
                <w:szCs w:val="24"/>
              </w:rPr>
              <w:t xml:space="preserve"> год</w:t>
            </w:r>
          </w:p>
        </w:tc>
        <w:tc>
          <w:tcPr>
            <w:tcW w:w="1058" w:type="dxa"/>
            <w:vAlign w:val="center"/>
          </w:tcPr>
          <w:p w14:paraId="43C7145F" w14:textId="23A81B17" w:rsidR="00496252" w:rsidRPr="00DC25EE" w:rsidRDefault="00496252" w:rsidP="00DC25EE">
            <w:pPr>
              <w:jc w:val="center"/>
              <w:rPr>
                <w:sz w:val="24"/>
                <w:szCs w:val="24"/>
              </w:rPr>
            </w:pPr>
            <w:r w:rsidRPr="00DC25EE">
              <w:rPr>
                <w:sz w:val="24"/>
                <w:szCs w:val="24"/>
                <w:lang w:val="en-US"/>
              </w:rPr>
              <w:t>2021</w:t>
            </w:r>
            <w:r w:rsidR="00DC25EE">
              <w:rPr>
                <w:sz w:val="24"/>
                <w:szCs w:val="24"/>
              </w:rPr>
              <w:t xml:space="preserve"> год</w:t>
            </w:r>
          </w:p>
        </w:tc>
      </w:tr>
      <w:tr w:rsidR="00DC25EE" w:rsidRPr="00DC25EE" w14:paraId="11E35147" w14:textId="77777777" w:rsidTr="00DC25EE">
        <w:tc>
          <w:tcPr>
            <w:tcW w:w="5026" w:type="dxa"/>
            <w:gridSpan w:val="2"/>
            <w:vAlign w:val="center"/>
          </w:tcPr>
          <w:p w14:paraId="1FCB328D" w14:textId="58B1DB1F" w:rsidR="00DC25EE" w:rsidRPr="00DC25EE" w:rsidRDefault="00DC25EE" w:rsidP="00DC25EE">
            <w:pPr>
              <w:jc w:val="center"/>
              <w:rPr>
                <w:sz w:val="24"/>
                <w:szCs w:val="24"/>
              </w:rPr>
            </w:pPr>
            <w:r>
              <w:rPr>
                <w:sz w:val="24"/>
                <w:szCs w:val="24"/>
              </w:rPr>
              <w:t>1</w:t>
            </w:r>
          </w:p>
        </w:tc>
        <w:tc>
          <w:tcPr>
            <w:tcW w:w="811" w:type="dxa"/>
            <w:vAlign w:val="center"/>
          </w:tcPr>
          <w:p w14:paraId="515F0FEE" w14:textId="3A30154B" w:rsidR="00DC25EE" w:rsidRPr="00DC25EE" w:rsidRDefault="00DC25EE" w:rsidP="00DC25EE">
            <w:pPr>
              <w:jc w:val="center"/>
              <w:rPr>
                <w:sz w:val="24"/>
                <w:szCs w:val="24"/>
              </w:rPr>
            </w:pPr>
            <w:r>
              <w:rPr>
                <w:sz w:val="24"/>
                <w:szCs w:val="24"/>
              </w:rPr>
              <w:t>2</w:t>
            </w:r>
          </w:p>
        </w:tc>
        <w:tc>
          <w:tcPr>
            <w:tcW w:w="952" w:type="dxa"/>
            <w:vAlign w:val="center"/>
          </w:tcPr>
          <w:p w14:paraId="46F30CF4" w14:textId="61ADC0B3" w:rsidR="00DC25EE" w:rsidRPr="00DC25EE" w:rsidRDefault="00DC25EE" w:rsidP="00DC25EE">
            <w:pPr>
              <w:jc w:val="center"/>
              <w:rPr>
                <w:sz w:val="24"/>
                <w:szCs w:val="24"/>
              </w:rPr>
            </w:pPr>
            <w:r>
              <w:rPr>
                <w:sz w:val="24"/>
                <w:szCs w:val="24"/>
              </w:rPr>
              <w:t>3</w:t>
            </w:r>
          </w:p>
        </w:tc>
        <w:tc>
          <w:tcPr>
            <w:tcW w:w="900" w:type="dxa"/>
            <w:vAlign w:val="center"/>
          </w:tcPr>
          <w:p w14:paraId="7544D144" w14:textId="61C686CA" w:rsidR="00DC25EE" w:rsidRPr="00DC25EE" w:rsidRDefault="00DC25EE" w:rsidP="00DC25EE">
            <w:pPr>
              <w:jc w:val="center"/>
              <w:rPr>
                <w:sz w:val="24"/>
                <w:szCs w:val="24"/>
              </w:rPr>
            </w:pPr>
            <w:r>
              <w:rPr>
                <w:sz w:val="24"/>
                <w:szCs w:val="24"/>
              </w:rPr>
              <w:t>4</w:t>
            </w:r>
          </w:p>
        </w:tc>
        <w:tc>
          <w:tcPr>
            <w:tcW w:w="892" w:type="dxa"/>
            <w:vAlign w:val="center"/>
          </w:tcPr>
          <w:p w14:paraId="6C1D1BBB" w14:textId="182DE594" w:rsidR="00DC25EE" w:rsidRPr="00DC25EE" w:rsidRDefault="00DC25EE" w:rsidP="00DC25EE">
            <w:pPr>
              <w:jc w:val="center"/>
              <w:rPr>
                <w:sz w:val="24"/>
                <w:szCs w:val="24"/>
              </w:rPr>
            </w:pPr>
            <w:r>
              <w:rPr>
                <w:sz w:val="24"/>
                <w:szCs w:val="24"/>
              </w:rPr>
              <w:t>5</w:t>
            </w:r>
          </w:p>
        </w:tc>
        <w:tc>
          <w:tcPr>
            <w:tcW w:w="1058" w:type="dxa"/>
            <w:vAlign w:val="center"/>
          </w:tcPr>
          <w:p w14:paraId="33BDC2B4" w14:textId="33CD0B59" w:rsidR="00DC25EE" w:rsidRPr="00DC25EE" w:rsidRDefault="00DC25EE" w:rsidP="00DC25EE">
            <w:pPr>
              <w:jc w:val="center"/>
              <w:rPr>
                <w:sz w:val="24"/>
                <w:szCs w:val="24"/>
              </w:rPr>
            </w:pPr>
            <w:r>
              <w:rPr>
                <w:sz w:val="24"/>
                <w:szCs w:val="24"/>
              </w:rPr>
              <w:t>6</w:t>
            </w:r>
          </w:p>
        </w:tc>
      </w:tr>
      <w:tr w:rsidR="00496252" w:rsidRPr="00DC25EE" w14:paraId="1BD342DD" w14:textId="77777777" w:rsidTr="00DC25EE">
        <w:tc>
          <w:tcPr>
            <w:tcW w:w="2359" w:type="dxa"/>
            <w:vMerge w:val="restart"/>
          </w:tcPr>
          <w:p w14:paraId="150905BA" w14:textId="2328BF68" w:rsidR="00496252" w:rsidRPr="00DC25EE" w:rsidRDefault="00496252" w:rsidP="00BD5340">
            <w:pPr>
              <w:jc w:val="both"/>
              <w:rPr>
                <w:sz w:val="24"/>
                <w:szCs w:val="24"/>
                <w:highlight w:val="yellow"/>
              </w:rPr>
            </w:pPr>
            <w:r w:rsidRPr="00DC25EE">
              <w:rPr>
                <w:sz w:val="24"/>
                <w:szCs w:val="24"/>
              </w:rPr>
              <w:t>Несоблюдение порядка, стандартов и некачественное оказание медицин</w:t>
            </w:r>
            <w:r w:rsidR="00DC25EE">
              <w:rPr>
                <w:sz w:val="24"/>
                <w:szCs w:val="24"/>
              </w:rPr>
              <w:t xml:space="preserve"> </w:t>
            </w:r>
            <w:r w:rsidRPr="00DC25EE">
              <w:rPr>
                <w:sz w:val="24"/>
                <w:szCs w:val="24"/>
              </w:rPr>
              <w:t>ской помощи (ст.80)</w:t>
            </w:r>
          </w:p>
        </w:tc>
        <w:tc>
          <w:tcPr>
            <w:tcW w:w="2667" w:type="dxa"/>
          </w:tcPr>
          <w:p w14:paraId="162D7DF9" w14:textId="77777777" w:rsidR="00496252" w:rsidRPr="00DC25EE" w:rsidRDefault="00496252" w:rsidP="00BD5340">
            <w:pPr>
              <w:rPr>
                <w:sz w:val="24"/>
                <w:szCs w:val="24"/>
              </w:rPr>
            </w:pPr>
            <w:r w:rsidRPr="00DC25EE">
              <w:rPr>
                <w:sz w:val="24"/>
                <w:szCs w:val="24"/>
              </w:rPr>
              <w:t>Уровень случаев</w:t>
            </w:r>
          </w:p>
        </w:tc>
        <w:tc>
          <w:tcPr>
            <w:tcW w:w="811" w:type="dxa"/>
            <w:vAlign w:val="center"/>
          </w:tcPr>
          <w:p w14:paraId="6A468548" w14:textId="77777777" w:rsidR="00496252" w:rsidRPr="00DC25EE" w:rsidRDefault="00496252" w:rsidP="00DC25EE">
            <w:pPr>
              <w:jc w:val="center"/>
              <w:rPr>
                <w:sz w:val="24"/>
                <w:szCs w:val="24"/>
              </w:rPr>
            </w:pPr>
            <w:r w:rsidRPr="00DC25EE">
              <w:rPr>
                <w:sz w:val="24"/>
                <w:szCs w:val="24"/>
              </w:rPr>
              <w:t>1,18</w:t>
            </w:r>
          </w:p>
        </w:tc>
        <w:tc>
          <w:tcPr>
            <w:tcW w:w="952" w:type="dxa"/>
            <w:vAlign w:val="center"/>
          </w:tcPr>
          <w:p w14:paraId="2E741477" w14:textId="77777777" w:rsidR="00496252" w:rsidRPr="00DC25EE" w:rsidRDefault="00496252" w:rsidP="00DC25EE">
            <w:pPr>
              <w:jc w:val="center"/>
              <w:rPr>
                <w:sz w:val="24"/>
                <w:szCs w:val="24"/>
              </w:rPr>
            </w:pPr>
            <w:r w:rsidRPr="00DC25EE">
              <w:rPr>
                <w:sz w:val="24"/>
                <w:szCs w:val="24"/>
              </w:rPr>
              <w:t>1,59</w:t>
            </w:r>
          </w:p>
        </w:tc>
        <w:tc>
          <w:tcPr>
            <w:tcW w:w="900" w:type="dxa"/>
            <w:vAlign w:val="center"/>
          </w:tcPr>
          <w:p w14:paraId="3641F5FE" w14:textId="77777777" w:rsidR="00496252" w:rsidRPr="00DC25EE" w:rsidRDefault="00496252" w:rsidP="00DC25EE">
            <w:pPr>
              <w:jc w:val="center"/>
              <w:rPr>
                <w:sz w:val="24"/>
                <w:szCs w:val="24"/>
              </w:rPr>
            </w:pPr>
            <w:r w:rsidRPr="00DC25EE">
              <w:rPr>
                <w:sz w:val="24"/>
                <w:szCs w:val="24"/>
              </w:rPr>
              <w:t>0,05</w:t>
            </w:r>
          </w:p>
        </w:tc>
        <w:tc>
          <w:tcPr>
            <w:tcW w:w="892" w:type="dxa"/>
            <w:vAlign w:val="center"/>
          </w:tcPr>
          <w:p w14:paraId="1B86E62B" w14:textId="77777777" w:rsidR="00496252" w:rsidRPr="00DC25EE" w:rsidRDefault="00496252" w:rsidP="00DC25EE">
            <w:pPr>
              <w:jc w:val="center"/>
              <w:rPr>
                <w:sz w:val="24"/>
                <w:szCs w:val="24"/>
              </w:rPr>
            </w:pPr>
            <w:r w:rsidRPr="00DC25EE">
              <w:rPr>
                <w:sz w:val="24"/>
                <w:szCs w:val="24"/>
              </w:rPr>
              <w:t>0,02</w:t>
            </w:r>
          </w:p>
        </w:tc>
        <w:tc>
          <w:tcPr>
            <w:tcW w:w="1058" w:type="dxa"/>
            <w:vAlign w:val="center"/>
          </w:tcPr>
          <w:p w14:paraId="2138D1BF" w14:textId="77777777" w:rsidR="00496252" w:rsidRPr="00DC25EE" w:rsidRDefault="00496252" w:rsidP="00DC25EE">
            <w:pPr>
              <w:jc w:val="center"/>
              <w:rPr>
                <w:sz w:val="24"/>
                <w:szCs w:val="24"/>
              </w:rPr>
            </w:pPr>
            <w:r w:rsidRPr="00DC25EE">
              <w:rPr>
                <w:sz w:val="24"/>
                <w:szCs w:val="24"/>
              </w:rPr>
              <w:t>0,32</w:t>
            </w:r>
          </w:p>
        </w:tc>
      </w:tr>
      <w:tr w:rsidR="00496252" w:rsidRPr="00DC25EE" w14:paraId="77E016D3" w14:textId="77777777" w:rsidTr="00DC25EE">
        <w:tc>
          <w:tcPr>
            <w:tcW w:w="2359" w:type="dxa"/>
            <w:vMerge/>
          </w:tcPr>
          <w:p w14:paraId="12B8CDC9" w14:textId="77777777" w:rsidR="00496252" w:rsidRPr="00DC25EE" w:rsidRDefault="00496252" w:rsidP="00BD5340">
            <w:pPr>
              <w:jc w:val="both"/>
              <w:rPr>
                <w:sz w:val="24"/>
                <w:szCs w:val="24"/>
                <w:highlight w:val="yellow"/>
                <w:lang w:val="en-US"/>
              </w:rPr>
            </w:pPr>
          </w:p>
        </w:tc>
        <w:tc>
          <w:tcPr>
            <w:tcW w:w="2667" w:type="dxa"/>
          </w:tcPr>
          <w:p w14:paraId="56BB6605" w14:textId="04DC0CE3" w:rsidR="00496252" w:rsidRPr="00DC25EE" w:rsidRDefault="00496252" w:rsidP="00BD5340">
            <w:pPr>
              <w:rPr>
                <w:sz w:val="24"/>
                <w:szCs w:val="24"/>
              </w:rPr>
            </w:pPr>
            <w:r w:rsidRPr="00DC25EE">
              <w:rPr>
                <w:sz w:val="24"/>
                <w:szCs w:val="24"/>
              </w:rPr>
              <w:t>Темп роста по сравне</w:t>
            </w:r>
            <w:r w:rsidR="00DC25EE">
              <w:rPr>
                <w:sz w:val="24"/>
                <w:szCs w:val="24"/>
              </w:rPr>
              <w:t xml:space="preserve"> </w:t>
            </w:r>
            <w:r w:rsidRPr="00DC25EE">
              <w:rPr>
                <w:sz w:val="24"/>
                <w:szCs w:val="24"/>
              </w:rPr>
              <w:t>нию с 2017 годом (%)</w:t>
            </w:r>
          </w:p>
        </w:tc>
        <w:tc>
          <w:tcPr>
            <w:tcW w:w="811" w:type="dxa"/>
            <w:vAlign w:val="center"/>
          </w:tcPr>
          <w:p w14:paraId="6E45AB06" w14:textId="77777777" w:rsidR="00496252" w:rsidRPr="00DC25EE" w:rsidRDefault="00496252" w:rsidP="00DC25EE">
            <w:pPr>
              <w:jc w:val="center"/>
              <w:rPr>
                <w:sz w:val="24"/>
                <w:szCs w:val="24"/>
                <w:highlight w:val="yellow"/>
                <w:lang w:val="en-US"/>
              </w:rPr>
            </w:pPr>
            <w:r w:rsidRPr="00DC25EE">
              <w:rPr>
                <w:sz w:val="24"/>
                <w:szCs w:val="24"/>
                <w:lang w:val="en-US"/>
              </w:rPr>
              <w:t>100</w:t>
            </w:r>
          </w:p>
        </w:tc>
        <w:tc>
          <w:tcPr>
            <w:tcW w:w="952" w:type="dxa"/>
            <w:vAlign w:val="center"/>
          </w:tcPr>
          <w:p w14:paraId="01BF03E3" w14:textId="77777777" w:rsidR="00496252" w:rsidRPr="00DC25EE" w:rsidRDefault="00496252" w:rsidP="00DC25EE">
            <w:pPr>
              <w:jc w:val="center"/>
              <w:rPr>
                <w:sz w:val="24"/>
                <w:szCs w:val="24"/>
                <w:highlight w:val="yellow"/>
              </w:rPr>
            </w:pPr>
            <w:r w:rsidRPr="00DC25EE">
              <w:rPr>
                <w:sz w:val="24"/>
                <w:szCs w:val="24"/>
              </w:rPr>
              <w:t>13</w:t>
            </w:r>
            <w:r w:rsidRPr="00DC25EE">
              <w:rPr>
                <w:sz w:val="24"/>
                <w:szCs w:val="24"/>
                <w:lang w:val="en-US"/>
              </w:rPr>
              <w:t>4,</w:t>
            </w:r>
            <w:r w:rsidRPr="00DC25EE">
              <w:rPr>
                <w:sz w:val="24"/>
                <w:szCs w:val="24"/>
              </w:rPr>
              <w:t>7</w:t>
            </w:r>
          </w:p>
        </w:tc>
        <w:tc>
          <w:tcPr>
            <w:tcW w:w="900" w:type="dxa"/>
            <w:vAlign w:val="center"/>
          </w:tcPr>
          <w:p w14:paraId="1804D4F0" w14:textId="77777777" w:rsidR="00496252" w:rsidRPr="00DC25EE" w:rsidRDefault="00496252" w:rsidP="00DC25EE">
            <w:pPr>
              <w:jc w:val="center"/>
              <w:rPr>
                <w:sz w:val="24"/>
                <w:szCs w:val="24"/>
                <w:highlight w:val="yellow"/>
              </w:rPr>
            </w:pPr>
            <w:r w:rsidRPr="00DC25EE">
              <w:rPr>
                <w:sz w:val="24"/>
                <w:szCs w:val="24"/>
              </w:rPr>
              <w:t>4</w:t>
            </w:r>
            <w:r w:rsidRPr="00DC25EE">
              <w:rPr>
                <w:sz w:val="24"/>
                <w:szCs w:val="24"/>
                <w:lang w:val="en-US"/>
              </w:rPr>
              <w:t>,</w:t>
            </w:r>
            <w:r w:rsidRPr="00DC25EE">
              <w:rPr>
                <w:sz w:val="24"/>
                <w:szCs w:val="24"/>
              </w:rPr>
              <w:t>23</w:t>
            </w:r>
          </w:p>
        </w:tc>
        <w:tc>
          <w:tcPr>
            <w:tcW w:w="892" w:type="dxa"/>
            <w:vAlign w:val="center"/>
          </w:tcPr>
          <w:p w14:paraId="0C69BAE2" w14:textId="77777777" w:rsidR="00496252" w:rsidRPr="00DC25EE" w:rsidRDefault="00496252" w:rsidP="00DC25EE">
            <w:pPr>
              <w:jc w:val="center"/>
              <w:rPr>
                <w:sz w:val="24"/>
                <w:szCs w:val="24"/>
              </w:rPr>
            </w:pPr>
            <w:r w:rsidRPr="00DC25EE">
              <w:rPr>
                <w:sz w:val="24"/>
                <w:szCs w:val="24"/>
              </w:rPr>
              <w:t>1,69</w:t>
            </w:r>
          </w:p>
        </w:tc>
        <w:tc>
          <w:tcPr>
            <w:tcW w:w="1058" w:type="dxa"/>
            <w:vAlign w:val="center"/>
          </w:tcPr>
          <w:p w14:paraId="4F33235A" w14:textId="77777777" w:rsidR="00496252" w:rsidRPr="00DC25EE" w:rsidRDefault="00496252" w:rsidP="00DC25EE">
            <w:pPr>
              <w:jc w:val="center"/>
              <w:rPr>
                <w:sz w:val="24"/>
                <w:szCs w:val="24"/>
                <w:highlight w:val="yellow"/>
              </w:rPr>
            </w:pPr>
            <w:r w:rsidRPr="00DC25EE">
              <w:rPr>
                <w:sz w:val="24"/>
                <w:szCs w:val="24"/>
              </w:rPr>
              <w:t>27</w:t>
            </w:r>
            <w:r w:rsidRPr="00DC25EE">
              <w:rPr>
                <w:sz w:val="24"/>
                <w:szCs w:val="24"/>
                <w:lang w:val="en-US"/>
              </w:rPr>
              <w:t>,</w:t>
            </w:r>
            <w:r w:rsidRPr="00DC25EE">
              <w:rPr>
                <w:sz w:val="24"/>
                <w:szCs w:val="24"/>
              </w:rPr>
              <w:t>1</w:t>
            </w:r>
          </w:p>
        </w:tc>
      </w:tr>
      <w:tr w:rsidR="00496252" w:rsidRPr="00DC25EE" w14:paraId="348EF1BB" w14:textId="77777777" w:rsidTr="00DC25EE">
        <w:tc>
          <w:tcPr>
            <w:tcW w:w="2359" w:type="dxa"/>
            <w:vMerge/>
          </w:tcPr>
          <w:p w14:paraId="6AD88267" w14:textId="77777777" w:rsidR="00496252" w:rsidRPr="00DC25EE" w:rsidRDefault="00496252" w:rsidP="00BD5340">
            <w:pPr>
              <w:jc w:val="both"/>
              <w:rPr>
                <w:sz w:val="24"/>
                <w:szCs w:val="24"/>
                <w:highlight w:val="yellow"/>
                <w:lang w:val="en-US"/>
              </w:rPr>
            </w:pPr>
          </w:p>
        </w:tc>
        <w:tc>
          <w:tcPr>
            <w:tcW w:w="2667" w:type="dxa"/>
          </w:tcPr>
          <w:p w14:paraId="0F0F9D09" w14:textId="77777777" w:rsidR="00496252" w:rsidRPr="00DC25EE" w:rsidRDefault="00496252" w:rsidP="00BD5340">
            <w:pPr>
              <w:rPr>
                <w:sz w:val="24"/>
                <w:szCs w:val="24"/>
              </w:rPr>
            </w:pPr>
            <w:r w:rsidRPr="00DC25EE">
              <w:rPr>
                <w:sz w:val="24"/>
                <w:szCs w:val="24"/>
              </w:rPr>
              <w:t>Темп прироста/убыли по сравнению с предыдущим годом (%)</w:t>
            </w:r>
          </w:p>
        </w:tc>
        <w:tc>
          <w:tcPr>
            <w:tcW w:w="811" w:type="dxa"/>
            <w:vAlign w:val="center"/>
          </w:tcPr>
          <w:p w14:paraId="6508203C" w14:textId="77777777" w:rsidR="00496252" w:rsidRPr="00DC25EE" w:rsidRDefault="00496252" w:rsidP="00DC25EE">
            <w:pPr>
              <w:jc w:val="center"/>
              <w:rPr>
                <w:sz w:val="24"/>
                <w:szCs w:val="24"/>
                <w:highlight w:val="yellow"/>
              </w:rPr>
            </w:pPr>
          </w:p>
        </w:tc>
        <w:tc>
          <w:tcPr>
            <w:tcW w:w="952" w:type="dxa"/>
            <w:vAlign w:val="center"/>
          </w:tcPr>
          <w:p w14:paraId="03C97FF5" w14:textId="77777777" w:rsidR="00496252" w:rsidRPr="00DC25EE" w:rsidRDefault="00496252" w:rsidP="00DC25EE">
            <w:pPr>
              <w:jc w:val="center"/>
              <w:rPr>
                <w:sz w:val="24"/>
                <w:szCs w:val="24"/>
                <w:highlight w:val="yellow"/>
              </w:rPr>
            </w:pPr>
            <w:r w:rsidRPr="00DC25EE">
              <w:rPr>
                <w:sz w:val="24"/>
                <w:szCs w:val="24"/>
              </w:rPr>
              <w:t>‒98</w:t>
            </w:r>
            <w:r w:rsidRPr="00DC25EE">
              <w:rPr>
                <w:sz w:val="24"/>
                <w:szCs w:val="24"/>
                <w:lang w:val="en-US"/>
              </w:rPr>
              <w:t>,</w:t>
            </w:r>
            <w:r w:rsidRPr="00DC25EE">
              <w:rPr>
                <w:sz w:val="24"/>
                <w:szCs w:val="24"/>
              </w:rPr>
              <w:t>41</w:t>
            </w:r>
          </w:p>
        </w:tc>
        <w:tc>
          <w:tcPr>
            <w:tcW w:w="900" w:type="dxa"/>
            <w:vAlign w:val="center"/>
          </w:tcPr>
          <w:p w14:paraId="643E8B88" w14:textId="77777777" w:rsidR="00496252" w:rsidRPr="00DC25EE" w:rsidRDefault="00496252" w:rsidP="00DC25EE">
            <w:pPr>
              <w:jc w:val="center"/>
              <w:rPr>
                <w:sz w:val="24"/>
                <w:szCs w:val="24"/>
                <w:highlight w:val="yellow"/>
                <w:lang w:val="en-US"/>
              </w:rPr>
            </w:pPr>
            <w:r w:rsidRPr="00DC25EE">
              <w:rPr>
                <w:sz w:val="24"/>
                <w:szCs w:val="24"/>
              </w:rPr>
              <w:t>‒99,95</w:t>
            </w:r>
          </w:p>
        </w:tc>
        <w:tc>
          <w:tcPr>
            <w:tcW w:w="892" w:type="dxa"/>
            <w:vAlign w:val="center"/>
          </w:tcPr>
          <w:p w14:paraId="4E7BBCB8" w14:textId="77777777" w:rsidR="00496252" w:rsidRPr="00DC25EE" w:rsidRDefault="00496252" w:rsidP="00DC25EE">
            <w:pPr>
              <w:jc w:val="center"/>
              <w:rPr>
                <w:sz w:val="24"/>
                <w:szCs w:val="24"/>
              </w:rPr>
            </w:pPr>
            <w:r w:rsidRPr="00DC25EE">
              <w:rPr>
                <w:sz w:val="24"/>
                <w:szCs w:val="24"/>
                <w:lang w:val="en-US"/>
              </w:rPr>
              <w:t>-</w:t>
            </w:r>
            <w:r w:rsidRPr="00DC25EE">
              <w:rPr>
                <w:sz w:val="24"/>
                <w:szCs w:val="24"/>
              </w:rPr>
              <w:t>99</w:t>
            </w:r>
            <w:r w:rsidRPr="00DC25EE">
              <w:rPr>
                <w:sz w:val="24"/>
                <w:szCs w:val="24"/>
                <w:lang w:val="en-US"/>
              </w:rPr>
              <w:t>,</w:t>
            </w:r>
            <w:r w:rsidRPr="00DC25EE">
              <w:rPr>
                <w:sz w:val="24"/>
                <w:szCs w:val="24"/>
              </w:rPr>
              <w:t>98</w:t>
            </w:r>
          </w:p>
        </w:tc>
        <w:tc>
          <w:tcPr>
            <w:tcW w:w="1058" w:type="dxa"/>
            <w:vAlign w:val="center"/>
          </w:tcPr>
          <w:p w14:paraId="7C03B04A" w14:textId="77777777" w:rsidR="00496252" w:rsidRPr="00DC25EE" w:rsidRDefault="00496252" w:rsidP="00DC25EE">
            <w:pPr>
              <w:jc w:val="center"/>
              <w:rPr>
                <w:sz w:val="24"/>
                <w:szCs w:val="24"/>
                <w:highlight w:val="yellow"/>
              </w:rPr>
            </w:pPr>
            <w:r w:rsidRPr="00DC25EE">
              <w:rPr>
                <w:sz w:val="24"/>
                <w:szCs w:val="24"/>
                <w:lang w:val="en-US"/>
              </w:rPr>
              <w:t>-</w:t>
            </w:r>
            <w:r w:rsidRPr="00DC25EE">
              <w:rPr>
                <w:sz w:val="24"/>
                <w:szCs w:val="24"/>
              </w:rPr>
              <w:t>99</w:t>
            </w:r>
            <w:r w:rsidRPr="00DC25EE">
              <w:rPr>
                <w:sz w:val="24"/>
                <w:szCs w:val="24"/>
                <w:lang w:val="en-US"/>
              </w:rPr>
              <w:t>,</w:t>
            </w:r>
            <w:r w:rsidRPr="00DC25EE">
              <w:rPr>
                <w:sz w:val="24"/>
                <w:szCs w:val="24"/>
              </w:rPr>
              <w:t>68</w:t>
            </w:r>
          </w:p>
        </w:tc>
      </w:tr>
      <w:tr w:rsidR="00496252" w:rsidRPr="00DC25EE" w14:paraId="521ED48A" w14:textId="77777777" w:rsidTr="00DC25EE">
        <w:tc>
          <w:tcPr>
            <w:tcW w:w="2359" w:type="dxa"/>
            <w:vMerge w:val="restart"/>
          </w:tcPr>
          <w:p w14:paraId="6ADC6DAB" w14:textId="5BBDA8E9" w:rsidR="00496252" w:rsidRPr="00DC25EE" w:rsidRDefault="00496252" w:rsidP="00BD5340">
            <w:pPr>
              <w:jc w:val="both"/>
              <w:rPr>
                <w:sz w:val="24"/>
                <w:szCs w:val="24"/>
                <w:highlight w:val="yellow"/>
              </w:rPr>
            </w:pPr>
            <w:r w:rsidRPr="00DC25EE">
              <w:rPr>
                <w:sz w:val="24"/>
                <w:szCs w:val="24"/>
              </w:rPr>
              <w:t>Нарушение медицин</w:t>
            </w:r>
            <w:r w:rsidR="00DC25EE">
              <w:rPr>
                <w:sz w:val="24"/>
                <w:szCs w:val="24"/>
              </w:rPr>
              <w:t xml:space="preserve"> </w:t>
            </w:r>
            <w:r w:rsidRPr="00DC25EE">
              <w:rPr>
                <w:sz w:val="24"/>
                <w:szCs w:val="24"/>
              </w:rPr>
              <w:t>ским работником правил выдачи листа или справки о временной нетрудос</w:t>
            </w:r>
            <w:r w:rsidR="00DC25EE">
              <w:rPr>
                <w:sz w:val="24"/>
                <w:szCs w:val="24"/>
              </w:rPr>
              <w:t xml:space="preserve"> </w:t>
            </w:r>
            <w:r w:rsidRPr="00DC25EE">
              <w:rPr>
                <w:sz w:val="24"/>
                <w:szCs w:val="24"/>
              </w:rPr>
              <w:t>пособности (ст.81)</w:t>
            </w:r>
          </w:p>
        </w:tc>
        <w:tc>
          <w:tcPr>
            <w:tcW w:w="2667" w:type="dxa"/>
          </w:tcPr>
          <w:p w14:paraId="2568380D" w14:textId="77777777" w:rsidR="00496252" w:rsidRPr="00DC25EE" w:rsidRDefault="00496252" w:rsidP="00BD5340">
            <w:pPr>
              <w:rPr>
                <w:sz w:val="24"/>
                <w:szCs w:val="24"/>
              </w:rPr>
            </w:pPr>
            <w:r w:rsidRPr="00DC25EE">
              <w:rPr>
                <w:sz w:val="24"/>
                <w:szCs w:val="24"/>
              </w:rPr>
              <w:t>Уровень случаев</w:t>
            </w:r>
          </w:p>
        </w:tc>
        <w:tc>
          <w:tcPr>
            <w:tcW w:w="811" w:type="dxa"/>
            <w:vAlign w:val="center"/>
          </w:tcPr>
          <w:p w14:paraId="2A3B192D" w14:textId="77777777" w:rsidR="00496252" w:rsidRPr="00DC25EE" w:rsidRDefault="00496252" w:rsidP="00DC25EE">
            <w:pPr>
              <w:jc w:val="center"/>
              <w:rPr>
                <w:sz w:val="24"/>
                <w:szCs w:val="24"/>
              </w:rPr>
            </w:pPr>
            <w:r w:rsidRPr="00DC25EE">
              <w:rPr>
                <w:sz w:val="24"/>
                <w:szCs w:val="24"/>
              </w:rPr>
              <w:t>0,62</w:t>
            </w:r>
          </w:p>
        </w:tc>
        <w:tc>
          <w:tcPr>
            <w:tcW w:w="952" w:type="dxa"/>
            <w:vAlign w:val="center"/>
          </w:tcPr>
          <w:p w14:paraId="38418DA5" w14:textId="77777777" w:rsidR="00496252" w:rsidRPr="00DC25EE" w:rsidRDefault="00496252" w:rsidP="00DC25EE">
            <w:pPr>
              <w:jc w:val="center"/>
              <w:rPr>
                <w:sz w:val="24"/>
                <w:szCs w:val="24"/>
              </w:rPr>
            </w:pPr>
            <w:r w:rsidRPr="00DC25EE">
              <w:rPr>
                <w:sz w:val="24"/>
                <w:szCs w:val="24"/>
              </w:rPr>
              <w:t>0,62</w:t>
            </w:r>
          </w:p>
        </w:tc>
        <w:tc>
          <w:tcPr>
            <w:tcW w:w="900" w:type="dxa"/>
            <w:vAlign w:val="center"/>
          </w:tcPr>
          <w:p w14:paraId="45E3B28E" w14:textId="77777777" w:rsidR="00496252" w:rsidRPr="00DC25EE" w:rsidRDefault="00496252" w:rsidP="00DC25EE">
            <w:pPr>
              <w:jc w:val="center"/>
              <w:rPr>
                <w:sz w:val="24"/>
                <w:szCs w:val="24"/>
              </w:rPr>
            </w:pPr>
            <w:r w:rsidRPr="00DC25EE">
              <w:rPr>
                <w:sz w:val="24"/>
                <w:szCs w:val="24"/>
              </w:rPr>
              <w:t>0,45</w:t>
            </w:r>
          </w:p>
        </w:tc>
        <w:tc>
          <w:tcPr>
            <w:tcW w:w="892" w:type="dxa"/>
            <w:vAlign w:val="center"/>
          </w:tcPr>
          <w:p w14:paraId="4B45D397" w14:textId="77777777" w:rsidR="00496252" w:rsidRPr="00DC25EE" w:rsidRDefault="00496252" w:rsidP="00DC25EE">
            <w:pPr>
              <w:jc w:val="center"/>
              <w:rPr>
                <w:sz w:val="24"/>
                <w:szCs w:val="24"/>
              </w:rPr>
            </w:pPr>
            <w:r w:rsidRPr="00DC25EE">
              <w:rPr>
                <w:sz w:val="24"/>
                <w:szCs w:val="24"/>
              </w:rPr>
              <w:t>0,23</w:t>
            </w:r>
          </w:p>
        </w:tc>
        <w:tc>
          <w:tcPr>
            <w:tcW w:w="1058" w:type="dxa"/>
            <w:vAlign w:val="center"/>
          </w:tcPr>
          <w:p w14:paraId="50D3382C" w14:textId="77777777" w:rsidR="00496252" w:rsidRPr="00DC25EE" w:rsidRDefault="00496252" w:rsidP="00DC25EE">
            <w:pPr>
              <w:jc w:val="center"/>
              <w:rPr>
                <w:sz w:val="24"/>
                <w:szCs w:val="24"/>
              </w:rPr>
            </w:pPr>
            <w:r w:rsidRPr="00DC25EE">
              <w:rPr>
                <w:sz w:val="24"/>
                <w:szCs w:val="24"/>
              </w:rPr>
              <w:t>0,45</w:t>
            </w:r>
          </w:p>
        </w:tc>
      </w:tr>
      <w:tr w:rsidR="00496252" w:rsidRPr="00DC25EE" w14:paraId="60F11749" w14:textId="77777777" w:rsidTr="00DC25EE">
        <w:tc>
          <w:tcPr>
            <w:tcW w:w="2359" w:type="dxa"/>
            <w:vMerge/>
          </w:tcPr>
          <w:p w14:paraId="03CC82D6" w14:textId="77777777" w:rsidR="00496252" w:rsidRPr="00DC25EE" w:rsidRDefault="00496252" w:rsidP="00BD5340">
            <w:pPr>
              <w:jc w:val="both"/>
              <w:rPr>
                <w:sz w:val="24"/>
                <w:szCs w:val="24"/>
                <w:highlight w:val="yellow"/>
                <w:lang w:val="en-US"/>
              </w:rPr>
            </w:pPr>
          </w:p>
        </w:tc>
        <w:tc>
          <w:tcPr>
            <w:tcW w:w="2667" w:type="dxa"/>
          </w:tcPr>
          <w:p w14:paraId="57C3F0E8" w14:textId="08E70EA0" w:rsidR="00496252" w:rsidRPr="00DC25EE" w:rsidRDefault="00496252" w:rsidP="00BD5340">
            <w:pPr>
              <w:rPr>
                <w:sz w:val="24"/>
                <w:szCs w:val="24"/>
              </w:rPr>
            </w:pPr>
            <w:r w:rsidRPr="00DC25EE">
              <w:rPr>
                <w:sz w:val="24"/>
                <w:szCs w:val="24"/>
              </w:rPr>
              <w:t>Темп роста по сравне</w:t>
            </w:r>
            <w:r w:rsidR="00DC25EE">
              <w:rPr>
                <w:sz w:val="24"/>
                <w:szCs w:val="24"/>
              </w:rPr>
              <w:t xml:space="preserve"> </w:t>
            </w:r>
            <w:r w:rsidRPr="00DC25EE">
              <w:rPr>
                <w:sz w:val="24"/>
                <w:szCs w:val="24"/>
              </w:rPr>
              <w:t>нию с 2017 годом (%)</w:t>
            </w:r>
          </w:p>
        </w:tc>
        <w:tc>
          <w:tcPr>
            <w:tcW w:w="811" w:type="dxa"/>
            <w:vAlign w:val="center"/>
          </w:tcPr>
          <w:p w14:paraId="12FDD1B8" w14:textId="77777777" w:rsidR="00496252" w:rsidRPr="00DC25EE" w:rsidRDefault="00496252" w:rsidP="00DC25EE">
            <w:pPr>
              <w:jc w:val="center"/>
              <w:rPr>
                <w:sz w:val="24"/>
                <w:szCs w:val="24"/>
                <w:highlight w:val="yellow"/>
                <w:lang w:val="en-US"/>
              </w:rPr>
            </w:pPr>
            <w:r w:rsidRPr="00DC25EE">
              <w:rPr>
                <w:sz w:val="24"/>
                <w:szCs w:val="24"/>
                <w:lang w:val="en-US"/>
              </w:rPr>
              <w:t>100</w:t>
            </w:r>
          </w:p>
        </w:tc>
        <w:tc>
          <w:tcPr>
            <w:tcW w:w="952" w:type="dxa"/>
            <w:vAlign w:val="center"/>
          </w:tcPr>
          <w:p w14:paraId="2E6346BA" w14:textId="77777777" w:rsidR="00496252" w:rsidRPr="00DC25EE" w:rsidRDefault="00496252" w:rsidP="00DC25EE">
            <w:pPr>
              <w:jc w:val="center"/>
              <w:rPr>
                <w:sz w:val="24"/>
                <w:szCs w:val="24"/>
                <w:highlight w:val="yellow"/>
              </w:rPr>
            </w:pPr>
            <w:r w:rsidRPr="00DC25EE">
              <w:rPr>
                <w:sz w:val="24"/>
                <w:szCs w:val="24"/>
              </w:rPr>
              <w:t>100</w:t>
            </w:r>
          </w:p>
        </w:tc>
        <w:tc>
          <w:tcPr>
            <w:tcW w:w="900" w:type="dxa"/>
            <w:vAlign w:val="center"/>
          </w:tcPr>
          <w:p w14:paraId="319D20F7" w14:textId="77777777" w:rsidR="00496252" w:rsidRPr="00DC25EE" w:rsidRDefault="00496252" w:rsidP="00DC25EE">
            <w:pPr>
              <w:jc w:val="center"/>
              <w:rPr>
                <w:sz w:val="24"/>
                <w:szCs w:val="24"/>
                <w:highlight w:val="yellow"/>
              </w:rPr>
            </w:pPr>
            <w:r w:rsidRPr="00DC25EE">
              <w:rPr>
                <w:sz w:val="24"/>
                <w:szCs w:val="24"/>
              </w:rPr>
              <w:t>72</w:t>
            </w:r>
            <w:r w:rsidRPr="00DC25EE">
              <w:rPr>
                <w:sz w:val="24"/>
                <w:szCs w:val="24"/>
                <w:lang w:val="en-US"/>
              </w:rPr>
              <w:t>,</w:t>
            </w:r>
            <w:r w:rsidRPr="00DC25EE">
              <w:rPr>
                <w:sz w:val="24"/>
                <w:szCs w:val="24"/>
              </w:rPr>
              <w:t>5</w:t>
            </w:r>
          </w:p>
        </w:tc>
        <w:tc>
          <w:tcPr>
            <w:tcW w:w="892" w:type="dxa"/>
            <w:vAlign w:val="center"/>
          </w:tcPr>
          <w:p w14:paraId="740683EF" w14:textId="77777777" w:rsidR="00496252" w:rsidRPr="00DC25EE" w:rsidRDefault="00496252" w:rsidP="00DC25EE">
            <w:pPr>
              <w:jc w:val="center"/>
              <w:rPr>
                <w:sz w:val="24"/>
                <w:szCs w:val="24"/>
              </w:rPr>
            </w:pPr>
            <w:r w:rsidRPr="00DC25EE">
              <w:rPr>
                <w:sz w:val="24"/>
                <w:szCs w:val="24"/>
              </w:rPr>
              <w:t>37,0</w:t>
            </w:r>
          </w:p>
        </w:tc>
        <w:tc>
          <w:tcPr>
            <w:tcW w:w="1058" w:type="dxa"/>
            <w:vAlign w:val="center"/>
          </w:tcPr>
          <w:p w14:paraId="390070B8" w14:textId="77777777" w:rsidR="00496252" w:rsidRPr="00DC25EE" w:rsidRDefault="00496252" w:rsidP="00DC25EE">
            <w:pPr>
              <w:jc w:val="center"/>
              <w:rPr>
                <w:sz w:val="24"/>
                <w:szCs w:val="24"/>
                <w:highlight w:val="yellow"/>
                <w:lang w:val="en-US"/>
              </w:rPr>
            </w:pPr>
            <w:r w:rsidRPr="00DC25EE">
              <w:rPr>
                <w:sz w:val="24"/>
                <w:szCs w:val="24"/>
              </w:rPr>
              <w:t>72,5</w:t>
            </w:r>
          </w:p>
        </w:tc>
      </w:tr>
      <w:tr w:rsidR="00496252" w:rsidRPr="00DC25EE" w14:paraId="2597D50B" w14:textId="77777777" w:rsidTr="00DC25EE">
        <w:tc>
          <w:tcPr>
            <w:tcW w:w="2359" w:type="dxa"/>
            <w:vMerge/>
          </w:tcPr>
          <w:p w14:paraId="1C17408F" w14:textId="77777777" w:rsidR="00496252" w:rsidRPr="00DC25EE" w:rsidRDefault="00496252" w:rsidP="00BD5340">
            <w:pPr>
              <w:jc w:val="both"/>
              <w:rPr>
                <w:sz w:val="24"/>
                <w:szCs w:val="24"/>
                <w:highlight w:val="yellow"/>
                <w:lang w:val="en-US"/>
              </w:rPr>
            </w:pPr>
          </w:p>
        </w:tc>
        <w:tc>
          <w:tcPr>
            <w:tcW w:w="2667" w:type="dxa"/>
          </w:tcPr>
          <w:p w14:paraId="43147D26" w14:textId="77777777" w:rsidR="00496252" w:rsidRPr="00DC25EE" w:rsidRDefault="00496252" w:rsidP="00BD5340">
            <w:pPr>
              <w:rPr>
                <w:sz w:val="24"/>
                <w:szCs w:val="24"/>
              </w:rPr>
            </w:pPr>
            <w:r w:rsidRPr="00DC25EE">
              <w:rPr>
                <w:sz w:val="24"/>
                <w:szCs w:val="24"/>
              </w:rPr>
              <w:t>Темп прироста/убыли по сравнению с предыдущим годом (%)</w:t>
            </w:r>
          </w:p>
        </w:tc>
        <w:tc>
          <w:tcPr>
            <w:tcW w:w="811" w:type="dxa"/>
            <w:vAlign w:val="center"/>
          </w:tcPr>
          <w:p w14:paraId="0411F46C" w14:textId="77777777" w:rsidR="00496252" w:rsidRPr="00DC25EE" w:rsidRDefault="00496252" w:rsidP="00DC25EE">
            <w:pPr>
              <w:jc w:val="center"/>
              <w:rPr>
                <w:sz w:val="24"/>
                <w:szCs w:val="24"/>
              </w:rPr>
            </w:pPr>
            <w:r w:rsidRPr="00DC25EE">
              <w:rPr>
                <w:sz w:val="24"/>
                <w:szCs w:val="24"/>
              </w:rPr>
              <w:t>0,01</w:t>
            </w:r>
          </w:p>
        </w:tc>
        <w:tc>
          <w:tcPr>
            <w:tcW w:w="952" w:type="dxa"/>
            <w:vAlign w:val="center"/>
          </w:tcPr>
          <w:p w14:paraId="3FDA9000" w14:textId="77777777" w:rsidR="00496252" w:rsidRPr="00DC25EE" w:rsidRDefault="00496252" w:rsidP="00DC25EE">
            <w:pPr>
              <w:jc w:val="center"/>
              <w:rPr>
                <w:sz w:val="24"/>
                <w:szCs w:val="24"/>
              </w:rPr>
            </w:pPr>
            <w:r w:rsidRPr="00DC25EE">
              <w:rPr>
                <w:sz w:val="24"/>
                <w:szCs w:val="24"/>
              </w:rPr>
              <w:t>0,03</w:t>
            </w:r>
          </w:p>
        </w:tc>
        <w:tc>
          <w:tcPr>
            <w:tcW w:w="900" w:type="dxa"/>
            <w:vAlign w:val="center"/>
          </w:tcPr>
          <w:p w14:paraId="3ED335C1" w14:textId="77777777" w:rsidR="00496252" w:rsidRPr="00DC25EE" w:rsidRDefault="00496252" w:rsidP="00DC25EE">
            <w:pPr>
              <w:jc w:val="center"/>
              <w:rPr>
                <w:sz w:val="24"/>
                <w:szCs w:val="24"/>
              </w:rPr>
            </w:pPr>
            <w:r w:rsidRPr="00DC25EE">
              <w:rPr>
                <w:sz w:val="24"/>
                <w:szCs w:val="24"/>
              </w:rPr>
              <w:t>0,16</w:t>
            </w:r>
          </w:p>
        </w:tc>
        <w:tc>
          <w:tcPr>
            <w:tcW w:w="892" w:type="dxa"/>
            <w:vAlign w:val="center"/>
          </w:tcPr>
          <w:p w14:paraId="47C1FA37" w14:textId="77777777" w:rsidR="00496252" w:rsidRPr="00DC25EE" w:rsidRDefault="00496252" w:rsidP="00DC25EE">
            <w:pPr>
              <w:jc w:val="center"/>
              <w:rPr>
                <w:sz w:val="24"/>
                <w:szCs w:val="24"/>
              </w:rPr>
            </w:pPr>
            <w:r w:rsidRPr="00DC25EE">
              <w:rPr>
                <w:sz w:val="24"/>
                <w:szCs w:val="24"/>
              </w:rPr>
              <w:t>0,07</w:t>
            </w:r>
          </w:p>
        </w:tc>
        <w:tc>
          <w:tcPr>
            <w:tcW w:w="1058" w:type="dxa"/>
            <w:vAlign w:val="center"/>
          </w:tcPr>
          <w:p w14:paraId="77A8E64B" w14:textId="77777777" w:rsidR="00496252" w:rsidRPr="00DC25EE" w:rsidRDefault="00496252" w:rsidP="00DC25EE">
            <w:pPr>
              <w:jc w:val="center"/>
              <w:rPr>
                <w:sz w:val="24"/>
                <w:szCs w:val="24"/>
              </w:rPr>
            </w:pPr>
            <w:r w:rsidRPr="00DC25EE">
              <w:rPr>
                <w:sz w:val="24"/>
                <w:szCs w:val="24"/>
              </w:rPr>
              <w:t>0,03</w:t>
            </w:r>
          </w:p>
        </w:tc>
      </w:tr>
      <w:tr w:rsidR="00496252" w:rsidRPr="00DC25EE" w14:paraId="47A852CB" w14:textId="77777777" w:rsidTr="00DC25EE">
        <w:tc>
          <w:tcPr>
            <w:tcW w:w="2359" w:type="dxa"/>
            <w:vMerge w:val="restart"/>
          </w:tcPr>
          <w:p w14:paraId="4CD4BBF8" w14:textId="65A8B4BE" w:rsidR="00496252" w:rsidRPr="00DC25EE" w:rsidRDefault="00496252" w:rsidP="00DC25EE">
            <w:pPr>
              <w:jc w:val="both"/>
              <w:rPr>
                <w:sz w:val="24"/>
                <w:szCs w:val="24"/>
                <w:highlight w:val="yellow"/>
              </w:rPr>
            </w:pPr>
            <w:r w:rsidRPr="00DC25EE">
              <w:rPr>
                <w:sz w:val="24"/>
                <w:szCs w:val="24"/>
              </w:rPr>
              <w:t>Нарушение медицин</w:t>
            </w:r>
            <w:r w:rsidR="00DC25EE">
              <w:rPr>
                <w:sz w:val="24"/>
                <w:szCs w:val="24"/>
              </w:rPr>
              <w:t xml:space="preserve"> </w:t>
            </w:r>
            <w:r w:rsidRPr="00DC25EE">
              <w:rPr>
                <w:sz w:val="24"/>
                <w:szCs w:val="24"/>
              </w:rPr>
              <w:t>ским работником правил реализации лекарственных сред</w:t>
            </w:r>
            <w:r w:rsidR="00DC25EE">
              <w:rPr>
                <w:sz w:val="24"/>
                <w:szCs w:val="24"/>
              </w:rPr>
              <w:t xml:space="preserve"> </w:t>
            </w:r>
            <w:r w:rsidRPr="00DC25EE">
              <w:rPr>
                <w:sz w:val="24"/>
                <w:szCs w:val="24"/>
              </w:rPr>
              <w:t>ств и требований по выписыванию ре</w:t>
            </w:r>
            <w:r w:rsidR="00DC25EE">
              <w:rPr>
                <w:sz w:val="24"/>
                <w:szCs w:val="24"/>
              </w:rPr>
              <w:t xml:space="preserve"> </w:t>
            </w:r>
            <w:r w:rsidRPr="00DC25EE">
              <w:rPr>
                <w:sz w:val="24"/>
                <w:szCs w:val="24"/>
              </w:rPr>
              <w:t>цептов, установлен</w:t>
            </w:r>
            <w:r w:rsidR="00DC25EE">
              <w:rPr>
                <w:sz w:val="24"/>
                <w:szCs w:val="24"/>
              </w:rPr>
              <w:t xml:space="preserve"> </w:t>
            </w:r>
          </w:p>
        </w:tc>
        <w:tc>
          <w:tcPr>
            <w:tcW w:w="2667" w:type="dxa"/>
          </w:tcPr>
          <w:p w14:paraId="183C030C" w14:textId="77777777" w:rsidR="00496252" w:rsidRPr="00DC25EE" w:rsidRDefault="00496252" w:rsidP="00BD5340">
            <w:pPr>
              <w:rPr>
                <w:sz w:val="24"/>
                <w:szCs w:val="24"/>
              </w:rPr>
            </w:pPr>
            <w:r w:rsidRPr="00DC25EE">
              <w:rPr>
                <w:sz w:val="24"/>
                <w:szCs w:val="24"/>
              </w:rPr>
              <w:t>Уровень случаев</w:t>
            </w:r>
          </w:p>
        </w:tc>
        <w:tc>
          <w:tcPr>
            <w:tcW w:w="811" w:type="dxa"/>
            <w:vAlign w:val="center"/>
          </w:tcPr>
          <w:p w14:paraId="514D90B1" w14:textId="77777777" w:rsidR="00496252" w:rsidRPr="00DC25EE" w:rsidRDefault="00496252" w:rsidP="00DC25EE">
            <w:pPr>
              <w:jc w:val="center"/>
              <w:rPr>
                <w:sz w:val="24"/>
                <w:szCs w:val="24"/>
              </w:rPr>
            </w:pPr>
            <w:r w:rsidRPr="00DC25EE">
              <w:rPr>
                <w:sz w:val="24"/>
                <w:szCs w:val="24"/>
              </w:rPr>
              <w:t>0,01</w:t>
            </w:r>
          </w:p>
        </w:tc>
        <w:tc>
          <w:tcPr>
            <w:tcW w:w="952" w:type="dxa"/>
            <w:vAlign w:val="center"/>
          </w:tcPr>
          <w:p w14:paraId="27B4AC05" w14:textId="77777777" w:rsidR="00496252" w:rsidRPr="00DC25EE" w:rsidRDefault="00496252" w:rsidP="00DC25EE">
            <w:pPr>
              <w:jc w:val="center"/>
              <w:rPr>
                <w:sz w:val="24"/>
                <w:szCs w:val="24"/>
              </w:rPr>
            </w:pPr>
            <w:r w:rsidRPr="00DC25EE">
              <w:rPr>
                <w:sz w:val="24"/>
                <w:szCs w:val="24"/>
              </w:rPr>
              <w:t>0,03</w:t>
            </w:r>
          </w:p>
        </w:tc>
        <w:tc>
          <w:tcPr>
            <w:tcW w:w="900" w:type="dxa"/>
            <w:vAlign w:val="center"/>
          </w:tcPr>
          <w:p w14:paraId="59380DDD" w14:textId="77777777" w:rsidR="00496252" w:rsidRPr="00DC25EE" w:rsidRDefault="00496252" w:rsidP="00DC25EE">
            <w:pPr>
              <w:jc w:val="center"/>
              <w:rPr>
                <w:sz w:val="24"/>
                <w:szCs w:val="24"/>
              </w:rPr>
            </w:pPr>
            <w:r w:rsidRPr="00DC25EE">
              <w:rPr>
                <w:sz w:val="24"/>
                <w:szCs w:val="24"/>
              </w:rPr>
              <w:t>0,16</w:t>
            </w:r>
          </w:p>
        </w:tc>
        <w:tc>
          <w:tcPr>
            <w:tcW w:w="892" w:type="dxa"/>
            <w:vAlign w:val="center"/>
          </w:tcPr>
          <w:p w14:paraId="5678AD27" w14:textId="77777777" w:rsidR="00496252" w:rsidRPr="00DC25EE" w:rsidRDefault="00496252" w:rsidP="00DC25EE">
            <w:pPr>
              <w:jc w:val="center"/>
              <w:rPr>
                <w:sz w:val="24"/>
                <w:szCs w:val="24"/>
              </w:rPr>
            </w:pPr>
            <w:r w:rsidRPr="00DC25EE">
              <w:rPr>
                <w:sz w:val="24"/>
                <w:szCs w:val="24"/>
              </w:rPr>
              <w:t>0,07</w:t>
            </w:r>
          </w:p>
        </w:tc>
        <w:tc>
          <w:tcPr>
            <w:tcW w:w="1058" w:type="dxa"/>
            <w:vAlign w:val="center"/>
          </w:tcPr>
          <w:p w14:paraId="6E979126" w14:textId="77777777" w:rsidR="00496252" w:rsidRPr="00DC25EE" w:rsidRDefault="00496252" w:rsidP="00DC25EE">
            <w:pPr>
              <w:jc w:val="center"/>
              <w:rPr>
                <w:sz w:val="24"/>
                <w:szCs w:val="24"/>
              </w:rPr>
            </w:pPr>
            <w:r w:rsidRPr="00DC25EE">
              <w:rPr>
                <w:sz w:val="24"/>
                <w:szCs w:val="24"/>
              </w:rPr>
              <w:t>0,03</w:t>
            </w:r>
          </w:p>
        </w:tc>
      </w:tr>
      <w:tr w:rsidR="00496252" w:rsidRPr="00DC25EE" w14:paraId="51A3E3A3" w14:textId="77777777" w:rsidTr="00DC25EE">
        <w:tc>
          <w:tcPr>
            <w:tcW w:w="2359" w:type="dxa"/>
            <w:vMerge/>
          </w:tcPr>
          <w:p w14:paraId="1F7D167B" w14:textId="77777777" w:rsidR="00496252" w:rsidRPr="00DC25EE" w:rsidRDefault="00496252" w:rsidP="00BD5340">
            <w:pPr>
              <w:jc w:val="both"/>
              <w:rPr>
                <w:sz w:val="24"/>
                <w:szCs w:val="24"/>
                <w:highlight w:val="yellow"/>
                <w:lang w:val="en-US"/>
              </w:rPr>
            </w:pPr>
          </w:p>
        </w:tc>
        <w:tc>
          <w:tcPr>
            <w:tcW w:w="2667" w:type="dxa"/>
          </w:tcPr>
          <w:p w14:paraId="1CD43345" w14:textId="77777777" w:rsidR="00496252" w:rsidRPr="00DC25EE" w:rsidRDefault="00496252" w:rsidP="00BD5340">
            <w:pPr>
              <w:rPr>
                <w:sz w:val="24"/>
                <w:szCs w:val="24"/>
              </w:rPr>
            </w:pPr>
            <w:r w:rsidRPr="00DC25EE">
              <w:rPr>
                <w:sz w:val="24"/>
                <w:szCs w:val="24"/>
              </w:rPr>
              <w:t>Темп роста по сравнению с 2017 годом (%)</w:t>
            </w:r>
          </w:p>
        </w:tc>
        <w:tc>
          <w:tcPr>
            <w:tcW w:w="811" w:type="dxa"/>
            <w:vAlign w:val="center"/>
          </w:tcPr>
          <w:p w14:paraId="13BF9597" w14:textId="77777777" w:rsidR="00496252" w:rsidRPr="00DC25EE" w:rsidRDefault="00496252" w:rsidP="00DC25EE">
            <w:pPr>
              <w:jc w:val="center"/>
              <w:rPr>
                <w:sz w:val="24"/>
                <w:szCs w:val="24"/>
                <w:highlight w:val="yellow"/>
                <w:lang w:val="en-US"/>
              </w:rPr>
            </w:pPr>
            <w:r w:rsidRPr="00DC25EE">
              <w:rPr>
                <w:sz w:val="24"/>
                <w:szCs w:val="24"/>
                <w:lang w:val="en-US"/>
              </w:rPr>
              <w:t>100</w:t>
            </w:r>
          </w:p>
        </w:tc>
        <w:tc>
          <w:tcPr>
            <w:tcW w:w="952" w:type="dxa"/>
            <w:vAlign w:val="center"/>
          </w:tcPr>
          <w:p w14:paraId="37DA8C2F" w14:textId="77777777" w:rsidR="00496252" w:rsidRPr="00DC25EE" w:rsidRDefault="00496252" w:rsidP="00DC25EE">
            <w:pPr>
              <w:jc w:val="center"/>
              <w:rPr>
                <w:sz w:val="24"/>
                <w:szCs w:val="24"/>
                <w:lang w:val="en-US"/>
              </w:rPr>
            </w:pPr>
            <w:r w:rsidRPr="00DC25EE">
              <w:rPr>
                <w:sz w:val="24"/>
                <w:szCs w:val="24"/>
                <w:lang w:val="en-US"/>
              </w:rPr>
              <w:t>300</w:t>
            </w:r>
          </w:p>
        </w:tc>
        <w:tc>
          <w:tcPr>
            <w:tcW w:w="900" w:type="dxa"/>
            <w:vAlign w:val="center"/>
          </w:tcPr>
          <w:p w14:paraId="5640C81B" w14:textId="77777777" w:rsidR="00496252" w:rsidRPr="00DC25EE" w:rsidRDefault="00496252" w:rsidP="00DC25EE">
            <w:pPr>
              <w:jc w:val="center"/>
              <w:rPr>
                <w:sz w:val="24"/>
                <w:szCs w:val="24"/>
                <w:lang w:val="en-US"/>
              </w:rPr>
            </w:pPr>
            <w:r w:rsidRPr="00DC25EE">
              <w:rPr>
                <w:sz w:val="24"/>
                <w:szCs w:val="24"/>
                <w:lang w:val="en-US"/>
              </w:rPr>
              <w:t>1 600</w:t>
            </w:r>
          </w:p>
        </w:tc>
        <w:tc>
          <w:tcPr>
            <w:tcW w:w="892" w:type="dxa"/>
            <w:vAlign w:val="center"/>
          </w:tcPr>
          <w:p w14:paraId="0E499645" w14:textId="77777777" w:rsidR="00496252" w:rsidRPr="00DC25EE" w:rsidRDefault="00496252" w:rsidP="00DC25EE">
            <w:pPr>
              <w:jc w:val="center"/>
              <w:rPr>
                <w:sz w:val="24"/>
                <w:szCs w:val="24"/>
              </w:rPr>
            </w:pPr>
            <w:r w:rsidRPr="00DC25EE">
              <w:rPr>
                <w:sz w:val="24"/>
                <w:szCs w:val="24"/>
              </w:rPr>
              <w:t>700</w:t>
            </w:r>
          </w:p>
        </w:tc>
        <w:tc>
          <w:tcPr>
            <w:tcW w:w="1058" w:type="dxa"/>
            <w:vAlign w:val="center"/>
          </w:tcPr>
          <w:p w14:paraId="38167C1B" w14:textId="77777777" w:rsidR="00496252" w:rsidRPr="00DC25EE" w:rsidRDefault="00496252" w:rsidP="00DC25EE">
            <w:pPr>
              <w:jc w:val="center"/>
              <w:rPr>
                <w:sz w:val="24"/>
                <w:szCs w:val="24"/>
                <w:highlight w:val="yellow"/>
                <w:lang w:val="en-US"/>
              </w:rPr>
            </w:pPr>
            <w:r w:rsidRPr="00DC25EE">
              <w:rPr>
                <w:sz w:val="24"/>
                <w:szCs w:val="24"/>
                <w:lang w:val="en-US"/>
              </w:rPr>
              <w:t>300</w:t>
            </w:r>
          </w:p>
        </w:tc>
      </w:tr>
      <w:tr w:rsidR="00496252" w:rsidRPr="00DC25EE" w14:paraId="7184C8FF" w14:textId="77777777" w:rsidTr="00DC25EE">
        <w:tc>
          <w:tcPr>
            <w:tcW w:w="2359" w:type="dxa"/>
            <w:vMerge/>
            <w:tcBorders>
              <w:bottom w:val="nil"/>
            </w:tcBorders>
          </w:tcPr>
          <w:p w14:paraId="1760B72A" w14:textId="77777777" w:rsidR="00496252" w:rsidRPr="00DC25EE" w:rsidRDefault="00496252" w:rsidP="00BD5340">
            <w:pPr>
              <w:jc w:val="both"/>
              <w:rPr>
                <w:sz w:val="24"/>
                <w:szCs w:val="24"/>
                <w:highlight w:val="yellow"/>
                <w:lang w:val="en-US"/>
              </w:rPr>
            </w:pPr>
          </w:p>
        </w:tc>
        <w:tc>
          <w:tcPr>
            <w:tcW w:w="2667" w:type="dxa"/>
            <w:tcBorders>
              <w:bottom w:val="nil"/>
            </w:tcBorders>
          </w:tcPr>
          <w:p w14:paraId="745F7CA7" w14:textId="77777777" w:rsidR="00496252" w:rsidRPr="00DC25EE" w:rsidRDefault="00496252" w:rsidP="00BD5340">
            <w:pPr>
              <w:rPr>
                <w:sz w:val="24"/>
                <w:szCs w:val="24"/>
              </w:rPr>
            </w:pPr>
            <w:r w:rsidRPr="00DC25EE">
              <w:rPr>
                <w:sz w:val="24"/>
                <w:szCs w:val="24"/>
              </w:rPr>
              <w:t>Темп прироста/убыли по сравнению с предыдущим годом (%)</w:t>
            </w:r>
          </w:p>
        </w:tc>
        <w:tc>
          <w:tcPr>
            <w:tcW w:w="811" w:type="dxa"/>
            <w:tcBorders>
              <w:bottom w:val="nil"/>
            </w:tcBorders>
            <w:vAlign w:val="center"/>
          </w:tcPr>
          <w:p w14:paraId="0E3E0DEE" w14:textId="77777777" w:rsidR="00496252" w:rsidRPr="00DC25EE" w:rsidRDefault="00496252" w:rsidP="00DC25EE">
            <w:pPr>
              <w:jc w:val="center"/>
              <w:rPr>
                <w:sz w:val="24"/>
                <w:szCs w:val="24"/>
                <w:highlight w:val="yellow"/>
              </w:rPr>
            </w:pPr>
          </w:p>
        </w:tc>
        <w:tc>
          <w:tcPr>
            <w:tcW w:w="952" w:type="dxa"/>
            <w:tcBorders>
              <w:bottom w:val="nil"/>
            </w:tcBorders>
            <w:vAlign w:val="center"/>
          </w:tcPr>
          <w:p w14:paraId="7DA90F4A" w14:textId="77777777" w:rsidR="00496252" w:rsidRPr="00DC25EE" w:rsidRDefault="00496252" w:rsidP="00DC25EE">
            <w:pPr>
              <w:jc w:val="center"/>
              <w:rPr>
                <w:sz w:val="24"/>
                <w:szCs w:val="24"/>
                <w:lang w:val="en-US"/>
              </w:rPr>
            </w:pPr>
            <w:r w:rsidRPr="00DC25EE">
              <w:rPr>
                <w:sz w:val="24"/>
                <w:szCs w:val="24"/>
                <w:lang w:val="en-US"/>
              </w:rPr>
              <w:t>+</w:t>
            </w:r>
            <w:r w:rsidRPr="00DC25EE">
              <w:rPr>
                <w:sz w:val="24"/>
                <w:szCs w:val="24"/>
              </w:rPr>
              <w:t xml:space="preserve"> </w:t>
            </w:r>
            <w:r w:rsidRPr="00DC25EE">
              <w:rPr>
                <w:sz w:val="24"/>
                <w:szCs w:val="24"/>
                <w:lang w:val="en-US"/>
              </w:rPr>
              <w:t>200</w:t>
            </w:r>
          </w:p>
        </w:tc>
        <w:tc>
          <w:tcPr>
            <w:tcW w:w="900" w:type="dxa"/>
            <w:tcBorders>
              <w:bottom w:val="nil"/>
            </w:tcBorders>
            <w:vAlign w:val="center"/>
          </w:tcPr>
          <w:p w14:paraId="59BC940D" w14:textId="77777777" w:rsidR="00496252" w:rsidRPr="00DC25EE" w:rsidRDefault="00496252" w:rsidP="00DC25EE">
            <w:pPr>
              <w:jc w:val="center"/>
              <w:rPr>
                <w:sz w:val="24"/>
                <w:szCs w:val="24"/>
                <w:lang w:val="en-US"/>
              </w:rPr>
            </w:pPr>
            <w:r w:rsidRPr="00DC25EE">
              <w:rPr>
                <w:sz w:val="24"/>
                <w:szCs w:val="24"/>
              </w:rPr>
              <w:t>+</w:t>
            </w:r>
            <w:r w:rsidRPr="00DC25EE">
              <w:rPr>
                <w:sz w:val="24"/>
                <w:szCs w:val="24"/>
                <w:lang w:val="en-US"/>
              </w:rPr>
              <w:t>433,3</w:t>
            </w:r>
          </w:p>
        </w:tc>
        <w:tc>
          <w:tcPr>
            <w:tcW w:w="892" w:type="dxa"/>
            <w:tcBorders>
              <w:bottom w:val="nil"/>
            </w:tcBorders>
            <w:vAlign w:val="center"/>
          </w:tcPr>
          <w:p w14:paraId="32888E77" w14:textId="77777777" w:rsidR="00496252" w:rsidRPr="00DC25EE" w:rsidRDefault="00496252" w:rsidP="00DC25EE">
            <w:pPr>
              <w:jc w:val="center"/>
              <w:rPr>
                <w:sz w:val="24"/>
                <w:szCs w:val="24"/>
                <w:lang w:val="en-US"/>
              </w:rPr>
            </w:pPr>
            <w:r w:rsidRPr="00DC25EE">
              <w:rPr>
                <w:sz w:val="24"/>
                <w:szCs w:val="24"/>
                <w:lang w:val="en-US"/>
              </w:rPr>
              <w:t>-56,25</w:t>
            </w:r>
          </w:p>
        </w:tc>
        <w:tc>
          <w:tcPr>
            <w:tcW w:w="1058" w:type="dxa"/>
            <w:tcBorders>
              <w:bottom w:val="nil"/>
            </w:tcBorders>
            <w:vAlign w:val="center"/>
          </w:tcPr>
          <w:p w14:paraId="3BCE399B" w14:textId="77777777" w:rsidR="00496252" w:rsidRPr="00DC25EE" w:rsidRDefault="00496252" w:rsidP="00DC25EE">
            <w:pPr>
              <w:jc w:val="center"/>
              <w:rPr>
                <w:sz w:val="24"/>
                <w:szCs w:val="24"/>
                <w:highlight w:val="yellow"/>
                <w:lang w:val="en-US"/>
              </w:rPr>
            </w:pPr>
            <w:r w:rsidRPr="00DC25EE">
              <w:rPr>
                <w:sz w:val="24"/>
                <w:szCs w:val="24"/>
                <w:lang w:val="en-US"/>
              </w:rPr>
              <w:t>-57,14</w:t>
            </w:r>
          </w:p>
        </w:tc>
      </w:tr>
      <w:tr w:rsidR="00DC25EE" w:rsidRPr="00DC25EE" w14:paraId="0E2E9647" w14:textId="77777777" w:rsidTr="00DC25EE">
        <w:tc>
          <w:tcPr>
            <w:tcW w:w="9639" w:type="dxa"/>
            <w:gridSpan w:val="7"/>
            <w:tcBorders>
              <w:top w:val="nil"/>
              <w:left w:val="nil"/>
              <w:right w:val="nil"/>
            </w:tcBorders>
          </w:tcPr>
          <w:p w14:paraId="5F04855C" w14:textId="4B7D00EC" w:rsidR="00DC25EE" w:rsidRPr="00DC25EE" w:rsidRDefault="00DC25EE" w:rsidP="00DC25EE">
            <w:pPr>
              <w:ind w:hanging="122"/>
              <w:jc w:val="both"/>
              <w:rPr>
                <w:sz w:val="28"/>
                <w:szCs w:val="28"/>
              </w:rPr>
            </w:pPr>
            <w:r w:rsidRPr="00DC25EE">
              <w:rPr>
                <w:sz w:val="28"/>
                <w:szCs w:val="28"/>
              </w:rPr>
              <w:t>Продолжение таблицы 5</w:t>
            </w:r>
          </w:p>
          <w:p w14:paraId="56FB9FCE" w14:textId="69899ACC" w:rsidR="00DC25EE" w:rsidRPr="00DC25EE" w:rsidRDefault="00DC25EE" w:rsidP="00DC25EE">
            <w:pPr>
              <w:ind w:hanging="122"/>
              <w:jc w:val="both"/>
              <w:rPr>
                <w:sz w:val="16"/>
                <w:szCs w:val="16"/>
              </w:rPr>
            </w:pPr>
          </w:p>
        </w:tc>
      </w:tr>
      <w:tr w:rsidR="00DC25EE" w:rsidRPr="00DC25EE" w14:paraId="4EC094B4" w14:textId="77777777" w:rsidTr="006B1A61">
        <w:tc>
          <w:tcPr>
            <w:tcW w:w="5026" w:type="dxa"/>
            <w:gridSpan w:val="2"/>
          </w:tcPr>
          <w:p w14:paraId="6205BA82" w14:textId="3F2B6E76" w:rsidR="00DC25EE" w:rsidRPr="00DC25EE" w:rsidRDefault="00DC25EE" w:rsidP="00DC25EE">
            <w:pPr>
              <w:jc w:val="center"/>
              <w:rPr>
                <w:sz w:val="24"/>
                <w:szCs w:val="24"/>
              </w:rPr>
            </w:pPr>
            <w:r>
              <w:rPr>
                <w:sz w:val="24"/>
                <w:szCs w:val="24"/>
              </w:rPr>
              <w:t>1</w:t>
            </w:r>
          </w:p>
        </w:tc>
        <w:tc>
          <w:tcPr>
            <w:tcW w:w="811" w:type="dxa"/>
            <w:vAlign w:val="center"/>
          </w:tcPr>
          <w:p w14:paraId="10D10989" w14:textId="00398BBF" w:rsidR="00DC25EE" w:rsidRPr="00DC25EE" w:rsidRDefault="00DC25EE" w:rsidP="00DC25EE">
            <w:pPr>
              <w:jc w:val="center"/>
              <w:rPr>
                <w:sz w:val="24"/>
                <w:szCs w:val="24"/>
              </w:rPr>
            </w:pPr>
            <w:r>
              <w:rPr>
                <w:sz w:val="24"/>
                <w:szCs w:val="24"/>
              </w:rPr>
              <w:t>2</w:t>
            </w:r>
          </w:p>
        </w:tc>
        <w:tc>
          <w:tcPr>
            <w:tcW w:w="952" w:type="dxa"/>
            <w:vAlign w:val="center"/>
          </w:tcPr>
          <w:p w14:paraId="3E678D5C" w14:textId="3AB2E0EC" w:rsidR="00DC25EE" w:rsidRPr="00DC25EE" w:rsidRDefault="00DC25EE" w:rsidP="00DC25EE">
            <w:pPr>
              <w:jc w:val="center"/>
              <w:rPr>
                <w:sz w:val="24"/>
                <w:szCs w:val="24"/>
              </w:rPr>
            </w:pPr>
            <w:r>
              <w:rPr>
                <w:sz w:val="24"/>
                <w:szCs w:val="24"/>
              </w:rPr>
              <w:t>3</w:t>
            </w:r>
          </w:p>
        </w:tc>
        <w:tc>
          <w:tcPr>
            <w:tcW w:w="900" w:type="dxa"/>
            <w:vAlign w:val="center"/>
          </w:tcPr>
          <w:p w14:paraId="25A6CBEE" w14:textId="7B6BA2F6" w:rsidR="00DC25EE" w:rsidRPr="00DC25EE" w:rsidRDefault="00DC25EE" w:rsidP="00DC25EE">
            <w:pPr>
              <w:jc w:val="center"/>
              <w:rPr>
                <w:sz w:val="24"/>
                <w:szCs w:val="24"/>
              </w:rPr>
            </w:pPr>
            <w:r>
              <w:rPr>
                <w:sz w:val="24"/>
                <w:szCs w:val="24"/>
              </w:rPr>
              <w:t>4</w:t>
            </w:r>
          </w:p>
        </w:tc>
        <w:tc>
          <w:tcPr>
            <w:tcW w:w="892" w:type="dxa"/>
            <w:vAlign w:val="center"/>
          </w:tcPr>
          <w:p w14:paraId="0AEA2435" w14:textId="6B57AECD" w:rsidR="00DC25EE" w:rsidRPr="00DC25EE" w:rsidRDefault="00DC25EE" w:rsidP="00DC25EE">
            <w:pPr>
              <w:jc w:val="center"/>
              <w:rPr>
                <w:sz w:val="24"/>
                <w:szCs w:val="24"/>
              </w:rPr>
            </w:pPr>
            <w:r>
              <w:rPr>
                <w:sz w:val="24"/>
                <w:szCs w:val="24"/>
              </w:rPr>
              <w:t>5</w:t>
            </w:r>
          </w:p>
        </w:tc>
        <w:tc>
          <w:tcPr>
            <w:tcW w:w="1058" w:type="dxa"/>
            <w:vAlign w:val="center"/>
          </w:tcPr>
          <w:p w14:paraId="537BC850" w14:textId="1DD9DCD8" w:rsidR="00DC25EE" w:rsidRPr="00DC25EE" w:rsidRDefault="00DC25EE" w:rsidP="00DC25EE">
            <w:pPr>
              <w:jc w:val="center"/>
              <w:rPr>
                <w:sz w:val="24"/>
                <w:szCs w:val="24"/>
              </w:rPr>
            </w:pPr>
            <w:r>
              <w:rPr>
                <w:sz w:val="24"/>
                <w:szCs w:val="24"/>
              </w:rPr>
              <w:t>6</w:t>
            </w:r>
          </w:p>
        </w:tc>
      </w:tr>
      <w:tr w:rsidR="00DC25EE" w:rsidRPr="00DC25EE" w14:paraId="006D3050" w14:textId="77777777" w:rsidTr="00DC25EE">
        <w:tc>
          <w:tcPr>
            <w:tcW w:w="2359" w:type="dxa"/>
          </w:tcPr>
          <w:p w14:paraId="4C982E74" w14:textId="142AC28E" w:rsidR="00DC25EE" w:rsidRPr="00DC25EE" w:rsidRDefault="00DC25EE" w:rsidP="00BD5340">
            <w:pPr>
              <w:jc w:val="both"/>
              <w:rPr>
                <w:sz w:val="24"/>
                <w:szCs w:val="24"/>
              </w:rPr>
            </w:pPr>
            <w:r w:rsidRPr="00DC25EE">
              <w:rPr>
                <w:sz w:val="24"/>
                <w:szCs w:val="24"/>
              </w:rPr>
              <w:t>ных законодатель</w:t>
            </w:r>
            <w:r>
              <w:rPr>
                <w:sz w:val="24"/>
                <w:szCs w:val="24"/>
              </w:rPr>
              <w:t xml:space="preserve"> </w:t>
            </w:r>
            <w:r w:rsidRPr="00DC25EE">
              <w:rPr>
                <w:sz w:val="24"/>
                <w:szCs w:val="24"/>
              </w:rPr>
              <w:t>ством Республики Казахстан (ст.82)</w:t>
            </w:r>
          </w:p>
        </w:tc>
        <w:tc>
          <w:tcPr>
            <w:tcW w:w="2667" w:type="dxa"/>
          </w:tcPr>
          <w:p w14:paraId="053AFCEC" w14:textId="77777777" w:rsidR="00DC25EE" w:rsidRPr="00DC25EE" w:rsidRDefault="00DC25EE" w:rsidP="00BD5340">
            <w:pPr>
              <w:rPr>
                <w:sz w:val="24"/>
                <w:szCs w:val="24"/>
              </w:rPr>
            </w:pPr>
          </w:p>
        </w:tc>
        <w:tc>
          <w:tcPr>
            <w:tcW w:w="811" w:type="dxa"/>
            <w:vAlign w:val="center"/>
          </w:tcPr>
          <w:p w14:paraId="4305A8F9" w14:textId="77777777" w:rsidR="00DC25EE" w:rsidRPr="00DC25EE" w:rsidRDefault="00DC25EE" w:rsidP="00DC25EE">
            <w:pPr>
              <w:jc w:val="center"/>
              <w:rPr>
                <w:sz w:val="24"/>
                <w:szCs w:val="24"/>
              </w:rPr>
            </w:pPr>
          </w:p>
        </w:tc>
        <w:tc>
          <w:tcPr>
            <w:tcW w:w="952" w:type="dxa"/>
            <w:vAlign w:val="center"/>
          </w:tcPr>
          <w:p w14:paraId="4B303DFC" w14:textId="77777777" w:rsidR="00DC25EE" w:rsidRPr="00DC25EE" w:rsidRDefault="00DC25EE" w:rsidP="00DC25EE">
            <w:pPr>
              <w:jc w:val="center"/>
              <w:rPr>
                <w:sz w:val="24"/>
                <w:szCs w:val="24"/>
              </w:rPr>
            </w:pPr>
          </w:p>
        </w:tc>
        <w:tc>
          <w:tcPr>
            <w:tcW w:w="900" w:type="dxa"/>
            <w:vAlign w:val="center"/>
          </w:tcPr>
          <w:p w14:paraId="14C6CB1C" w14:textId="77777777" w:rsidR="00DC25EE" w:rsidRPr="00DC25EE" w:rsidRDefault="00DC25EE" w:rsidP="00DC25EE">
            <w:pPr>
              <w:jc w:val="center"/>
              <w:rPr>
                <w:sz w:val="24"/>
                <w:szCs w:val="24"/>
              </w:rPr>
            </w:pPr>
          </w:p>
        </w:tc>
        <w:tc>
          <w:tcPr>
            <w:tcW w:w="892" w:type="dxa"/>
            <w:vAlign w:val="center"/>
          </w:tcPr>
          <w:p w14:paraId="296AAD7E" w14:textId="77777777" w:rsidR="00DC25EE" w:rsidRPr="00DC25EE" w:rsidRDefault="00DC25EE" w:rsidP="00DC25EE">
            <w:pPr>
              <w:jc w:val="center"/>
              <w:rPr>
                <w:sz w:val="24"/>
                <w:szCs w:val="24"/>
              </w:rPr>
            </w:pPr>
          </w:p>
        </w:tc>
        <w:tc>
          <w:tcPr>
            <w:tcW w:w="1058" w:type="dxa"/>
            <w:vAlign w:val="center"/>
          </w:tcPr>
          <w:p w14:paraId="7C8E76B6" w14:textId="77777777" w:rsidR="00DC25EE" w:rsidRPr="00DC25EE" w:rsidRDefault="00DC25EE" w:rsidP="00DC25EE">
            <w:pPr>
              <w:jc w:val="center"/>
              <w:rPr>
                <w:sz w:val="24"/>
                <w:szCs w:val="24"/>
              </w:rPr>
            </w:pPr>
          </w:p>
        </w:tc>
      </w:tr>
      <w:tr w:rsidR="00496252" w:rsidRPr="00DC25EE" w14:paraId="1D900C40" w14:textId="77777777" w:rsidTr="00DC25EE">
        <w:tc>
          <w:tcPr>
            <w:tcW w:w="2359" w:type="dxa"/>
            <w:vMerge w:val="restart"/>
          </w:tcPr>
          <w:p w14:paraId="0E1FC8BD" w14:textId="77777777" w:rsidR="00496252" w:rsidRPr="00DC25EE" w:rsidRDefault="00496252" w:rsidP="00BD5340">
            <w:pPr>
              <w:jc w:val="both"/>
              <w:rPr>
                <w:sz w:val="24"/>
                <w:szCs w:val="24"/>
                <w:highlight w:val="yellow"/>
              </w:rPr>
            </w:pPr>
            <w:r w:rsidRPr="00DC25EE">
              <w:rPr>
                <w:sz w:val="24"/>
                <w:szCs w:val="24"/>
              </w:rPr>
              <w:t>Незаконная медицинская и (или) фармацевтическая деятельность (ст.424)</w:t>
            </w:r>
          </w:p>
        </w:tc>
        <w:tc>
          <w:tcPr>
            <w:tcW w:w="2667" w:type="dxa"/>
          </w:tcPr>
          <w:p w14:paraId="7464B5ED" w14:textId="77777777" w:rsidR="00496252" w:rsidRPr="00DC25EE" w:rsidRDefault="00496252" w:rsidP="00BD5340">
            <w:pPr>
              <w:rPr>
                <w:sz w:val="24"/>
                <w:szCs w:val="24"/>
              </w:rPr>
            </w:pPr>
            <w:r w:rsidRPr="00DC25EE">
              <w:rPr>
                <w:sz w:val="24"/>
                <w:szCs w:val="24"/>
              </w:rPr>
              <w:t>Уровень случаев</w:t>
            </w:r>
          </w:p>
        </w:tc>
        <w:tc>
          <w:tcPr>
            <w:tcW w:w="811" w:type="dxa"/>
            <w:vAlign w:val="center"/>
          </w:tcPr>
          <w:p w14:paraId="56A438F0" w14:textId="77777777" w:rsidR="00496252" w:rsidRPr="00DC25EE" w:rsidRDefault="00496252" w:rsidP="00DC25EE">
            <w:pPr>
              <w:jc w:val="center"/>
              <w:rPr>
                <w:sz w:val="24"/>
                <w:szCs w:val="24"/>
              </w:rPr>
            </w:pPr>
            <w:r w:rsidRPr="00DC25EE">
              <w:rPr>
                <w:sz w:val="24"/>
                <w:szCs w:val="24"/>
              </w:rPr>
              <w:t>1,05</w:t>
            </w:r>
          </w:p>
        </w:tc>
        <w:tc>
          <w:tcPr>
            <w:tcW w:w="952" w:type="dxa"/>
            <w:vAlign w:val="center"/>
          </w:tcPr>
          <w:p w14:paraId="75292221" w14:textId="77777777" w:rsidR="00496252" w:rsidRPr="00DC25EE" w:rsidRDefault="00496252" w:rsidP="00DC25EE">
            <w:pPr>
              <w:jc w:val="center"/>
              <w:rPr>
                <w:sz w:val="24"/>
                <w:szCs w:val="24"/>
              </w:rPr>
            </w:pPr>
            <w:r w:rsidRPr="00DC25EE">
              <w:rPr>
                <w:sz w:val="24"/>
                <w:szCs w:val="24"/>
              </w:rPr>
              <w:t>1,39</w:t>
            </w:r>
          </w:p>
        </w:tc>
        <w:tc>
          <w:tcPr>
            <w:tcW w:w="900" w:type="dxa"/>
            <w:vAlign w:val="center"/>
          </w:tcPr>
          <w:p w14:paraId="460F4F1D" w14:textId="77777777" w:rsidR="00496252" w:rsidRPr="00DC25EE" w:rsidRDefault="00496252" w:rsidP="00DC25EE">
            <w:pPr>
              <w:jc w:val="center"/>
              <w:rPr>
                <w:sz w:val="24"/>
                <w:szCs w:val="24"/>
              </w:rPr>
            </w:pPr>
            <w:r w:rsidRPr="00DC25EE">
              <w:rPr>
                <w:sz w:val="24"/>
                <w:szCs w:val="24"/>
              </w:rPr>
              <w:t>2,02</w:t>
            </w:r>
          </w:p>
        </w:tc>
        <w:tc>
          <w:tcPr>
            <w:tcW w:w="892" w:type="dxa"/>
            <w:vAlign w:val="center"/>
          </w:tcPr>
          <w:p w14:paraId="545AE094" w14:textId="77777777" w:rsidR="00496252" w:rsidRPr="00DC25EE" w:rsidRDefault="00496252" w:rsidP="00DC25EE">
            <w:pPr>
              <w:jc w:val="center"/>
              <w:rPr>
                <w:sz w:val="24"/>
                <w:szCs w:val="24"/>
              </w:rPr>
            </w:pPr>
            <w:r w:rsidRPr="00DC25EE">
              <w:rPr>
                <w:sz w:val="24"/>
                <w:szCs w:val="24"/>
              </w:rPr>
              <w:t>1,92</w:t>
            </w:r>
          </w:p>
        </w:tc>
        <w:tc>
          <w:tcPr>
            <w:tcW w:w="1058" w:type="dxa"/>
            <w:vAlign w:val="center"/>
          </w:tcPr>
          <w:p w14:paraId="3D666DD3" w14:textId="77777777" w:rsidR="00496252" w:rsidRPr="00DC25EE" w:rsidRDefault="00496252" w:rsidP="00DC25EE">
            <w:pPr>
              <w:jc w:val="center"/>
              <w:rPr>
                <w:sz w:val="24"/>
                <w:szCs w:val="24"/>
              </w:rPr>
            </w:pPr>
            <w:r w:rsidRPr="00DC25EE">
              <w:rPr>
                <w:sz w:val="24"/>
                <w:szCs w:val="24"/>
              </w:rPr>
              <w:t>1,27</w:t>
            </w:r>
          </w:p>
        </w:tc>
      </w:tr>
      <w:tr w:rsidR="00496252" w:rsidRPr="00DC25EE" w14:paraId="41CF3EF8" w14:textId="77777777" w:rsidTr="00DC25EE">
        <w:tc>
          <w:tcPr>
            <w:tcW w:w="2359" w:type="dxa"/>
            <w:vMerge/>
          </w:tcPr>
          <w:p w14:paraId="3A32A980" w14:textId="77777777" w:rsidR="00496252" w:rsidRPr="00DC25EE" w:rsidRDefault="00496252" w:rsidP="00BD5340">
            <w:pPr>
              <w:jc w:val="both"/>
              <w:rPr>
                <w:sz w:val="24"/>
                <w:szCs w:val="24"/>
                <w:highlight w:val="yellow"/>
                <w:lang w:val="en-US"/>
              </w:rPr>
            </w:pPr>
          </w:p>
        </w:tc>
        <w:tc>
          <w:tcPr>
            <w:tcW w:w="2667" w:type="dxa"/>
          </w:tcPr>
          <w:p w14:paraId="449D5A75" w14:textId="77777777" w:rsidR="00496252" w:rsidRPr="00DC25EE" w:rsidRDefault="00496252" w:rsidP="00BD5340">
            <w:pPr>
              <w:rPr>
                <w:sz w:val="24"/>
                <w:szCs w:val="24"/>
              </w:rPr>
            </w:pPr>
            <w:r w:rsidRPr="00DC25EE">
              <w:rPr>
                <w:sz w:val="24"/>
                <w:szCs w:val="24"/>
              </w:rPr>
              <w:t>Темп роста по сравнению с 2017 годом (%)</w:t>
            </w:r>
          </w:p>
        </w:tc>
        <w:tc>
          <w:tcPr>
            <w:tcW w:w="811" w:type="dxa"/>
            <w:vAlign w:val="center"/>
          </w:tcPr>
          <w:p w14:paraId="63A414DE" w14:textId="77777777" w:rsidR="00496252" w:rsidRPr="00DC25EE" w:rsidRDefault="00496252" w:rsidP="00DC25EE">
            <w:pPr>
              <w:jc w:val="center"/>
              <w:rPr>
                <w:sz w:val="24"/>
                <w:szCs w:val="24"/>
                <w:highlight w:val="yellow"/>
                <w:lang w:val="en-US"/>
              </w:rPr>
            </w:pPr>
            <w:r w:rsidRPr="00DC25EE">
              <w:rPr>
                <w:sz w:val="24"/>
                <w:szCs w:val="24"/>
                <w:lang w:val="en-US"/>
              </w:rPr>
              <w:t>100</w:t>
            </w:r>
          </w:p>
        </w:tc>
        <w:tc>
          <w:tcPr>
            <w:tcW w:w="952" w:type="dxa"/>
            <w:vAlign w:val="center"/>
          </w:tcPr>
          <w:p w14:paraId="28C164BD" w14:textId="77777777" w:rsidR="00496252" w:rsidRPr="00DC25EE" w:rsidRDefault="00496252" w:rsidP="00DC25EE">
            <w:pPr>
              <w:jc w:val="center"/>
              <w:rPr>
                <w:sz w:val="24"/>
                <w:szCs w:val="24"/>
                <w:lang w:val="en-US"/>
              </w:rPr>
            </w:pPr>
            <w:r w:rsidRPr="00DC25EE">
              <w:rPr>
                <w:sz w:val="24"/>
                <w:szCs w:val="24"/>
                <w:lang w:val="en-US"/>
              </w:rPr>
              <w:t>132,3</w:t>
            </w:r>
          </w:p>
        </w:tc>
        <w:tc>
          <w:tcPr>
            <w:tcW w:w="900" w:type="dxa"/>
            <w:vAlign w:val="center"/>
          </w:tcPr>
          <w:p w14:paraId="1E426334" w14:textId="77777777" w:rsidR="00496252" w:rsidRPr="00DC25EE" w:rsidRDefault="00496252" w:rsidP="00DC25EE">
            <w:pPr>
              <w:jc w:val="center"/>
              <w:rPr>
                <w:sz w:val="24"/>
                <w:szCs w:val="24"/>
                <w:highlight w:val="yellow"/>
                <w:lang w:val="en-US"/>
              </w:rPr>
            </w:pPr>
            <w:r w:rsidRPr="00DC25EE">
              <w:rPr>
                <w:sz w:val="24"/>
                <w:szCs w:val="24"/>
                <w:lang w:val="en-US"/>
              </w:rPr>
              <w:t>192,3</w:t>
            </w:r>
          </w:p>
        </w:tc>
        <w:tc>
          <w:tcPr>
            <w:tcW w:w="892" w:type="dxa"/>
            <w:vAlign w:val="center"/>
          </w:tcPr>
          <w:p w14:paraId="73E492BC" w14:textId="77777777" w:rsidR="00496252" w:rsidRPr="00DC25EE" w:rsidRDefault="00496252" w:rsidP="00DC25EE">
            <w:pPr>
              <w:jc w:val="center"/>
              <w:rPr>
                <w:sz w:val="24"/>
                <w:szCs w:val="24"/>
                <w:highlight w:val="yellow"/>
              </w:rPr>
            </w:pPr>
            <w:r w:rsidRPr="00DC25EE">
              <w:rPr>
                <w:sz w:val="24"/>
                <w:szCs w:val="24"/>
              </w:rPr>
              <w:t>182,8</w:t>
            </w:r>
          </w:p>
        </w:tc>
        <w:tc>
          <w:tcPr>
            <w:tcW w:w="1058" w:type="dxa"/>
            <w:vAlign w:val="center"/>
          </w:tcPr>
          <w:p w14:paraId="22DE3620" w14:textId="77777777" w:rsidR="00496252" w:rsidRPr="00DC25EE" w:rsidRDefault="00496252" w:rsidP="00DC25EE">
            <w:pPr>
              <w:jc w:val="center"/>
              <w:rPr>
                <w:sz w:val="24"/>
                <w:szCs w:val="24"/>
                <w:highlight w:val="yellow"/>
                <w:lang w:val="en-US"/>
              </w:rPr>
            </w:pPr>
            <w:r w:rsidRPr="00DC25EE">
              <w:rPr>
                <w:sz w:val="24"/>
                <w:szCs w:val="24"/>
                <w:lang w:val="en-US"/>
              </w:rPr>
              <w:t>120,9</w:t>
            </w:r>
          </w:p>
        </w:tc>
      </w:tr>
      <w:tr w:rsidR="00496252" w:rsidRPr="00DC25EE" w14:paraId="5D360E99" w14:textId="77777777" w:rsidTr="00DC25EE">
        <w:tc>
          <w:tcPr>
            <w:tcW w:w="2359" w:type="dxa"/>
            <w:vMerge/>
          </w:tcPr>
          <w:p w14:paraId="46AF85A9" w14:textId="77777777" w:rsidR="00496252" w:rsidRPr="00DC25EE" w:rsidRDefault="00496252" w:rsidP="00BD5340">
            <w:pPr>
              <w:jc w:val="both"/>
              <w:rPr>
                <w:sz w:val="24"/>
                <w:szCs w:val="24"/>
                <w:highlight w:val="yellow"/>
                <w:lang w:val="en-US"/>
              </w:rPr>
            </w:pPr>
          </w:p>
        </w:tc>
        <w:tc>
          <w:tcPr>
            <w:tcW w:w="2667" w:type="dxa"/>
          </w:tcPr>
          <w:p w14:paraId="56A78EDE" w14:textId="77777777" w:rsidR="00496252" w:rsidRPr="00DC25EE" w:rsidRDefault="00496252" w:rsidP="00BD5340">
            <w:pPr>
              <w:rPr>
                <w:sz w:val="24"/>
                <w:szCs w:val="24"/>
              </w:rPr>
            </w:pPr>
            <w:r w:rsidRPr="00DC25EE">
              <w:rPr>
                <w:sz w:val="24"/>
                <w:szCs w:val="24"/>
              </w:rPr>
              <w:t>Темп прироста/убыли по сравнению с предыдущим годом (%)</w:t>
            </w:r>
          </w:p>
        </w:tc>
        <w:tc>
          <w:tcPr>
            <w:tcW w:w="811" w:type="dxa"/>
            <w:vAlign w:val="center"/>
          </w:tcPr>
          <w:p w14:paraId="7520B8C1" w14:textId="77777777" w:rsidR="00496252" w:rsidRPr="00DC25EE" w:rsidRDefault="00496252" w:rsidP="00DC25EE">
            <w:pPr>
              <w:jc w:val="center"/>
              <w:rPr>
                <w:sz w:val="24"/>
                <w:szCs w:val="24"/>
                <w:highlight w:val="yellow"/>
              </w:rPr>
            </w:pPr>
          </w:p>
        </w:tc>
        <w:tc>
          <w:tcPr>
            <w:tcW w:w="952" w:type="dxa"/>
            <w:vAlign w:val="center"/>
          </w:tcPr>
          <w:p w14:paraId="035CC9B7" w14:textId="77777777" w:rsidR="00496252" w:rsidRPr="00DC25EE" w:rsidRDefault="00496252" w:rsidP="00DC25EE">
            <w:pPr>
              <w:jc w:val="center"/>
              <w:rPr>
                <w:sz w:val="24"/>
                <w:szCs w:val="24"/>
                <w:lang w:val="en-US"/>
              </w:rPr>
            </w:pPr>
            <w:r w:rsidRPr="00DC25EE">
              <w:rPr>
                <w:sz w:val="24"/>
                <w:szCs w:val="24"/>
                <w:lang w:val="en-US"/>
              </w:rPr>
              <w:t>+32,3</w:t>
            </w:r>
          </w:p>
        </w:tc>
        <w:tc>
          <w:tcPr>
            <w:tcW w:w="900" w:type="dxa"/>
            <w:vAlign w:val="center"/>
          </w:tcPr>
          <w:p w14:paraId="19B31FDD" w14:textId="77777777" w:rsidR="00496252" w:rsidRPr="00DC25EE" w:rsidRDefault="00496252" w:rsidP="00DC25EE">
            <w:pPr>
              <w:jc w:val="center"/>
              <w:rPr>
                <w:sz w:val="24"/>
                <w:szCs w:val="24"/>
                <w:highlight w:val="yellow"/>
                <w:lang w:val="en-US"/>
              </w:rPr>
            </w:pPr>
            <w:r w:rsidRPr="00DC25EE">
              <w:rPr>
                <w:sz w:val="24"/>
                <w:szCs w:val="24"/>
              </w:rPr>
              <w:t>+</w:t>
            </w:r>
            <w:r w:rsidRPr="00DC25EE">
              <w:rPr>
                <w:sz w:val="24"/>
                <w:szCs w:val="24"/>
                <w:lang w:val="en-US"/>
              </w:rPr>
              <w:t>45,3</w:t>
            </w:r>
          </w:p>
        </w:tc>
        <w:tc>
          <w:tcPr>
            <w:tcW w:w="892" w:type="dxa"/>
            <w:vAlign w:val="center"/>
          </w:tcPr>
          <w:p w14:paraId="07DA2579" w14:textId="77777777" w:rsidR="00496252" w:rsidRPr="00DC25EE" w:rsidRDefault="00496252" w:rsidP="00DC25EE">
            <w:pPr>
              <w:jc w:val="center"/>
              <w:rPr>
                <w:sz w:val="24"/>
                <w:szCs w:val="24"/>
                <w:highlight w:val="yellow"/>
                <w:lang w:val="en-US"/>
              </w:rPr>
            </w:pPr>
            <w:r w:rsidRPr="00DC25EE">
              <w:rPr>
                <w:sz w:val="24"/>
                <w:szCs w:val="24"/>
                <w:lang w:val="en-US"/>
              </w:rPr>
              <w:t>-4,9</w:t>
            </w:r>
          </w:p>
        </w:tc>
        <w:tc>
          <w:tcPr>
            <w:tcW w:w="1058" w:type="dxa"/>
            <w:vAlign w:val="center"/>
          </w:tcPr>
          <w:p w14:paraId="56DC51AC" w14:textId="77777777" w:rsidR="00496252" w:rsidRPr="00DC25EE" w:rsidRDefault="00496252" w:rsidP="00DC25EE">
            <w:pPr>
              <w:jc w:val="center"/>
              <w:rPr>
                <w:sz w:val="24"/>
                <w:szCs w:val="24"/>
                <w:highlight w:val="yellow"/>
                <w:lang w:val="en-US"/>
              </w:rPr>
            </w:pPr>
            <w:r w:rsidRPr="00DC25EE">
              <w:rPr>
                <w:sz w:val="24"/>
                <w:szCs w:val="24"/>
                <w:lang w:val="en-US"/>
              </w:rPr>
              <w:t>-33,8</w:t>
            </w:r>
          </w:p>
        </w:tc>
      </w:tr>
      <w:tr w:rsidR="00496252" w:rsidRPr="00DC25EE" w14:paraId="0CB2967C" w14:textId="77777777" w:rsidTr="00DC25EE">
        <w:tc>
          <w:tcPr>
            <w:tcW w:w="2359" w:type="dxa"/>
            <w:vMerge w:val="restart"/>
          </w:tcPr>
          <w:p w14:paraId="7DDAD89F" w14:textId="2F0E1FB8" w:rsidR="00496252" w:rsidRPr="00DC25EE" w:rsidRDefault="00496252" w:rsidP="00BD5340">
            <w:pPr>
              <w:jc w:val="both"/>
              <w:rPr>
                <w:sz w:val="24"/>
                <w:szCs w:val="24"/>
                <w:highlight w:val="yellow"/>
              </w:rPr>
            </w:pPr>
            <w:r w:rsidRPr="00DC25EE">
              <w:rPr>
                <w:sz w:val="24"/>
                <w:szCs w:val="24"/>
              </w:rPr>
              <w:t>Нарушение правил фармацевтической деятельности и сфе</w:t>
            </w:r>
            <w:r w:rsidR="00E96DC2">
              <w:rPr>
                <w:sz w:val="24"/>
                <w:szCs w:val="24"/>
              </w:rPr>
              <w:t xml:space="preserve"> </w:t>
            </w:r>
            <w:r w:rsidRPr="00DC25EE">
              <w:rPr>
                <w:sz w:val="24"/>
                <w:szCs w:val="24"/>
              </w:rPr>
              <w:t>ры обращения ле</w:t>
            </w:r>
            <w:r w:rsidR="00E96DC2">
              <w:rPr>
                <w:sz w:val="24"/>
                <w:szCs w:val="24"/>
              </w:rPr>
              <w:t xml:space="preserve"> </w:t>
            </w:r>
            <w:r w:rsidRPr="00DC25EE">
              <w:rPr>
                <w:sz w:val="24"/>
                <w:szCs w:val="24"/>
              </w:rPr>
              <w:t>карственных сред</w:t>
            </w:r>
            <w:r w:rsidR="00E96DC2">
              <w:rPr>
                <w:sz w:val="24"/>
                <w:szCs w:val="24"/>
              </w:rPr>
              <w:t xml:space="preserve"> </w:t>
            </w:r>
            <w:r w:rsidRPr="00DC25EE">
              <w:rPr>
                <w:sz w:val="24"/>
                <w:szCs w:val="24"/>
              </w:rPr>
              <w:t>ств, изделий меди</w:t>
            </w:r>
            <w:r w:rsidR="00E96DC2">
              <w:rPr>
                <w:sz w:val="24"/>
                <w:szCs w:val="24"/>
              </w:rPr>
              <w:t xml:space="preserve"> </w:t>
            </w:r>
            <w:r w:rsidRPr="00DC25EE">
              <w:rPr>
                <w:sz w:val="24"/>
                <w:szCs w:val="24"/>
              </w:rPr>
              <w:t>цинского назначе</w:t>
            </w:r>
            <w:r w:rsidR="00E96DC2">
              <w:rPr>
                <w:sz w:val="24"/>
                <w:szCs w:val="24"/>
              </w:rPr>
              <w:t xml:space="preserve"> </w:t>
            </w:r>
            <w:r w:rsidRPr="00DC25EE">
              <w:rPr>
                <w:sz w:val="24"/>
                <w:szCs w:val="24"/>
              </w:rPr>
              <w:t>ния и медицинской техники (ст.426)</w:t>
            </w:r>
          </w:p>
        </w:tc>
        <w:tc>
          <w:tcPr>
            <w:tcW w:w="2667" w:type="dxa"/>
          </w:tcPr>
          <w:p w14:paraId="4FB5522F" w14:textId="77777777" w:rsidR="00496252" w:rsidRPr="00DC25EE" w:rsidRDefault="00496252" w:rsidP="00BD5340">
            <w:pPr>
              <w:rPr>
                <w:sz w:val="24"/>
                <w:szCs w:val="24"/>
              </w:rPr>
            </w:pPr>
            <w:r w:rsidRPr="00DC25EE">
              <w:rPr>
                <w:sz w:val="24"/>
                <w:szCs w:val="24"/>
              </w:rPr>
              <w:t>Уровень случаев</w:t>
            </w:r>
          </w:p>
        </w:tc>
        <w:tc>
          <w:tcPr>
            <w:tcW w:w="811" w:type="dxa"/>
            <w:vAlign w:val="center"/>
          </w:tcPr>
          <w:p w14:paraId="7A1EA9D1" w14:textId="77777777" w:rsidR="00496252" w:rsidRPr="00DC25EE" w:rsidRDefault="00496252" w:rsidP="00DC25EE">
            <w:pPr>
              <w:jc w:val="center"/>
              <w:rPr>
                <w:sz w:val="24"/>
                <w:szCs w:val="24"/>
              </w:rPr>
            </w:pPr>
            <w:r w:rsidRPr="00DC25EE">
              <w:rPr>
                <w:sz w:val="24"/>
                <w:szCs w:val="24"/>
              </w:rPr>
              <w:t>0,97</w:t>
            </w:r>
          </w:p>
        </w:tc>
        <w:tc>
          <w:tcPr>
            <w:tcW w:w="952" w:type="dxa"/>
            <w:vAlign w:val="center"/>
          </w:tcPr>
          <w:p w14:paraId="0565A17A" w14:textId="77777777" w:rsidR="00496252" w:rsidRPr="00DC25EE" w:rsidRDefault="00496252" w:rsidP="00DC25EE">
            <w:pPr>
              <w:jc w:val="center"/>
              <w:rPr>
                <w:sz w:val="24"/>
                <w:szCs w:val="24"/>
              </w:rPr>
            </w:pPr>
            <w:r w:rsidRPr="00DC25EE">
              <w:rPr>
                <w:sz w:val="24"/>
                <w:szCs w:val="24"/>
              </w:rPr>
              <w:t>1,39</w:t>
            </w:r>
          </w:p>
        </w:tc>
        <w:tc>
          <w:tcPr>
            <w:tcW w:w="900" w:type="dxa"/>
            <w:vAlign w:val="center"/>
          </w:tcPr>
          <w:p w14:paraId="26F08430" w14:textId="77777777" w:rsidR="00496252" w:rsidRPr="00DC25EE" w:rsidRDefault="00496252" w:rsidP="00DC25EE">
            <w:pPr>
              <w:jc w:val="center"/>
              <w:rPr>
                <w:sz w:val="24"/>
                <w:szCs w:val="24"/>
              </w:rPr>
            </w:pPr>
            <w:r w:rsidRPr="00DC25EE">
              <w:rPr>
                <w:sz w:val="24"/>
                <w:szCs w:val="24"/>
              </w:rPr>
              <w:t>1,80</w:t>
            </w:r>
          </w:p>
        </w:tc>
        <w:tc>
          <w:tcPr>
            <w:tcW w:w="892" w:type="dxa"/>
            <w:shd w:val="clear" w:color="auto" w:fill="auto"/>
            <w:vAlign w:val="center"/>
          </w:tcPr>
          <w:p w14:paraId="740BE81F" w14:textId="77777777" w:rsidR="00496252" w:rsidRPr="00DC25EE" w:rsidRDefault="00496252" w:rsidP="00DC25EE">
            <w:pPr>
              <w:jc w:val="center"/>
              <w:rPr>
                <w:sz w:val="24"/>
                <w:szCs w:val="24"/>
              </w:rPr>
            </w:pPr>
            <w:r w:rsidRPr="00DC25EE">
              <w:rPr>
                <w:sz w:val="24"/>
                <w:szCs w:val="24"/>
              </w:rPr>
              <w:t>6,74</w:t>
            </w:r>
          </w:p>
        </w:tc>
        <w:tc>
          <w:tcPr>
            <w:tcW w:w="1058" w:type="dxa"/>
            <w:vAlign w:val="center"/>
          </w:tcPr>
          <w:p w14:paraId="07D4E06E" w14:textId="77777777" w:rsidR="00496252" w:rsidRPr="00DC25EE" w:rsidRDefault="00496252" w:rsidP="00DC25EE">
            <w:pPr>
              <w:jc w:val="center"/>
              <w:rPr>
                <w:sz w:val="24"/>
                <w:szCs w:val="24"/>
              </w:rPr>
            </w:pPr>
            <w:r w:rsidRPr="00DC25EE">
              <w:rPr>
                <w:sz w:val="24"/>
                <w:szCs w:val="24"/>
              </w:rPr>
              <w:t>2,61</w:t>
            </w:r>
          </w:p>
        </w:tc>
      </w:tr>
      <w:tr w:rsidR="00496252" w:rsidRPr="00DC25EE" w14:paraId="7369DB01" w14:textId="77777777" w:rsidTr="00DC25EE">
        <w:tc>
          <w:tcPr>
            <w:tcW w:w="2359" w:type="dxa"/>
            <w:vMerge/>
          </w:tcPr>
          <w:p w14:paraId="3A43C134" w14:textId="77777777" w:rsidR="00496252" w:rsidRPr="00DC25EE" w:rsidRDefault="00496252" w:rsidP="00BD5340">
            <w:pPr>
              <w:jc w:val="both"/>
              <w:rPr>
                <w:sz w:val="24"/>
                <w:szCs w:val="24"/>
                <w:highlight w:val="yellow"/>
                <w:lang w:val="en-US"/>
              </w:rPr>
            </w:pPr>
          </w:p>
        </w:tc>
        <w:tc>
          <w:tcPr>
            <w:tcW w:w="2667" w:type="dxa"/>
          </w:tcPr>
          <w:p w14:paraId="5457BD88" w14:textId="77777777" w:rsidR="00496252" w:rsidRPr="00DC25EE" w:rsidRDefault="00496252" w:rsidP="00BD5340">
            <w:pPr>
              <w:rPr>
                <w:sz w:val="24"/>
                <w:szCs w:val="24"/>
              </w:rPr>
            </w:pPr>
            <w:r w:rsidRPr="00DC25EE">
              <w:rPr>
                <w:sz w:val="24"/>
                <w:szCs w:val="24"/>
              </w:rPr>
              <w:t>Темп роста по сравнению с 2017 годом (%)</w:t>
            </w:r>
          </w:p>
        </w:tc>
        <w:tc>
          <w:tcPr>
            <w:tcW w:w="811" w:type="dxa"/>
            <w:vAlign w:val="center"/>
          </w:tcPr>
          <w:p w14:paraId="450EFBD9" w14:textId="77777777" w:rsidR="00496252" w:rsidRPr="00DC25EE" w:rsidRDefault="00496252" w:rsidP="00DC25EE">
            <w:pPr>
              <w:jc w:val="center"/>
              <w:rPr>
                <w:sz w:val="24"/>
                <w:szCs w:val="24"/>
                <w:highlight w:val="yellow"/>
                <w:lang w:val="en-US"/>
              </w:rPr>
            </w:pPr>
            <w:r w:rsidRPr="00DC25EE">
              <w:rPr>
                <w:sz w:val="24"/>
                <w:szCs w:val="24"/>
                <w:lang w:val="en-US"/>
              </w:rPr>
              <w:t>100</w:t>
            </w:r>
          </w:p>
        </w:tc>
        <w:tc>
          <w:tcPr>
            <w:tcW w:w="952" w:type="dxa"/>
            <w:vAlign w:val="center"/>
          </w:tcPr>
          <w:p w14:paraId="6AE08DD2" w14:textId="77777777" w:rsidR="00496252" w:rsidRPr="00DC25EE" w:rsidRDefault="00496252" w:rsidP="00DC25EE">
            <w:pPr>
              <w:jc w:val="center"/>
              <w:rPr>
                <w:sz w:val="24"/>
                <w:szCs w:val="24"/>
                <w:highlight w:val="yellow"/>
                <w:lang w:val="en-US"/>
              </w:rPr>
            </w:pPr>
            <w:r w:rsidRPr="00DC25EE">
              <w:rPr>
                <w:sz w:val="24"/>
                <w:szCs w:val="24"/>
                <w:lang w:val="en-US"/>
              </w:rPr>
              <w:t>143,2</w:t>
            </w:r>
          </w:p>
        </w:tc>
        <w:tc>
          <w:tcPr>
            <w:tcW w:w="900" w:type="dxa"/>
            <w:vAlign w:val="center"/>
          </w:tcPr>
          <w:p w14:paraId="43AD90E6" w14:textId="77777777" w:rsidR="00496252" w:rsidRPr="00DC25EE" w:rsidRDefault="00496252" w:rsidP="00DC25EE">
            <w:pPr>
              <w:jc w:val="center"/>
              <w:rPr>
                <w:sz w:val="24"/>
                <w:szCs w:val="24"/>
                <w:highlight w:val="yellow"/>
                <w:lang w:val="en-US"/>
              </w:rPr>
            </w:pPr>
            <w:r w:rsidRPr="00DC25EE">
              <w:rPr>
                <w:sz w:val="24"/>
                <w:szCs w:val="24"/>
                <w:lang w:val="en-US"/>
              </w:rPr>
              <w:t>185,5</w:t>
            </w:r>
          </w:p>
        </w:tc>
        <w:tc>
          <w:tcPr>
            <w:tcW w:w="892" w:type="dxa"/>
            <w:vAlign w:val="center"/>
          </w:tcPr>
          <w:p w14:paraId="749C98B3" w14:textId="77777777" w:rsidR="00496252" w:rsidRPr="00DC25EE" w:rsidRDefault="00496252" w:rsidP="00DC25EE">
            <w:pPr>
              <w:jc w:val="center"/>
              <w:rPr>
                <w:sz w:val="24"/>
                <w:szCs w:val="24"/>
                <w:highlight w:val="yellow"/>
              </w:rPr>
            </w:pPr>
            <w:r w:rsidRPr="00DC25EE">
              <w:rPr>
                <w:sz w:val="24"/>
                <w:szCs w:val="24"/>
              </w:rPr>
              <w:t>694,8</w:t>
            </w:r>
          </w:p>
        </w:tc>
        <w:tc>
          <w:tcPr>
            <w:tcW w:w="1058" w:type="dxa"/>
            <w:vAlign w:val="center"/>
          </w:tcPr>
          <w:p w14:paraId="369B005E" w14:textId="77777777" w:rsidR="00496252" w:rsidRPr="00DC25EE" w:rsidRDefault="00496252" w:rsidP="00DC25EE">
            <w:pPr>
              <w:jc w:val="center"/>
              <w:rPr>
                <w:sz w:val="24"/>
                <w:szCs w:val="24"/>
                <w:highlight w:val="yellow"/>
                <w:lang w:val="en-US"/>
              </w:rPr>
            </w:pPr>
            <w:r w:rsidRPr="00DC25EE">
              <w:rPr>
                <w:sz w:val="24"/>
                <w:szCs w:val="24"/>
                <w:lang w:val="en-US"/>
              </w:rPr>
              <w:t>269,0</w:t>
            </w:r>
          </w:p>
        </w:tc>
      </w:tr>
      <w:tr w:rsidR="00496252" w:rsidRPr="00DC25EE" w14:paraId="48AB5374" w14:textId="77777777" w:rsidTr="00DC25EE">
        <w:tc>
          <w:tcPr>
            <w:tcW w:w="2359" w:type="dxa"/>
            <w:vMerge/>
          </w:tcPr>
          <w:p w14:paraId="3F03B2CB" w14:textId="77777777" w:rsidR="00496252" w:rsidRPr="00DC25EE" w:rsidRDefault="00496252" w:rsidP="00BD5340">
            <w:pPr>
              <w:jc w:val="both"/>
              <w:rPr>
                <w:sz w:val="24"/>
                <w:szCs w:val="24"/>
                <w:highlight w:val="yellow"/>
                <w:lang w:val="en-US"/>
              </w:rPr>
            </w:pPr>
          </w:p>
        </w:tc>
        <w:tc>
          <w:tcPr>
            <w:tcW w:w="2667" w:type="dxa"/>
          </w:tcPr>
          <w:p w14:paraId="0BEEF249" w14:textId="77777777" w:rsidR="00496252" w:rsidRPr="00DC25EE" w:rsidRDefault="00496252" w:rsidP="00BD5340">
            <w:pPr>
              <w:rPr>
                <w:sz w:val="24"/>
                <w:szCs w:val="24"/>
              </w:rPr>
            </w:pPr>
            <w:r w:rsidRPr="00DC25EE">
              <w:rPr>
                <w:sz w:val="24"/>
                <w:szCs w:val="24"/>
              </w:rPr>
              <w:t>Темп прироста/убыли по сравнению с предыдущим годом (%)</w:t>
            </w:r>
          </w:p>
        </w:tc>
        <w:tc>
          <w:tcPr>
            <w:tcW w:w="811" w:type="dxa"/>
            <w:vAlign w:val="center"/>
          </w:tcPr>
          <w:p w14:paraId="68D19A82" w14:textId="77777777" w:rsidR="00496252" w:rsidRPr="00DC25EE" w:rsidRDefault="00496252" w:rsidP="00DC25EE">
            <w:pPr>
              <w:jc w:val="center"/>
              <w:rPr>
                <w:sz w:val="24"/>
                <w:szCs w:val="24"/>
                <w:highlight w:val="yellow"/>
              </w:rPr>
            </w:pPr>
          </w:p>
        </w:tc>
        <w:tc>
          <w:tcPr>
            <w:tcW w:w="952" w:type="dxa"/>
            <w:vAlign w:val="center"/>
          </w:tcPr>
          <w:p w14:paraId="4C214BB6" w14:textId="77777777" w:rsidR="00496252" w:rsidRPr="00DC25EE" w:rsidRDefault="00496252" w:rsidP="00DC25EE">
            <w:pPr>
              <w:jc w:val="center"/>
              <w:rPr>
                <w:sz w:val="24"/>
                <w:szCs w:val="24"/>
                <w:highlight w:val="yellow"/>
                <w:lang w:val="en-US"/>
              </w:rPr>
            </w:pPr>
            <w:r w:rsidRPr="00DC25EE">
              <w:rPr>
                <w:sz w:val="24"/>
                <w:szCs w:val="24"/>
                <w:lang w:val="en-US"/>
              </w:rPr>
              <w:t>+</w:t>
            </w:r>
            <w:r w:rsidRPr="00DC25EE">
              <w:rPr>
                <w:sz w:val="24"/>
                <w:szCs w:val="24"/>
              </w:rPr>
              <w:t xml:space="preserve"> </w:t>
            </w:r>
            <w:r w:rsidRPr="00DC25EE">
              <w:rPr>
                <w:sz w:val="24"/>
                <w:szCs w:val="24"/>
                <w:lang w:val="en-US"/>
              </w:rPr>
              <w:t>43,2</w:t>
            </w:r>
          </w:p>
        </w:tc>
        <w:tc>
          <w:tcPr>
            <w:tcW w:w="900" w:type="dxa"/>
            <w:vAlign w:val="center"/>
          </w:tcPr>
          <w:p w14:paraId="346260D5" w14:textId="77777777" w:rsidR="00496252" w:rsidRPr="00DC25EE" w:rsidRDefault="00496252" w:rsidP="00DC25EE">
            <w:pPr>
              <w:jc w:val="center"/>
              <w:rPr>
                <w:sz w:val="24"/>
                <w:szCs w:val="24"/>
                <w:highlight w:val="yellow"/>
                <w:lang w:val="en-US"/>
              </w:rPr>
            </w:pPr>
            <w:r w:rsidRPr="00DC25EE">
              <w:rPr>
                <w:sz w:val="24"/>
                <w:szCs w:val="24"/>
              </w:rPr>
              <w:t>+29,4</w:t>
            </w:r>
          </w:p>
        </w:tc>
        <w:tc>
          <w:tcPr>
            <w:tcW w:w="892" w:type="dxa"/>
            <w:vAlign w:val="center"/>
          </w:tcPr>
          <w:p w14:paraId="3D298B71" w14:textId="77777777" w:rsidR="00496252" w:rsidRPr="00DC25EE" w:rsidRDefault="00496252" w:rsidP="00DC25EE">
            <w:pPr>
              <w:jc w:val="center"/>
              <w:rPr>
                <w:sz w:val="24"/>
                <w:szCs w:val="24"/>
                <w:highlight w:val="yellow"/>
                <w:lang w:val="en-US"/>
              </w:rPr>
            </w:pPr>
            <w:r w:rsidRPr="00DC25EE">
              <w:rPr>
                <w:sz w:val="24"/>
                <w:szCs w:val="24"/>
              </w:rPr>
              <w:t>+</w:t>
            </w:r>
            <w:r w:rsidRPr="00DC25EE">
              <w:rPr>
                <w:sz w:val="24"/>
                <w:szCs w:val="24"/>
                <w:lang w:val="en-US"/>
              </w:rPr>
              <w:t>274,4</w:t>
            </w:r>
          </w:p>
        </w:tc>
        <w:tc>
          <w:tcPr>
            <w:tcW w:w="1058" w:type="dxa"/>
            <w:vAlign w:val="center"/>
          </w:tcPr>
          <w:p w14:paraId="7DD75380" w14:textId="77777777" w:rsidR="00496252" w:rsidRPr="00DC25EE" w:rsidRDefault="00496252" w:rsidP="00DC25EE">
            <w:pPr>
              <w:jc w:val="center"/>
              <w:rPr>
                <w:sz w:val="24"/>
                <w:szCs w:val="24"/>
                <w:highlight w:val="yellow"/>
                <w:lang w:val="en-US"/>
              </w:rPr>
            </w:pPr>
            <w:r w:rsidRPr="00DC25EE">
              <w:rPr>
                <w:sz w:val="24"/>
                <w:szCs w:val="24"/>
                <w:lang w:val="en-US"/>
              </w:rPr>
              <w:t>-61,2</w:t>
            </w:r>
          </w:p>
        </w:tc>
      </w:tr>
    </w:tbl>
    <w:p w14:paraId="6FAD7004" w14:textId="77777777" w:rsidR="00496252" w:rsidRPr="00BD5340" w:rsidRDefault="00496252" w:rsidP="00BD5340">
      <w:pPr>
        <w:ind w:firstLine="708"/>
        <w:jc w:val="both"/>
        <w:rPr>
          <w:b/>
          <w:bCs/>
          <w:sz w:val="28"/>
          <w:szCs w:val="28"/>
          <w:lang w:val="en-US"/>
        </w:rPr>
      </w:pPr>
    </w:p>
    <w:p w14:paraId="3E62593D" w14:textId="61350D01" w:rsidR="00DC25EE" w:rsidRPr="00BD5340" w:rsidRDefault="00DC25EE" w:rsidP="00E96DC2">
      <w:pPr>
        <w:ind w:firstLine="709"/>
        <w:jc w:val="both"/>
        <w:rPr>
          <w:bCs/>
          <w:sz w:val="28"/>
          <w:szCs w:val="28"/>
        </w:rPr>
      </w:pPr>
      <w:r w:rsidRPr="00BD5340">
        <w:rPr>
          <w:bCs/>
          <w:sz w:val="28"/>
          <w:szCs w:val="28"/>
        </w:rPr>
        <w:t>В таблице 5 представлена информация касательно административных правонарушений за исследуемый период, где самый высокий показатель 6,74 на 100 тыс. населения отмечен в части нарушения правил фармацевтической деятельности и сферы обращения лекарственных средств, изделий медицинского назначения и медицинской техники в 2020 году. Далее следует, незаконная медицинская и (или) фармацевтическая деятельность, где показатель составил 2,02 на 100 тыс. населения в 2019 году. Затем наблюдался значительный рост показателя за несоблюдение порядка, стандартов и некачественное оказание медицинской помощи, где показатель составил 1,59</w:t>
      </w:r>
      <w:r w:rsidRPr="00BD5340">
        <w:t xml:space="preserve"> </w:t>
      </w:r>
      <w:r w:rsidRPr="00BD5340">
        <w:rPr>
          <w:bCs/>
          <w:sz w:val="28"/>
          <w:szCs w:val="28"/>
        </w:rPr>
        <w:t>на 100 тыс. населения в 2018 году. Дополнительно, выраженный темп прироста +433,3% выявлен в 2019 году по сравнению с предыдущим годом в части нарушения медицинским работником правил реализации лекарственных средств и требований по выписыванию рецептов, установленных законодательством Республики Казахстан. Суммарно, большинство видов медицинских административных правонарушений имели тенденцию к снижению количества правонарушений за исследуемый период.</w:t>
      </w:r>
    </w:p>
    <w:p w14:paraId="6BAF325A" w14:textId="5C1A76A9" w:rsidR="00496252" w:rsidRPr="00BD5340" w:rsidRDefault="00496252" w:rsidP="00E96DC2">
      <w:pPr>
        <w:ind w:firstLine="709"/>
        <w:jc w:val="both"/>
        <w:rPr>
          <w:bCs/>
          <w:sz w:val="28"/>
          <w:szCs w:val="28"/>
        </w:rPr>
      </w:pPr>
      <w:r w:rsidRPr="00BD5340">
        <w:rPr>
          <w:bCs/>
          <w:sz w:val="28"/>
          <w:szCs w:val="28"/>
        </w:rPr>
        <w:t>В ходе проведенного исследования нами было выявлено, что превалирующее большинство наложенных административных взысканий было в части</w:t>
      </w:r>
      <w:r w:rsidRPr="00BD5340">
        <w:t xml:space="preserve"> </w:t>
      </w:r>
      <w:r w:rsidRPr="00BD5340">
        <w:rPr>
          <w:bCs/>
          <w:sz w:val="28"/>
          <w:szCs w:val="28"/>
        </w:rPr>
        <w:t>нарушения правил фармацевтической деятельности и сферы обращения лекарственных средств, изделий медицинского назначения и медицинской техники с 2020</w:t>
      </w:r>
      <w:r w:rsidR="00E96DC2">
        <w:rPr>
          <w:bCs/>
          <w:sz w:val="28"/>
          <w:szCs w:val="28"/>
        </w:rPr>
        <w:t>-</w:t>
      </w:r>
      <w:r w:rsidRPr="00BD5340">
        <w:rPr>
          <w:bCs/>
          <w:sz w:val="28"/>
          <w:szCs w:val="28"/>
        </w:rPr>
        <w:t>2021 гг</w:t>
      </w:r>
      <w:r w:rsidR="002F0570">
        <w:rPr>
          <w:bCs/>
          <w:sz w:val="28"/>
          <w:szCs w:val="28"/>
        </w:rPr>
        <w:t>.</w:t>
      </w:r>
      <w:r w:rsidR="00785FF7" w:rsidRPr="00BD5340">
        <w:rPr>
          <w:bCs/>
          <w:sz w:val="28"/>
          <w:szCs w:val="28"/>
        </w:rPr>
        <w:t xml:space="preserve">, позитивным является тот факт, </w:t>
      </w:r>
      <w:r w:rsidR="0042581D" w:rsidRPr="00BD5340">
        <w:rPr>
          <w:bCs/>
          <w:sz w:val="28"/>
          <w:szCs w:val="28"/>
        </w:rPr>
        <w:t xml:space="preserve">что в 2021 году отмечается почти двукратное снижение данного показателя (2,48%) по сравнению с показателем в 2020 году, который составлял (6,31%). </w:t>
      </w:r>
      <w:r w:rsidRPr="00BD5340">
        <w:rPr>
          <w:bCs/>
          <w:sz w:val="28"/>
          <w:szCs w:val="28"/>
        </w:rPr>
        <w:t>Напротив, наименьшее количество наложенных административных взысканий было отмечено в отношении</w:t>
      </w:r>
      <w:r w:rsidRPr="00BD5340">
        <w:t xml:space="preserve"> </w:t>
      </w:r>
      <w:r w:rsidRPr="00BD5340">
        <w:rPr>
          <w:bCs/>
          <w:sz w:val="28"/>
          <w:szCs w:val="28"/>
        </w:rPr>
        <w:t>нарушения медицинским работником правил реализации лекарственных средств и требований по выписыванию рецептов, установленных законодательством Республики Казахстан за исследуемый период и имело тенденцию к снижению данных показателей в период с 2019</w:t>
      </w:r>
      <w:r w:rsidR="00E96DC2">
        <w:rPr>
          <w:bCs/>
          <w:sz w:val="28"/>
          <w:szCs w:val="28"/>
        </w:rPr>
        <w:t>-</w:t>
      </w:r>
      <w:r w:rsidRPr="00BD5340">
        <w:rPr>
          <w:bCs/>
          <w:sz w:val="28"/>
          <w:szCs w:val="28"/>
        </w:rPr>
        <w:t>2021 гг. Суммарно, отмечен значительный рост количества наложенных административных взысканий в 2018 году и с 2020</w:t>
      </w:r>
      <w:r w:rsidR="00E96DC2">
        <w:rPr>
          <w:bCs/>
          <w:sz w:val="28"/>
          <w:szCs w:val="28"/>
        </w:rPr>
        <w:t>-</w:t>
      </w:r>
      <w:r w:rsidR="00785FF7" w:rsidRPr="00BD5340">
        <w:rPr>
          <w:bCs/>
          <w:sz w:val="28"/>
          <w:szCs w:val="28"/>
        </w:rPr>
        <w:t xml:space="preserve">2021 гг. Панель погрешности представляет собой стандартное отклонение (SD) </w:t>
      </w:r>
      <w:r w:rsidRPr="00BD5340">
        <w:rPr>
          <w:bCs/>
          <w:sz w:val="28"/>
          <w:szCs w:val="28"/>
        </w:rPr>
        <w:t xml:space="preserve">(рисунок 5). </w:t>
      </w:r>
    </w:p>
    <w:p w14:paraId="10A3C5DD" w14:textId="06DF76A3" w:rsidR="00496252" w:rsidRPr="00BD5340" w:rsidRDefault="00870595" w:rsidP="00BD5340">
      <w:pPr>
        <w:ind w:firstLine="708"/>
        <w:jc w:val="both"/>
        <w:rPr>
          <w:bCs/>
          <w:sz w:val="28"/>
          <w:szCs w:val="28"/>
        </w:rPr>
      </w:pPr>
      <w:r w:rsidRPr="00BD5340">
        <w:rPr>
          <w:bCs/>
          <w:noProof/>
          <w:sz w:val="28"/>
          <w:szCs w:val="28"/>
          <w:lang w:eastAsia="ru-RU"/>
        </w:rPr>
        <w:drawing>
          <wp:anchor distT="0" distB="0" distL="114300" distR="114300" simplePos="0" relativeHeight="487590912" behindDoc="0" locked="0" layoutInCell="1" allowOverlap="1" wp14:anchorId="5F59267A" wp14:editId="56447FE1">
            <wp:simplePos x="0" y="0"/>
            <wp:positionH relativeFrom="column">
              <wp:posOffset>167005</wp:posOffset>
            </wp:positionH>
            <wp:positionV relativeFrom="paragraph">
              <wp:posOffset>277495</wp:posOffset>
            </wp:positionV>
            <wp:extent cx="5972175" cy="5295900"/>
            <wp:effectExtent l="0" t="0" r="0" b="0"/>
            <wp:wrapSquare wrapText="bothSides"/>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anchor>
        </w:drawing>
      </w:r>
    </w:p>
    <w:p w14:paraId="75EA5CB0" w14:textId="77777777" w:rsidR="00496252" w:rsidRPr="00E96DC2" w:rsidRDefault="00496252" w:rsidP="00BD5340">
      <w:pPr>
        <w:rPr>
          <w:b/>
          <w:bCs/>
          <w:sz w:val="16"/>
          <w:szCs w:val="16"/>
        </w:rPr>
      </w:pPr>
      <w:r w:rsidRPr="00E96DC2">
        <w:rPr>
          <w:b/>
          <w:bCs/>
          <w:sz w:val="16"/>
          <w:szCs w:val="16"/>
        </w:rPr>
        <w:t xml:space="preserve">     </w:t>
      </w:r>
    </w:p>
    <w:p w14:paraId="3AF2CEFD" w14:textId="5F8C184E" w:rsidR="00496252" w:rsidRPr="00BD5340" w:rsidRDefault="00496252" w:rsidP="00BD5340">
      <w:pPr>
        <w:jc w:val="center"/>
        <w:rPr>
          <w:bCs/>
          <w:sz w:val="28"/>
          <w:szCs w:val="28"/>
        </w:rPr>
      </w:pPr>
      <w:r w:rsidRPr="00BD5340">
        <w:rPr>
          <w:bCs/>
          <w:sz w:val="28"/>
          <w:szCs w:val="28"/>
        </w:rPr>
        <w:t>Рисунок 5 ‒ Динамика количества наложенных административных взысканий за период 2017</w:t>
      </w:r>
      <w:r w:rsidR="00E96DC2">
        <w:rPr>
          <w:bCs/>
          <w:sz w:val="28"/>
          <w:szCs w:val="28"/>
        </w:rPr>
        <w:t>-</w:t>
      </w:r>
      <w:r w:rsidRPr="00BD5340">
        <w:rPr>
          <w:bCs/>
          <w:sz w:val="28"/>
          <w:szCs w:val="28"/>
        </w:rPr>
        <w:t>2021 гг. (</w:t>
      </w:r>
      <w:r w:rsidR="00870595" w:rsidRPr="00BD5340">
        <w:rPr>
          <w:bCs/>
          <w:sz w:val="28"/>
          <w:szCs w:val="28"/>
        </w:rPr>
        <w:t>на 100 тыс. населения</w:t>
      </w:r>
      <w:r w:rsidRPr="00BD5340">
        <w:rPr>
          <w:bCs/>
          <w:sz w:val="28"/>
          <w:szCs w:val="28"/>
        </w:rPr>
        <w:t>)</w:t>
      </w:r>
    </w:p>
    <w:p w14:paraId="0FFB8DEA" w14:textId="77777777" w:rsidR="00496252" w:rsidRPr="00BD5340" w:rsidRDefault="00496252" w:rsidP="00BD5340">
      <w:pPr>
        <w:jc w:val="center"/>
        <w:rPr>
          <w:b/>
          <w:bCs/>
          <w:sz w:val="28"/>
          <w:szCs w:val="28"/>
        </w:rPr>
      </w:pPr>
    </w:p>
    <w:p w14:paraId="408000DB" w14:textId="169FFD5E" w:rsidR="00496252" w:rsidRPr="00BD5340" w:rsidRDefault="00496252" w:rsidP="00BD5340">
      <w:pPr>
        <w:ind w:firstLine="708"/>
        <w:jc w:val="both"/>
        <w:rPr>
          <w:bCs/>
          <w:sz w:val="28"/>
          <w:szCs w:val="28"/>
        </w:rPr>
      </w:pPr>
      <w:r w:rsidRPr="00BD5340">
        <w:rPr>
          <w:bCs/>
          <w:sz w:val="28"/>
          <w:szCs w:val="28"/>
        </w:rPr>
        <w:t>В таблице 6 представлены данные в отношении наложенных административных взысканий в зависимости от вида ответственности за период с 2017</w:t>
      </w:r>
      <w:r w:rsidR="00E96DC2">
        <w:rPr>
          <w:bCs/>
          <w:sz w:val="28"/>
          <w:szCs w:val="28"/>
        </w:rPr>
        <w:t>-</w:t>
      </w:r>
      <w:r w:rsidRPr="00BD5340">
        <w:rPr>
          <w:bCs/>
          <w:sz w:val="28"/>
          <w:szCs w:val="28"/>
        </w:rPr>
        <w:t>2021 гг</w:t>
      </w:r>
      <w:r w:rsidRPr="00BD5340">
        <w:rPr>
          <w:bCs/>
          <w:color w:val="FF0000"/>
          <w:sz w:val="28"/>
          <w:szCs w:val="28"/>
        </w:rPr>
        <w:t xml:space="preserve">. </w:t>
      </w:r>
      <w:r w:rsidRPr="00BD5340">
        <w:rPr>
          <w:bCs/>
          <w:sz w:val="28"/>
          <w:szCs w:val="28"/>
        </w:rPr>
        <w:t>Нами было выявлено, что наибольшее количество привлеченных к ответственности лиц было в виде административного штрафа в период с 2019</w:t>
      </w:r>
      <w:r w:rsidR="00E96DC2">
        <w:rPr>
          <w:bCs/>
          <w:sz w:val="28"/>
          <w:szCs w:val="28"/>
        </w:rPr>
        <w:t>-</w:t>
      </w:r>
      <w:r w:rsidRPr="00BD5340">
        <w:rPr>
          <w:bCs/>
          <w:sz w:val="28"/>
          <w:szCs w:val="28"/>
        </w:rPr>
        <w:t>2020 годы, затем следуют правонарушения за несоблюдение порядка, стандартов и некачественное оказание медицинской помощи в 2018 году. В отношении нарушения правил фармацевтической деятельности и сферы обращения лекарственных средств, изделий медицинского назначения и медицинской техники, к ответственности были привлечены лица в виде приостановления или запрещения деятельности, или отдельных ее видов, а также конфискации за исследуемый период.</w:t>
      </w:r>
    </w:p>
    <w:p w14:paraId="09ADA9E7" w14:textId="77777777" w:rsidR="00496252" w:rsidRPr="00BD5340" w:rsidRDefault="00496252" w:rsidP="00BD5340">
      <w:pPr>
        <w:rPr>
          <w:bCs/>
          <w:sz w:val="28"/>
          <w:szCs w:val="28"/>
        </w:rPr>
      </w:pPr>
    </w:p>
    <w:p w14:paraId="665BBC50" w14:textId="41C59BC0" w:rsidR="00496252" w:rsidRPr="00BD5340" w:rsidRDefault="00496252" w:rsidP="00BD5340">
      <w:pPr>
        <w:jc w:val="both"/>
        <w:rPr>
          <w:bCs/>
          <w:sz w:val="28"/>
          <w:szCs w:val="28"/>
        </w:rPr>
      </w:pPr>
      <w:r w:rsidRPr="00BD5340">
        <w:rPr>
          <w:bCs/>
          <w:sz w:val="28"/>
          <w:szCs w:val="28"/>
        </w:rPr>
        <w:t xml:space="preserve">Таблица 6 ‒ </w:t>
      </w:r>
      <w:r w:rsidRPr="00BD5340">
        <w:t xml:space="preserve"> </w:t>
      </w:r>
      <w:r w:rsidRPr="00BD5340">
        <w:rPr>
          <w:bCs/>
          <w:sz w:val="28"/>
          <w:szCs w:val="28"/>
        </w:rPr>
        <w:t>Динамика количества наложенных административных взысканий в зависимости от вида ответственности за период 2017</w:t>
      </w:r>
      <w:r w:rsidR="00E96DC2">
        <w:rPr>
          <w:bCs/>
          <w:sz w:val="28"/>
          <w:szCs w:val="28"/>
        </w:rPr>
        <w:t>-</w:t>
      </w:r>
      <w:r w:rsidRPr="00BD5340">
        <w:rPr>
          <w:bCs/>
          <w:sz w:val="28"/>
          <w:szCs w:val="28"/>
        </w:rPr>
        <w:t>2021 гг</w:t>
      </w:r>
      <w:r w:rsidR="00E96DC2">
        <w:rPr>
          <w:bCs/>
          <w:sz w:val="28"/>
          <w:szCs w:val="28"/>
        </w:rPr>
        <w:t>.</w:t>
      </w:r>
      <w:r w:rsidRPr="00BD5340">
        <w:rPr>
          <w:bCs/>
          <w:sz w:val="28"/>
          <w:szCs w:val="28"/>
        </w:rPr>
        <w:t xml:space="preserve"> (в абсолютных числах)</w:t>
      </w:r>
    </w:p>
    <w:p w14:paraId="68542825" w14:textId="77777777" w:rsidR="00496252" w:rsidRPr="00E96DC2" w:rsidRDefault="00496252" w:rsidP="00BD5340">
      <w:pPr>
        <w:rPr>
          <w:bCs/>
          <w:sz w:val="16"/>
          <w:szCs w:val="16"/>
        </w:rPr>
      </w:pPr>
    </w:p>
    <w:tbl>
      <w:tblPr>
        <w:tblStyle w:val="ab"/>
        <w:tblW w:w="9603" w:type="dxa"/>
        <w:tblInd w:w="150" w:type="dxa"/>
        <w:tblLook w:val="04A0" w:firstRow="1" w:lastRow="0" w:firstColumn="1" w:lastColumn="0" w:noHBand="0" w:noVBand="1"/>
      </w:tblPr>
      <w:tblGrid>
        <w:gridCol w:w="2912"/>
        <w:gridCol w:w="2995"/>
        <w:gridCol w:w="742"/>
        <w:gridCol w:w="700"/>
        <w:gridCol w:w="756"/>
        <w:gridCol w:w="700"/>
        <w:gridCol w:w="798"/>
      </w:tblGrid>
      <w:tr w:rsidR="00496252" w:rsidRPr="00E96DC2" w14:paraId="5F095336" w14:textId="77777777" w:rsidTr="00E96DC2">
        <w:tc>
          <w:tcPr>
            <w:tcW w:w="5907" w:type="dxa"/>
            <w:gridSpan w:val="2"/>
            <w:vAlign w:val="center"/>
          </w:tcPr>
          <w:p w14:paraId="7F950089" w14:textId="77777777" w:rsidR="00496252" w:rsidRPr="00E96DC2" w:rsidRDefault="00496252" w:rsidP="00E96DC2">
            <w:pPr>
              <w:jc w:val="center"/>
              <w:rPr>
                <w:sz w:val="24"/>
                <w:szCs w:val="24"/>
                <w:lang w:val="en-US"/>
              </w:rPr>
            </w:pPr>
            <w:r w:rsidRPr="00E96DC2">
              <w:rPr>
                <w:sz w:val="24"/>
                <w:szCs w:val="24"/>
              </w:rPr>
              <w:t xml:space="preserve">Административные </w:t>
            </w:r>
            <w:r w:rsidRPr="00E96DC2">
              <w:rPr>
                <w:sz w:val="24"/>
                <w:szCs w:val="24"/>
                <w:lang w:val="en-US"/>
              </w:rPr>
              <w:t>правонарушения</w:t>
            </w:r>
          </w:p>
        </w:tc>
        <w:tc>
          <w:tcPr>
            <w:tcW w:w="742" w:type="dxa"/>
            <w:vAlign w:val="center"/>
          </w:tcPr>
          <w:p w14:paraId="12427398" w14:textId="3370EEBF" w:rsidR="00496252" w:rsidRPr="00E96DC2" w:rsidRDefault="00496252" w:rsidP="00E96DC2">
            <w:pPr>
              <w:jc w:val="center"/>
              <w:rPr>
                <w:sz w:val="24"/>
                <w:szCs w:val="24"/>
              </w:rPr>
            </w:pPr>
            <w:r w:rsidRPr="00E96DC2">
              <w:rPr>
                <w:sz w:val="24"/>
                <w:szCs w:val="24"/>
                <w:lang w:val="en-US"/>
              </w:rPr>
              <w:t>2017</w:t>
            </w:r>
            <w:r w:rsidR="00E96DC2">
              <w:rPr>
                <w:sz w:val="24"/>
                <w:szCs w:val="24"/>
              </w:rPr>
              <w:t xml:space="preserve"> год</w:t>
            </w:r>
          </w:p>
        </w:tc>
        <w:tc>
          <w:tcPr>
            <w:tcW w:w="700" w:type="dxa"/>
            <w:vAlign w:val="center"/>
          </w:tcPr>
          <w:p w14:paraId="1A595062" w14:textId="0E83D275" w:rsidR="00496252" w:rsidRPr="00E96DC2" w:rsidRDefault="00496252" w:rsidP="00E96DC2">
            <w:pPr>
              <w:jc w:val="center"/>
              <w:rPr>
                <w:sz w:val="24"/>
                <w:szCs w:val="24"/>
              </w:rPr>
            </w:pPr>
            <w:r w:rsidRPr="00E96DC2">
              <w:rPr>
                <w:sz w:val="24"/>
                <w:szCs w:val="24"/>
                <w:lang w:val="en-US"/>
              </w:rPr>
              <w:t>2018</w:t>
            </w:r>
            <w:r w:rsidR="00E96DC2">
              <w:rPr>
                <w:sz w:val="24"/>
                <w:szCs w:val="24"/>
              </w:rPr>
              <w:t xml:space="preserve"> год</w:t>
            </w:r>
          </w:p>
        </w:tc>
        <w:tc>
          <w:tcPr>
            <w:tcW w:w="756" w:type="dxa"/>
            <w:vAlign w:val="center"/>
          </w:tcPr>
          <w:p w14:paraId="6F6D81FC" w14:textId="722D8767" w:rsidR="00496252" w:rsidRPr="00E96DC2" w:rsidRDefault="00496252" w:rsidP="00E96DC2">
            <w:pPr>
              <w:jc w:val="center"/>
              <w:rPr>
                <w:sz w:val="24"/>
                <w:szCs w:val="24"/>
              </w:rPr>
            </w:pPr>
            <w:r w:rsidRPr="00E96DC2">
              <w:rPr>
                <w:sz w:val="24"/>
                <w:szCs w:val="24"/>
                <w:lang w:val="en-US"/>
              </w:rPr>
              <w:t>2019</w:t>
            </w:r>
            <w:r w:rsidR="00E96DC2">
              <w:rPr>
                <w:sz w:val="24"/>
                <w:szCs w:val="24"/>
              </w:rPr>
              <w:t xml:space="preserve"> год</w:t>
            </w:r>
          </w:p>
        </w:tc>
        <w:tc>
          <w:tcPr>
            <w:tcW w:w="700" w:type="dxa"/>
            <w:vAlign w:val="center"/>
          </w:tcPr>
          <w:p w14:paraId="57209E33" w14:textId="57B05D66" w:rsidR="00496252" w:rsidRPr="00E96DC2" w:rsidRDefault="00496252" w:rsidP="00E96DC2">
            <w:pPr>
              <w:jc w:val="center"/>
              <w:rPr>
                <w:sz w:val="24"/>
                <w:szCs w:val="24"/>
              </w:rPr>
            </w:pPr>
            <w:r w:rsidRPr="00E96DC2">
              <w:rPr>
                <w:sz w:val="24"/>
                <w:szCs w:val="24"/>
                <w:lang w:val="en-US"/>
              </w:rPr>
              <w:t>2020</w:t>
            </w:r>
            <w:r w:rsidR="00E96DC2">
              <w:rPr>
                <w:sz w:val="24"/>
                <w:szCs w:val="24"/>
              </w:rPr>
              <w:t xml:space="preserve"> год</w:t>
            </w:r>
          </w:p>
        </w:tc>
        <w:tc>
          <w:tcPr>
            <w:tcW w:w="798" w:type="dxa"/>
            <w:vAlign w:val="center"/>
          </w:tcPr>
          <w:p w14:paraId="1961FBE6" w14:textId="23FBE9F3" w:rsidR="00496252" w:rsidRPr="00E96DC2" w:rsidRDefault="00496252" w:rsidP="00E96DC2">
            <w:pPr>
              <w:jc w:val="center"/>
              <w:rPr>
                <w:sz w:val="24"/>
                <w:szCs w:val="24"/>
              </w:rPr>
            </w:pPr>
            <w:r w:rsidRPr="00E96DC2">
              <w:rPr>
                <w:sz w:val="24"/>
                <w:szCs w:val="24"/>
                <w:lang w:val="en-US"/>
              </w:rPr>
              <w:t>2021</w:t>
            </w:r>
            <w:r w:rsidR="00E96DC2">
              <w:rPr>
                <w:sz w:val="24"/>
                <w:szCs w:val="24"/>
              </w:rPr>
              <w:t xml:space="preserve"> год</w:t>
            </w:r>
          </w:p>
        </w:tc>
      </w:tr>
      <w:tr w:rsidR="00496252" w:rsidRPr="00E96DC2" w14:paraId="39464B39" w14:textId="77777777" w:rsidTr="00E96DC2">
        <w:tc>
          <w:tcPr>
            <w:tcW w:w="2912" w:type="dxa"/>
            <w:vMerge w:val="restart"/>
          </w:tcPr>
          <w:p w14:paraId="03CA225A" w14:textId="32F3B495" w:rsidR="00496252" w:rsidRPr="00E96DC2" w:rsidRDefault="00496252" w:rsidP="00BD5340">
            <w:pPr>
              <w:jc w:val="both"/>
              <w:rPr>
                <w:sz w:val="24"/>
                <w:szCs w:val="24"/>
                <w:highlight w:val="yellow"/>
              </w:rPr>
            </w:pPr>
            <w:r w:rsidRPr="00E96DC2">
              <w:rPr>
                <w:sz w:val="24"/>
                <w:szCs w:val="24"/>
              </w:rPr>
              <w:t>Несоблюдение порядка, стандартов и некачествен</w:t>
            </w:r>
            <w:r w:rsidR="00E96DC2">
              <w:rPr>
                <w:sz w:val="24"/>
                <w:szCs w:val="24"/>
              </w:rPr>
              <w:t xml:space="preserve"> </w:t>
            </w:r>
            <w:r w:rsidRPr="00E96DC2">
              <w:rPr>
                <w:sz w:val="24"/>
                <w:szCs w:val="24"/>
              </w:rPr>
              <w:t>ное оказание медицин</w:t>
            </w:r>
            <w:r w:rsidR="00E96DC2">
              <w:rPr>
                <w:sz w:val="24"/>
                <w:szCs w:val="24"/>
              </w:rPr>
              <w:t xml:space="preserve"> </w:t>
            </w:r>
            <w:r w:rsidRPr="00E96DC2">
              <w:rPr>
                <w:sz w:val="24"/>
                <w:szCs w:val="24"/>
              </w:rPr>
              <w:t>ской помощи (ст.80)</w:t>
            </w:r>
          </w:p>
        </w:tc>
        <w:tc>
          <w:tcPr>
            <w:tcW w:w="2995" w:type="dxa"/>
          </w:tcPr>
          <w:p w14:paraId="7C94811A" w14:textId="77777777" w:rsidR="00496252" w:rsidRPr="00E96DC2" w:rsidRDefault="00496252" w:rsidP="00BD5340">
            <w:pPr>
              <w:rPr>
                <w:sz w:val="24"/>
                <w:szCs w:val="24"/>
              </w:rPr>
            </w:pPr>
            <w:r w:rsidRPr="00E96DC2">
              <w:rPr>
                <w:sz w:val="24"/>
                <w:szCs w:val="24"/>
              </w:rPr>
              <w:t>Предупреждение</w:t>
            </w:r>
          </w:p>
        </w:tc>
        <w:tc>
          <w:tcPr>
            <w:tcW w:w="742" w:type="dxa"/>
            <w:vAlign w:val="center"/>
          </w:tcPr>
          <w:p w14:paraId="6829BB4D" w14:textId="77777777" w:rsidR="00496252" w:rsidRPr="00E96DC2" w:rsidRDefault="00496252" w:rsidP="00E96DC2">
            <w:pPr>
              <w:jc w:val="center"/>
              <w:rPr>
                <w:sz w:val="24"/>
                <w:szCs w:val="24"/>
              </w:rPr>
            </w:pPr>
            <w:r w:rsidRPr="00E96DC2">
              <w:rPr>
                <w:sz w:val="24"/>
                <w:szCs w:val="24"/>
              </w:rPr>
              <w:t>0</w:t>
            </w:r>
          </w:p>
        </w:tc>
        <w:tc>
          <w:tcPr>
            <w:tcW w:w="700" w:type="dxa"/>
            <w:vAlign w:val="center"/>
          </w:tcPr>
          <w:p w14:paraId="240378BA" w14:textId="77777777" w:rsidR="00496252" w:rsidRPr="00E96DC2" w:rsidRDefault="00496252" w:rsidP="00E96DC2">
            <w:pPr>
              <w:jc w:val="center"/>
              <w:rPr>
                <w:sz w:val="24"/>
                <w:szCs w:val="24"/>
              </w:rPr>
            </w:pPr>
            <w:r w:rsidRPr="00E96DC2">
              <w:rPr>
                <w:sz w:val="24"/>
                <w:szCs w:val="24"/>
              </w:rPr>
              <w:t>0</w:t>
            </w:r>
          </w:p>
        </w:tc>
        <w:tc>
          <w:tcPr>
            <w:tcW w:w="756" w:type="dxa"/>
            <w:vAlign w:val="center"/>
          </w:tcPr>
          <w:p w14:paraId="343B45CC" w14:textId="77777777" w:rsidR="00496252" w:rsidRPr="00E96DC2" w:rsidRDefault="00496252" w:rsidP="00E96DC2">
            <w:pPr>
              <w:jc w:val="center"/>
              <w:rPr>
                <w:sz w:val="24"/>
                <w:szCs w:val="24"/>
              </w:rPr>
            </w:pPr>
            <w:r w:rsidRPr="00E96DC2">
              <w:rPr>
                <w:sz w:val="24"/>
                <w:szCs w:val="24"/>
              </w:rPr>
              <w:t>0</w:t>
            </w:r>
          </w:p>
        </w:tc>
        <w:tc>
          <w:tcPr>
            <w:tcW w:w="700" w:type="dxa"/>
            <w:vAlign w:val="center"/>
          </w:tcPr>
          <w:p w14:paraId="60F16EDC" w14:textId="77777777" w:rsidR="00496252" w:rsidRPr="00E96DC2" w:rsidRDefault="00496252" w:rsidP="00E96DC2">
            <w:pPr>
              <w:jc w:val="center"/>
              <w:rPr>
                <w:sz w:val="24"/>
                <w:szCs w:val="24"/>
              </w:rPr>
            </w:pPr>
            <w:r w:rsidRPr="00E96DC2">
              <w:rPr>
                <w:sz w:val="24"/>
                <w:szCs w:val="24"/>
              </w:rPr>
              <w:t>0</w:t>
            </w:r>
          </w:p>
        </w:tc>
        <w:tc>
          <w:tcPr>
            <w:tcW w:w="798" w:type="dxa"/>
            <w:vAlign w:val="center"/>
          </w:tcPr>
          <w:p w14:paraId="2936E044" w14:textId="77777777" w:rsidR="00496252" w:rsidRPr="00E96DC2" w:rsidRDefault="00496252" w:rsidP="00E96DC2">
            <w:pPr>
              <w:jc w:val="center"/>
              <w:rPr>
                <w:sz w:val="24"/>
                <w:szCs w:val="24"/>
              </w:rPr>
            </w:pPr>
            <w:r w:rsidRPr="00E96DC2">
              <w:rPr>
                <w:sz w:val="24"/>
                <w:szCs w:val="24"/>
              </w:rPr>
              <w:t>0</w:t>
            </w:r>
          </w:p>
        </w:tc>
      </w:tr>
      <w:tr w:rsidR="00496252" w:rsidRPr="00E96DC2" w14:paraId="021E8518" w14:textId="77777777" w:rsidTr="00E96DC2">
        <w:tc>
          <w:tcPr>
            <w:tcW w:w="2912" w:type="dxa"/>
            <w:vMerge/>
          </w:tcPr>
          <w:p w14:paraId="58C09E3A" w14:textId="77777777" w:rsidR="00496252" w:rsidRPr="00E96DC2" w:rsidRDefault="00496252" w:rsidP="00BD5340">
            <w:pPr>
              <w:jc w:val="both"/>
              <w:rPr>
                <w:sz w:val="24"/>
                <w:szCs w:val="24"/>
                <w:highlight w:val="yellow"/>
                <w:lang w:val="en-US"/>
              </w:rPr>
            </w:pPr>
          </w:p>
        </w:tc>
        <w:tc>
          <w:tcPr>
            <w:tcW w:w="2995" w:type="dxa"/>
          </w:tcPr>
          <w:p w14:paraId="7082ECB6" w14:textId="77777777" w:rsidR="00496252" w:rsidRPr="00E96DC2" w:rsidRDefault="00496252" w:rsidP="00BD5340">
            <w:pPr>
              <w:rPr>
                <w:sz w:val="24"/>
                <w:szCs w:val="24"/>
              </w:rPr>
            </w:pPr>
            <w:r w:rsidRPr="00E96DC2">
              <w:rPr>
                <w:sz w:val="24"/>
                <w:szCs w:val="24"/>
              </w:rPr>
              <w:t>Административный штраф</w:t>
            </w:r>
          </w:p>
        </w:tc>
        <w:tc>
          <w:tcPr>
            <w:tcW w:w="742" w:type="dxa"/>
            <w:vAlign w:val="center"/>
          </w:tcPr>
          <w:p w14:paraId="69BFF38E" w14:textId="77777777" w:rsidR="00496252" w:rsidRPr="00E96DC2" w:rsidRDefault="00496252" w:rsidP="00E96DC2">
            <w:pPr>
              <w:jc w:val="center"/>
              <w:rPr>
                <w:sz w:val="24"/>
                <w:szCs w:val="24"/>
              </w:rPr>
            </w:pPr>
            <w:r w:rsidRPr="00E96DC2">
              <w:rPr>
                <w:sz w:val="24"/>
                <w:szCs w:val="24"/>
              </w:rPr>
              <w:t>189</w:t>
            </w:r>
          </w:p>
        </w:tc>
        <w:tc>
          <w:tcPr>
            <w:tcW w:w="700" w:type="dxa"/>
            <w:vAlign w:val="center"/>
          </w:tcPr>
          <w:p w14:paraId="03EF8F18" w14:textId="77777777" w:rsidR="00496252" w:rsidRPr="00E96DC2" w:rsidRDefault="00496252" w:rsidP="00E96DC2">
            <w:pPr>
              <w:jc w:val="center"/>
              <w:rPr>
                <w:sz w:val="24"/>
                <w:szCs w:val="24"/>
              </w:rPr>
            </w:pPr>
            <w:r w:rsidRPr="00E96DC2">
              <w:rPr>
                <w:sz w:val="24"/>
                <w:szCs w:val="24"/>
              </w:rPr>
              <w:t>287</w:t>
            </w:r>
          </w:p>
        </w:tc>
        <w:tc>
          <w:tcPr>
            <w:tcW w:w="756" w:type="dxa"/>
            <w:vAlign w:val="center"/>
          </w:tcPr>
          <w:p w14:paraId="18512C8A" w14:textId="77777777" w:rsidR="00496252" w:rsidRPr="00E96DC2" w:rsidRDefault="00496252" w:rsidP="00E96DC2">
            <w:pPr>
              <w:jc w:val="center"/>
              <w:rPr>
                <w:sz w:val="24"/>
                <w:szCs w:val="24"/>
              </w:rPr>
            </w:pPr>
            <w:r w:rsidRPr="00E96DC2">
              <w:rPr>
                <w:sz w:val="24"/>
                <w:szCs w:val="24"/>
              </w:rPr>
              <w:t>11</w:t>
            </w:r>
          </w:p>
        </w:tc>
        <w:tc>
          <w:tcPr>
            <w:tcW w:w="700" w:type="dxa"/>
            <w:vAlign w:val="center"/>
          </w:tcPr>
          <w:p w14:paraId="7D267309" w14:textId="77777777" w:rsidR="00496252" w:rsidRPr="00E96DC2" w:rsidRDefault="00496252" w:rsidP="00E96DC2">
            <w:pPr>
              <w:jc w:val="center"/>
              <w:rPr>
                <w:sz w:val="24"/>
                <w:szCs w:val="24"/>
              </w:rPr>
            </w:pPr>
            <w:r w:rsidRPr="00E96DC2">
              <w:rPr>
                <w:sz w:val="24"/>
                <w:szCs w:val="24"/>
              </w:rPr>
              <w:t>4</w:t>
            </w:r>
          </w:p>
        </w:tc>
        <w:tc>
          <w:tcPr>
            <w:tcW w:w="798" w:type="dxa"/>
            <w:vAlign w:val="center"/>
          </w:tcPr>
          <w:p w14:paraId="4718165B" w14:textId="77777777" w:rsidR="00496252" w:rsidRPr="00E96DC2" w:rsidRDefault="00496252" w:rsidP="00E96DC2">
            <w:pPr>
              <w:jc w:val="center"/>
              <w:rPr>
                <w:sz w:val="24"/>
                <w:szCs w:val="24"/>
              </w:rPr>
            </w:pPr>
            <w:r w:rsidRPr="00E96DC2">
              <w:rPr>
                <w:sz w:val="24"/>
                <w:szCs w:val="24"/>
              </w:rPr>
              <w:t>62</w:t>
            </w:r>
          </w:p>
        </w:tc>
      </w:tr>
      <w:tr w:rsidR="00496252" w:rsidRPr="00E96DC2" w14:paraId="52DA6FDB" w14:textId="77777777" w:rsidTr="00E96DC2">
        <w:tc>
          <w:tcPr>
            <w:tcW w:w="2912" w:type="dxa"/>
            <w:vMerge/>
          </w:tcPr>
          <w:p w14:paraId="67E489A3" w14:textId="77777777" w:rsidR="00496252" w:rsidRPr="00E96DC2" w:rsidRDefault="00496252" w:rsidP="00BD5340">
            <w:pPr>
              <w:jc w:val="both"/>
              <w:rPr>
                <w:sz w:val="24"/>
                <w:szCs w:val="24"/>
                <w:highlight w:val="yellow"/>
                <w:lang w:val="en-US"/>
              </w:rPr>
            </w:pPr>
          </w:p>
        </w:tc>
        <w:tc>
          <w:tcPr>
            <w:tcW w:w="2995" w:type="dxa"/>
          </w:tcPr>
          <w:p w14:paraId="45811A98" w14:textId="77777777" w:rsidR="00496252" w:rsidRPr="00E96DC2" w:rsidRDefault="00496252" w:rsidP="00BD5340">
            <w:pPr>
              <w:rPr>
                <w:sz w:val="24"/>
                <w:szCs w:val="24"/>
              </w:rPr>
            </w:pPr>
            <w:r w:rsidRPr="00E96DC2">
              <w:rPr>
                <w:sz w:val="24"/>
                <w:szCs w:val="24"/>
              </w:rPr>
              <w:t>Административный арест</w:t>
            </w:r>
          </w:p>
        </w:tc>
        <w:tc>
          <w:tcPr>
            <w:tcW w:w="742" w:type="dxa"/>
            <w:vAlign w:val="center"/>
          </w:tcPr>
          <w:p w14:paraId="04E604AD" w14:textId="77777777" w:rsidR="00496252" w:rsidRPr="00E96DC2" w:rsidRDefault="00496252" w:rsidP="00E96DC2">
            <w:pPr>
              <w:jc w:val="center"/>
              <w:rPr>
                <w:sz w:val="24"/>
                <w:szCs w:val="24"/>
              </w:rPr>
            </w:pPr>
            <w:r w:rsidRPr="00E96DC2">
              <w:rPr>
                <w:sz w:val="24"/>
                <w:szCs w:val="24"/>
              </w:rPr>
              <w:t>0</w:t>
            </w:r>
          </w:p>
        </w:tc>
        <w:tc>
          <w:tcPr>
            <w:tcW w:w="700" w:type="dxa"/>
            <w:vAlign w:val="center"/>
          </w:tcPr>
          <w:p w14:paraId="074E10F5" w14:textId="77777777" w:rsidR="00496252" w:rsidRPr="00E96DC2" w:rsidRDefault="00496252" w:rsidP="00E96DC2">
            <w:pPr>
              <w:jc w:val="center"/>
              <w:rPr>
                <w:sz w:val="24"/>
                <w:szCs w:val="24"/>
              </w:rPr>
            </w:pPr>
            <w:r w:rsidRPr="00E96DC2">
              <w:rPr>
                <w:sz w:val="24"/>
                <w:szCs w:val="24"/>
              </w:rPr>
              <w:t>0</w:t>
            </w:r>
          </w:p>
        </w:tc>
        <w:tc>
          <w:tcPr>
            <w:tcW w:w="756" w:type="dxa"/>
            <w:vAlign w:val="center"/>
          </w:tcPr>
          <w:p w14:paraId="58ED2BA5" w14:textId="77777777" w:rsidR="00496252" w:rsidRPr="00E96DC2" w:rsidRDefault="00496252" w:rsidP="00E96DC2">
            <w:pPr>
              <w:jc w:val="center"/>
              <w:rPr>
                <w:sz w:val="24"/>
                <w:szCs w:val="24"/>
              </w:rPr>
            </w:pPr>
            <w:r w:rsidRPr="00E96DC2">
              <w:rPr>
                <w:sz w:val="24"/>
                <w:szCs w:val="24"/>
              </w:rPr>
              <w:t>0</w:t>
            </w:r>
          </w:p>
        </w:tc>
        <w:tc>
          <w:tcPr>
            <w:tcW w:w="700" w:type="dxa"/>
            <w:vAlign w:val="center"/>
          </w:tcPr>
          <w:p w14:paraId="1DB02BF7" w14:textId="77777777" w:rsidR="00496252" w:rsidRPr="00E96DC2" w:rsidRDefault="00496252" w:rsidP="00E96DC2">
            <w:pPr>
              <w:jc w:val="center"/>
              <w:rPr>
                <w:sz w:val="24"/>
                <w:szCs w:val="24"/>
              </w:rPr>
            </w:pPr>
            <w:r w:rsidRPr="00E96DC2">
              <w:rPr>
                <w:sz w:val="24"/>
                <w:szCs w:val="24"/>
              </w:rPr>
              <w:t>0</w:t>
            </w:r>
          </w:p>
        </w:tc>
        <w:tc>
          <w:tcPr>
            <w:tcW w:w="798" w:type="dxa"/>
            <w:vAlign w:val="center"/>
          </w:tcPr>
          <w:p w14:paraId="0A93601A" w14:textId="77777777" w:rsidR="00496252" w:rsidRPr="00E96DC2" w:rsidRDefault="00496252" w:rsidP="00E96DC2">
            <w:pPr>
              <w:jc w:val="center"/>
              <w:rPr>
                <w:sz w:val="24"/>
                <w:szCs w:val="24"/>
              </w:rPr>
            </w:pPr>
            <w:r w:rsidRPr="00E96DC2">
              <w:rPr>
                <w:sz w:val="24"/>
                <w:szCs w:val="24"/>
              </w:rPr>
              <w:t>0</w:t>
            </w:r>
          </w:p>
        </w:tc>
      </w:tr>
      <w:tr w:rsidR="00496252" w:rsidRPr="00E96DC2" w14:paraId="799B5361" w14:textId="77777777" w:rsidTr="00E96DC2">
        <w:tc>
          <w:tcPr>
            <w:tcW w:w="2912" w:type="dxa"/>
            <w:vMerge w:val="restart"/>
          </w:tcPr>
          <w:p w14:paraId="2101F70F" w14:textId="678ACF49" w:rsidR="00496252" w:rsidRPr="00E96DC2" w:rsidRDefault="00496252" w:rsidP="00BD5340">
            <w:pPr>
              <w:jc w:val="both"/>
              <w:rPr>
                <w:sz w:val="24"/>
                <w:szCs w:val="24"/>
                <w:highlight w:val="yellow"/>
              </w:rPr>
            </w:pPr>
            <w:r w:rsidRPr="00E96DC2">
              <w:rPr>
                <w:sz w:val="24"/>
                <w:szCs w:val="24"/>
              </w:rPr>
              <w:t>Нарушение медицинским работником правил выда</w:t>
            </w:r>
            <w:r w:rsidR="00E96DC2">
              <w:rPr>
                <w:sz w:val="24"/>
                <w:szCs w:val="24"/>
              </w:rPr>
              <w:t xml:space="preserve"> </w:t>
            </w:r>
            <w:r w:rsidRPr="00E96DC2">
              <w:rPr>
                <w:sz w:val="24"/>
                <w:szCs w:val="24"/>
              </w:rPr>
              <w:t>чи листа или справки о временной нетрудоспособ</w:t>
            </w:r>
            <w:r w:rsidR="00E96DC2">
              <w:rPr>
                <w:sz w:val="24"/>
                <w:szCs w:val="24"/>
              </w:rPr>
              <w:t xml:space="preserve"> </w:t>
            </w:r>
            <w:r w:rsidRPr="00E96DC2">
              <w:rPr>
                <w:sz w:val="24"/>
                <w:szCs w:val="24"/>
              </w:rPr>
              <w:t>ности (ст.81)</w:t>
            </w:r>
          </w:p>
        </w:tc>
        <w:tc>
          <w:tcPr>
            <w:tcW w:w="2995" w:type="dxa"/>
          </w:tcPr>
          <w:p w14:paraId="636FAD66" w14:textId="77777777" w:rsidR="00496252" w:rsidRPr="00E96DC2" w:rsidRDefault="00496252" w:rsidP="00BD5340">
            <w:pPr>
              <w:rPr>
                <w:sz w:val="24"/>
                <w:szCs w:val="24"/>
              </w:rPr>
            </w:pPr>
            <w:r w:rsidRPr="00E96DC2">
              <w:rPr>
                <w:sz w:val="24"/>
                <w:szCs w:val="24"/>
              </w:rPr>
              <w:t>Предупреждение</w:t>
            </w:r>
          </w:p>
        </w:tc>
        <w:tc>
          <w:tcPr>
            <w:tcW w:w="742" w:type="dxa"/>
            <w:vAlign w:val="center"/>
          </w:tcPr>
          <w:p w14:paraId="4E5C0FAD" w14:textId="77777777" w:rsidR="00496252" w:rsidRPr="00E96DC2" w:rsidRDefault="00496252" w:rsidP="00E96DC2">
            <w:pPr>
              <w:jc w:val="center"/>
              <w:rPr>
                <w:sz w:val="24"/>
                <w:szCs w:val="24"/>
              </w:rPr>
            </w:pPr>
            <w:r w:rsidRPr="00E96DC2">
              <w:rPr>
                <w:sz w:val="24"/>
                <w:szCs w:val="24"/>
              </w:rPr>
              <w:t>0</w:t>
            </w:r>
          </w:p>
        </w:tc>
        <w:tc>
          <w:tcPr>
            <w:tcW w:w="700" w:type="dxa"/>
            <w:vAlign w:val="center"/>
          </w:tcPr>
          <w:p w14:paraId="3CD22FB9" w14:textId="77777777" w:rsidR="00496252" w:rsidRPr="00E96DC2" w:rsidRDefault="00496252" w:rsidP="00E96DC2">
            <w:pPr>
              <w:jc w:val="center"/>
              <w:rPr>
                <w:sz w:val="24"/>
                <w:szCs w:val="24"/>
              </w:rPr>
            </w:pPr>
            <w:r w:rsidRPr="00E96DC2">
              <w:rPr>
                <w:sz w:val="24"/>
                <w:szCs w:val="24"/>
              </w:rPr>
              <w:t>18</w:t>
            </w:r>
          </w:p>
        </w:tc>
        <w:tc>
          <w:tcPr>
            <w:tcW w:w="756" w:type="dxa"/>
            <w:vAlign w:val="center"/>
          </w:tcPr>
          <w:p w14:paraId="667D97CF" w14:textId="77777777" w:rsidR="00496252" w:rsidRPr="00E96DC2" w:rsidRDefault="00496252" w:rsidP="00E96DC2">
            <w:pPr>
              <w:jc w:val="center"/>
              <w:rPr>
                <w:sz w:val="24"/>
                <w:szCs w:val="24"/>
              </w:rPr>
            </w:pPr>
            <w:r w:rsidRPr="00E96DC2">
              <w:rPr>
                <w:sz w:val="24"/>
                <w:szCs w:val="24"/>
              </w:rPr>
              <w:t>26</w:t>
            </w:r>
          </w:p>
        </w:tc>
        <w:tc>
          <w:tcPr>
            <w:tcW w:w="700" w:type="dxa"/>
            <w:vAlign w:val="center"/>
          </w:tcPr>
          <w:p w14:paraId="7B35C49A" w14:textId="77777777" w:rsidR="00496252" w:rsidRPr="00E96DC2" w:rsidRDefault="00496252" w:rsidP="00E96DC2">
            <w:pPr>
              <w:jc w:val="center"/>
              <w:rPr>
                <w:sz w:val="24"/>
                <w:szCs w:val="24"/>
              </w:rPr>
            </w:pPr>
            <w:r w:rsidRPr="00E96DC2">
              <w:rPr>
                <w:sz w:val="24"/>
                <w:szCs w:val="24"/>
              </w:rPr>
              <w:t>12</w:t>
            </w:r>
          </w:p>
        </w:tc>
        <w:tc>
          <w:tcPr>
            <w:tcW w:w="798" w:type="dxa"/>
            <w:vAlign w:val="center"/>
          </w:tcPr>
          <w:p w14:paraId="58C43112" w14:textId="77777777" w:rsidR="00496252" w:rsidRPr="00E96DC2" w:rsidRDefault="00496252" w:rsidP="00E96DC2">
            <w:pPr>
              <w:jc w:val="center"/>
              <w:rPr>
                <w:sz w:val="24"/>
                <w:szCs w:val="24"/>
              </w:rPr>
            </w:pPr>
            <w:r w:rsidRPr="00E96DC2">
              <w:rPr>
                <w:sz w:val="24"/>
                <w:szCs w:val="24"/>
              </w:rPr>
              <w:t>25</w:t>
            </w:r>
          </w:p>
        </w:tc>
      </w:tr>
      <w:tr w:rsidR="00496252" w:rsidRPr="00E96DC2" w14:paraId="270282EA" w14:textId="77777777" w:rsidTr="00E96DC2">
        <w:tc>
          <w:tcPr>
            <w:tcW w:w="2912" w:type="dxa"/>
            <w:vMerge/>
          </w:tcPr>
          <w:p w14:paraId="56DABA41" w14:textId="77777777" w:rsidR="00496252" w:rsidRPr="00E96DC2" w:rsidRDefault="00496252" w:rsidP="00BD5340">
            <w:pPr>
              <w:jc w:val="both"/>
              <w:rPr>
                <w:sz w:val="24"/>
                <w:szCs w:val="24"/>
                <w:highlight w:val="yellow"/>
                <w:lang w:val="en-US"/>
              </w:rPr>
            </w:pPr>
          </w:p>
        </w:tc>
        <w:tc>
          <w:tcPr>
            <w:tcW w:w="2995" w:type="dxa"/>
          </w:tcPr>
          <w:p w14:paraId="20283FEF" w14:textId="77777777" w:rsidR="00496252" w:rsidRPr="00E96DC2" w:rsidRDefault="00496252" w:rsidP="00BD5340">
            <w:pPr>
              <w:rPr>
                <w:sz w:val="24"/>
                <w:szCs w:val="24"/>
              </w:rPr>
            </w:pPr>
            <w:r w:rsidRPr="00E96DC2">
              <w:rPr>
                <w:sz w:val="24"/>
                <w:szCs w:val="24"/>
              </w:rPr>
              <w:t>Административный штраф</w:t>
            </w:r>
          </w:p>
        </w:tc>
        <w:tc>
          <w:tcPr>
            <w:tcW w:w="742" w:type="dxa"/>
            <w:vAlign w:val="center"/>
          </w:tcPr>
          <w:p w14:paraId="43297204" w14:textId="77777777" w:rsidR="00496252" w:rsidRPr="00E96DC2" w:rsidRDefault="00496252" w:rsidP="00E96DC2">
            <w:pPr>
              <w:jc w:val="center"/>
              <w:rPr>
                <w:sz w:val="24"/>
                <w:szCs w:val="24"/>
              </w:rPr>
            </w:pPr>
            <w:r w:rsidRPr="00E96DC2">
              <w:rPr>
                <w:sz w:val="24"/>
                <w:szCs w:val="24"/>
              </w:rPr>
              <w:t>98</w:t>
            </w:r>
          </w:p>
        </w:tc>
        <w:tc>
          <w:tcPr>
            <w:tcW w:w="700" w:type="dxa"/>
            <w:vAlign w:val="center"/>
          </w:tcPr>
          <w:p w14:paraId="2807D427" w14:textId="77777777" w:rsidR="00496252" w:rsidRPr="00E96DC2" w:rsidRDefault="00496252" w:rsidP="00E96DC2">
            <w:pPr>
              <w:jc w:val="center"/>
              <w:rPr>
                <w:sz w:val="24"/>
                <w:szCs w:val="24"/>
              </w:rPr>
            </w:pPr>
            <w:r w:rsidRPr="00E96DC2">
              <w:rPr>
                <w:sz w:val="24"/>
                <w:szCs w:val="24"/>
              </w:rPr>
              <w:t>94</w:t>
            </w:r>
          </w:p>
        </w:tc>
        <w:tc>
          <w:tcPr>
            <w:tcW w:w="756" w:type="dxa"/>
            <w:vAlign w:val="center"/>
          </w:tcPr>
          <w:p w14:paraId="4F62A7B2" w14:textId="77777777" w:rsidR="00496252" w:rsidRPr="00E96DC2" w:rsidRDefault="00496252" w:rsidP="00E96DC2">
            <w:pPr>
              <w:jc w:val="center"/>
              <w:rPr>
                <w:sz w:val="24"/>
                <w:szCs w:val="24"/>
              </w:rPr>
            </w:pPr>
            <w:r w:rsidRPr="00E96DC2">
              <w:rPr>
                <w:sz w:val="24"/>
                <w:szCs w:val="24"/>
              </w:rPr>
              <w:t>56</w:t>
            </w:r>
          </w:p>
        </w:tc>
        <w:tc>
          <w:tcPr>
            <w:tcW w:w="700" w:type="dxa"/>
            <w:vAlign w:val="center"/>
          </w:tcPr>
          <w:p w14:paraId="16C8351A" w14:textId="77777777" w:rsidR="00496252" w:rsidRPr="00E96DC2" w:rsidRDefault="00496252" w:rsidP="00E96DC2">
            <w:pPr>
              <w:jc w:val="center"/>
              <w:rPr>
                <w:sz w:val="24"/>
                <w:szCs w:val="24"/>
              </w:rPr>
            </w:pPr>
            <w:r w:rsidRPr="00E96DC2">
              <w:rPr>
                <w:sz w:val="24"/>
                <w:szCs w:val="24"/>
              </w:rPr>
              <w:t>31</w:t>
            </w:r>
          </w:p>
        </w:tc>
        <w:tc>
          <w:tcPr>
            <w:tcW w:w="798" w:type="dxa"/>
            <w:vAlign w:val="center"/>
          </w:tcPr>
          <w:p w14:paraId="19A9ED55" w14:textId="77777777" w:rsidR="00496252" w:rsidRPr="00E96DC2" w:rsidRDefault="00496252" w:rsidP="00E96DC2">
            <w:pPr>
              <w:jc w:val="center"/>
              <w:rPr>
                <w:sz w:val="24"/>
                <w:szCs w:val="24"/>
                <w:lang w:val="en-US"/>
              </w:rPr>
            </w:pPr>
            <w:r w:rsidRPr="00E96DC2">
              <w:rPr>
                <w:sz w:val="24"/>
                <w:szCs w:val="24"/>
              </w:rPr>
              <w:t>59</w:t>
            </w:r>
          </w:p>
        </w:tc>
      </w:tr>
      <w:tr w:rsidR="00496252" w:rsidRPr="00E96DC2" w14:paraId="34420C3F" w14:textId="77777777" w:rsidTr="00E96DC2">
        <w:tc>
          <w:tcPr>
            <w:tcW w:w="2912" w:type="dxa"/>
            <w:vMerge/>
          </w:tcPr>
          <w:p w14:paraId="266504DB" w14:textId="77777777" w:rsidR="00496252" w:rsidRPr="00E96DC2" w:rsidRDefault="00496252" w:rsidP="00BD5340">
            <w:pPr>
              <w:jc w:val="both"/>
              <w:rPr>
                <w:sz w:val="24"/>
                <w:szCs w:val="24"/>
                <w:highlight w:val="yellow"/>
                <w:lang w:val="en-US"/>
              </w:rPr>
            </w:pPr>
          </w:p>
        </w:tc>
        <w:tc>
          <w:tcPr>
            <w:tcW w:w="2995" w:type="dxa"/>
          </w:tcPr>
          <w:p w14:paraId="0C7801BB" w14:textId="77777777" w:rsidR="00496252" w:rsidRPr="00E96DC2" w:rsidRDefault="00496252" w:rsidP="00BD5340">
            <w:pPr>
              <w:rPr>
                <w:sz w:val="24"/>
                <w:szCs w:val="24"/>
              </w:rPr>
            </w:pPr>
            <w:r w:rsidRPr="00E96DC2">
              <w:rPr>
                <w:sz w:val="24"/>
                <w:szCs w:val="24"/>
              </w:rPr>
              <w:t>Административный арест</w:t>
            </w:r>
          </w:p>
        </w:tc>
        <w:tc>
          <w:tcPr>
            <w:tcW w:w="742" w:type="dxa"/>
            <w:vAlign w:val="center"/>
          </w:tcPr>
          <w:p w14:paraId="72E710F0" w14:textId="77777777" w:rsidR="00496252" w:rsidRPr="00E96DC2" w:rsidRDefault="00496252" w:rsidP="00E96DC2">
            <w:pPr>
              <w:jc w:val="center"/>
              <w:rPr>
                <w:sz w:val="24"/>
                <w:szCs w:val="24"/>
              </w:rPr>
            </w:pPr>
            <w:r w:rsidRPr="00E96DC2">
              <w:rPr>
                <w:sz w:val="24"/>
                <w:szCs w:val="24"/>
              </w:rPr>
              <w:t>0</w:t>
            </w:r>
          </w:p>
        </w:tc>
        <w:tc>
          <w:tcPr>
            <w:tcW w:w="700" w:type="dxa"/>
            <w:vAlign w:val="center"/>
          </w:tcPr>
          <w:p w14:paraId="2581B542" w14:textId="77777777" w:rsidR="00496252" w:rsidRPr="00E96DC2" w:rsidRDefault="00496252" w:rsidP="00E96DC2">
            <w:pPr>
              <w:jc w:val="center"/>
              <w:rPr>
                <w:sz w:val="24"/>
                <w:szCs w:val="24"/>
              </w:rPr>
            </w:pPr>
            <w:r w:rsidRPr="00E96DC2">
              <w:rPr>
                <w:sz w:val="24"/>
                <w:szCs w:val="24"/>
              </w:rPr>
              <w:t>0</w:t>
            </w:r>
          </w:p>
        </w:tc>
        <w:tc>
          <w:tcPr>
            <w:tcW w:w="756" w:type="dxa"/>
            <w:vAlign w:val="center"/>
          </w:tcPr>
          <w:p w14:paraId="7C13785E" w14:textId="77777777" w:rsidR="00496252" w:rsidRPr="00E96DC2" w:rsidRDefault="00496252" w:rsidP="00E96DC2">
            <w:pPr>
              <w:jc w:val="center"/>
              <w:rPr>
                <w:sz w:val="24"/>
                <w:szCs w:val="24"/>
              </w:rPr>
            </w:pPr>
            <w:r w:rsidRPr="00E96DC2">
              <w:rPr>
                <w:sz w:val="24"/>
                <w:szCs w:val="24"/>
              </w:rPr>
              <w:t>0</w:t>
            </w:r>
          </w:p>
        </w:tc>
        <w:tc>
          <w:tcPr>
            <w:tcW w:w="700" w:type="dxa"/>
            <w:vAlign w:val="center"/>
          </w:tcPr>
          <w:p w14:paraId="11FDB4B9" w14:textId="77777777" w:rsidR="00496252" w:rsidRPr="00E96DC2" w:rsidRDefault="00496252" w:rsidP="00E96DC2">
            <w:pPr>
              <w:jc w:val="center"/>
              <w:rPr>
                <w:sz w:val="24"/>
                <w:szCs w:val="24"/>
              </w:rPr>
            </w:pPr>
            <w:r w:rsidRPr="00E96DC2">
              <w:rPr>
                <w:sz w:val="24"/>
                <w:szCs w:val="24"/>
              </w:rPr>
              <w:t>0</w:t>
            </w:r>
          </w:p>
        </w:tc>
        <w:tc>
          <w:tcPr>
            <w:tcW w:w="798" w:type="dxa"/>
            <w:vAlign w:val="center"/>
          </w:tcPr>
          <w:p w14:paraId="4D0AD960" w14:textId="77777777" w:rsidR="00496252" w:rsidRPr="00E96DC2" w:rsidRDefault="00496252" w:rsidP="00E96DC2">
            <w:pPr>
              <w:jc w:val="center"/>
              <w:rPr>
                <w:sz w:val="24"/>
                <w:szCs w:val="24"/>
              </w:rPr>
            </w:pPr>
            <w:r w:rsidRPr="00E96DC2">
              <w:rPr>
                <w:sz w:val="24"/>
                <w:szCs w:val="24"/>
              </w:rPr>
              <w:t>0</w:t>
            </w:r>
          </w:p>
        </w:tc>
      </w:tr>
      <w:tr w:rsidR="00496252" w:rsidRPr="00E96DC2" w14:paraId="704CA0A4" w14:textId="77777777" w:rsidTr="00E96DC2">
        <w:tc>
          <w:tcPr>
            <w:tcW w:w="2912" w:type="dxa"/>
            <w:vMerge w:val="restart"/>
          </w:tcPr>
          <w:p w14:paraId="64DC9497" w14:textId="363C398C" w:rsidR="00496252" w:rsidRPr="00E96DC2" w:rsidRDefault="00496252" w:rsidP="00BD5340">
            <w:pPr>
              <w:jc w:val="both"/>
              <w:rPr>
                <w:sz w:val="24"/>
                <w:szCs w:val="24"/>
                <w:highlight w:val="yellow"/>
              </w:rPr>
            </w:pPr>
            <w:r w:rsidRPr="00E96DC2">
              <w:rPr>
                <w:sz w:val="24"/>
                <w:szCs w:val="24"/>
              </w:rPr>
              <w:t>Нарушение медицинским работником правил реа</w:t>
            </w:r>
            <w:r w:rsidR="00E96DC2">
              <w:rPr>
                <w:sz w:val="24"/>
                <w:szCs w:val="24"/>
              </w:rPr>
              <w:t xml:space="preserve"> </w:t>
            </w:r>
            <w:r w:rsidRPr="00E96DC2">
              <w:rPr>
                <w:sz w:val="24"/>
                <w:szCs w:val="24"/>
              </w:rPr>
              <w:t>лизации лекарственных средств и требований по выписыванию рецептов, установленных законода</w:t>
            </w:r>
            <w:r w:rsidR="00E96DC2">
              <w:rPr>
                <w:sz w:val="24"/>
                <w:szCs w:val="24"/>
              </w:rPr>
              <w:t xml:space="preserve"> </w:t>
            </w:r>
            <w:r w:rsidRPr="00E96DC2">
              <w:rPr>
                <w:sz w:val="24"/>
                <w:szCs w:val="24"/>
              </w:rPr>
              <w:t>тельством Республики Казахстан (ст.82)</w:t>
            </w:r>
          </w:p>
        </w:tc>
        <w:tc>
          <w:tcPr>
            <w:tcW w:w="2995" w:type="dxa"/>
          </w:tcPr>
          <w:p w14:paraId="7D3D5E89" w14:textId="77777777" w:rsidR="00496252" w:rsidRPr="00E96DC2" w:rsidRDefault="00496252" w:rsidP="00BD5340">
            <w:pPr>
              <w:rPr>
                <w:sz w:val="24"/>
                <w:szCs w:val="24"/>
              </w:rPr>
            </w:pPr>
            <w:r w:rsidRPr="00E96DC2">
              <w:rPr>
                <w:sz w:val="24"/>
                <w:szCs w:val="24"/>
              </w:rPr>
              <w:t>Предупреждение</w:t>
            </w:r>
          </w:p>
        </w:tc>
        <w:tc>
          <w:tcPr>
            <w:tcW w:w="742" w:type="dxa"/>
            <w:vAlign w:val="center"/>
          </w:tcPr>
          <w:p w14:paraId="3660AD60" w14:textId="77777777" w:rsidR="00496252" w:rsidRPr="00E96DC2" w:rsidRDefault="00496252" w:rsidP="00E96DC2">
            <w:pPr>
              <w:jc w:val="center"/>
              <w:rPr>
                <w:sz w:val="24"/>
                <w:szCs w:val="24"/>
              </w:rPr>
            </w:pPr>
            <w:r w:rsidRPr="00E96DC2">
              <w:rPr>
                <w:sz w:val="24"/>
                <w:szCs w:val="24"/>
              </w:rPr>
              <w:t>0</w:t>
            </w:r>
          </w:p>
        </w:tc>
        <w:tc>
          <w:tcPr>
            <w:tcW w:w="700" w:type="dxa"/>
            <w:vAlign w:val="center"/>
          </w:tcPr>
          <w:p w14:paraId="35E7FC3D" w14:textId="77777777" w:rsidR="00496252" w:rsidRPr="00E96DC2" w:rsidRDefault="00496252" w:rsidP="00E96DC2">
            <w:pPr>
              <w:jc w:val="center"/>
              <w:rPr>
                <w:sz w:val="24"/>
                <w:szCs w:val="24"/>
              </w:rPr>
            </w:pPr>
            <w:r w:rsidRPr="00E96DC2">
              <w:rPr>
                <w:sz w:val="24"/>
                <w:szCs w:val="24"/>
              </w:rPr>
              <w:t>0</w:t>
            </w:r>
          </w:p>
        </w:tc>
        <w:tc>
          <w:tcPr>
            <w:tcW w:w="756" w:type="dxa"/>
            <w:vAlign w:val="center"/>
          </w:tcPr>
          <w:p w14:paraId="1FC48B20" w14:textId="77777777" w:rsidR="00496252" w:rsidRPr="00E96DC2" w:rsidRDefault="00496252" w:rsidP="00E96DC2">
            <w:pPr>
              <w:jc w:val="center"/>
              <w:rPr>
                <w:sz w:val="24"/>
                <w:szCs w:val="24"/>
              </w:rPr>
            </w:pPr>
            <w:r w:rsidRPr="00E96DC2">
              <w:rPr>
                <w:sz w:val="24"/>
                <w:szCs w:val="24"/>
              </w:rPr>
              <w:t>0</w:t>
            </w:r>
          </w:p>
        </w:tc>
        <w:tc>
          <w:tcPr>
            <w:tcW w:w="700" w:type="dxa"/>
            <w:vAlign w:val="center"/>
          </w:tcPr>
          <w:p w14:paraId="521A11BB" w14:textId="77777777" w:rsidR="00496252" w:rsidRPr="00E96DC2" w:rsidRDefault="00496252" w:rsidP="00E96DC2">
            <w:pPr>
              <w:jc w:val="center"/>
              <w:rPr>
                <w:sz w:val="24"/>
                <w:szCs w:val="24"/>
              </w:rPr>
            </w:pPr>
            <w:r w:rsidRPr="00E96DC2">
              <w:rPr>
                <w:sz w:val="24"/>
                <w:szCs w:val="24"/>
              </w:rPr>
              <w:t>0</w:t>
            </w:r>
          </w:p>
        </w:tc>
        <w:tc>
          <w:tcPr>
            <w:tcW w:w="798" w:type="dxa"/>
            <w:vAlign w:val="center"/>
          </w:tcPr>
          <w:p w14:paraId="4D271B3C" w14:textId="77777777" w:rsidR="00496252" w:rsidRPr="00E96DC2" w:rsidRDefault="00496252" w:rsidP="00E96DC2">
            <w:pPr>
              <w:jc w:val="center"/>
              <w:rPr>
                <w:sz w:val="24"/>
                <w:szCs w:val="24"/>
              </w:rPr>
            </w:pPr>
            <w:r w:rsidRPr="00E96DC2">
              <w:rPr>
                <w:sz w:val="24"/>
                <w:szCs w:val="24"/>
              </w:rPr>
              <w:t>0</w:t>
            </w:r>
          </w:p>
        </w:tc>
      </w:tr>
      <w:tr w:rsidR="00496252" w:rsidRPr="00E96DC2" w14:paraId="3FA5C992" w14:textId="77777777" w:rsidTr="00E96DC2">
        <w:tc>
          <w:tcPr>
            <w:tcW w:w="2912" w:type="dxa"/>
            <w:vMerge/>
          </w:tcPr>
          <w:p w14:paraId="46BB973C" w14:textId="77777777" w:rsidR="00496252" w:rsidRPr="00E96DC2" w:rsidRDefault="00496252" w:rsidP="00BD5340">
            <w:pPr>
              <w:jc w:val="both"/>
              <w:rPr>
                <w:sz w:val="24"/>
                <w:szCs w:val="24"/>
                <w:highlight w:val="yellow"/>
                <w:lang w:val="en-US"/>
              </w:rPr>
            </w:pPr>
          </w:p>
        </w:tc>
        <w:tc>
          <w:tcPr>
            <w:tcW w:w="2995" w:type="dxa"/>
          </w:tcPr>
          <w:p w14:paraId="25A5A2C1" w14:textId="77777777" w:rsidR="00496252" w:rsidRPr="00E96DC2" w:rsidRDefault="00496252" w:rsidP="00BD5340">
            <w:pPr>
              <w:rPr>
                <w:sz w:val="24"/>
                <w:szCs w:val="24"/>
              </w:rPr>
            </w:pPr>
            <w:r w:rsidRPr="00E96DC2">
              <w:rPr>
                <w:sz w:val="24"/>
                <w:szCs w:val="24"/>
              </w:rPr>
              <w:t>Административный штраф</w:t>
            </w:r>
          </w:p>
        </w:tc>
        <w:tc>
          <w:tcPr>
            <w:tcW w:w="742" w:type="dxa"/>
            <w:vAlign w:val="center"/>
          </w:tcPr>
          <w:p w14:paraId="5E61844D" w14:textId="77777777" w:rsidR="00496252" w:rsidRPr="00E96DC2" w:rsidRDefault="00496252" w:rsidP="00E96DC2">
            <w:pPr>
              <w:jc w:val="center"/>
              <w:rPr>
                <w:sz w:val="24"/>
                <w:szCs w:val="24"/>
              </w:rPr>
            </w:pPr>
            <w:r w:rsidRPr="00E96DC2">
              <w:rPr>
                <w:sz w:val="24"/>
                <w:szCs w:val="24"/>
              </w:rPr>
              <w:t>2</w:t>
            </w:r>
          </w:p>
        </w:tc>
        <w:tc>
          <w:tcPr>
            <w:tcW w:w="700" w:type="dxa"/>
            <w:vAlign w:val="center"/>
          </w:tcPr>
          <w:p w14:paraId="5E1D7508" w14:textId="77777777" w:rsidR="00496252" w:rsidRPr="00E96DC2" w:rsidRDefault="00496252" w:rsidP="00E96DC2">
            <w:pPr>
              <w:jc w:val="center"/>
              <w:rPr>
                <w:sz w:val="24"/>
                <w:szCs w:val="24"/>
              </w:rPr>
            </w:pPr>
            <w:r w:rsidRPr="00E96DC2">
              <w:rPr>
                <w:sz w:val="24"/>
                <w:szCs w:val="24"/>
              </w:rPr>
              <w:t>6</w:t>
            </w:r>
          </w:p>
        </w:tc>
        <w:tc>
          <w:tcPr>
            <w:tcW w:w="756" w:type="dxa"/>
            <w:vAlign w:val="center"/>
          </w:tcPr>
          <w:p w14:paraId="2B1FA5CD" w14:textId="77777777" w:rsidR="00496252" w:rsidRPr="00E96DC2" w:rsidRDefault="00496252" w:rsidP="00E96DC2">
            <w:pPr>
              <w:jc w:val="center"/>
              <w:rPr>
                <w:sz w:val="24"/>
                <w:szCs w:val="24"/>
              </w:rPr>
            </w:pPr>
            <w:r w:rsidRPr="00E96DC2">
              <w:rPr>
                <w:sz w:val="24"/>
                <w:szCs w:val="24"/>
              </w:rPr>
              <w:t>31</w:t>
            </w:r>
          </w:p>
        </w:tc>
        <w:tc>
          <w:tcPr>
            <w:tcW w:w="700" w:type="dxa"/>
            <w:vAlign w:val="center"/>
          </w:tcPr>
          <w:p w14:paraId="7828608B" w14:textId="77777777" w:rsidR="00496252" w:rsidRPr="00E96DC2" w:rsidRDefault="00496252" w:rsidP="00E96DC2">
            <w:pPr>
              <w:jc w:val="center"/>
              <w:rPr>
                <w:sz w:val="24"/>
                <w:szCs w:val="24"/>
              </w:rPr>
            </w:pPr>
            <w:r w:rsidRPr="00E96DC2">
              <w:rPr>
                <w:sz w:val="24"/>
                <w:szCs w:val="24"/>
              </w:rPr>
              <w:t>14</w:t>
            </w:r>
          </w:p>
        </w:tc>
        <w:tc>
          <w:tcPr>
            <w:tcW w:w="798" w:type="dxa"/>
            <w:vAlign w:val="center"/>
          </w:tcPr>
          <w:p w14:paraId="400CA1BE" w14:textId="77777777" w:rsidR="00496252" w:rsidRPr="00E96DC2" w:rsidRDefault="00496252" w:rsidP="00E96DC2">
            <w:pPr>
              <w:jc w:val="center"/>
              <w:rPr>
                <w:sz w:val="24"/>
                <w:szCs w:val="24"/>
              </w:rPr>
            </w:pPr>
            <w:r w:rsidRPr="00E96DC2">
              <w:rPr>
                <w:sz w:val="24"/>
                <w:szCs w:val="24"/>
              </w:rPr>
              <w:t>7</w:t>
            </w:r>
          </w:p>
        </w:tc>
      </w:tr>
      <w:tr w:rsidR="00496252" w:rsidRPr="00E96DC2" w14:paraId="650E8F65" w14:textId="77777777" w:rsidTr="00E96DC2">
        <w:tc>
          <w:tcPr>
            <w:tcW w:w="2912" w:type="dxa"/>
            <w:vMerge/>
          </w:tcPr>
          <w:p w14:paraId="5632ADD2" w14:textId="77777777" w:rsidR="00496252" w:rsidRPr="00E96DC2" w:rsidRDefault="00496252" w:rsidP="00BD5340">
            <w:pPr>
              <w:jc w:val="both"/>
              <w:rPr>
                <w:sz w:val="24"/>
                <w:szCs w:val="24"/>
                <w:highlight w:val="yellow"/>
                <w:lang w:val="en-US"/>
              </w:rPr>
            </w:pPr>
          </w:p>
        </w:tc>
        <w:tc>
          <w:tcPr>
            <w:tcW w:w="2995" w:type="dxa"/>
          </w:tcPr>
          <w:p w14:paraId="71432B93" w14:textId="77777777" w:rsidR="00496252" w:rsidRPr="00E96DC2" w:rsidRDefault="00496252" w:rsidP="00BD5340">
            <w:pPr>
              <w:rPr>
                <w:sz w:val="24"/>
                <w:szCs w:val="24"/>
              </w:rPr>
            </w:pPr>
            <w:r w:rsidRPr="00E96DC2">
              <w:rPr>
                <w:sz w:val="24"/>
                <w:szCs w:val="24"/>
              </w:rPr>
              <w:t>Административный арест</w:t>
            </w:r>
          </w:p>
        </w:tc>
        <w:tc>
          <w:tcPr>
            <w:tcW w:w="742" w:type="dxa"/>
            <w:vAlign w:val="center"/>
          </w:tcPr>
          <w:p w14:paraId="38EBA1E3" w14:textId="77777777" w:rsidR="00496252" w:rsidRPr="00E96DC2" w:rsidRDefault="00496252" w:rsidP="00E96DC2">
            <w:pPr>
              <w:jc w:val="center"/>
              <w:rPr>
                <w:sz w:val="24"/>
                <w:szCs w:val="24"/>
              </w:rPr>
            </w:pPr>
            <w:r w:rsidRPr="00E96DC2">
              <w:rPr>
                <w:sz w:val="24"/>
                <w:szCs w:val="24"/>
              </w:rPr>
              <w:t>0</w:t>
            </w:r>
          </w:p>
        </w:tc>
        <w:tc>
          <w:tcPr>
            <w:tcW w:w="700" w:type="dxa"/>
            <w:vAlign w:val="center"/>
          </w:tcPr>
          <w:p w14:paraId="42AE4221" w14:textId="77777777" w:rsidR="00496252" w:rsidRPr="00E96DC2" w:rsidRDefault="00496252" w:rsidP="00E96DC2">
            <w:pPr>
              <w:jc w:val="center"/>
              <w:rPr>
                <w:sz w:val="24"/>
                <w:szCs w:val="24"/>
              </w:rPr>
            </w:pPr>
            <w:r w:rsidRPr="00E96DC2">
              <w:rPr>
                <w:sz w:val="24"/>
                <w:szCs w:val="24"/>
              </w:rPr>
              <w:t>0</w:t>
            </w:r>
          </w:p>
        </w:tc>
        <w:tc>
          <w:tcPr>
            <w:tcW w:w="756" w:type="dxa"/>
            <w:vAlign w:val="center"/>
          </w:tcPr>
          <w:p w14:paraId="322BBC76" w14:textId="77777777" w:rsidR="00496252" w:rsidRPr="00E96DC2" w:rsidRDefault="00496252" w:rsidP="00E96DC2">
            <w:pPr>
              <w:jc w:val="center"/>
              <w:rPr>
                <w:sz w:val="24"/>
                <w:szCs w:val="24"/>
                <w:lang w:val="en-US"/>
              </w:rPr>
            </w:pPr>
            <w:r w:rsidRPr="00E96DC2">
              <w:rPr>
                <w:sz w:val="24"/>
                <w:szCs w:val="24"/>
              </w:rPr>
              <w:t>0</w:t>
            </w:r>
          </w:p>
        </w:tc>
        <w:tc>
          <w:tcPr>
            <w:tcW w:w="700" w:type="dxa"/>
            <w:vAlign w:val="center"/>
          </w:tcPr>
          <w:p w14:paraId="52E9D7DA" w14:textId="77777777" w:rsidR="00496252" w:rsidRPr="00E96DC2" w:rsidRDefault="00496252" w:rsidP="00E96DC2">
            <w:pPr>
              <w:jc w:val="center"/>
              <w:rPr>
                <w:sz w:val="24"/>
                <w:szCs w:val="24"/>
              </w:rPr>
            </w:pPr>
            <w:r w:rsidRPr="00E96DC2">
              <w:rPr>
                <w:sz w:val="24"/>
                <w:szCs w:val="24"/>
              </w:rPr>
              <w:t>0</w:t>
            </w:r>
          </w:p>
        </w:tc>
        <w:tc>
          <w:tcPr>
            <w:tcW w:w="798" w:type="dxa"/>
            <w:vAlign w:val="center"/>
          </w:tcPr>
          <w:p w14:paraId="700AAFFE" w14:textId="77777777" w:rsidR="00496252" w:rsidRPr="00E96DC2" w:rsidRDefault="00496252" w:rsidP="00E96DC2">
            <w:pPr>
              <w:jc w:val="center"/>
              <w:rPr>
                <w:sz w:val="24"/>
                <w:szCs w:val="24"/>
              </w:rPr>
            </w:pPr>
            <w:r w:rsidRPr="00E96DC2">
              <w:rPr>
                <w:sz w:val="24"/>
                <w:szCs w:val="24"/>
              </w:rPr>
              <w:t>0</w:t>
            </w:r>
          </w:p>
        </w:tc>
      </w:tr>
      <w:tr w:rsidR="00496252" w:rsidRPr="00E96DC2" w14:paraId="4C342511" w14:textId="77777777" w:rsidTr="00E96DC2">
        <w:tc>
          <w:tcPr>
            <w:tcW w:w="2912" w:type="dxa"/>
            <w:vMerge w:val="restart"/>
          </w:tcPr>
          <w:p w14:paraId="7A9FF3B9" w14:textId="77777777" w:rsidR="00496252" w:rsidRPr="00E96DC2" w:rsidRDefault="00496252" w:rsidP="00BD5340">
            <w:pPr>
              <w:jc w:val="both"/>
              <w:rPr>
                <w:sz w:val="24"/>
                <w:szCs w:val="24"/>
                <w:highlight w:val="yellow"/>
              </w:rPr>
            </w:pPr>
            <w:r w:rsidRPr="00E96DC2">
              <w:rPr>
                <w:sz w:val="24"/>
                <w:szCs w:val="24"/>
              </w:rPr>
              <w:t>Незаконная медицинская и (или) фармацевтическая деятельность (ст.424)</w:t>
            </w:r>
          </w:p>
        </w:tc>
        <w:tc>
          <w:tcPr>
            <w:tcW w:w="2995" w:type="dxa"/>
          </w:tcPr>
          <w:p w14:paraId="6555FED5" w14:textId="77777777" w:rsidR="00496252" w:rsidRPr="00E96DC2" w:rsidRDefault="00496252" w:rsidP="00BD5340">
            <w:pPr>
              <w:rPr>
                <w:sz w:val="24"/>
                <w:szCs w:val="24"/>
              </w:rPr>
            </w:pPr>
            <w:r w:rsidRPr="00E96DC2">
              <w:rPr>
                <w:sz w:val="24"/>
                <w:szCs w:val="24"/>
              </w:rPr>
              <w:t>Предупреждение</w:t>
            </w:r>
          </w:p>
        </w:tc>
        <w:tc>
          <w:tcPr>
            <w:tcW w:w="742" w:type="dxa"/>
            <w:vAlign w:val="center"/>
          </w:tcPr>
          <w:p w14:paraId="2F1E30AF" w14:textId="77777777" w:rsidR="00496252" w:rsidRPr="00E96DC2" w:rsidRDefault="00496252" w:rsidP="00E96DC2">
            <w:pPr>
              <w:jc w:val="center"/>
              <w:rPr>
                <w:sz w:val="24"/>
                <w:szCs w:val="24"/>
              </w:rPr>
            </w:pPr>
            <w:r w:rsidRPr="00E96DC2">
              <w:rPr>
                <w:sz w:val="24"/>
                <w:szCs w:val="24"/>
              </w:rPr>
              <w:t>0</w:t>
            </w:r>
          </w:p>
        </w:tc>
        <w:tc>
          <w:tcPr>
            <w:tcW w:w="700" w:type="dxa"/>
            <w:vAlign w:val="center"/>
          </w:tcPr>
          <w:p w14:paraId="343E745B" w14:textId="77777777" w:rsidR="00496252" w:rsidRPr="00E96DC2" w:rsidRDefault="00496252" w:rsidP="00E96DC2">
            <w:pPr>
              <w:jc w:val="center"/>
              <w:rPr>
                <w:sz w:val="24"/>
                <w:szCs w:val="24"/>
              </w:rPr>
            </w:pPr>
            <w:r w:rsidRPr="00E96DC2">
              <w:rPr>
                <w:sz w:val="24"/>
                <w:szCs w:val="24"/>
              </w:rPr>
              <w:t>0</w:t>
            </w:r>
          </w:p>
        </w:tc>
        <w:tc>
          <w:tcPr>
            <w:tcW w:w="756" w:type="dxa"/>
            <w:vAlign w:val="center"/>
          </w:tcPr>
          <w:p w14:paraId="5B02852C" w14:textId="77777777" w:rsidR="00496252" w:rsidRPr="00E96DC2" w:rsidRDefault="00496252" w:rsidP="00E96DC2">
            <w:pPr>
              <w:jc w:val="center"/>
              <w:rPr>
                <w:sz w:val="24"/>
                <w:szCs w:val="24"/>
              </w:rPr>
            </w:pPr>
            <w:r w:rsidRPr="00E96DC2">
              <w:rPr>
                <w:sz w:val="24"/>
                <w:szCs w:val="24"/>
              </w:rPr>
              <w:t>0</w:t>
            </w:r>
          </w:p>
        </w:tc>
        <w:tc>
          <w:tcPr>
            <w:tcW w:w="700" w:type="dxa"/>
            <w:vAlign w:val="center"/>
          </w:tcPr>
          <w:p w14:paraId="0ABBD915" w14:textId="77777777" w:rsidR="00496252" w:rsidRPr="00E96DC2" w:rsidRDefault="00496252" w:rsidP="00E96DC2">
            <w:pPr>
              <w:jc w:val="center"/>
              <w:rPr>
                <w:sz w:val="24"/>
                <w:szCs w:val="24"/>
              </w:rPr>
            </w:pPr>
            <w:r w:rsidRPr="00E96DC2">
              <w:rPr>
                <w:sz w:val="24"/>
                <w:szCs w:val="24"/>
              </w:rPr>
              <w:t>0</w:t>
            </w:r>
          </w:p>
        </w:tc>
        <w:tc>
          <w:tcPr>
            <w:tcW w:w="798" w:type="dxa"/>
            <w:vAlign w:val="center"/>
          </w:tcPr>
          <w:p w14:paraId="6383A3EA" w14:textId="77777777" w:rsidR="00496252" w:rsidRPr="00E96DC2" w:rsidRDefault="00496252" w:rsidP="00E96DC2">
            <w:pPr>
              <w:jc w:val="center"/>
              <w:rPr>
                <w:sz w:val="24"/>
                <w:szCs w:val="24"/>
              </w:rPr>
            </w:pPr>
            <w:r w:rsidRPr="00E96DC2">
              <w:rPr>
                <w:sz w:val="24"/>
                <w:szCs w:val="24"/>
              </w:rPr>
              <w:t>1</w:t>
            </w:r>
          </w:p>
        </w:tc>
      </w:tr>
      <w:tr w:rsidR="00496252" w:rsidRPr="00E96DC2" w14:paraId="68B808F6" w14:textId="77777777" w:rsidTr="00E96DC2">
        <w:tc>
          <w:tcPr>
            <w:tcW w:w="2912" w:type="dxa"/>
            <w:vMerge/>
          </w:tcPr>
          <w:p w14:paraId="077EEDF2" w14:textId="77777777" w:rsidR="00496252" w:rsidRPr="00E96DC2" w:rsidRDefault="00496252" w:rsidP="00BD5340">
            <w:pPr>
              <w:jc w:val="both"/>
              <w:rPr>
                <w:sz w:val="24"/>
                <w:szCs w:val="24"/>
                <w:highlight w:val="yellow"/>
                <w:lang w:val="en-US"/>
              </w:rPr>
            </w:pPr>
          </w:p>
        </w:tc>
        <w:tc>
          <w:tcPr>
            <w:tcW w:w="2995" w:type="dxa"/>
          </w:tcPr>
          <w:p w14:paraId="2B7B1E8E" w14:textId="77777777" w:rsidR="00496252" w:rsidRPr="00E96DC2" w:rsidRDefault="00496252" w:rsidP="00BD5340">
            <w:pPr>
              <w:rPr>
                <w:sz w:val="24"/>
                <w:szCs w:val="24"/>
              </w:rPr>
            </w:pPr>
            <w:r w:rsidRPr="00E96DC2">
              <w:rPr>
                <w:sz w:val="24"/>
                <w:szCs w:val="24"/>
              </w:rPr>
              <w:t>Административный штраф</w:t>
            </w:r>
          </w:p>
        </w:tc>
        <w:tc>
          <w:tcPr>
            <w:tcW w:w="742" w:type="dxa"/>
            <w:vAlign w:val="center"/>
          </w:tcPr>
          <w:p w14:paraId="2D4FE58F" w14:textId="77777777" w:rsidR="00496252" w:rsidRPr="00E96DC2" w:rsidRDefault="00496252" w:rsidP="00E96DC2">
            <w:pPr>
              <w:jc w:val="center"/>
              <w:rPr>
                <w:sz w:val="24"/>
                <w:szCs w:val="24"/>
              </w:rPr>
            </w:pPr>
            <w:r w:rsidRPr="00E96DC2">
              <w:rPr>
                <w:sz w:val="24"/>
                <w:szCs w:val="24"/>
              </w:rPr>
              <w:t>175</w:t>
            </w:r>
          </w:p>
        </w:tc>
        <w:tc>
          <w:tcPr>
            <w:tcW w:w="700" w:type="dxa"/>
            <w:vAlign w:val="center"/>
          </w:tcPr>
          <w:p w14:paraId="6D266CB9" w14:textId="77777777" w:rsidR="00496252" w:rsidRPr="00E96DC2" w:rsidRDefault="00496252" w:rsidP="00E96DC2">
            <w:pPr>
              <w:jc w:val="center"/>
              <w:rPr>
                <w:sz w:val="24"/>
                <w:szCs w:val="24"/>
              </w:rPr>
            </w:pPr>
            <w:r w:rsidRPr="00E96DC2">
              <w:rPr>
                <w:sz w:val="24"/>
                <w:szCs w:val="24"/>
              </w:rPr>
              <w:t>240</w:t>
            </w:r>
          </w:p>
        </w:tc>
        <w:tc>
          <w:tcPr>
            <w:tcW w:w="756" w:type="dxa"/>
            <w:vAlign w:val="center"/>
          </w:tcPr>
          <w:p w14:paraId="7625E3E0" w14:textId="77777777" w:rsidR="00496252" w:rsidRPr="00E96DC2" w:rsidRDefault="00496252" w:rsidP="00E96DC2">
            <w:pPr>
              <w:jc w:val="center"/>
              <w:rPr>
                <w:sz w:val="24"/>
                <w:szCs w:val="24"/>
              </w:rPr>
            </w:pPr>
            <w:r w:rsidRPr="00E96DC2">
              <w:rPr>
                <w:sz w:val="24"/>
                <w:szCs w:val="24"/>
              </w:rPr>
              <w:t>361</w:t>
            </w:r>
          </w:p>
        </w:tc>
        <w:tc>
          <w:tcPr>
            <w:tcW w:w="700" w:type="dxa"/>
            <w:vAlign w:val="center"/>
          </w:tcPr>
          <w:p w14:paraId="26A3ED28" w14:textId="77777777" w:rsidR="00496252" w:rsidRPr="00E96DC2" w:rsidRDefault="00496252" w:rsidP="00E96DC2">
            <w:pPr>
              <w:jc w:val="center"/>
              <w:rPr>
                <w:sz w:val="24"/>
                <w:szCs w:val="24"/>
              </w:rPr>
            </w:pPr>
            <w:r w:rsidRPr="00E96DC2">
              <w:rPr>
                <w:sz w:val="24"/>
                <w:szCs w:val="24"/>
              </w:rPr>
              <w:t>352</w:t>
            </w:r>
          </w:p>
        </w:tc>
        <w:tc>
          <w:tcPr>
            <w:tcW w:w="798" w:type="dxa"/>
            <w:vAlign w:val="center"/>
          </w:tcPr>
          <w:p w14:paraId="79CDD6D8" w14:textId="77777777" w:rsidR="00496252" w:rsidRPr="00E96DC2" w:rsidRDefault="00496252" w:rsidP="00E96DC2">
            <w:pPr>
              <w:jc w:val="center"/>
              <w:rPr>
                <w:sz w:val="24"/>
                <w:szCs w:val="24"/>
              </w:rPr>
            </w:pPr>
            <w:r w:rsidRPr="00E96DC2">
              <w:rPr>
                <w:sz w:val="24"/>
                <w:szCs w:val="24"/>
              </w:rPr>
              <w:t>240</w:t>
            </w:r>
          </w:p>
        </w:tc>
      </w:tr>
      <w:tr w:rsidR="00496252" w:rsidRPr="00E96DC2" w14:paraId="5A5C08E1" w14:textId="77777777" w:rsidTr="00E96DC2">
        <w:tc>
          <w:tcPr>
            <w:tcW w:w="2912" w:type="dxa"/>
            <w:vMerge/>
          </w:tcPr>
          <w:p w14:paraId="773CC62A" w14:textId="77777777" w:rsidR="00496252" w:rsidRPr="00E96DC2" w:rsidRDefault="00496252" w:rsidP="00BD5340">
            <w:pPr>
              <w:jc w:val="both"/>
              <w:rPr>
                <w:sz w:val="24"/>
                <w:szCs w:val="24"/>
                <w:highlight w:val="yellow"/>
                <w:lang w:val="en-US"/>
              </w:rPr>
            </w:pPr>
          </w:p>
        </w:tc>
        <w:tc>
          <w:tcPr>
            <w:tcW w:w="2995" w:type="dxa"/>
          </w:tcPr>
          <w:p w14:paraId="718B42AC" w14:textId="77777777" w:rsidR="00496252" w:rsidRPr="00E96DC2" w:rsidRDefault="00496252" w:rsidP="00BD5340">
            <w:pPr>
              <w:rPr>
                <w:sz w:val="24"/>
                <w:szCs w:val="24"/>
              </w:rPr>
            </w:pPr>
            <w:r w:rsidRPr="00E96DC2">
              <w:rPr>
                <w:sz w:val="24"/>
                <w:szCs w:val="24"/>
              </w:rPr>
              <w:t>Приостановление или запрещение деятельности или отдельных ее видов</w:t>
            </w:r>
          </w:p>
        </w:tc>
        <w:tc>
          <w:tcPr>
            <w:tcW w:w="742" w:type="dxa"/>
            <w:vAlign w:val="center"/>
          </w:tcPr>
          <w:p w14:paraId="0689C5C9" w14:textId="77777777" w:rsidR="00496252" w:rsidRPr="00E96DC2" w:rsidRDefault="00496252" w:rsidP="00E96DC2">
            <w:pPr>
              <w:jc w:val="center"/>
              <w:rPr>
                <w:sz w:val="24"/>
                <w:szCs w:val="24"/>
              </w:rPr>
            </w:pPr>
            <w:r w:rsidRPr="00E96DC2">
              <w:rPr>
                <w:sz w:val="24"/>
                <w:szCs w:val="24"/>
              </w:rPr>
              <w:t>0</w:t>
            </w:r>
          </w:p>
        </w:tc>
        <w:tc>
          <w:tcPr>
            <w:tcW w:w="700" w:type="dxa"/>
            <w:vAlign w:val="center"/>
          </w:tcPr>
          <w:p w14:paraId="6E7568E3" w14:textId="77777777" w:rsidR="00496252" w:rsidRPr="00E96DC2" w:rsidRDefault="00496252" w:rsidP="00E96DC2">
            <w:pPr>
              <w:jc w:val="center"/>
              <w:rPr>
                <w:sz w:val="24"/>
                <w:szCs w:val="24"/>
              </w:rPr>
            </w:pPr>
            <w:r w:rsidRPr="00E96DC2">
              <w:rPr>
                <w:sz w:val="24"/>
                <w:szCs w:val="24"/>
              </w:rPr>
              <w:t>4</w:t>
            </w:r>
          </w:p>
        </w:tc>
        <w:tc>
          <w:tcPr>
            <w:tcW w:w="756" w:type="dxa"/>
            <w:vAlign w:val="center"/>
          </w:tcPr>
          <w:p w14:paraId="2945C780" w14:textId="77777777" w:rsidR="00496252" w:rsidRPr="00E96DC2" w:rsidRDefault="00496252" w:rsidP="00E96DC2">
            <w:pPr>
              <w:jc w:val="center"/>
              <w:rPr>
                <w:sz w:val="24"/>
                <w:szCs w:val="24"/>
                <w:lang w:val="en-US"/>
              </w:rPr>
            </w:pPr>
            <w:r w:rsidRPr="00E96DC2">
              <w:rPr>
                <w:sz w:val="24"/>
                <w:szCs w:val="24"/>
              </w:rPr>
              <w:t>0</w:t>
            </w:r>
          </w:p>
        </w:tc>
        <w:tc>
          <w:tcPr>
            <w:tcW w:w="700" w:type="dxa"/>
            <w:vAlign w:val="center"/>
          </w:tcPr>
          <w:p w14:paraId="750336DD" w14:textId="77777777" w:rsidR="00496252" w:rsidRPr="00E96DC2" w:rsidRDefault="00496252" w:rsidP="00E96DC2">
            <w:pPr>
              <w:jc w:val="center"/>
              <w:rPr>
                <w:sz w:val="24"/>
                <w:szCs w:val="24"/>
              </w:rPr>
            </w:pPr>
            <w:r w:rsidRPr="00E96DC2">
              <w:rPr>
                <w:sz w:val="24"/>
                <w:szCs w:val="24"/>
              </w:rPr>
              <w:t>0</w:t>
            </w:r>
          </w:p>
        </w:tc>
        <w:tc>
          <w:tcPr>
            <w:tcW w:w="798" w:type="dxa"/>
            <w:vAlign w:val="center"/>
          </w:tcPr>
          <w:p w14:paraId="175CB36D" w14:textId="77777777" w:rsidR="00496252" w:rsidRPr="00E96DC2" w:rsidRDefault="00496252" w:rsidP="00E96DC2">
            <w:pPr>
              <w:jc w:val="center"/>
              <w:rPr>
                <w:sz w:val="24"/>
                <w:szCs w:val="24"/>
              </w:rPr>
            </w:pPr>
            <w:r w:rsidRPr="00E96DC2">
              <w:rPr>
                <w:sz w:val="24"/>
                <w:szCs w:val="24"/>
              </w:rPr>
              <w:t>0</w:t>
            </w:r>
          </w:p>
        </w:tc>
      </w:tr>
      <w:tr w:rsidR="00496252" w:rsidRPr="00E96DC2" w14:paraId="33920BFC" w14:textId="77777777" w:rsidTr="00E96DC2">
        <w:tc>
          <w:tcPr>
            <w:tcW w:w="2912" w:type="dxa"/>
            <w:vMerge w:val="restart"/>
          </w:tcPr>
          <w:p w14:paraId="17CD86FE" w14:textId="6CE5F334" w:rsidR="00496252" w:rsidRPr="00E96DC2" w:rsidRDefault="00496252" w:rsidP="00BD5340">
            <w:pPr>
              <w:jc w:val="both"/>
              <w:rPr>
                <w:sz w:val="24"/>
                <w:szCs w:val="24"/>
                <w:highlight w:val="yellow"/>
              </w:rPr>
            </w:pPr>
            <w:r w:rsidRPr="00E96DC2">
              <w:rPr>
                <w:sz w:val="24"/>
                <w:szCs w:val="24"/>
              </w:rPr>
              <w:t>Нарушение правил фар</w:t>
            </w:r>
            <w:r w:rsidR="00E96DC2">
              <w:rPr>
                <w:sz w:val="24"/>
                <w:szCs w:val="24"/>
              </w:rPr>
              <w:t xml:space="preserve"> </w:t>
            </w:r>
            <w:r w:rsidRPr="00E96DC2">
              <w:rPr>
                <w:sz w:val="24"/>
                <w:szCs w:val="24"/>
              </w:rPr>
              <w:t>мацевтической деятель</w:t>
            </w:r>
            <w:r w:rsidR="00E96DC2">
              <w:rPr>
                <w:sz w:val="24"/>
                <w:szCs w:val="24"/>
              </w:rPr>
              <w:t xml:space="preserve"> </w:t>
            </w:r>
            <w:r w:rsidRPr="00E96DC2">
              <w:rPr>
                <w:sz w:val="24"/>
                <w:szCs w:val="24"/>
              </w:rPr>
              <w:t>ности и сферы обращения лекарственных средств, изделий медицинского назначения и медицин</w:t>
            </w:r>
            <w:r w:rsidR="00E96DC2">
              <w:rPr>
                <w:sz w:val="24"/>
                <w:szCs w:val="24"/>
              </w:rPr>
              <w:t xml:space="preserve"> </w:t>
            </w:r>
            <w:r w:rsidRPr="00E96DC2">
              <w:rPr>
                <w:sz w:val="24"/>
                <w:szCs w:val="24"/>
              </w:rPr>
              <w:t>ской техники (ст.426)</w:t>
            </w:r>
          </w:p>
        </w:tc>
        <w:tc>
          <w:tcPr>
            <w:tcW w:w="2995" w:type="dxa"/>
          </w:tcPr>
          <w:p w14:paraId="42C07D4A" w14:textId="77777777" w:rsidR="00496252" w:rsidRPr="00E96DC2" w:rsidRDefault="00496252" w:rsidP="00BD5340">
            <w:pPr>
              <w:rPr>
                <w:sz w:val="24"/>
                <w:szCs w:val="24"/>
              </w:rPr>
            </w:pPr>
            <w:r w:rsidRPr="00E96DC2">
              <w:rPr>
                <w:sz w:val="24"/>
                <w:szCs w:val="24"/>
              </w:rPr>
              <w:t>Предупреждение</w:t>
            </w:r>
          </w:p>
        </w:tc>
        <w:tc>
          <w:tcPr>
            <w:tcW w:w="742" w:type="dxa"/>
            <w:vAlign w:val="center"/>
          </w:tcPr>
          <w:p w14:paraId="6D935081" w14:textId="77777777" w:rsidR="00496252" w:rsidRPr="00E96DC2" w:rsidRDefault="00496252" w:rsidP="00E96DC2">
            <w:pPr>
              <w:jc w:val="center"/>
              <w:rPr>
                <w:sz w:val="24"/>
                <w:szCs w:val="24"/>
              </w:rPr>
            </w:pPr>
            <w:r w:rsidRPr="00E96DC2">
              <w:rPr>
                <w:sz w:val="24"/>
                <w:szCs w:val="24"/>
              </w:rPr>
              <w:t>0</w:t>
            </w:r>
          </w:p>
        </w:tc>
        <w:tc>
          <w:tcPr>
            <w:tcW w:w="700" w:type="dxa"/>
            <w:vAlign w:val="center"/>
          </w:tcPr>
          <w:p w14:paraId="47844FC9" w14:textId="77777777" w:rsidR="00496252" w:rsidRPr="00E96DC2" w:rsidRDefault="00496252" w:rsidP="00E96DC2">
            <w:pPr>
              <w:jc w:val="center"/>
              <w:rPr>
                <w:sz w:val="24"/>
                <w:szCs w:val="24"/>
              </w:rPr>
            </w:pPr>
            <w:r w:rsidRPr="00E96DC2">
              <w:rPr>
                <w:sz w:val="24"/>
                <w:szCs w:val="24"/>
              </w:rPr>
              <w:t>0</w:t>
            </w:r>
          </w:p>
        </w:tc>
        <w:tc>
          <w:tcPr>
            <w:tcW w:w="756" w:type="dxa"/>
            <w:vAlign w:val="center"/>
          </w:tcPr>
          <w:p w14:paraId="39F5B3A7" w14:textId="77777777" w:rsidR="00496252" w:rsidRPr="00E96DC2" w:rsidRDefault="00496252" w:rsidP="00E96DC2">
            <w:pPr>
              <w:jc w:val="center"/>
              <w:rPr>
                <w:sz w:val="24"/>
                <w:szCs w:val="24"/>
              </w:rPr>
            </w:pPr>
            <w:r w:rsidRPr="00E96DC2">
              <w:rPr>
                <w:sz w:val="24"/>
                <w:szCs w:val="24"/>
              </w:rPr>
              <w:t>0</w:t>
            </w:r>
          </w:p>
        </w:tc>
        <w:tc>
          <w:tcPr>
            <w:tcW w:w="700" w:type="dxa"/>
            <w:vAlign w:val="center"/>
          </w:tcPr>
          <w:p w14:paraId="21F9DB25" w14:textId="77777777" w:rsidR="00496252" w:rsidRPr="00E96DC2" w:rsidRDefault="00496252" w:rsidP="00E96DC2">
            <w:pPr>
              <w:jc w:val="center"/>
              <w:rPr>
                <w:sz w:val="24"/>
                <w:szCs w:val="24"/>
              </w:rPr>
            </w:pPr>
            <w:r w:rsidRPr="00E96DC2">
              <w:rPr>
                <w:sz w:val="24"/>
                <w:szCs w:val="24"/>
              </w:rPr>
              <w:t>0</w:t>
            </w:r>
          </w:p>
        </w:tc>
        <w:tc>
          <w:tcPr>
            <w:tcW w:w="798" w:type="dxa"/>
            <w:vAlign w:val="center"/>
          </w:tcPr>
          <w:p w14:paraId="0958ED3E" w14:textId="77777777" w:rsidR="00496252" w:rsidRPr="00E96DC2" w:rsidRDefault="00496252" w:rsidP="00E96DC2">
            <w:pPr>
              <w:jc w:val="center"/>
              <w:rPr>
                <w:sz w:val="24"/>
                <w:szCs w:val="24"/>
              </w:rPr>
            </w:pPr>
            <w:r w:rsidRPr="00E96DC2">
              <w:rPr>
                <w:sz w:val="24"/>
                <w:szCs w:val="24"/>
              </w:rPr>
              <w:t>0</w:t>
            </w:r>
          </w:p>
        </w:tc>
      </w:tr>
      <w:tr w:rsidR="00496252" w:rsidRPr="00E96DC2" w14:paraId="220106E3" w14:textId="77777777" w:rsidTr="00E96DC2">
        <w:tc>
          <w:tcPr>
            <w:tcW w:w="2912" w:type="dxa"/>
            <w:vMerge/>
          </w:tcPr>
          <w:p w14:paraId="04E29FB0" w14:textId="77777777" w:rsidR="00496252" w:rsidRPr="00E96DC2" w:rsidRDefault="00496252" w:rsidP="00BD5340">
            <w:pPr>
              <w:jc w:val="both"/>
              <w:rPr>
                <w:sz w:val="24"/>
                <w:szCs w:val="24"/>
                <w:highlight w:val="yellow"/>
                <w:lang w:val="en-US"/>
              </w:rPr>
            </w:pPr>
          </w:p>
        </w:tc>
        <w:tc>
          <w:tcPr>
            <w:tcW w:w="2995" w:type="dxa"/>
          </w:tcPr>
          <w:p w14:paraId="0514CDF3" w14:textId="77777777" w:rsidR="00496252" w:rsidRPr="00E96DC2" w:rsidRDefault="00496252" w:rsidP="00BD5340">
            <w:pPr>
              <w:rPr>
                <w:sz w:val="24"/>
                <w:szCs w:val="24"/>
              </w:rPr>
            </w:pPr>
            <w:r w:rsidRPr="00E96DC2">
              <w:rPr>
                <w:sz w:val="24"/>
                <w:szCs w:val="24"/>
              </w:rPr>
              <w:t>Административный штраф</w:t>
            </w:r>
          </w:p>
        </w:tc>
        <w:tc>
          <w:tcPr>
            <w:tcW w:w="742" w:type="dxa"/>
            <w:vAlign w:val="center"/>
          </w:tcPr>
          <w:p w14:paraId="0A2DA0CC" w14:textId="77777777" w:rsidR="00496252" w:rsidRPr="00E96DC2" w:rsidRDefault="00496252" w:rsidP="00E96DC2">
            <w:pPr>
              <w:jc w:val="center"/>
              <w:rPr>
                <w:sz w:val="24"/>
                <w:szCs w:val="24"/>
              </w:rPr>
            </w:pPr>
            <w:r w:rsidRPr="00E96DC2">
              <w:rPr>
                <w:sz w:val="24"/>
                <w:szCs w:val="24"/>
                <w:lang w:val="en-US"/>
              </w:rPr>
              <w:t>1</w:t>
            </w:r>
            <w:r w:rsidRPr="00E96DC2">
              <w:rPr>
                <w:sz w:val="24"/>
                <w:szCs w:val="24"/>
              </w:rPr>
              <w:t>51</w:t>
            </w:r>
          </w:p>
        </w:tc>
        <w:tc>
          <w:tcPr>
            <w:tcW w:w="700" w:type="dxa"/>
            <w:vAlign w:val="center"/>
          </w:tcPr>
          <w:p w14:paraId="137E6A75" w14:textId="77777777" w:rsidR="00496252" w:rsidRPr="00E96DC2" w:rsidRDefault="00496252" w:rsidP="00E96DC2">
            <w:pPr>
              <w:jc w:val="center"/>
              <w:rPr>
                <w:sz w:val="24"/>
                <w:szCs w:val="24"/>
              </w:rPr>
            </w:pPr>
            <w:r w:rsidRPr="00E96DC2">
              <w:rPr>
                <w:sz w:val="24"/>
                <w:szCs w:val="24"/>
              </w:rPr>
              <w:t>244</w:t>
            </w:r>
          </w:p>
        </w:tc>
        <w:tc>
          <w:tcPr>
            <w:tcW w:w="756" w:type="dxa"/>
            <w:vAlign w:val="center"/>
          </w:tcPr>
          <w:p w14:paraId="73C6D4C1" w14:textId="77777777" w:rsidR="00496252" w:rsidRPr="00E96DC2" w:rsidRDefault="00496252" w:rsidP="00E96DC2">
            <w:pPr>
              <w:jc w:val="center"/>
              <w:rPr>
                <w:sz w:val="24"/>
                <w:szCs w:val="24"/>
              </w:rPr>
            </w:pPr>
            <w:r w:rsidRPr="00E96DC2">
              <w:rPr>
                <w:sz w:val="24"/>
                <w:szCs w:val="24"/>
              </w:rPr>
              <w:t>311</w:t>
            </w:r>
          </w:p>
        </w:tc>
        <w:tc>
          <w:tcPr>
            <w:tcW w:w="700" w:type="dxa"/>
            <w:vAlign w:val="center"/>
          </w:tcPr>
          <w:p w14:paraId="2DDCF08B" w14:textId="77777777" w:rsidR="00496252" w:rsidRPr="00E96DC2" w:rsidRDefault="00496252" w:rsidP="00E96DC2">
            <w:pPr>
              <w:jc w:val="center"/>
              <w:rPr>
                <w:sz w:val="24"/>
                <w:szCs w:val="24"/>
              </w:rPr>
            </w:pPr>
            <w:r w:rsidRPr="00E96DC2">
              <w:rPr>
                <w:sz w:val="24"/>
                <w:szCs w:val="24"/>
              </w:rPr>
              <w:t>1209</w:t>
            </w:r>
          </w:p>
        </w:tc>
        <w:tc>
          <w:tcPr>
            <w:tcW w:w="798" w:type="dxa"/>
            <w:vAlign w:val="center"/>
          </w:tcPr>
          <w:p w14:paraId="1004C4DD" w14:textId="77777777" w:rsidR="00496252" w:rsidRPr="00E96DC2" w:rsidRDefault="00496252" w:rsidP="00E96DC2">
            <w:pPr>
              <w:jc w:val="center"/>
              <w:rPr>
                <w:sz w:val="24"/>
                <w:szCs w:val="24"/>
              </w:rPr>
            </w:pPr>
            <w:r w:rsidRPr="00E96DC2">
              <w:rPr>
                <w:sz w:val="24"/>
                <w:szCs w:val="24"/>
              </w:rPr>
              <w:t>487</w:t>
            </w:r>
          </w:p>
        </w:tc>
      </w:tr>
      <w:tr w:rsidR="00496252" w:rsidRPr="00E96DC2" w14:paraId="38C8631B" w14:textId="77777777" w:rsidTr="00E96DC2">
        <w:trPr>
          <w:trHeight w:val="824"/>
        </w:trPr>
        <w:tc>
          <w:tcPr>
            <w:tcW w:w="2912" w:type="dxa"/>
            <w:vMerge/>
          </w:tcPr>
          <w:p w14:paraId="1C71F993" w14:textId="77777777" w:rsidR="00496252" w:rsidRPr="00E96DC2" w:rsidRDefault="00496252" w:rsidP="00BD5340">
            <w:pPr>
              <w:jc w:val="both"/>
              <w:rPr>
                <w:sz w:val="24"/>
                <w:szCs w:val="24"/>
                <w:highlight w:val="yellow"/>
                <w:lang w:val="en-US"/>
              </w:rPr>
            </w:pPr>
          </w:p>
        </w:tc>
        <w:tc>
          <w:tcPr>
            <w:tcW w:w="2995" w:type="dxa"/>
          </w:tcPr>
          <w:p w14:paraId="5B803E56" w14:textId="77777777" w:rsidR="00496252" w:rsidRPr="00E96DC2" w:rsidRDefault="00496252" w:rsidP="00BD5340">
            <w:pPr>
              <w:rPr>
                <w:sz w:val="24"/>
                <w:szCs w:val="24"/>
              </w:rPr>
            </w:pPr>
            <w:r w:rsidRPr="00E96DC2">
              <w:rPr>
                <w:sz w:val="24"/>
                <w:szCs w:val="24"/>
              </w:rPr>
              <w:t>Приостановление или запрещение деятельности или отдельных ее видов</w:t>
            </w:r>
          </w:p>
        </w:tc>
        <w:tc>
          <w:tcPr>
            <w:tcW w:w="742" w:type="dxa"/>
            <w:vAlign w:val="center"/>
          </w:tcPr>
          <w:p w14:paraId="61E46373" w14:textId="77777777" w:rsidR="00496252" w:rsidRPr="00E96DC2" w:rsidRDefault="00496252" w:rsidP="00E96DC2">
            <w:pPr>
              <w:jc w:val="center"/>
              <w:rPr>
                <w:sz w:val="24"/>
                <w:szCs w:val="24"/>
              </w:rPr>
            </w:pPr>
            <w:r w:rsidRPr="00E96DC2">
              <w:rPr>
                <w:sz w:val="24"/>
                <w:szCs w:val="24"/>
              </w:rPr>
              <w:t>9</w:t>
            </w:r>
          </w:p>
        </w:tc>
        <w:tc>
          <w:tcPr>
            <w:tcW w:w="700" w:type="dxa"/>
            <w:vAlign w:val="center"/>
          </w:tcPr>
          <w:p w14:paraId="11C8166F" w14:textId="77777777" w:rsidR="00496252" w:rsidRPr="00E96DC2" w:rsidRDefault="00496252" w:rsidP="00E96DC2">
            <w:pPr>
              <w:jc w:val="center"/>
              <w:rPr>
                <w:sz w:val="24"/>
                <w:szCs w:val="24"/>
                <w:highlight w:val="yellow"/>
              </w:rPr>
            </w:pPr>
            <w:r w:rsidRPr="00E96DC2">
              <w:rPr>
                <w:sz w:val="24"/>
                <w:szCs w:val="24"/>
              </w:rPr>
              <w:t>3</w:t>
            </w:r>
          </w:p>
        </w:tc>
        <w:tc>
          <w:tcPr>
            <w:tcW w:w="756" w:type="dxa"/>
            <w:vAlign w:val="center"/>
          </w:tcPr>
          <w:p w14:paraId="44116A21" w14:textId="77777777" w:rsidR="00496252" w:rsidRPr="00E96DC2" w:rsidRDefault="00496252" w:rsidP="00E96DC2">
            <w:pPr>
              <w:jc w:val="center"/>
              <w:rPr>
                <w:sz w:val="24"/>
                <w:szCs w:val="24"/>
                <w:highlight w:val="yellow"/>
                <w:lang w:val="en-US"/>
              </w:rPr>
            </w:pPr>
            <w:r w:rsidRPr="00E96DC2">
              <w:rPr>
                <w:sz w:val="24"/>
                <w:szCs w:val="24"/>
              </w:rPr>
              <w:t>0</w:t>
            </w:r>
          </w:p>
        </w:tc>
        <w:tc>
          <w:tcPr>
            <w:tcW w:w="700" w:type="dxa"/>
            <w:vAlign w:val="center"/>
          </w:tcPr>
          <w:p w14:paraId="6B214A9A" w14:textId="77777777" w:rsidR="00496252" w:rsidRPr="00E96DC2" w:rsidRDefault="00496252" w:rsidP="00E96DC2">
            <w:pPr>
              <w:jc w:val="center"/>
              <w:rPr>
                <w:sz w:val="24"/>
                <w:szCs w:val="24"/>
                <w:highlight w:val="yellow"/>
                <w:lang w:val="en-US"/>
              </w:rPr>
            </w:pPr>
            <w:r w:rsidRPr="00E96DC2">
              <w:rPr>
                <w:sz w:val="24"/>
                <w:szCs w:val="24"/>
              </w:rPr>
              <w:t>5</w:t>
            </w:r>
          </w:p>
        </w:tc>
        <w:tc>
          <w:tcPr>
            <w:tcW w:w="798" w:type="dxa"/>
            <w:vAlign w:val="center"/>
          </w:tcPr>
          <w:p w14:paraId="7737F53F" w14:textId="77777777" w:rsidR="00496252" w:rsidRPr="00E96DC2" w:rsidRDefault="00496252" w:rsidP="00E96DC2">
            <w:pPr>
              <w:jc w:val="center"/>
              <w:rPr>
                <w:sz w:val="24"/>
                <w:szCs w:val="24"/>
                <w:highlight w:val="yellow"/>
              </w:rPr>
            </w:pPr>
            <w:r w:rsidRPr="00E96DC2">
              <w:rPr>
                <w:sz w:val="24"/>
                <w:szCs w:val="24"/>
              </w:rPr>
              <w:t>4</w:t>
            </w:r>
          </w:p>
        </w:tc>
      </w:tr>
      <w:tr w:rsidR="00496252" w:rsidRPr="00E96DC2" w14:paraId="4916947E" w14:textId="77777777" w:rsidTr="00E96DC2">
        <w:trPr>
          <w:trHeight w:val="70"/>
        </w:trPr>
        <w:tc>
          <w:tcPr>
            <w:tcW w:w="2912" w:type="dxa"/>
            <w:vMerge/>
          </w:tcPr>
          <w:p w14:paraId="7A8EC7F7" w14:textId="77777777" w:rsidR="00496252" w:rsidRPr="00E96DC2" w:rsidRDefault="00496252" w:rsidP="00BD5340">
            <w:pPr>
              <w:jc w:val="both"/>
              <w:rPr>
                <w:sz w:val="24"/>
                <w:szCs w:val="24"/>
                <w:highlight w:val="yellow"/>
                <w:lang w:val="en-US"/>
              </w:rPr>
            </w:pPr>
          </w:p>
        </w:tc>
        <w:tc>
          <w:tcPr>
            <w:tcW w:w="2995" w:type="dxa"/>
          </w:tcPr>
          <w:p w14:paraId="529A41AB" w14:textId="77777777" w:rsidR="00496252" w:rsidRPr="00E96DC2" w:rsidRDefault="00496252" w:rsidP="00BD5340">
            <w:pPr>
              <w:rPr>
                <w:sz w:val="24"/>
                <w:szCs w:val="24"/>
              </w:rPr>
            </w:pPr>
            <w:r w:rsidRPr="00E96DC2">
              <w:rPr>
                <w:sz w:val="24"/>
                <w:szCs w:val="24"/>
              </w:rPr>
              <w:t>Конфискация</w:t>
            </w:r>
          </w:p>
        </w:tc>
        <w:tc>
          <w:tcPr>
            <w:tcW w:w="742" w:type="dxa"/>
            <w:vAlign w:val="center"/>
          </w:tcPr>
          <w:p w14:paraId="02D62F8A" w14:textId="77777777" w:rsidR="00496252" w:rsidRPr="00E96DC2" w:rsidRDefault="00496252" w:rsidP="00E96DC2">
            <w:pPr>
              <w:jc w:val="center"/>
              <w:rPr>
                <w:sz w:val="24"/>
                <w:szCs w:val="24"/>
              </w:rPr>
            </w:pPr>
            <w:r w:rsidRPr="00E96DC2">
              <w:rPr>
                <w:sz w:val="24"/>
                <w:szCs w:val="24"/>
              </w:rPr>
              <w:t>20</w:t>
            </w:r>
          </w:p>
        </w:tc>
        <w:tc>
          <w:tcPr>
            <w:tcW w:w="700" w:type="dxa"/>
            <w:vAlign w:val="center"/>
          </w:tcPr>
          <w:p w14:paraId="6DEA829E" w14:textId="77777777" w:rsidR="00496252" w:rsidRPr="00E96DC2" w:rsidRDefault="00496252" w:rsidP="00E96DC2">
            <w:pPr>
              <w:jc w:val="center"/>
              <w:rPr>
                <w:sz w:val="24"/>
                <w:szCs w:val="24"/>
              </w:rPr>
            </w:pPr>
            <w:r w:rsidRPr="00E96DC2">
              <w:rPr>
                <w:sz w:val="24"/>
                <w:szCs w:val="24"/>
              </w:rPr>
              <w:t>19</w:t>
            </w:r>
          </w:p>
        </w:tc>
        <w:tc>
          <w:tcPr>
            <w:tcW w:w="756" w:type="dxa"/>
            <w:vAlign w:val="center"/>
          </w:tcPr>
          <w:p w14:paraId="58A1DE29" w14:textId="77777777" w:rsidR="00496252" w:rsidRPr="00E96DC2" w:rsidRDefault="00496252" w:rsidP="00E96DC2">
            <w:pPr>
              <w:jc w:val="center"/>
              <w:rPr>
                <w:sz w:val="24"/>
                <w:szCs w:val="24"/>
              </w:rPr>
            </w:pPr>
            <w:r w:rsidRPr="00E96DC2">
              <w:rPr>
                <w:sz w:val="24"/>
                <w:szCs w:val="24"/>
              </w:rPr>
              <w:t>0</w:t>
            </w:r>
          </w:p>
        </w:tc>
        <w:tc>
          <w:tcPr>
            <w:tcW w:w="700" w:type="dxa"/>
            <w:vAlign w:val="center"/>
          </w:tcPr>
          <w:p w14:paraId="54D4B7EA" w14:textId="77777777" w:rsidR="00496252" w:rsidRPr="00E96DC2" w:rsidRDefault="00496252" w:rsidP="00E96DC2">
            <w:pPr>
              <w:jc w:val="center"/>
              <w:rPr>
                <w:sz w:val="24"/>
                <w:szCs w:val="24"/>
              </w:rPr>
            </w:pPr>
            <w:r w:rsidRPr="00E96DC2">
              <w:rPr>
                <w:sz w:val="24"/>
                <w:szCs w:val="24"/>
              </w:rPr>
              <w:t>41</w:t>
            </w:r>
          </w:p>
        </w:tc>
        <w:tc>
          <w:tcPr>
            <w:tcW w:w="798" w:type="dxa"/>
            <w:vAlign w:val="center"/>
          </w:tcPr>
          <w:p w14:paraId="7FA070DC" w14:textId="77777777" w:rsidR="00496252" w:rsidRPr="00E96DC2" w:rsidRDefault="00496252" w:rsidP="00E96DC2">
            <w:pPr>
              <w:jc w:val="center"/>
              <w:rPr>
                <w:sz w:val="24"/>
                <w:szCs w:val="24"/>
              </w:rPr>
            </w:pPr>
            <w:r w:rsidRPr="00E96DC2">
              <w:rPr>
                <w:sz w:val="24"/>
                <w:szCs w:val="24"/>
              </w:rPr>
              <w:t>6</w:t>
            </w:r>
          </w:p>
        </w:tc>
      </w:tr>
    </w:tbl>
    <w:p w14:paraId="024B8742" w14:textId="77777777" w:rsidR="00496252" w:rsidRPr="00BD5340" w:rsidRDefault="00496252" w:rsidP="00BD5340">
      <w:pPr>
        <w:rPr>
          <w:bCs/>
          <w:sz w:val="28"/>
          <w:szCs w:val="28"/>
        </w:rPr>
      </w:pPr>
    </w:p>
    <w:p w14:paraId="2690AE85" w14:textId="73FF8716" w:rsidR="00496252" w:rsidRPr="00BD5340" w:rsidRDefault="00496252" w:rsidP="00BD5340">
      <w:pPr>
        <w:ind w:firstLine="708"/>
        <w:jc w:val="both"/>
        <w:rPr>
          <w:bCs/>
          <w:sz w:val="28"/>
          <w:szCs w:val="28"/>
        </w:rPr>
      </w:pPr>
      <w:r w:rsidRPr="00BD5340">
        <w:rPr>
          <w:bCs/>
          <w:sz w:val="28"/>
          <w:szCs w:val="28"/>
        </w:rPr>
        <w:t>На данной таблице 7 представлены данные о размерах штрафа административных взысканий в зависимости от вида ответственности за период 2017</w:t>
      </w:r>
      <w:r w:rsidR="00E96DC2">
        <w:rPr>
          <w:bCs/>
          <w:sz w:val="28"/>
          <w:szCs w:val="28"/>
        </w:rPr>
        <w:t>-</w:t>
      </w:r>
      <w:r w:rsidRPr="00BD5340">
        <w:rPr>
          <w:bCs/>
          <w:sz w:val="28"/>
          <w:szCs w:val="28"/>
        </w:rPr>
        <w:t>2021 гг</w:t>
      </w:r>
      <w:r w:rsidR="00E96DC2">
        <w:rPr>
          <w:bCs/>
          <w:sz w:val="28"/>
          <w:szCs w:val="28"/>
        </w:rPr>
        <w:t>.</w:t>
      </w:r>
      <w:r w:rsidRPr="00BD5340">
        <w:rPr>
          <w:bCs/>
          <w:sz w:val="28"/>
          <w:szCs w:val="28"/>
        </w:rPr>
        <w:t xml:space="preserve"> (в тенге). Самые большие размеры штрафа были взысканы в части нарушения правил фармацевтической деятельности и сферы обращения лекарственных средств, изделий медицинского назначения и медицинской техники и имели тенденцию к росту. Сумма штрафа наложенная составила 35, 319156 тг, сумма штрафа взысканная составила 25, 880 139 тг в 2017 году, сумма штрафа наложенная составила 51, 578 783 тг, сумма штрафа взысканная составила 43, 693 436 тг в 2018 году, далее сумма штрафа наложенная составила 50, 615 525 тг, сумма штрафа взысканная составила 43, 264 330 тг в 2019 году, затем наибольшие наложенные суммы штрафа были 232, 391 225 тг в 2020 году, 71, 769 868 тг в 2021 году, в свою очередь взысканные суммы штрафа составили 210, 795 585 тг в 2020 году и 67, 686 473 тг в 2021 году. Дополнительно, также в части осуществления незаконной медицинской и (или) фармацевтической деятельности максимальные размеры шрафа зарегистрированы в 2020 году.</w:t>
      </w:r>
    </w:p>
    <w:p w14:paraId="1783D8FF" w14:textId="77777777" w:rsidR="00496252" w:rsidRPr="00BD5340" w:rsidRDefault="00496252" w:rsidP="00BD5340">
      <w:pPr>
        <w:rPr>
          <w:bCs/>
          <w:sz w:val="28"/>
          <w:szCs w:val="28"/>
        </w:rPr>
      </w:pPr>
    </w:p>
    <w:p w14:paraId="38286D5A" w14:textId="2B4646C6" w:rsidR="00496252" w:rsidRPr="00BD5340" w:rsidRDefault="00496252" w:rsidP="00BD5340">
      <w:pPr>
        <w:jc w:val="both"/>
        <w:rPr>
          <w:bCs/>
          <w:sz w:val="28"/>
          <w:szCs w:val="28"/>
        </w:rPr>
      </w:pPr>
      <w:r w:rsidRPr="00BD5340">
        <w:rPr>
          <w:bCs/>
          <w:sz w:val="28"/>
          <w:szCs w:val="28"/>
        </w:rPr>
        <w:t>Таблица 7 ‒</w:t>
      </w:r>
      <w:r w:rsidRPr="00BD5340">
        <w:t xml:space="preserve"> </w:t>
      </w:r>
      <w:r w:rsidRPr="00BD5340">
        <w:rPr>
          <w:bCs/>
          <w:sz w:val="28"/>
          <w:szCs w:val="28"/>
        </w:rPr>
        <w:t>Динамика суммы штрафа административных взысканий в зависимости от вида ответственности за период 2017</w:t>
      </w:r>
      <w:r w:rsidR="00E96DC2">
        <w:rPr>
          <w:bCs/>
          <w:sz w:val="28"/>
          <w:szCs w:val="28"/>
        </w:rPr>
        <w:t>-</w:t>
      </w:r>
      <w:r w:rsidRPr="00BD5340">
        <w:rPr>
          <w:bCs/>
          <w:sz w:val="28"/>
          <w:szCs w:val="28"/>
        </w:rPr>
        <w:t>2021 гг</w:t>
      </w:r>
      <w:r w:rsidR="00E96DC2">
        <w:rPr>
          <w:bCs/>
          <w:sz w:val="28"/>
          <w:szCs w:val="28"/>
        </w:rPr>
        <w:t>.</w:t>
      </w:r>
      <w:r w:rsidRPr="00BD5340">
        <w:rPr>
          <w:bCs/>
          <w:sz w:val="28"/>
          <w:szCs w:val="28"/>
        </w:rPr>
        <w:t xml:space="preserve"> (в тенге)</w:t>
      </w:r>
    </w:p>
    <w:p w14:paraId="01F7F0D0" w14:textId="77777777" w:rsidR="00496252" w:rsidRPr="00E96DC2" w:rsidRDefault="00496252" w:rsidP="00BD5340">
      <w:pPr>
        <w:rPr>
          <w:bCs/>
          <w:sz w:val="16"/>
          <w:szCs w:val="16"/>
        </w:rPr>
      </w:pPr>
    </w:p>
    <w:tbl>
      <w:tblPr>
        <w:tblStyle w:val="ab"/>
        <w:tblW w:w="9631" w:type="dxa"/>
        <w:tblInd w:w="108" w:type="dxa"/>
        <w:tblLook w:val="04A0" w:firstRow="1" w:lastRow="0" w:firstColumn="1" w:lastColumn="0" w:noHBand="0" w:noVBand="1"/>
      </w:tblPr>
      <w:tblGrid>
        <w:gridCol w:w="3192"/>
        <w:gridCol w:w="1820"/>
        <w:gridCol w:w="1035"/>
        <w:gridCol w:w="938"/>
        <w:gridCol w:w="812"/>
        <w:gridCol w:w="882"/>
        <w:gridCol w:w="952"/>
      </w:tblGrid>
      <w:tr w:rsidR="00496252" w:rsidRPr="00E96DC2" w14:paraId="2AA49C5D" w14:textId="77777777" w:rsidTr="00E96DC2">
        <w:trPr>
          <w:trHeight w:val="716"/>
        </w:trPr>
        <w:tc>
          <w:tcPr>
            <w:tcW w:w="5012" w:type="dxa"/>
            <w:gridSpan w:val="2"/>
            <w:vAlign w:val="center"/>
          </w:tcPr>
          <w:p w14:paraId="1FDE0A3F" w14:textId="77777777" w:rsidR="00496252" w:rsidRPr="00E96DC2" w:rsidRDefault="00496252" w:rsidP="00E96DC2">
            <w:pPr>
              <w:jc w:val="center"/>
              <w:rPr>
                <w:sz w:val="24"/>
                <w:szCs w:val="24"/>
              </w:rPr>
            </w:pPr>
            <w:r w:rsidRPr="00E96DC2">
              <w:rPr>
                <w:sz w:val="24"/>
                <w:szCs w:val="24"/>
              </w:rPr>
              <w:t>Административные правонарушения</w:t>
            </w:r>
          </w:p>
        </w:tc>
        <w:tc>
          <w:tcPr>
            <w:tcW w:w="1035" w:type="dxa"/>
            <w:vAlign w:val="center"/>
          </w:tcPr>
          <w:p w14:paraId="243BCC96" w14:textId="4215F51E" w:rsidR="00496252" w:rsidRPr="00E96DC2" w:rsidRDefault="00496252" w:rsidP="00E96DC2">
            <w:pPr>
              <w:jc w:val="center"/>
              <w:rPr>
                <w:sz w:val="24"/>
                <w:szCs w:val="24"/>
              </w:rPr>
            </w:pPr>
            <w:r w:rsidRPr="00E96DC2">
              <w:rPr>
                <w:sz w:val="24"/>
                <w:szCs w:val="24"/>
              </w:rPr>
              <w:t>2017</w:t>
            </w:r>
            <w:r w:rsidR="00E96DC2" w:rsidRPr="00E96DC2">
              <w:rPr>
                <w:sz w:val="24"/>
                <w:szCs w:val="24"/>
              </w:rPr>
              <w:t xml:space="preserve"> год</w:t>
            </w:r>
          </w:p>
        </w:tc>
        <w:tc>
          <w:tcPr>
            <w:tcW w:w="938" w:type="dxa"/>
            <w:vAlign w:val="center"/>
          </w:tcPr>
          <w:p w14:paraId="25245BBA" w14:textId="5F695BE9" w:rsidR="00496252" w:rsidRPr="00E96DC2" w:rsidRDefault="00496252" w:rsidP="00E96DC2">
            <w:pPr>
              <w:jc w:val="center"/>
              <w:rPr>
                <w:sz w:val="24"/>
                <w:szCs w:val="24"/>
              </w:rPr>
            </w:pPr>
            <w:r w:rsidRPr="00E96DC2">
              <w:rPr>
                <w:sz w:val="24"/>
                <w:szCs w:val="24"/>
              </w:rPr>
              <w:t>2018</w:t>
            </w:r>
            <w:r w:rsidR="00E96DC2" w:rsidRPr="00E96DC2">
              <w:rPr>
                <w:sz w:val="24"/>
                <w:szCs w:val="24"/>
              </w:rPr>
              <w:t xml:space="preserve"> год</w:t>
            </w:r>
          </w:p>
        </w:tc>
        <w:tc>
          <w:tcPr>
            <w:tcW w:w="812" w:type="dxa"/>
            <w:vAlign w:val="center"/>
          </w:tcPr>
          <w:p w14:paraId="7EDFC21D" w14:textId="67F7D594" w:rsidR="00496252" w:rsidRPr="00E96DC2" w:rsidRDefault="00496252" w:rsidP="00E96DC2">
            <w:pPr>
              <w:jc w:val="center"/>
              <w:rPr>
                <w:sz w:val="24"/>
                <w:szCs w:val="24"/>
              </w:rPr>
            </w:pPr>
            <w:r w:rsidRPr="00E96DC2">
              <w:rPr>
                <w:sz w:val="24"/>
                <w:szCs w:val="24"/>
              </w:rPr>
              <w:t>2019</w:t>
            </w:r>
            <w:r w:rsidR="00E96DC2" w:rsidRPr="00E96DC2">
              <w:rPr>
                <w:sz w:val="24"/>
                <w:szCs w:val="24"/>
              </w:rPr>
              <w:t xml:space="preserve"> год</w:t>
            </w:r>
          </w:p>
        </w:tc>
        <w:tc>
          <w:tcPr>
            <w:tcW w:w="882" w:type="dxa"/>
            <w:vAlign w:val="center"/>
          </w:tcPr>
          <w:p w14:paraId="6926C0AD" w14:textId="29C98A19" w:rsidR="00496252" w:rsidRPr="00E96DC2" w:rsidRDefault="00496252" w:rsidP="00E96DC2">
            <w:pPr>
              <w:jc w:val="center"/>
              <w:rPr>
                <w:sz w:val="24"/>
                <w:szCs w:val="24"/>
              </w:rPr>
            </w:pPr>
            <w:r w:rsidRPr="00E96DC2">
              <w:rPr>
                <w:sz w:val="24"/>
                <w:szCs w:val="24"/>
              </w:rPr>
              <w:t>2020</w:t>
            </w:r>
            <w:r w:rsidR="00E96DC2" w:rsidRPr="00E96DC2">
              <w:rPr>
                <w:sz w:val="24"/>
                <w:szCs w:val="24"/>
              </w:rPr>
              <w:t xml:space="preserve"> год</w:t>
            </w:r>
          </w:p>
        </w:tc>
        <w:tc>
          <w:tcPr>
            <w:tcW w:w="952" w:type="dxa"/>
            <w:vAlign w:val="center"/>
          </w:tcPr>
          <w:p w14:paraId="0EBAADA7" w14:textId="33C3BA2C" w:rsidR="00496252" w:rsidRPr="00E96DC2" w:rsidRDefault="00496252" w:rsidP="00E96DC2">
            <w:pPr>
              <w:jc w:val="center"/>
              <w:rPr>
                <w:sz w:val="24"/>
                <w:szCs w:val="24"/>
              </w:rPr>
            </w:pPr>
            <w:r w:rsidRPr="00E96DC2">
              <w:rPr>
                <w:sz w:val="24"/>
                <w:szCs w:val="24"/>
              </w:rPr>
              <w:t>2021</w:t>
            </w:r>
            <w:r w:rsidR="00E96DC2" w:rsidRPr="00E96DC2">
              <w:rPr>
                <w:sz w:val="24"/>
                <w:szCs w:val="24"/>
              </w:rPr>
              <w:t xml:space="preserve"> год</w:t>
            </w:r>
          </w:p>
        </w:tc>
      </w:tr>
      <w:tr w:rsidR="00496252" w:rsidRPr="00E96DC2" w14:paraId="7331EFD3" w14:textId="77777777" w:rsidTr="00E96DC2">
        <w:trPr>
          <w:trHeight w:val="712"/>
        </w:trPr>
        <w:tc>
          <w:tcPr>
            <w:tcW w:w="3192" w:type="dxa"/>
            <w:vMerge w:val="restart"/>
          </w:tcPr>
          <w:p w14:paraId="080F5436" w14:textId="55872C7E" w:rsidR="00496252" w:rsidRPr="00E96DC2" w:rsidRDefault="00496252" w:rsidP="00BD5340">
            <w:pPr>
              <w:jc w:val="both"/>
              <w:rPr>
                <w:sz w:val="24"/>
                <w:szCs w:val="24"/>
                <w:highlight w:val="yellow"/>
              </w:rPr>
            </w:pPr>
            <w:r w:rsidRPr="00E96DC2">
              <w:rPr>
                <w:sz w:val="24"/>
                <w:szCs w:val="24"/>
              </w:rPr>
              <w:t>Несоблюдение порядка, стандартов и некачест</w:t>
            </w:r>
            <w:r w:rsidR="00E96DC2">
              <w:rPr>
                <w:sz w:val="24"/>
                <w:szCs w:val="24"/>
              </w:rPr>
              <w:t xml:space="preserve"> </w:t>
            </w:r>
            <w:r w:rsidRPr="00E96DC2">
              <w:rPr>
                <w:sz w:val="24"/>
                <w:szCs w:val="24"/>
              </w:rPr>
              <w:t>венное оказание медицин</w:t>
            </w:r>
            <w:r w:rsidR="00E96DC2">
              <w:rPr>
                <w:sz w:val="24"/>
                <w:szCs w:val="24"/>
              </w:rPr>
              <w:t xml:space="preserve"> </w:t>
            </w:r>
            <w:r w:rsidRPr="00E96DC2">
              <w:rPr>
                <w:sz w:val="24"/>
                <w:szCs w:val="24"/>
              </w:rPr>
              <w:t>ской помощи (ст.80)</w:t>
            </w:r>
          </w:p>
        </w:tc>
        <w:tc>
          <w:tcPr>
            <w:tcW w:w="1820" w:type="dxa"/>
          </w:tcPr>
          <w:p w14:paraId="4F1E467A" w14:textId="77777777" w:rsidR="00496252" w:rsidRPr="00E96DC2" w:rsidRDefault="00496252" w:rsidP="00BD5340">
            <w:pPr>
              <w:rPr>
                <w:sz w:val="24"/>
                <w:szCs w:val="24"/>
              </w:rPr>
            </w:pPr>
            <w:r w:rsidRPr="00E96DC2">
              <w:rPr>
                <w:sz w:val="24"/>
                <w:szCs w:val="24"/>
              </w:rPr>
              <w:t>Сумма штрафа наложенная</w:t>
            </w:r>
          </w:p>
        </w:tc>
        <w:tc>
          <w:tcPr>
            <w:tcW w:w="1035" w:type="dxa"/>
            <w:vAlign w:val="center"/>
          </w:tcPr>
          <w:p w14:paraId="57828C43" w14:textId="77777777" w:rsidR="00496252" w:rsidRPr="00E96DC2" w:rsidRDefault="00496252" w:rsidP="00E96DC2">
            <w:pPr>
              <w:jc w:val="center"/>
              <w:rPr>
                <w:sz w:val="24"/>
                <w:szCs w:val="24"/>
              </w:rPr>
            </w:pPr>
            <w:r w:rsidRPr="00E96DC2">
              <w:rPr>
                <w:sz w:val="24"/>
                <w:szCs w:val="24"/>
              </w:rPr>
              <w:t>4, 415 634</w:t>
            </w:r>
          </w:p>
        </w:tc>
        <w:tc>
          <w:tcPr>
            <w:tcW w:w="938" w:type="dxa"/>
            <w:vAlign w:val="center"/>
          </w:tcPr>
          <w:p w14:paraId="464BCD4B" w14:textId="77777777" w:rsidR="00496252" w:rsidRPr="00E96DC2" w:rsidRDefault="00496252" w:rsidP="00E96DC2">
            <w:pPr>
              <w:jc w:val="center"/>
              <w:rPr>
                <w:sz w:val="24"/>
                <w:szCs w:val="24"/>
              </w:rPr>
            </w:pPr>
            <w:r w:rsidRPr="00E96DC2">
              <w:rPr>
                <w:sz w:val="24"/>
                <w:szCs w:val="24"/>
              </w:rPr>
              <w:t>3, 944 267</w:t>
            </w:r>
          </w:p>
        </w:tc>
        <w:tc>
          <w:tcPr>
            <w:tcW w:w="812" w:type="dxa"/>
            <w:vAlign w:val="center"/>
          </w:tcPr>
          <w:p w14:paraId="650F7FC0" w14:textId="77777777" w:rsidR="00496252" w:rsidRPr="00E96DC2" w:rsidRDefault="00496252" w:rsidP="00E96DC2">
            <w:pPr>
              <w:jc w:val="center"/>
              <w:rPr>
                <w:sz w:val="24"/>
                <w:szCs w:val="24"/>
              </w:rPr>
            </w:pPr>
            <w:r w:rsidRPr="00E96DC2">
              <w:rPr>
                <w:sz w:val="24"/>
                <w:szCs w:val="24"/>
              </w:rPr>
              <w:t>334, 263</w:t>
            </w:r>
          </w:p>
        </w:tc>
        <w:tc>
          <w:tcPr>
            <w:tcW w:w="882" w:type="dxa"/>
            <w:vAlign w:val="center"/>
          </w:tcPr>
          <w:p w14:paraId="1EA4C9DC" w14:textId="77777777" w:rsidR="00496252" w:rsidRPr="00E96DC2" w:rsidRDefault="00496252" w:rsidP="00E96DC2">
            <w:pPr>
              <w:jc w:val="center"/>
              <w:rPr>
                <w:sz w:val="24"/>
                <w:szCs w:val="24"/>
              </w:rPr>
            </w:pPr>
            <w:r w:rsidRPr="00E96DC2">
              <w:rPr>
                <w:sz w:val="24"/>
                <w:szCs w:val="24"/>
              </w:rPr>
              <w:t>68,180</w:t>
            </w:r>
          </w:p>
        </w:tc>
        <w:tc>
          <w:tcPr>
            <w:tcW w:w="952" w:type="dxa"/>
            <w:vAlign w:val="center"/>
          </w:tcPr>
          <w:p w14:paraId="32E0BFFC" w14:textId="77777777" w:rsidR="00496252" w:rsidRPr="00E96DC2" w:rsidRDefault="00496252" w:rsidP="00E96DC2">
            <w:pPr>
              <w:jc w:val="center"/>
              <w:rPr>
                <w:sz w:val="24"/>
                <w:szCs w:val="24"/>
              </w:rPr>
            </w:pPr>
            <w:r w:rsidRPr="00E96DC2">
              <w:rPr>
                <w:sz w:val="24"/>
                <w:szCs w:val="24"/>
              </w:rPr>
              <w:t>1, 473 085</w:t>
            </w:r>
          </w:p>
        </w:tc>
      </w:tr>
      <w:tr w:rsidR="00496252" w:rsidRPr="00E96DC2" w14:paraId="231DE986" w14:textId="77777777" w:rsidTr="00E96DC2">
        <w:tc>
          <w:tcPr>
            <w:tcW w:w="3192" w:type="dxa"/>
            <w:vMerge/>
          </w:tcPr>
          <w:p w14:paraId="5DCA6437" w14:textId="77777777" w:rsidR="00496252" w:rsidRPr="00E96DC2" w:rsidRDefault="00496252" w:rsidP="00BD5340">
            <w:pPr>
              <w:jc w:val="both"/>
              <w:rPr>
                <w:sz w:val="24"/>
                <w:szCs w:val="24"/>
                <w:highlight w:val="yellow"/>
              </w:rPr>
            </w:pPr>
          </w:p>
        </w:tc>
        <w:tc>
          <w:tcPr>
            <w:tcW w:w="1820" w:type="dxa"/>
          </w:tcPr>
          <w:p w14:paraId="387387D8" w14:textId="77777777" w:rsidR="00496252" w:rsidRPr="00E96DC2" w:rsidRDefault="00496252" w:rsidP="00BD5340">
            <w:pPr>
              <w:rPr>
                <w:sz w:val="24"/>
                <w:szCs w:val="24"/>
              </w:rPr>
            </w:pPr>
            <w:r w:rsidRPr="00E96DC2">
              <w:rPr>
                <w:sz w:val="24"/>
                <w:szCs w:val="24"/>
              </w:rPr>
              <w:t>Сумма штрафа взысканная</w:t>
            </w:r>
          </w:p>
        </w:tc>
        <w:tc>
          <w:tcPr>
            <w:tcW w:w="1035" w:type="dxa"/>
            <w:vAlign w:val="center"/>
          </w:tcPr>
          <w:p w14:paraId="432F3898" w14:textId="77777777" w:rsidR="00496252" w:rsidRPr="00E96DC2" w:rsidRDefault="00496252" w:rsidP="00E96DC2">
            <w:pPr>
              <w:jc w:val="center"/>
              <w:rPr>
                <w:sz w:val="24"/>
                <w:szCs w:val="24"/>
              </w:rPr>
            </w:pPr>
            <w:r w:rsidRPr="00E96DC2">
              <w:rPr>
                <w:sz w:val="24"/>
                <w:szCs w:val="24"/>
              </w:rPr>
              <w:t>4, 177 199</w:t>
            </w:r>
          </w:p>
        </w:tc>
        <w:tc>
          <w:tcPr>
            <w:tcW w:w="938" w:type="dxa"/>
            <w:vAlign w:val="center"/>
          </w:tcPr>
          <w:p w14:paraId="059AF1DE" w14:textId="77777777" w:rsidR="00496252" w:rsidRPr="00E96DC2" w:rsidRDefault="00496252" w:rsidP="00E96DC2">
            <w:pPr>
              <w:jc w:val="center"/>
              <w:rPr>
                <w:sz w:val="24"/>
                <w:szCs w:val="24"/>
                <w:highlight w:val="yellow"/>
              </w:rPr>
            </w:pPr>
            <w:r w:rsidRPr="00E96DC2">
              <w:rPr>
                <w:sz w:val="24"/>
                <w:szCs w:val="24"/>
              </w:rPr>
              <w:t>3, 920 193</w:t>
            </w:r>
          </w:p>
        </w:tc>
        <w:tc>
          <w:tcPr>
            <w:tcW w:w="812" w:type="dxa"/>
            <w:vAlign w:val="center"/>
          </w:tcPr>
          <w:p w14:paraId="243D928A" w14:textId="77777777" w:rsidR="00496252" w:rsidRPr="00E96DC2" w:rsidRDefault="00496252" w:rsidP="00E96DC2">
            <w:pPr>
              <w:jc w:val="center"/>
              <w:rPr>
                <w:sz w:val="24"/>
                <w:szCs w:val="24"/>
                <w:highlight w:val="yellow"/>
              </w:rPr>
            </w:pPr>
            <w:r w:rsidRPr="00E96DC2">
              <w:rPr>
                <w:sz w:val="24"/>
                <w:szCs w:val="24"/>
              </w:rPr>
              <w:t>334, 263</w:t>
            </w:r>
          </w:p>
        </w:tc>
        <w:tc>
          <w:tcPr>
            <w:tcW w:w="882" w:type="dxa"/>
            <w:vAlign w:val="center"/>
          </w:tcPr>
          <w:p w14:paraId="692B7725" w14:textId="77777777" w:rsidR="00496252" w:rsidRPr="00E96DC2" w:rsidRDefault="00496252" w:rsidP="00E96DC2">
            <w:pPr>
              <w:jc w:val="center"/>
              <w:rPr>
                <w:sz w:val="24"/>
                <w:szCs w:val="24"/>
              </w:rPr>
            </w:pPr>
            <w:r w:rsidRPr="00E96DC2">
              <w:rPr>
                <w:sz w:val="24"/>
                <w:szCs w:val="24"/>
              </w:rPr>
              <w:t>68, 80</w:t>
            </w:r>
          </w:p>
        </w:tc>
        <w:tc>
          <w:tcPr>
            <w:tcW w:w="952" w:type="dxa"/>
            <w:vAlign w:val="center"/>
          </w:tcPr>
          <w:p w14:paraId="4386BD6D" w14:textId="77777777" w:rsidR="00496252" w:rsidRPr="00E96DC2" w:rsidRDefault="00496252" w:rsidP="00E96DC2">
            <w:pPr>
              <w:jc w:val="center"/>
              <w:rPr>
                <w:sz w:val="24"/>
                <w:szCs w:val="24"/>
                <w:highlight w:val="yellow"/>
              </w:rPr>
            </w:pPr>
            <w:r w:rsidRPr="00E96DC2">
              <w:rPr>
                <w:sz w:val="24"/>
                <w:szCs w:val="24"/>
              </w:rPr>
              <w:t>1, 312 650</w:t>
            </w:r>
          </w:p>
        </w:tc>
      </w:tr>
      <w:tr w:rsidR="00496252" w:rsidRPr="00E96DC2" w14:paraId="25ADC6DD" w14:textId="77777777" w:rsidTr="00E96DC2">
        <w:trPr>
          <w:trHeight w:val="703"/>
        </w:trPr>
        <w:tc>
          <w:tcPr>
            <w:tcW w:w="3192" w:type="dxa"/>
            <w:vMerge w:val="restart"/>
          </w:tcPr>
          <w:p w14:paraId="4D9474DF" w14:textId="3DC2D416" w:rsidR="00496252" w:rsidRPr="00E96DC2" w:rsidRDefault="00496252" w:rsidP="00BD5340">
            <w:pPr>
              <w:jc w:val="both"/>
              <w:rPr>
                <w:sz w:val="24"/>
                <w:szCs w:val="24"/>
                <w:highlight w:val="yellow"/>
              </w:rPr>
            </w:pPr>
            <w:r w:rsidRPr="00E96DC2">
              <w:rPr>
                <w:sz w:val="24"/>
                <w:szCs w:val="24"/>
              </w:rPr>
              <w:t>Нарушение медицинским работником правил выдачи листа или справки о временной нетрудоспособ</w:t>
            </w:r>
            <w:r w:rsidR="00E96DC2">
              <w:rPr>
                <w:sz w:val="24"/>
                <w:szCs w:val="24"/>
              </w:rPr>
              <w:t xml:space="preserve"> </w:t>
            </w:r>
            <w:r w:rsidRPr="00E96DC2">
              <w:rPr>
                <w:sz w:val="24"/>
                <w:szCs w:val="24"/>
              </w:rPr>
              <w:t>ности (ст.81)</w:t>
            </w:r>
          </w:p>
        </w:tc>
        <w:tc>
          <w:tcPr>
            <w:tcW w:w="1820" w:type="dxa"/>
          </w:tcPr>
          <w:p w14:paraId="53547BE2" w14:textId="77777777" w:rsidR="00496252" w:rsidRPr="00E96DC2" w:rsidRDefault="00496252" w:rsidP="00BD5340">
            <w:pPr>
              <w:rPr>
                <w:sz w:val="24"/>
                <w:szCs w:val="24"/>
              </w:rPr>
            </w:pPr>
            <w:r w:rsidRPr="00E96DC2">
              <w:rPr>
                <w:sz w:val="24"/>
                <w:szCs w:val="24"/>
              </w:rPr>
              <w:t>Сумма штрафа наложенная</w:t>
            </w:r>
          </w:p>
        </w:tc>
        <w:tc>
          <w:tcPr>
            <w:tcW w:w="1035" w:type="dxa"/>
            <w:vAlign w:val="center"/>
          </w:tcPr>
          <w:p w14:paraId="6B216404" w14:textId="77777777" w:rsidR="00496252" w:rsidRPr="00E96DC2" w:rsidRDefault="00496252" w:rsidP="00E96DC2">
            <w:pPr>
              <w:jc w:val="center"/>
              <w:rPr>
                <w:sz w:val="24"/>
                <w:szCs w:val="24"/>
              </w:rPr>
            </w:pPr>
            <w:r w:rsidRPr="00E96DC2">
              <w:rPr>
                <w:sz w:val="24"/>
                <w:szCs w:val="24"/>
              </w:rPr>
              <w:t>1, 359 836</w:t>
            </w:r>
          </w:p>
        </w:tc>
        <w:tc>
          <w:tcPr>
            <w:tcW w:w="938" w:type="dxa"/>
            <w:vAlign w:val="center"/>
          </w:tcPr>
          <w:p w14:paraId="7B06E243" w14:textId="77777777" w:rsidR="00496252" w:rsidRPr="00E96DC2" w:rsidRDefault="00496252" w:rsidP="00E96DC2">
            <w:pPr>
              <w:jc w:val="center"/>
              <w:rPr>
                <w:sz w:val="24"/>
                <w:szCs w:val="24"/>
              </w:rPr>
            </w:pPr>
            <w:r w:rsidRPr="00E96DC2">
              <w:rPr>
                <w:sz w:val="24"/>
                <w:szCs w:val="24"/>
              </w:rPr>
              <w:t>1, 052 198</w:t>
            </w:r>
          </w:p>
        </w:tc>
        <w:tc>
          <w:tcPr>
            <w:tcW w:w="812" w:type="dxa"/>
            <w:vAlign w:val="center"/>
          </w:tcPr>
          <w:p w14:paraId="52232B6F" w14:textId="77777777" w:rsidR="00496252" w:rsidRPr="00E96DC2" w:rsidRDefault="00496252" w:rsidP="00E96DC2">
            <w:pPr>
              <w:jc w:val="center"/>
              <w:rPr>
                <w:sz w:val="24"/>
                <w:szCs w:val="24"/>
                <w:highlight w:val="yellow"/>
              </w:rPr>
            </w:pPr>
            <w:r w:rsidRPr="00E96DC2">
              <w:rPr>
                <w:sz w:val="24"/>
                <w:szCs w:val="24"/>
              </w:rPr>
              <w:t>511, 322</w:t>
            </w:r>
          </w:p>
        </w:tc>
        <w:tc>
          <w:tcPr>
            <w:tcW w:w="882" w:type="dxa"/>
            <w:vAlign w:val="center"/>
          </w:tcPr>
          <w:p w14:paraId="2A462E59" w14:textId="77777777" w:rsidR="00496252" w:rsidRPr="00E96DC2" w:rsidRDefault="00496252" w:rsidP="00E96DC2">
            <w:pPr>
              <w:jc w:val="center"/>
              <w:rPr>
                <w:sz w:val="24"/>
                <w:szCs w:val="24"/>
              </w:rPr>
            </w:pPr>
            <w:r w:rsidRPr="00E96DC2">
              <w:rPr>
                <w:sz w:val="24"/>
                <w:szCs w:val="24"/>
              </w:rPr>
              <w:t>276, 809</w:t>
            </w:r>
          </w:p>
        </w:tc>
        <w:tc>
          <w:tcPr>
            <w:tcW w:w="952" w:type="dxa"/>
            <w:vAlign w:val="center"/>
          </w:tcPr>
          <w:p w14:paraId="616CCAD2" w14:textId="77777777" w:rsidR="00496252" w:rsidRPr="00E96DC2" w:rsidRDefault="00496252" w:rsidP="00E96DC2">
            <w:pPr>
              <w:jc w:val="center"/>
              <w:rPr>
                <w:sz w:val="24"/>
                <w:szCs w:val="24"/>
              </w:rPr>
            </w:pPr>
            <w:r w:rsidRPr="00E96DC2">
              <w:rPr>
                <w:sz w:val="24"/>
                <w:szCs w:val="24"/>
              </w:rPr>
              <w:t>504, 639</w:t>
            </w:r>
          </w:p>
        </w:tc>
      </w:tr>
      <w:tr w:rsidR="00496252" w:rsidRPr="00E96DC2" w14:paraId="462DB4F6" w14:textId="77777777" w:rsidTr="00E96DC2">
        <w:tc>
          <w:tcPr>
            <w:tcW w:w="3192" w:type="dxa"/>
            <w:vMerge/>
          </w:tcPr>
          <w:p w14:paraId="16B2C755" w14:textId="77777777" w:rsidR="00496252" w:rsidRPr="00E96DC2" w:rsidRDefault="00496252" w:rsidP="00BD5340">
            <w:pPr>
              <w:jc w:val="both"/>
              <w:rPr>
                <w:sz w:val="24"/>
                <w:szCs w:val="24"/>
                <w:highlight w:val="yellow"/>
                <w:lang w:val="en-US"/>
              </w:rPr>
            </w:pPr>
          </w:p>
        </w:tc>
        <w:tc>
          <w:tcPr>
            <w:tcW w:w="1820" w:type="dxa"/>
          </w:tcPr>
          <w:p w14:paraId="6395C073" w14:textId="77777777" w:rsidR="00496252" w:rsidRPr="00E96DC2" w:rsidRDefault="00496252" w:rsidP="00BD5340">
            <w:pPr>
              <w:rPr>
                <w:sz w:val="24"/>
                <w:szCs w:val="24"/>
              </w:rPr>
            </w:pPr>
            <w:r w:rsidRPr="00E96DC2">
              <w:rPr>
                <w:sz w:val="24"/>
                <w:szCs w:val="24"/>
              </w:rPr>
              <w:t>Сумма штрафа взысканная</w:t>
            </w:r>
          </w:p>
        </w:tc>
        <w:tc>
          <w:tcPr>
            <w:tcW w:w="1035" w:type="dxa"/>
            <w:vAlign w:val="center"/>
          </w:tcPr>
          <w:p w14:paraId="0304DAF1" w14:textId="77777777" w:rsidR="00496252" w:rsidRPr="00E96DC2" w:rsidRDefault="00496252" w:rsidP="00E96DC2">
            <w:pPr>
              <w:jc w:val="center"/>
              <w:rPr>
                <w:sz w:val="24"/>
                <w:szCs w:val="24"/>
              </w:rPr>
            </w:pPr>
            <w:r w:rsidRPr="00E96DC2">
              <w:rPr>
                <w:sz w:val="24"/>
                <w:szCs w:val="24"/>
              </w:rPr>
              <w:t>1, 337 576</w:t>
            </w:r>
          </w:p>
        </w:tc>
        <w:tc>
          <w:tcPr>
            <w:tcW w:w="938" w:type="dxa"/>
            <w:vAlign w:val="center"/>
          </w:tcPr>
          <w:p w14:paraId="6C4FF6E3" w14:textId="77777777" w:rsidR="00496252" w:rsidRPr="00E96DC2" w:rsidRDefault="00496252" w:rsidP="00E96DC2">
            <w:pPr>
              <w:jc w:val="center"/>
              <w:rPr>
                <w:sz w:val="24"/>
                <w:szCs w:val="24"/>
                <w:highlight w:val="yellow"/>
              </w:rPr>
            </w:pPr>
            <w:r w:rsidRPr="00E96DC2">
              <w:rPr>
                <w:sz w:val="24"/>
                <w:szCs w:val="24"/>
              </w:rPr>
              <w:t>974, 031</w:t>
            </w:r>
          </w:p>
        </w:tc>
        <w:tc>
          <w:tcPr>
            <w:tcW w:w="812" w:type="dxa"/>
            <w:vAlign w:val="center"/>
          </w:tcPr>
          <w:p w14:paraId="52BF4A2B" w14:textId="77777777" w:rsidR="00496252" w:rsidRPr="00E96DC2" w:rsidRDefault="00496252" w:rsidP="00E96DC2">
            <w:pPr>
              <w:jc w:val="center"/>
              <w:rPr>
                <w:sz w:val="24"/>
                <w:szCs w:val="24"/>
              </w:rPr>
            </w:pPr>
            <w:r w:rsidRPr="00E96DC2">
              <w:rPr>
                <w:sz w:val="24"/>
                <w:szCs w:val="24"/>
              </w:rPr>
              <w:t>511, 322</w:t>
            </w:r>
          </w:p>
        </w:tc>
        <w:tc>
          <w:tcPr>
            <w:tcW w:w="882" w:type="dxa"/>
            <w:vAlign w:val="center"/>
          </w:tcPr>
          <w:p w14:paraId="0F8D2D2A" w14:textId="77777777" w:rsidR="00496252" w:rsidRPr="00E96DC2" w:rsidRDefault="00496252" w:rsidP="00E96DC2">
            <w:pPr>
              <w:jc w:val="center"/>
              <w:rPr>
                <w:sz w:val="24"/>
                <w:szCs w:val="24"/>
              </w:rPr>
            </w:pPr>
            <w:r w:rsidRPr="00E96DC2">
              <w:rPr>
                <w:sz w:val="24"/>
                <w:szCs w:val="24"/>
              </w:rPr>
              <w:t>283, 754</w:t>
            </w:r>
          </w:p>
        </w:tc>
        <w:tc>
          <w:tcPr>
            <w:tcW w:w="952" w:type="dxa"/>
            <w:vAlign w:val="center"/>
          </w:tcPr>
          <w:p w14:paraId="360A5A0F" w14:textId="77777777" w:rsidR="00496252" w:rsidRPr="00E96DC2" w:rsidRDefault="00496252" w:rsidP="00E96DC2">
            <w:pPr>
              <w:jc w:val="center"/>
              <w:rPr>
                <w:sz w:val="24"/>
                <w:szCs w:val="24"/>
                <w:highlight w:val="yellow"/>
                <w:lang w:val="en-US"/>
              </w:rPr>
            </w:pPr>
            <w:r w:rsidRPr="00E96DC2">
              <w:rPr>
                <w:sz w:val="24"/>
                <w:szCs w:val="24"/>
              </w:rPr>
              <w:t>497, 481</w:t>
            </w:r>
          </w:p>
        </w:tc>
      </w:tr>
      <w:tr w:rsidR="00496252" w:rsidRPr="00E96DC2" w14:paraId="08363CF4" w14:textId="77777777" w:rsidTr="00E96DC2">
        <w:trPr>
          <w:trHeight w:val="864"/>
        </w:trPr>
        <w:tc>
          <w:tcPr>
            <w:tcW w:w="3192" w:type="dxa"/>
            <w:vMerge w:val="restart"/>
          </w:tcPr>
          <w:p w14:paraId="62840E18" w14:textId="421B86CB" w:rsidR="00496252" w:rsidRPr="00E96DC2" w:rsidRDefault="00496252" w:rsidP="00BD5340">
            <w:pPr>
              <w:jc w:val="both"/>
              <w:rPr>
                <w:sz w:val="24"/>
                <w:szCs w:val="24"/>
                <w:highlight w:val="yellow"/>
              </w:rPr>
            </w:pPr>
            <w:r w:rsidRPr="00E96DC2">
              <w:rPr>
                <w:sz w:val="24"/>
                <w:szCs w:val="24"/>
              </w:rPr>
              <w:t>Нарушение медицинским работником правил реализа</w:t>
            </w:r>
            <w:r w:rsidR="00E96DC2">
              <w:rPr>
                <w:sz w:val="24"/>
                <w:szCs w:val="24"/>
              </w:rPr>
              <w:t xml:space="preserve"> </w:t>
            </w:r>
            <w:r w:rsidRPr="00E96DC2">
              <w:rPr>
                <w:sz w:val="24"/>
                <w:szCs w:val="24"/>
              </w:rPr>
              <w:t>ции лекарственных средств и требований по выпи</w:t>
            </w:r>
            <w:r w:rsidR="00E96DC2">
              <w:rPr>
                <w:sz w:val="24"/>
                <w:szCs w:val="24"/>
              </w:rPr>
              <w:t xml:space="preserve"> </w:t>
            </w:r>
            <w:r w:rsidRPr="00E96DC2">
              <w:rPr>
                <w:sz w:val="24"/>
                <w:szCs w:val="24"/>
              </w:rPr>
              <w:t>сыванию рецептов, установ</w:t>
            </w:r>
            <w:r w:rsidR="00E96DC2">
              <w:rPr>
                <w:sz w:val="24"/>
                <w:szCs w:val="24"/>
              </w:rPr>
              <w:t xml:space="preserve"> </w:t>
            </w:r>
            <w:r w:rsidRPr="00E96DC2">
              <w:rPr>
                <w:sz w:val="24"/>
                <w:szCs w:val="24"/>
              </w:rPr>
              <w:t>ленных законодательством Республики Казахстан (ст.82)</w:t>
            </w:r>
          </w:p>
        </w:tc>
        <w:tc>
          <w:tcPr>
            <w:tcW w:w="1820" w:type="dxa"/>
          </w:tcPr>
          <w:p w14:paraId="7F1D888E" w14:textId="77777777" w:rsidR="00496252" w:rsidRPr="00E96DC2" w:rsidRDefault="00496252" w:rsidP="00BD5340">
            <w:pPr>
              <w:rPr>
                <w:sz w:val="24"/>
                <w:szCs w:val="24"/>
              </w:rPr>
            </w:pPr>
            <w:r w:rsidRPr="00E96DC2">
              <w:rPr>
                <w:sz w:val="24"/>
                <w:szCs w:val="24"/>
              </w:rPr>
              <w:t>Сумма штрафа наложенная</w:t>
            </w:r>
          </w:p>
        </w:tc>
        <w:tc>
          <w:tcPr>
            <w:tcW w:w="1035" w:type="dxa"/>
            <w:vAlign w:val="center"/>
          </w:tcPr>
          <w:p w14:paraId="2B0CA79F" w14:textId="77777777" w:rsidR="00496252" w:rsidRPr="00E96DC2" w:rsidRDefault="00496252" w:rsidP="00E96DC2">
            <w:pPr>
              <w:jc w:val="center"/>
              <w:rPr>
                <w:sz w:val="24"/>
                <w:szCs w:val="24"/>
              </w:rPr>
            </w:pPr>
            <w:r w:rsidRPr="00E96DC2">
              <w:rPr>
                <w:sz w:val="24"/>
                <w:szCs w:val="24"/>
              </w:rPr>
              <w:t>22, 690</w:t>
            </w:r>
          </w:p>
        </w:tc>
        <w:tc>
          <w:tcPr>
            <w:tcW w:w="938" w:type="dxa"/>
            <w:vAlign w:val="center"/>
          </w:tcPr>
          <w:p w14:paraId="1F87584E" w14:textId="77777777" w:rsidR="00496252" w:rsidRPr="00E96DC2" w:rsidRDefault="00496252" w:rsidP="00E96DC2">
            <w:pPr>
              <w:jc w:val="center"/>
              <w:rPr>
                <w:sz w:val="24"/>
                <w:szCs w:val="24"/>
              </w:rPr>
            </w:pPr>
            <w:r w:rsidRPr="00E96DC2">
              <w:rPr>
                <w:sz w:val="24"/>
                <w:szCs w:val="24"/>
              </w:rPr>
              <w:t>68, 535</w:t>
            </w:r>
          </w:p>
        </w:tc>
        <w:tc>
          <w:tcPr>
            <w:tcW w:w="812" w:type="dxa"/>
            <w:vAlign w:val="center"/>
          </w:tcPr>
          <w:p w14:paraId="26535E23" w14:textId="77777777" w:rsidR="00496252" w:rsidRPr="00E96DC2" w:rsidRDefault="00496252" w:rsidP="00E96DC2">
            <w:pPr>
              <w:jc w:val="center"/>
              <w:rPr>
                <w:sz w:val="24"/>
                <w:szCs w:val="24"/>
              </w:rPr>
            </w:pPr>
            <w:r w:rsidRPr="00E96DC2">
              <w:rPr>
                <w:sz w:val="24"/>
                <w:szCs w:val="24"/>
              </w:rPr>
              <w:t>195, 693</w:t>
            </w:r>
          </w:p>
        </w:tc>
        <w:tc>
          <w:tcPr>
            <w:tcW w:w="882" w:type="dxa"/>
            <w:vAlign w:val="center"/>
          </w:tcPr>
          <w:p w14:paraId="674F2839" w14:textId="77777777" w:rsidR="00496252" w:rsidRPr="00E96DC2" w:rsidRDefault="00496252" w:rsidP="00E96DC2">
            <w:pPr>
              <w:jc w:val="center"/>
              <w:rPr>
                <w:sz w:val="24"/>
                <w:szCs w:val="24"/>
              </w:rPr>
            </w:pPr>
            <w:r w:rsidRPr="00E96DC2">
              <w:rPr>
                <w:sz w:val="24"/>
                <w:szCs w:val="24"/>
              </w:rPr>
              <w:t>124, 058</w:t>
            </w:r>
          </w:p>
        </w:tc>
        <w:tc>
          <w:tcPr>
            <w:tcW w:w="952" w:type="dxa"/>
            <w:vAlign w:val="center"/>
          </w:tcPr>
          <w:p w14:paraId="62C705CC" w14:textId="77777777" w:rsidR="00496252" w:rsidRPr="00E96DC2" w:rsidRDefault="00496252" w:rsidP="00E96DC2">
            <w:pPr>
              <w:jc w:val="center"/>
              <w:rPr>
                <w:sz w:val="24"/>
                <w:szCs w:val="24"/>
              </w:rPr>
            </w:pPr>
            <w:r w:rsidRPr="00E96DC2">
              <w:rPr>
                <w:sz w:val="24"/>
                <w:szCs w:val="24"/>
              </w:rPr>
              <w:t>51, 048</w:t>
            </w:r>
          </w:p>
        </w:tc>
      </w:tr>
      <w:tr w:rsidR="00496252" w:rsidRPr="00E96DC2" w14:paraId="7C613130" w14:textId="77777777" w:rsidTr="00E96DC2">
        <w:tc>
          <w:tcPr>
            <w:tcW w:w="3192" w:type="dxa"/>
            <w:vMerge/>
          </w:tcPr>
          <w:p w14:paraId="23CD07F4" w14:textId="77777777" w:rsidR="00496252" w:rsidRPr="00E96DC2" w:rsidRDefault="00496252" w:rsidP="00BD5340">
            <w:pPr>
              <w:jc w:val="both"/>
              <w:rPr>
                <w:sz w:val="24"/>
                <w:szCs w:val="24"/>
                <w:highlight w:val="yellow"/>
                <w:lang w:val="en-US"/>
              </w:rPr>
            </w:pPr>
          </w:p>
        </w:tc>
        <w:tc>
          <w:tcPr>
            <w:tcW w:w="1820" w:type="dxa"/>
          </w:tcPr>
          <w:p w14:paraId="0BB6CEAC" w14:textId="77777777" w:rsidR="00496252" w:rsidRPr="00E96DC2" w:rsidRDefault="00496252" w:rsidP="00BD5340">
            <w:pPr>
              <w:rPr>
                <w:sz w:val="24"/>
                <w:szCs w:val="24"/>
              </w:rPr>
            </w:pPr>
            <w:r w:rsidRPr="00E96DC2">
              <w:rPr>
                <w:sz w:val="24"/>
                <w:szCs w:val="24"/>
              </w:rPr>
              <w:t>Сумма штрафа взысканная</w:t>
            </w:r>
          </w:p>
        </w:tc>
        <w:tc>
          <w:tcPr>
            <w:tcW w:w="1035" w:type="dxa"/>
            <w:vAlign w:val="center"/>
          </w:tcPr>
          <w:p w14:paraId="7F234458" w14:textId="77777777" w:rsidR="00496252" w:rsidRPr="00E96DC2" w:rsidRDefault="00496252" w:rsidP="00E96DC2">
            <w:pPr>
              <w:jc w:val="center"/>
              <w:rPr>
                <w:sz w:val="24"/>
                <w:szCs w:val="24"/>
              </w:rPr>
            </w:pPr>
            <w:r w:rsidRPr="00E96DC2">
              <w:rPr>
                <w:sz w:val="24"/>
                <w:szCs w:val="24"/>
              </w:rPr>
              <w:t>11, 345</w:t>
            </w:r>
          </w:p>
        </w:tc>
        <w:tc>
          <w:tcPr>
            <w:tcW w:w="938" w:type="dxa"/>
            <w:vAlign w:val="center"/>
          </w:tcPr>
          <w:p w14:paraId="0701D617" w14:textId="77777777" w:rsidR="00496252" w:rsidRPr="00E96DC2" w:rsidRDefault="00496252" w:rsidP="00E96DC2">
            <w:pPr>
              <w:jc w:val="center"/>
              <w:rPr>
                <w:sz w:val="24"/>
                <w:szCs w:val="24"/>
              </w:rPr>
            </w:pPr>
            <w:r w:rsidRPr="00E96DC2">
              <w:rPr>
                <w:sz w:val="24"/>
                <w:szCs w:val="24"/>
              </w:rPr>
              <w:t>68, 535</w:t>
            </w:r>
          </w:p>
        </w:tc>
        <w:tc>
          <w:tcPr>
            <w:tcW w:w="812" w:type="dxa"/>
            <w:vAlign w:val="center"/>
          </w:tcPr>
          <w:p w14:paraId="6C7ED60B" w14:textId="77777777" w:rsidR="00496252" w:rsidRPr="00E96DC2" w:rsidRDefault="00496252" w:rsidP="00E96DC2">
            <w:pPr>
              <w:jc w:val="center"/>
              <w:rPr>
                <w:sz w:val="24"/>
                <w:szCs w:val="24"/>
              </w:rPr>
            </w:pPr>
            <w:r w:rsidRPr="00E96DC2">
              <w:rPr>
                <w:sz w:val="24"/>
                <w:szCs w:val="24"/>
              </w:rPr>
              <w:t>195, 693</w:t>
            </w:r>
          </w:p>
        </w:tc>
        <w:tc>
          <w:tcPr>
            <w:tcW w:w="882" w:type="dxa"/>
            <w:vAlign w:val="center"/>
          </w:tcPr>
          <w:p w14:paraId="58E64BD8" w14:textId="77777777" w:rsidR="00496252" w:rsidRPr="00E96DC2" w:rsidRDefault="00496252" w:rsidP="00E96DC2">
            <w:pPr>
              <w:jc w:val="center"/>
              <w:rPr>
                <w:sz w:val="24"/>
                <w:szCs w:val="24"/>
              </w:rPr>
            </w:pPr>
            <w:r w:rsidRPr="00E96DC2">
              <w:rPr>
                <w:sz w:val="24"/>
                <w:szCs w:val="24"/>
              </w:rPr>
              <w:t>124, 058</w:t>
            </w:r>
          </w:p>
        </w:tc>
        <w:tc>
          <w:tcPr>
            <w:tcW w:w="952" w:type="dxa"/>
            <w:vAlign w:val="center"/>
          </w:tcPr>
          <w:p w14:paraId="15F89462" w14:textId="77777777" w:rsidR="00496252" w:rsidRPr="00E96DC2" w:rsidRDefault="00496252" w:rsidP="00E96DC2">
            <w:pPr>
              <w:jc w:val="center"/>
              <w:rPr>
                <w:sz w:val="24"/>
                <w:szCs w:val="24"/>
                <w:highlight w:val="yellow"/>
              </w:rPr>
            </w:pPr>
            <w:r w:rsidRPr="00E96DC2">
              <w:rPr>
                <w:sz w:val="24"/>
                <w:szCs w:val="24"/>
              </w:rPr>
              <w:t>51, 046</w:t>
            </w:r>
          </w:p>
        </w:tc>
      </w:tr>
      <w:tr w:rsidR="00496252" w:rsidRPr="00E96DC2" w14:paraId="52AFFACB" w14:textId="77777777" w:rsidTr="00E96DC2">
        <w:trPr>
          <w:trHeight w:val="769"/>
        </w:trPr>
        <w:tc>
          <w:tcPr>
            <w:tcW w:w="3192" w:type="dxa"/>
            <w:vMerge w:val="restart"/>
          </w:tcPr>
          <w:p w14:paraId="37A90A7B" w14:textId="77777777" w:rsidR="00496252" w:rsidRPr="00E96DC2" w:rsidRDefault="00496252" w:rsidP="00BD5340">
            <w:pPr>
              <w:jc w:val="both"/>
              <w:rPr>
                <w:sz w:val="24"/>
                <w:szCs w:val="24"/>
                <w:highlight w:val="yellow"/>
              </w:rPr>
            </w:pPr>
            <w:r w:rsidRPr="00E96DC2">
              <w:rPr>
                <w:sz w:val="24"/>
                <w:szCs w:val="24"/>
              </w:rPr>
              <w:t>Незаконная медицинская и (или) фармацевтическая деятельность (ст.424)</w:t>
            </w:r>
          </w:p>
        </w:tc>
        <w:tc>
          <w:tcPr>
            <w:tcW w:w="1820" w:type="dxa"/>
          </w:tcPr>
          <w:p w14:paraId="6B03D6E4" w14:textId="77777777" w:rsidR="00496252" w:rsidRPr="00E96DC2" w:rsidRDefault="00496252" w:rsidP="00BD5340">
            <w:pPr>
              <w:rPr>
                <w:sz w:val="24"/>
                <w:szCs w:val="24"/>
              </w:rPr>
            </w:pPr>
            <w:r w:rsidRPr="00E96DC2">
              <w:rPr>
                <w:sz w:val="24"/>
                <w:szCs w:val="24"/>
              </w:rPr>
              <w:t>Сумма штрафа наложенная</w:t>
            </w:r>
          </w:p>
        </w:tc>
        <w:tc>
          <w:tcPr>
            <w:tcW w:w="1035" w:type="dxa"/>
            <w:vAlign w:val="center"/>
          </w:tcPr>
          <w:p w14:paraId="0D57CA3D" w14:textId="77777777" w:rsidR="00496252" w:rsidRPr="00E96DC2" w:rsidRDefault="00496252" w:rsidP="00E96DC2">
            <w:pPr>
              <w:jc w:val="center"/>
              <w:rPr>
                <w:sz w:val="24"/>
                <w:szCs w:val="24"/>
              </w:rPr>
            </w:pPr>
            <w:r w:rsidRPr="00E96DC2">
              <w:rPr>
                <w:sz w:val="24"/>
                <w:szCs w:val="24"/>
              </w:rPr>
              <w:t>4 394 051</w:t>
            </w:r>
          </w:p>
        </w:tc>
        <w:tc>
          <w:tcPr>
            <w:tcW w:w="938" w:type="dxa"/>
            <w:vAlign w:val="center"/>
          </w:tcPr>
          <w:p w14:paraId="7BF63EBA" w14:textId="77777777" w:rsidR="00496252" w:rsidRPr="00E96DC2" w:rsidRDefault="00496252" w:rsidP="00E96DC2">
            <w:pPr>
              <w:jc w:val="center"/>
              <w:rPr>
                <w:sz w:val="24"/>
                <w:szCs w:val="24"/>
              </w:rPr>
            </w:pPr>
            <w:r w:rsidRPr="00E96DC2">
              <w:rPr>
                <w:sz w:val="24"/>
                <w:szCs w:val="24"/>
              </w:rPr>
              <w:t>4, 954 536</w:t>
            </w:r>
          </w:p>
        </w:tc>
        <w:tc>
          <w:tcPr>
            <w:tcW w:w="812" w:type="dxa"/>
            <w:vAlign w:val="center"/>
          </w:tcPr>
          <w:p w14:paraId="30D16B18" w14:textId="77777777" w:rsidR="00496252" w:rsidRPr="00E96DC2" w:rsidRDefault="00496252" w:rsidP="00E96DC2">
            <w:pPr>
              <w:ind w:left="-52"/>
              <w:jc w:val="center"/>
              <w:rPr>
                <w:sz w:val="24"/>
                <w:szCs w:val="24"/>
              </w:rPr>
            </w:pPr>
            <w:r w:rsidRPr="00E96DC2">
              <w:rPr>
                <w:sz w:val="24"/>
                <w:szCs w:val="24"/>
              </w:rPr>
              <w:t>8, 073 722</w:t>
            </w:r>
          </w:p>
        </w:tc>
        <w:tc>
          <w:tcPr>
            <w:tcW w:w="882" w:type="dxa"/>
            <w:vAlign w:val="center"/>
          </w:tcPr>
          <w:p w14:paraId="6D064591" w14:textId="77777777" w:rsidR="00496252" w:rsidRPr="00E96DC2" w:rsidRDefault="00496252" w:rsidP="00E96DC2">
            <w:pPr>
              <w:jc w:val="center"/>
              <w:rPr>
                <w:sz w:val="24"/>
                <w:szCs w:val="24"/>
              </w:rPr>
            </w:pPr>
            <w:r w:rsidRPr="00E96DC2">
              <w:rPr>
                <w:sz w:val="24"/>
                <w:szCs w:val="24"/>
              </w:rPr>
              <w:t>7 506, 329</w:t>
            </w:r>
          </w:p>
        </w:tc>
        <w:tc>
          <w:tcPr>
            <w:tcW w:w="952" w:type="dxa"/>
            <w:vAlign w:val="center"/>
          </w:tcPr>
          <w:p w14:paraId="24A7C151" w14:textId="77777777" w:rsidR="00496252" w:rsidRPr="00E96DC2" w:rsidRDefault="00496252" w:rsidP="00E96DC2">
            <w:pPr>
              <w:jc w:val="center"/>
              <w:rPr>
                <w:sz w:val="24"/>
                <w:szCs w:val="24"/>
              </w:rPr>
            </w:pPr>
            <w:r w:rsidRPr="00E96DC2">
              <w:rPr>
                <w:sz w:val="24"/>
                <w:szCs w:val="24"/>
              </w:rPr>
              <w:t>6, 903 082</w:t>
            </w:r>
          </w:p>
        </w:tc>
      </w:tr>
      <w:tr w:rsidR="00496252" w:rsidRPr="00E96DC2" w14:paraId="6D7BF64D" w14:textId="77777777" w:rsidTr="00E96DC2">
        <w:trPr>
          <w:trHeight w:val="695"/>
        </w:trPr>
        <w:tc>
          <w:tcPr>
            <w:tcW w:w="3192" w:type="dxa"/>
            <w:vMerge/>
          </w:tcPr>
          <w:p w14:paraId="44352AB1" w14:textId="77777777" w:rsidR="00496252" w:rsidRPr="00E96DC2" w:rsidRDefault="00496252" w:rsidP="00BD5340">
            <w:pPr>
              <w:jc w:val="both"/>
              <w:rPr>
                <w:sz w:val="24"/>
                <w:szCs w:val="24"/>
                <w:highlight w:val="yellow"/>
                <w:lang w:val="en-US"/>
              </w:rPr>
            </w:pPr>
          </w:p>
        </w:tc>
        <w:tc>
          <w:tcPr>
            <w:tcW w:w="1820" w:type="dxa"/>
          </w:tcPr>
          <w:p w14:paraId="46B3A630" w14:textId="77777777" w:rsidR="00496252" w:rsidRPr="00E96DC2" w:rsidRDefault="00496252" w:rsidP="00BD5340">
            <w:pPr>
              <w:rPr>
                <w:sz w:val="24"/>
                <w:szCs w:val="24"/>
              </w:rPr>
            </w:pPr>
            <w:r w:rsidRPr="00E96DC2">
              <w:rPr>
                <w:sz w:val="24"/>
                <w:szCs w:val="24"/>
              </w:rPr>
              <w:t>Сумма штрафа взысканная</w:t>
            </w:r>
          </w:p>
        </w:tc>
        <w:tc>
          <w:tcPr>
            <w:tcW w:w="1035" w:type="dxa"/>
            <w:vAlign w:val="center"/>
          </w:tcPr>
          <w:p w14:paraId="74FB49C3" w14:textId="77777777" w:rsidR="00496252" w:rsidRPr="00E96DC2" w:rsidRDefault="00496252" w:rsidP="00E96DC2">
            <w:pPr>
              <w:jc w:val="center"/>
              <w:rPr>
                <w:sz w:val="24"/>
                <w:szCs w:val="24"/>
              </w:rPr>
            </w:pPr>
            <w:r w:rsidRPr="00E96DC2">
              <w:rPr>
                <w:sz w:val="24"/>
                <w:szCs w:val="24"/>
              </w:rPr>
              <w:t>3 519 226</w:t>
            </w:r>
          </w:p>
        </w:tc>
        <w:tc>
          <w:tcPr>
            <w:tcW w:w="938" w:type="dxa"/>
            <w:vAlign w:val="center"/>
          </w:tcPr>
          <w:p w14:paraId="6749C53C" w14:textId="77777777" w:rsidR="00496252" w:rsidRPr="00E96DC2" w:rsidRDefault="00496252" w:rsidP="00E96DC2">
            <w:pPr>
              <w:jc w:val="center"/>
              <w:rPr>
                <w:sz w:val="24"/>
                <w:szCs w:val="24"/>
              </w:rPr>
            </w:pPr>
            <w:r w:rsidRPr="00E96DC2">
              <w:rPr>
                <w:sz w:val="24"/>
                <w:szCs w:val="24"/>
              </w:rPr>
              <w:t>4, 436 089</w:t>
            </w:r>
          </w:p>
        </w:tc>
        <w:tc>
          <w:tcPr>
            <w:tcW w:w="812" w:type="dxa"/>
            <w:vAlign w:val="center"/>
          </w:tcPr>
          <w:p w14:paraId="14207155" w14:textId="77777777" w:rsidR="00496252" w:rsidRPr="00E96DC2" w:rsidRDefault="00496252" w:rsidP="00E96DC2">
            <w:pPr>
              <w:ind w:left="-80"/>
              <w:jc w:val="center"/>
              <w:rPr>
                <w:sz w:val="24"/>
                <w:szCs w:val="24"/>
              </w:rPr>
            </w:pPr>
            <w:r w:rsidRPr="00E96DC2">
              <w:rPr>
                <w:sz w:val="24"/>
                <w:szCs w:val="24"/>
              </w:rPr>
              <w:t>7, 486 661</w:t>
            </w:r>
          </w:p>
        </w:tc>
        <w:tc>
          <w:tcPr>
            <w:tcW w:w="882" w:type="dxa"/>
            <w:vAlign w:val="center"/>
          </w:tcPr>
          <w:p w14:paraId="3BA877E3" w14:textId="77777777" w:rsidR="00496252" w:rsidRPr="00E96DC2" w:rsidRDefault="00496252" w:rsidP="00E96DC2">
            <w:pPr>
              <w:jc w:val="center"/>
              <w:rPr>
                <w:sz w:val="24"/>
                <w:szCs w:val="24"/>
              </w:rPr>
            </w:pPr>
            <w:r w:rsidRPr="00E96DC2">
              <w:rPr>
                <w:sz w:val="24"/>
                <w:szCs w:val="24"/>
              </w:rPr>
              <w:t>6, 576 745</w:t>
            </w:r>
          </w:p>
        </w:tc>
        <w:tc>
          <w:tcPr>
            <w:tcW w:w="952" w:type="dxa"/>
            <w:vAlign w:val="center"/>
          </w:tcPr>
          <w:p w14:paraId="490C072C" w14:textId="77777777" w:rsidR="00496252" w:rsidRPr="00E96DC2" w:rsidRDefault="00496252" w:rsidP="00E96DC2">
            <w:pPr>
              <w:jc w:val="center"/>
              <w:rPr>
                <w:sz w:val="24"/>
                <w:szCs w:val="24"/>
              </w:rPr>
            </w:pPr>
            <w:r w:rsidRPr="00E96DC2">
              <w:rPr>
                <w:sz w:val="24"/>
                <w:szCs w:val="24"/>
              </w:rPr>
              <w:t>6, 239 462</w:t>
            </w:r>
          </w:p>
        </w:tc>
      </w:tr>
      <w:tr w:rsidR="00496252" w:rsidRPr="00E96DC2" w14:paraId="0F80C513" w14:textId="77777777" w:rsidTr="00E96DC2">
        <w:tc>
          <w:tcPr>
            <w:tcW w:w="3192" w:type="dxa"/>
            <w:vMerge w:val="restart"/>
          </w:tcPr>
          <w:p w14:paraId="47A4E793" w14:textId="193EF7B1" w:rsidR="00496252" w:rsidRPr="00E96DC2" w:rsidRDefault="00496252" w:rsidP="00BD5340">
            <w:pPr>
              <w:jc w:val="both"/>
              <w:rPr>
                <w:sz w:val="24"/>
                <w:szCs w:val="24"/>
                <w:highlight w:val="yellow"/>
              </w:rPr>
            </w:pPr>
            <w:r w:rsidRPr="00E96DC2">
              <w:rPr>
                <w:sz w:val="24"/>
                <w:szCs w:val="24"/>
              </w:rPr>
              <w:t>Нарушение правил фарма</w:t>
            </w:r>
            <w:r w:rsidR="00E96DC2">
              <w:rPr>
                <w:sz w:val="24"/>
                <w:szCs w:val="24"/>
              </w:rPr>
              <w:t xml:space="preserve"> </w:t>
            </w:r>
            <w:r w:rsidRPr="00E96DC2">
              <w:rPr>
                <w:sz w:val="24"/>
                <w:szCs w:val="24"/>
              </w:rPr>
              <w:t>цевтической деятельности и сферы обращения лекарст</w:t>
            </w:r>
            <w:r w:rsidR="00E96DC2">
              <w:rPr>
                <w:sz w:val="24"/>
                <w:szCs w:val="24"/>
              </w:rPr>
              <w:t xml:space="preserve"> </w:t>
            </w:r>
            <w:r w:rsidRPr="00E96DC2">
              <w:rPr>
                <w:sz w:val="24"/>
                <w:szCs w:val="24"/>
              </w:rPr>
              <w:t>венных средств, изделий медицинского назначения и медицинской техники (ст.426)</w:t>
            </w:r>
          </w:p>
        </w:tc>
        <w:tc>
          <w:tcPr>
            <w:tcW w:w="1820" w:type="dxa"/>
          </w:tcPr>
          <w:p w14:paraId="1C54D922" w14:textId="77777777" w:rsidR="00496252" w:rsidRPr="00E96DC2" w:rsidRDefault="00496252" w:rsidP="00BD5340">
            <w:pPr>
              <w:rPr>
                <w:sz w:val="24"/>
                <w:szCs w:val="24"/>
              </w:rPr>
            </w:pPr>
            <w:r w:rsidRPr="00E96DC2">
              <w:rPr>
                <w:sz w:val="24"/>
                <w:szCs w:val="24"/>
              </w:rPr>
              <w:t>Сумма штрафа наложенная</w:t>
            </w:r>
          </w:p>
        </w:tc>
        <w:tc>
          <w:tcPr>
            <w:tcW w:w="1035" w:type="dxa"/>
            <w:vAlign w:val="center"/>
          </w:tcPr>
          <w:p w14:paraId="7E1AA1F3" w14:textId="77777777" w:rsidR="00496252" w:rsidRPr="00E96DC2" w:rsidRDefault="00496252" w:rsidP="00E96DC2">
            <w:pPr>
              <w:jc w:val="center"/>
              <w:rPr>
                <w:sz w:val="24"/>
                <w:szCs w:val="24"/>
              </w:rPr>
            </w:pPr>
            <w:r w:rsidRPr="00E96DC2">
              <w:rPr>
                <w:sz w:val="24"/>
                <w:szCs w:val="24"/>
                <w:lang w:val="en-US"/>
              </w:rPr>
              <w:t>35</w:t>
            </w:r>
            <w:r w:rsidRPr="00E96DC2">
              <w:rPr>
                <w:sz w:val="24"/>
                <w:szCs w:val="24"/>
              </w:rPr>
              <w:t>,</w:t>
            </w:r>
            <w:r w:rsidRPr="00E96DC2">
              <w:rPr>
                <w:sz w:val="24"/>
                <w:szCs w:val="24"/>
                <w:lang w:val="en-US"/>
              </w:rPr>
              <w:t xml:space="preserve"> 319 156</w:t>
            </w:r>
          </w:p>
        </w:tc>
        <w:tc>
          <w:tcPr>
            <w:tcW w:w="938" w:type="dxa"/>
            <w:vAlign w:val="center"/>
          </w:tcPr>
          <w:p w14:paraId="5EC3D4BF" w14:textId="77777777" w:rsidR="00496252" w:rsidRPr="00E96DC2" w:rsidRDefault="00496252" w:rsidP="00E96DC2">
            <w:pPr>
              <w:jc w:val="center"/>
              <w:rPr>
                <w:sz w:val="24"/>
                <w:szCs w:val="24"/>
              </w:rPr>
            </w:pPr>
            <w:r w:rsidRPr="00E96DC2">
              <w:rPr>
                <w:sz w:val="24"/>
                <w:szCs w:val="24"/>
              </w:rPr>
              <w:t>51, 578 783</w:t>
            </w:r>
          </w:p>
        </w:tc>
        <w:tc>
          <w:tcPr>
            <w:tcW w:w="812" w:type="dxa"/>
            <w:vAlign w:val="center"/>
          </w:tcPr>
          <w:p w14:paraId="19C58BC4" w14:textId="77777777" w:rsidR="00496252" w:rsidRPr="00E96DC2" w:rsidRDefault="00496252" w:rsidP="00E96DC2">
            <w:pPr>
              <w:jc w:val="center"/>
              <w:rPr>
                <w:sz w:val="24"/>
                <w:szCs w:val="24"/>
              </w:rPr>
            </w:pPr>
            <w:r w:rsidRPr="00E96DC2">
              <w:rPr>
                <w:sz w:val="24"/>
                <w:szCs w:val="24"/>
              </w:rPr>
              <w:t>50, 615 525</w:t>
            </w:r>
          </w:p>
        </w:tc>
        <w:tc>
          <w:tcPr>
            <w:tcW w:w="882" w:type="dxa"/>
            <w:vAlign w:val="center"/>
          </w:tcPr>
          <w:p w14:paraId="4A8F92A7" w14:textId="77777777" w:rsidR="00496252" w:rsidRPr="00E96DC2" w:rsidRDefault="00496252" w:rsidP="00E96DC2">
            <w:pPr>
              <w:jc w:val="center"/>
              <w:rPr>
                <w:sz w:val="24"/>
                <w:szCs w:val="24"/>
              </w:rPr>
            </w:pPr>
            <w:r w:rsidRPr="00E96DC2">
              <w:rPr>
                <w:sz w:val="24"/>
                <w:szCs w:val="24"/>
              </w:rPr>
              <w:t>232, 391 225</w:t>
            </w:r>
          </w:p>
        </w:tc>
        <w:tc>
          <w:tcPr>
            <w:tcW w:w="952" w:type="dxa"/>
            <w:vAlign w:val="center"/>
          </w:tcPr>
          <w:p w14:paraId="00F9F035" w14:textId="77777777" w:rsidR="00496252" w:rsidRPr="00E96DC2" w:rsidRDefault="00496252" w:rsidP="00E96DC2">
            <w:pPr>
              <w:jc w:val="center"/>
              <w:rPr>
                <w:sz w:val="24"/>
                <w:szCs w:val="24"/>
              </w:rPr>
            </w:pPr>
            <w:r w:rsidRPr="00E96DC2">
              <w:rPr>
                <w:sz w:val="24"/>
                <w:szCs w:val="24"/>
              </w:rPr>
              <w:t>71, 769 868</w:t>
            </w:r>
          </w:p>
        </w:tc>
      </w:tr>
      <w:tr w:rsidR="00496252" w:rsidRPr="00E96DC2" w14:paraId="4DB97F47" w14:textId="77777777" w:rsidTr="00E96DC2">
        <w:tc>
          <w:tcPr>
            <w:tcW w:w="3192" w:type="dxa"/>
            <w:vMerge/>
          </w:tcPr>
          <w:p w14:paraId="5A1516A2" w14:textId="77777777" w:rsidR="00496252" w:rsidRPr="00E96DC2" w:rsidRDefault="00496252" w:rsidP="00BD5340">
            <w:pPr>
              <w:jc w:val="both"/>
              <w:rPr>
                <w:sz w:val="24"/>
                <w:szCs w:val="24"/>
                <w:highlight w:val="yellow"/>
                <w:lang w:val="en-US"/>
              </w:rPr>
            </w:pPr>
          </w:p>
        </w:tc>
        <w:tc>
          <w:tcPr>
            <w:tcW w:w="1820" w:type="dxa"/>
          </w:tcPr>
          <w:p w14:paraId="76123B0C" w14:textId="77777777" w:rsidR="00496252" w:rsidRPr="00E96DC2" w:rsidRDefault="00496252" w:rsidP="00BD5340">
            <w:pPr>
              <w:rPr>
                <w:sz w:val="24"/>
                <w:szCs w:val="24"/>
              </w:rPr>
            </w:pPr>
            <w:r w:rsidRPr="00E96DC2">
              <w:rPr>
                <w:sz w:val="24"/>
                <w:szCs w:val="24"/>
              </w:rPr>
              <w:t>Сумма штрафа взысканная</w:t>
            </w:r>
          </w:p>
        </w:tc>
        <w:tc>
          <w:tcPr>
            <w:tcW w:w="1035" w:type="dxa"/>
            <w:vAlign w:val="center"/>
          </w:tcPr>
          <w:p w14:paraId="34703CFD" w14:textId="77777777" w:rsidR="00496252" w:rsidRPr="00E96DC2" w:rsidRDefault="00496252" w:rsidP="00E96DC2">
            <w:pPr>
              <w:jc w:val="center"/>
              <w:rPr>
                <w:sz w:val="24"/>
                <w:szCs w:val="24"/>
              </w:rPr>
            </w:pPr>
            <w:r w:rsidRPr="00E96DC2">
              <w:rPr>
                <w:sz w:val="24"/>
                <w:szCs w:val="24"/>
              </w:rPr>
              <w:t>25, 880 139</w:t>
            </w:r>
          </w:p>
        </w:tc>
        <w:tc>
          <w:tcPr>
            <w:tcW w:w="938" w:type="dxa"/>
            <w:vAlign w:val="center"/>
          </w:tcPr>
          <w:p w14:paraId="50E072AD" w14:textId="77777777" w:rsidR="00496252" w:rsidRPr="00E96DC2" w:rsidRDefault="00496252" w:rsidP="00E96DC2">
            <w:pPr>
              <w:jc w:val="center"/>
              <w:rPr>
                <w:sz w:val="24"/>
                <w:szCs w:val="24"/>
              </w:rPr>
            </w:pPr>
            <w:r w:rsidRPr="00E96DC2">
              <w:rPr>
                <w:sz w:val="24"/>
                <w:szCs w:val="24"/>
              </w:rPr>
              <w:t>43, 693 436</w:t>
            </w:r>
          </w:p>
        </w:tc>
        <w:tc>
          <w:tcPr>
            <w:tcW w:w="812" w:type="dxa"/>
            <w:vAlign w:val="center"/>
          </w:tcPr>
          <w:p w14:paraId="4D9C3C9A" w14:textId="77777777" w:rsidR="00496252" w:rsidRPr="00E96DC2" w:rsidRDefault="00496252" w:rsidP="00E96DC2">
            <w:pPr>
              <w:jc w:val="center"/>
              <w:rPr>
                <w:sz w:val="24"/>
                <w:szCs w:val="24"/>
              </w:rPr>
            </w:pPr>
            <w:r w:rsidRPr="00E96DC2">
              <w:rPr>
                <w:sz w:val="24"/>
                <w:szCs w:val="24"/>
              </w:rPr>
              <w:t>43, 264 330</w:t>
            </w:r>
          </w:p>
        </w:tc>
        <w:tc>
          <w:tcPr>
            <w:tcW w:w="882" w:type="dxa"/>
            <w:vAlign w:val="center"/>
          </w:tcPr>
          <w:p w14:paraId="7DCDAD0B" w14:textId="77777777" w:rsidR="00496252" w:rsidRPr="00E96DC2" w:rsidRDefault="00496252" w:rsidP="00E96DC2">
            <w:pPr>
              <w:jc w:val="center"/>
              <w:rPr>
                <w:sz w:val="24"/>
                <w:szCs w:val="24"/>
              </w:rPr>
            </w:pPr>
            <w:r w:rsidRPr="00E96DC2">
              <w:rPr>
                <w:sz w:val="24"/>
                <w:szCs w:val="24"/>
              </w:rPr>
              <w:t>210, 795 585</w:t>
            </w:r>
          </w:p>
        </w:tc>
        <w:tc>
          <w:tcPr>
            <w:tcW w:w="952" w:type="dxa"/>
            <w:vAlign w:val="center"/>
          </w:tcPr>
          <w:p w14:paraId="56747BAD" w14:textId="77777777" w:rsidR="00496252" w:rsidRPr="00E96DC2" w:rsidRDefault="00496252" w:rsidP="00E96DC2">
            <w:pPr>
              <w:jc w:val="center"/>
              <w:rPr>
                <w:sz w:val="24"/>
                <w:szCs w:val="24"/>
              </w:rPr>
            </w:pPr>
            <w:r w:rsidRPr="00E96DC2">
              <w:rPr>
                <w:sz w:val="24"/>
                <w:szCs w:val="24"/>
              </w:rPr>
              <w:t>67, 686 473</w:t>
            </w:r>
          </w:p>
        </w:tc>
      </w:tr>
    </w:tbl>
    <w:p w14:paraId="6054A20E" w14:textId="77777777" w:rsidR="00496252" w:rsidRPr="00BD5340" w:rsidRDefault="00496252" w:rsidP="00BD5340">
      <w:pPr>
        <w:rPr>
          <w:bCs/>
          <w:sz w:val="28"/>
          <w:szCs w:val="28"/>
        </w:rPr>
      </w:pPr>
    </w:p>
    <w:p w14:paraId="29D9D611" w14:textId="19F02CAA" w:rsidR="00496252" w:rsidRPr="00BD5340" w:rsidRDefault="00496252" w:rsidP="0019078C">
      <w:pPr>
        <w:pStyle w:val="ad"/>
        <w:kinsoku w:val="0"/>
        <w:overflowPunct w:val="0"/>
        <w:spacing w:before="0" w:beforeAutospacing="0" w:after="0" w:afterAutospacing="0"/>
        <w:ind w:firstLine="709"/>
        <w:jc w:val="both"/>
        <w:textAlignment w:val="baseline"/>
        <w:rPr>
          <w:color w:val="000000" w:themeColor="text1"/>
          <w:sz w:val="28"/>
          <w:szCs w:val="28"/>
          <w:lang w:val="ru-RU"/>
        </w:rPr>
      </w:pPr>
      <w:r w:rsidRPr="00BD5340">
        <w:rPr>
          <w:color w:val="000000" w:themeColor="text1"/>
          <w:sz w:val="28"/>
          <w:szCs w:val="28"/>
          <w:lang w:val="ru-RU"/>
        </w:rPr>
        <w:t>Таким образом, самые высокие показатели медицинских административных правонарушений отмечены в части нарушения правил фармацевтической деятельности и сферы обращения лекарственных средств, изделий медицинского назначения и медицинской техники в 2020 году. Далее следует, незаконная медицинская и (или) фармацевтическая деятельность, где самый высокий показатель отмечен в 2019 году. Важно отметить, что наибольшие размеры штрафа аналогично были взысканы в части нарушения правил фармацевтической деятельности и сферы обращения лекарственных средств, изделий медицинского назначения и медицинской техники и имели тенденцию к росту. Суммарно, отмечен значительный рост количества наложенных административных взысканий в 2018 году и с 2020</w:t>
      </w:r>
      <w:r w:rsidR="0019078C">
        <w:rPr>
          <w:color w:val="000000" w:themeColor="text1"/>
          <w:sz w:val="28"/>
          <w:szCs w:val="28"/>
          <w:lang w:val="ru-RU"/>
        </w:rPr>
        <w:t>-</w:t>
      </w:r>
      <w:r w:rsidRPr="00BD5340">
        <w:rPr>
          <w:color w:val="000000" w:themeColor="text1"/>
          <w:sz w:val="28"/>
          <w:szCs w:val="28"/>
          <w:lang w:val="ru-RU"/>
        </w:rPr>
        <w:t xml:space="preserve">2021 гг. </w:t>
      </w:r>
      <w:r w:rsidRPr="00BD5340">
        <w:rPr>
          <w:sz w:val="28"/>
          <w:szCs w:val="28"/>
          <w:lang w:val="ru-RU"/>
        </w:rPr>
        <w:t xml:space="preserve">Также </w:t>
      </w:r>
      <w:r w:rsidRPr="00BD5340">
        <w:rPr>
          <w:color w:val="000000" w:themeColor="text1"/>
          <w:sz w:val="28"/>
          <w:szCs w:val="28"/>
          <w:lang w:val="ru-RU"/>
        </w:rPr>
        <w:t>было выявлено, что наибольшее количество привлеченных к ответственности лиц было в виде административного штрафа за исследуемый период. В большинстве постсоветских странах, в том числе и в Казахстане, отсутствует общий понятийный аппарат в отношении неблагоприятных событий, связанных с медицинской безопасностью, что вероятно не всегда приводит к объективным судебным решениям. Кроме того, на сегодняшний день в Казахстане отсутствует система обязательного страхования профессиональной ответственности медицинских работников, что вероятно также влияет на осуществление более качественной экспертной деятельности.</w:t>
      </w:r>
    </w:p>
    <w:p w14:paraId="24F621FE" w14:textId="77777777" w:rsidR="003A1A35" w:rsidRPr="00BD5340" w:rsidRDefault="003A1A35" w:rsidP="0019078C">
      <w:pPr>
        <w:ind w:firstLine="709"/>
        <w:jc w:val="both"/>
        <w:rPr>
          <w:color w:val="000000" w:themeColor="text1"/>
          <w:sz w:val="28"/>
          <w:szCs w:val="28"/>
        </w:rPr>
      </w:pPr>
      <w:r w:rsidRPr="00BD5340">
        <w:rPr>
          <w:color w:val="000000" w:themeColor="text1"/>
          <w:sz w:val="28"/>
          <w:szCs w:val="28"/>
          <w:lang w:eastAsia="ru-RU"/>
        </w:rPr>
        <w:t>Тем самым, следующим шагом нашего диссертационного исследования стало изучение мнения медицинских работников с целью определения барьеров препятствующих успешной реализации внедрения системы страхования профессиональной ответственности медицинских работников в Республике Казахстан.</w:t>
      </w:r>
    </w:p>
    <w:p w14:paraId="1182E29F" w14:textId="77777777" w:rsidR="003B0AE7" w:rsidRPr="00BD5340" w:rsidRDefault="003B0AE7" w:rsidP="0019078C">
      <w:pPr>
        <w:pStyle w:val="ad"/>
        <w:kinsoku w:val="0"/>
        <w:overflowPunct w:val="0"/>
        <w:spacing w:before="0" w:beforeAutospacing="0" w:after="0" w:afterAutospacing="0"/>
        <w:ind w:firstLine="709"/>
        <w:jc w:val="both"/>
        <w:textAlignment w:val="baseline"/>
        <w:rPr>
          <w:color w:val="000000" w:themeColor="text1"/>
          <w:sz w:val="28"/>
          <w:szCs w:val="28"/>
          <w:lang w:val="ru-RU"/>
        </w:rPr>
      </w:pPr>
    </w:p>
    <w:p w14:paraId="653C9CF7" w14:textId="77777777" w:rsidR="00AE3CAA" w:rsidRPr="00BD5340" w:rsidRDefault="003B0AE7" w:rsidP="0019078C">
      <w:pPr>
        <w:pStyle w:val="ad"/>
        <w:kinsoku w:val="0"/>
        <w:overflowPunct w:val="0"/>
        <w:spacing w:before="0" w:beforeAutospacing="0" w:after="0" w:afterAutospacing="0"/>
        <w:ind w:firstLine="709"/>
        <w:jc w:val="both"/>
        <w:textAlignment w:val="baseline"/>
        <w:rPr>
          <w:color w:val="000000" w:themeColor="text1"/>
          <w:sz w:val="28"/>
          <w:szCs w:val="28"/>
          <w:lang w:val="ru-RU"/>
        </w:rPr>
      </w:pPr>
      <w:r w:rsidRPr="00BD5340">
        <w:rPr>
          <w:b/>
          <w:color w:val="000000" w:themeColor="text1"/>
          <w:sz w:val="28"/>
          <w:szCs w:val="28"/>
          <w:lang w:val="ru-RU"/>
        </w:rPr>
        <w:t>3.2</w:t>
      </w:r>
      <w:r w:rsidRPr="00BD5340">
        <w:rPr>
          <w:color w:val="000000" w:themeColor="text1"/>
          <w:sz w:val="28"/>
          <w:szCs w:val="28"/>
          <w:lang w:val="ru-RU"/>
        </w:rPr>
        <w:t xml:space="preserve"> </w:t>
      </w:r>
      <w:r w:rsidRPr="00BD5340">
        <w:rPr>
          <w:b/>
          <w:color w:val="000000" w:themeColor="text1"/>
          <w:sz w:val="28"/>
          <w:szCs w:val="28"/>
          <w:lang w:val="ru-RU"/>
        </w:rPr>
        <w:t>Определить барьеры, препятствующие успешной реализации внедрения системы страхования профессиональной ответственности медицинских работников</w:t>
      </w:r>
    </w:p>
    <w:p w14:paraId="045FEBE5" w14:textId="77777777" w:rsidR="0019078C" w:rsidRPr="0019078C" w:rsidRDefault="0019078C" w:rsidP="0019078C">
      <w:pPr>
        <w:tabs>
          <w:tab w:val="left" w:pos="1866"/>
        </w:tabs>
        <w:ind w:firstLine="709"/>
        <w:jc w:val="both"/>
        <w:rPr>
          <w:sz w:val="16"/>
          <w:szCs w:val="16"/>
        </w:rPr>
      </w:pPr>
    </w:p>
    <w:p w14:paraId="615E9A34" w14:textId="7898436F" w:rsidR="00AE3CAA" w:rsidRPr="00BD5340" w:rsidRDefault="00A239B9" w:rsidP="0019078C">
      <w:pPr>
        <w:tabs>
          <w:tab w:val="left" w:pos="1866"/>
        </w:tabs>
        <w:ind w:firstLine="709"/>
        <w:jc w:val="both"/>
        <w:rPr>
          <w:sz w:val="28"/>
        </w:rPr>
      </w:pPr>
      <w:r w:rsidRPr="00BD5340">
        <w:rPr>
          <w:sz w:val="28"/>
        </w:rPr>
        <w:t xml:space="preserve">3.2.1 </w:t>
      </w:r>
      <w:r w:rsidR="00074D71" w:rsidRPr="00BD5340">
        <w:rPr>
          <w:sz w:val="28"/>
        </w:rPr>
        <w:t xml:space="preserve">Изучение </w:t>
      </w:r>
      <w:r w:rsidR="0046248E" w:rsidRPr="00BD5340">
        <w:rPr>
          <w:sz w:val="28"/>
        </w:rPr>
        <w:t xml:space="preserve">опыта </w:t>
      </w:r>
      <w:r w:rsidR="00DD19F9" w:rsidRPr="00BD5340">
        <w:rPr>
          <w:sz w:val="28"/>
        </w:rPr>
        <w:t>пациентов,</w:t>
      </w:r>
      <w:r w:rsidR="0046248E" w:rsidRPr="00BD5340">
        <w:rPr>
          <w:sz w:val="28"/>
        </w:rPr>
        <w:t xml:space="preserve"> связанн</w:t>
      </w:r>
      <w:r w:rsidR="00DD19F9" w:rsidRPr="00BD5340">
        <w:rPr>
          <w:sz w:val="28"/>
        </w:rPr>
        <w:t xml:space="preserve">ых </w:t>
      </w:r>
      <w:r w:rsidR="0046248E" w:rsidRPr="00BD5340">
        <w:rPr>
          <w:sz w:val="28"/>
        </w:rPr>
        <w:t>с причинением вреда здоровью, а также</w:t>
      </w:r>
      <w:r w:rsidR="007F33F5" w:rsidRPr="00BD5340">
        <w:rPr>
          <w:sz w:val="28"/>
        </w:rPr>
        <w:t xml:space="preserve"> изучение</w:t>
      </w:r>
      <w:r w:rsidR="0046248E" w:rsidRPr="00BD5340">
        <w:rPr>
          <w:sz w:val="28"/>
        </w:rPr>
        <w:t xml:space="preserve"> </w:t>
      </w:r>
      <w:r w:rsidRPr="00BD5340">
        <w:rPr>
          <w:sz w:val="28"/>
        </w:rPr>
        <w:t xml:space="preserve">мнения </w:t>
      </w:r>
      <w:r w:rsidR="00074D71" w:rsidRPr="00BD5340">
        <w:rPr>
          <w:sz w:val="28"/>
        </w:rPr>
        <w:t xml:space="preserve">пациентов </w:t>
      </w:r>
      <w:r w:rsidRPr="00BD5340">
        <w:rPr>
          <w:sz w:val="28"/>
        </w:rPr>
        <w:t>относительно введения страхования профессиональной ответственности медицинских работников в Республике Казахстан</w:t>
      </w:r>
    </w:p>
    <w:p w14:paraId="054E9B01" w14:textId="521A0299" w:rsidR="00AE3CAA" w:rsidRPr="00BD5340" w:rsidRDefault="00074D71" w:rsidP="0019078C">
      <w:pPr>
        <w:pStyle w:val="a3"/>
        <w:tabs>
          <w:tab w:val="left" w:pos="9923"/>
        </w:tabs>
        <w:ind w:firstLine="709"/>
        <w:jc w:val="both"/>
      </w:pPr>
      <w:r w:rsidRPr="00BD5340">
        <w:t>Во всем мире в течение последних десятилетий наблюдается рост количества</w:t>
      </w:r>
      <w:r w:rsidRPr="00BD5340">
        <w:rPr>
          <w:color w:val="FF0000"/>
        </w:rPr>
        <w:t xml:space="preserve"> </w:t>
      </w:r>
      <w:r w:rsidR="009F790E" w:rsidRPr="00BD5340">
        <w:t>медицинских инцидентов</w:t>
      </w:r>
      <w:r w:rsidRPr="00BD5340">
        <w:t xml:space="preserve">. На </w:t>
      </w:r>
      <w:r w:rsidR="00FF12EC" w:rsidRPr="00BD5340">
        <w:t xml:space="preserve">текущий кризис профессиональной ответственности </w:t>
      </w:r>
      <w:r w:rsidRPr="00BD5340">
        <w:t>влияют многие факторы</w:t>
      </w:r>
      <w:r w:rsidRPr="00BD5340">
        <w:rPr>
          <w:color w:val="FF0000"/>
        </w:rPr>
        <w:t xml:space="preserve">, </w:t>
      </w:r>
      <w:r w:rsidRPr="00BD5340">
        <w:t xml:space="preserve">включая </w:t>
      </w:r>
      <w:r w:rsidR="00FF12EC" w:rsidRPr="00BD5340">
        <w:t>недостаточное внимание к повышению безопасности пациентов</w:t>
      </w:r>
      <w:r w:rsidRPr="00BD5340">
        <w:rPr>
          <w:color w:val="FF0000"/>
        </w:rPr>
        <w:t>.</w:t>
      </w:r>
      <w:r w:rsidR="00FD53B4" w:rsidRPr="00BD5340">
        <w:t xml:space="preserve"> Вопросы безопасности пациентов и качества медицинской по</w:t>
      </w:r>
      <w:r w:rsidR="00C510A2" w:rsidRPr="00BD5340">
        <w:t>мощи привлекли внимание политиков</w:t>
      </w:r>
      <w:r w:rsidR="00FD53B4" w:rsidRPr="00BD5340">
        <w:t xml:space="preserve"> в связи с растущим пониманием масштабов и последствий медицинского травматизма в системах здравоохранения. В то время как основное внимание уделяется предотвращению ятрогенных травм, вопрос о компенсации пациенту теперь также считается важным, хотя бы потому, что в деликтных системах, основанных на вине, боязнь судебного разбирательства сама по себе может быть препятствием для раскрытия и открытого обсуждения медицинского инцидента. Системы отсутствия вины, напротив, не требуют доказательства вины и, таким образом, могут как уменьшить барьеры для компенсации, та</w:t>
      </w:r>
      <w:r w:rsidR="00C510A2" w:rsidRPr="00BD5340">
        <w:t xml:space="preserve">к и увеличить раскрытие ошибки </w:t>
      </w:r>
      <w:r w:rsidR="00B7382D" w:rsidRPr="00BD5340">
        <w:fldChar w:fldCharType="begin" w:fldLock="1"/>
      </w:r>
      <w:r w:rsidR="00762A46" w:rsidRPr="00BD5340">
        <w:instrText>ADDIN CSL_CITATION {"citationItems":[{"id":"ITEM-1","itemData":{"DOI":"10.1093/med/9780199659425.003.0019","author":[{"dropping-particle":"","family":"Smajdor","given":"Anna","non-dropping-particle":"","parse-names":false,"suffix":""},{"dropping-particle":"","family":"Herring","given":"Jonathan","non-dropping-particle":"","parse-names":false,"suffix":""},{"dropping-particle":"","family":"Wheeler","given":"Robert","non-dropping-particle":"","parse-names":false,"suffix":""}],"container-title":"Oxford Handbook of Medical Ethics and Law","id":"ITEM-1","issued":{"date-parts":[["2022"]]},"page":"201-210","title":"Doctors and the General Medical Council (GMC)","type":"chapter"},"uris":["http://www.mendeley.com/documents/?uuid=dc0681da-b6a6-3868-812c-dc303d862ca3"]}],"mendeley":{"formattedCitation":"[104]","plainTextFormattedCitation":"[104]","previouslyFormattedCitation":"[103]"},"properties":{"noteIndex":0},"schema":"https://github.com/citation-style-language/schema/raw/master/csl-citation.json"}</w:instrText>
      </w:r>
      <w:r w:rsidR="00B7382D" w:rsidRPr="00BD5340">
        <w:fldChar w:fldCharType="separate"/>
      </w:r>
      <w:r w:rsidR="00762A46" w:rsidRPr="00BD5340">
        <w:rPr>
          <w:noProof/>
        </w:rPr>
        <w:t>[10</w:t>
      </w:r>
      <w:r w:rsidR="002F0570">
        <w:rPr>
          <w:noProof/>
        </w:rPr>
        <w:t>6</w:t>
      </w:r>
      <w:r w:rsidR="00762A46" w:rsidRPr="00BD5340">
        <w:rPr>
          <w:noProof/>
        </w:rPr>
        <w:t>]</w:t>
      </w:r>
      <w:r w:rsidR="00B7382D" w:rsidRPr="00BD5340">
        <w:fldChar w:fldCharType="end"/>
      </w:r>
      <w:r w:rsidRPr="00BD5340">
        <w:t xml:space="preserve">. В настоящее время отсутствуют исследования, посвященные изучению </w:t>
      </w:r>
      <w:r w:rsidR="00DD19F9" w:rsidRPr="00BD5340">
        <w:t>опыта</w:t>
      </w:r>
      <w:r w:rsidR="00C510A2" w:rsidRPr="00BD5340">
        <w:t xml:space="preserve"> казахстанских</w:t>
      </w:r>
      <w:r w:rsidR="00DD19F9" w:rsidRPr="00BD5340">
        <w:t xml:space="preserve"> пациентов, связанных с причинением вреда здоровью и </w:t>
      </w:r>
      <w:r w:rsidR="00D715ED" w:rsidRPr="00BD5340">
        <w:t>подачей жалоб</w:t>
      </w:r>
      <w:r w:rsidR="00DD19F9" w:rsidRPr="00BD5340">
        <w:t>, а также устранении последствий осложнений</w:t>
      </w:r>
      <w:r w:rsidR="00D715ED" w:rsidRPr="00BD5340">
        <w:t xml:space="preserve"> и мнения</w:t>
      </w:r>
      <w:r w:rsidR="00DD19F9" w:rsidRPr="00BD5340">
        <w:t xml:space="preserve"> </w:t>
      </w:r>
      <w:r w:rsidR="00C510A2" w:rsidRPr="00BD5340">
        <w:t xml:space="preserve">казахстанских </w:t>
      </w:r>
      <w:r w:rsidR="00DD19F9" w:rsidRPr="00BD5340">
        <w:t xml:space="preserve">пациентов относительно </w:t>
      </w:r>
      <w:r w:rsidR="0046248E" w:rsidRPr="00BD5340">
        <w:t>введени</w:t>
      </w:r>
      <w:r w:rsidR="00DD19F9" w:rsidRPr="00BD5340">
        <w:t>я</w:t>
      </w:r>
      <w:r w:rsidR="0046248E" w:rsidRPr="00BD5340">
        <w:t xml:space="preserve"> страхования профессиональной ответственности медицинских работников в Республике Казахстан</w:t>
      </w:r>
      <w:r w:rsidRPr="00BD5340">
        <w:t>.</w:t>
      </w:r>
      <w:r w:rsidRPr="00BD5340">
        <w:rPr>
          <w:color w:val="FF0000"/>
        </w:rPr>
        <w:t xml:space="preserve"> </w:t>
      </w:r>
      <w:r w:rsidRPr="00BD5340">
        <w:t>С целью устранения этого пробела, мы провели анкетирование репр</w:t>
      </w:r>
      <w:r w:rsidR="00351C83" w:rsidRPr="00BD5340">
        <w:t>езентативной выборки пациентов</w:t>
      </w:r>
      <w:r w:rsidRPr="00BD5340">
        <w:t>. Рекрутинг пациентов проводился в городах</w:t>
      </w:r>
      <w:r w:rsidR="00351C83" w:rsidRPr="00BD5340">
        <w:t xml:space="preserve"> </w:t>
      </w:r>
      <w:r w:rsidRPr="00BD5340">
        <w:t xml:space="preserve">Алматы, </w:t>
      </w:r>
      <w:r w:rsidR="00351C83" w:rsidRPr="00BD5340">
        <w:t>Астана</w:t>
      </w:r>
      <w:r w:rsidRPr="00BD5340">
        <w:t xml:space="preserve">, а за основу была взята анкета, предложенная </w:t>
      </w:r>
      <w:r w:rsidR="00351C83" w:rsidRPr="00BD5340">
        <w:t xml:space="preserve">Bourne </w:t>
      </w:r>
      <w:r w:rsidRPr="00BD5340">
        <w:t xml:space="preserve">с соавторами </w:t>
      </w:r>
      <w:r w:rsidR="00B7382D" w:rsidRPr="00BD5340">
        <w:fldChar w:fldCharType="begin" w:fldLock="1"/>
      </w:r>
      <w:r w:rsidR="00762A46" w:rsidRPr="00BD5340">
        <w:instrText>ADDIN CSL_CITATION {"citationItems":[{"id":"ITEM-1","itemData":{"DOI":"10.1136/bmjopen-2014-006687","ISSN":"20446055","PMID":"25592686","abstract":"Objectives: The primary aim was to investigate the impact of complaints on doctors' psychological welfare and health. The secondary aim was to assess whether doctors report exposure to a complaints process is associated with defensive medical practise. Design: This was a cross-sectional anonymous survey study. Participants were stratified into recent/current, past, no complaints. Each group completed tailored versions of the survey. Participants: 95 636 doctors were invited to participate. A total of 10 930(11.4%) responded, 7926 (8.3%) completed the full survey and were included in the complete analysis. Main outcome measures: Anxiety and depression were assessed using the standardised Generalised Anxiety Disorder scale and Physical Health Questionnaire. Defensive practise was evaluated using a new measure. Single-item questions measured stressrelated illnesses, complaints-related experience, attitudes towards complaints and views on improving complaints processes. Results: 16.9% of doctors with current/recent complaints reported moderate/severe depression (relative risk (RR) 1.77 (95% CI 1.48 to 2.13) compared to doctors with no complaints (9.5%)). Fifteen per cent reported moderate/severe anxiety (RR=2.08 (95% CI 1.61 to 2.68) compared to doctors with no complaints (7.3%)). Distress increased with complaint severity, with highest levels after General Medical Council (GMC) referral (26.3% depression, 22.3% anxiety). Doctors with current/recent complaints were 2.08 (95% CI 1.61 to 2.68) times more likely to report thoughts of self-harm or suicidal ideation. Most doctors reported defensive practise: 82-89% hedging and 46-50% avoidance. Twenty per cent felt victimised after whistleblowing, 38% felt bullied, 27% spent over 1 month off work. Over 80% felt processes would improve with transparency, managerial competence, capacity to claim lost earnings and action against vexatious complainants. Conclusions: Doctors with recent/current complaints have significant risks of moderate/severe depression, anxiety and suicidal ideation. Morbidity was greatest in cases involving the GMC. Most doctors reported practising defensively, including avoidance of procedures and high-risk patients. Many felt victimised as whistleblowers or reported bullying. Suggestions to improve complaints processes included transparency and managerial competence.","author":[{"dropping-particle":"","family":"Bourne","given":"Tom","non-dropping-particle":"","parse-names":false,"suffix":""},{"dropping-particle":"","family":"Wynants","given":"Laure","non-dropping-particle":"","parse-names":false,"suffix":""},{"dropping-particle":"","family":"Peters","given":"Mike","non-dropping-particle":"","parse-names":false,"suffix":""},{"dropping-particle":"","family":"Audenhove","given":"Chantal","non-dropping-particle":"Van","parse-names":false,"suffix":""},{"dropping-particle":"","family":"Timmerman","given":"Dirk","non-dropping-particle":"","parse-names":false,"suffix":""},{"dropping-particle":"","family":"Calster","given":"Ben","non-dropping-particle":"Van","parse-names":false,"suffix":""},{"dropping-particle":"","family":"Jalmbrant","given":"Maria","non-dropping-particle":"","parse-names":false,"suffix":""}],"container-title":"BMJ Open","id":"ITEM-1","issue":"1","issued":{"date-parts":[["2015"]]},"page":"e006687","title":"The impact of complaints procedures on the welfare, health and clinical practise of 7926 doctors in the UK: A cross-sectional survey","type":"article-journal","volume":"5"},"uris":["http://www.mendeley.com/documents/?uuid=a5678b8c-5e67-3d04-8b95-2a2e71ce44dd"]}],"mendeley":{"formattedCitation":"[102]","plainTextFormattedCitation":"[102]","previouslyFormattedCitation":"[101]"},"properties":{"noteIndex":0},"schema":"https://github.com/citation-style-language/schema/raw/master/csl-citation.json"}</w:instrText>
      </w:r>
      <w:r w:rsidR="00B7382D" w:rsidRPr="00BD5340">
        <w:fldChar w:fldCharType="separate"/>
      </w:r>
      <w:r w:rsidR="00762A46" w:rsidRPr="00BD5340">
        <w:rPr>
          <w:noProof/>
        </w:rPr>
        <w:t>[10</w:t>
      </w:r>
      <w:r w:rsidR="002F0570">
        <w:rPr>
          <w:noProof/>
        </w:rPr>
        <w:t>4, р. е006687</w:t>
      </w:r>
      <w:r w:rsidR="00762A46" w:rsidRPr="00BD5340">
        <w:rPr>
          <w:noProof/>
        </w:rPr>
        <w:t>]</w:t>
      </w:r>
      <w:r w:rsidR="00B7382D" w:rsidRPr="00BD5340">
        <w:fldChar w:fldCharType="end"/>
      </w:r>
      <w:r w:rsidRPr="00BD5340">
        <w:t xml:space="preserve"> которая представлена в </w:t>
      </w:r>
      <w:r w:rsidR="0019078C">
        <w:t>(</w:t>
      </w:r>
      <w:r w:rsidRPr="00BD5340">
        <w:t xml:space="preserve">Приложении </w:t>
      </w:r>
      <w:r w:rsidR="00131463">
        <w:t>В</w:t>
      </w:r>
      <w:r w:rsidR="0019078C">
        <w:t>)</w:t>
      </w:r>
      <w:r w:rsidRPr="00BD5340">
        <w:t>.</w:t>
      </w:r>
    </w:p>
    <w:p w14:paraId="339D2E3C" w14:textId="5449DADE" w:rsidR="006E2837" w:rsidRPr="00BD5340" w:rsidRDefault="006E2837" w:rsidP="0019078C">
      <w:pPr>
        <w:pStyle w:val="a3"/>
        <w:ind w:firstLine="709"/>
        <w:jc w:val="both"/>
        <w:rPr>
          <w:highlight w:val="yellow"/>
        </w:rPr>
      </w:pPr>
      <w:r w:rsidRPr="00BD5340">
        <w:t>Общая характеристика участников этого этапа исследования представлена в таблице 8. Размер выборки составил 139 человек, большинство из которых были женщинами (102</w:t>
      </w:r>
      <w:r w:rsidR="0019078C">
        <w:t>-</w:t>
      </w:r>
      <w:r w:rsidRPr="00BD5340">
        <w:t xml:space="preserve">73,4%). Средний возраст (±СО) участников составил </w:t>
      </w:r>
      <w:r w:rsidR="00E12F99" w:rsidRPr="00BD5340">
        <w:t>39</w:t>
      </w:r>
      <w:r w:rsidRPr="00BD5340">
        <w:t xml:space="preserve"> лет (±6 лет). По региону проживания группа исследования распределилась следующим образом: 61,2% (85 человек) были жителями городской местности, 38,8% (12 человек) проживали в сельской местности. </w:t>
      </w:r>
    </w:p>
    <w:p w14:paraId="30038878" w14:textId="77777777" w:rsidR="000C0070" w:rsidRPr="00BD5340" w:rsidRDefault="000C0070" w:rsidP="00BD5340">
      <w:pPr>
        <w:pStyle w:val="a3"/>
        <w:tabs>
          <w:tab w:val="left" w:pos="9923"/>
        </w:tabs>
        <w:ind w:firstLine="709"/>
        <w:jc w:val="both"/>
        <w:rPr>
          <w:color w:val="FF0000"/>
        </w:rPr>
      </w:pPr>
    </w:p>
    <w:p w14:paraId="129720D0" w14:textId="77777777" w:rsidR="00AE3CAA" w:rsidRPr="00BD5340" w:rsidRDefault="00074D71" w:rsidP="00BD5340">
      <w:pPr>
        <w:pStyle w:val="a3"/>
        <w:jc w:val="both"/>
      </w:pPr>
      <w:r w:rsidRPr="00BD5340">
        <w:t xml:space="preserve">Таблица </w:t>
      </w:r>
      <w:r w:rsidR="00505CD4" w:rsidRPr="00BD5340">
        <w:t>8</w:t>
      </w:r>
      <w:r w:rsidRPr="00BD5340">
        <w:t xml:space="preserve"> – Общая характеристика группы исследования, n = </w:t>
      </w:r>
      <w:r w:rsidR="002F05FA" w:rsidRPr="00BD5340">
        <w:t>139</w:t>
      </w:r>
    </w:p>
    <w:p w14:paraId="4AD28E66" w14:textId="77777777" w:rsidR="00AE3CAA" w:rsidRPr="00BD5340" w:rsidRDefault="00AE3CAA" w:rsidP="00BD5340">
      <w:pPr>
        <w:pStyle w:val="a3"/>
        <w:rPr>
          <w:sz w:val="16"/>
          <w:highlight w:val="yellow"/>
        </w:rPr>
      </w:pPr>
    </w:p>
    <w:tbl>
      <w:tblPr>
        <w:tblStyle w:val="TableNormal"/>
        <w:tblW w:w="9561" w:type="dxa"/>
        <w:tblInd w:w="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36"/>
        <w:gridCol w:w="3321"/>
        <w:gridCol w:w="1358"/>
        <w:gridCol w:w="1246"/>
      </w:tblGrid>
      <w:tr w:rsidR="00AE3CAA" w:rsidRPr="00E96DC2" w14:paraId="0C578282" w14:textId="77777777" w:rsidTr="00E96DC2">
        <w:trPr>
          <w:trHeight w:val="673"/>
        </w:trPr>
        <w:tc>
          <w:tcPr>
            <w:tcW w:w="6957" w:type="dxa"/>
            <w:gridSpan w:val="2"/>
            <w:vAlign w:val="center"/>
          </w:tcPr>
          <w:p w14:paraId="0AADB9CC" w14:textId="77777777" w:rsidR="00AE3CAA" w:rsidRPr="00E96DC2" w:rsidRDefault="00074D71" w:rsidP="00E96DC2">
            <w:pPr>
              <w:pStyle w:val="TableParagraph"/>
              <w:ind w:left="110"/>
              <w:jc w:val="center"/>
              <w:rPr>
                <w:sz w:val="24"/>
                <w:szCs w:val="24"/>
              </w:rPr>
            </w:pPr>
            <w:r w:rsidRPr="00E96DC2">
              <w:rPr>
                <w:sz w:val="24"/>
                <w:szCs w:val="24"/>
              </w:rPr>
              <w:t>Характеристика пациентов</w:t>
            </w:r>
          </w:p>
        </w:tc>
        <w:tc>
          <w:tcPr>
            <w:tcW w:w="1358" w:type="dxa"/>
            <w:vAlign w:val="center"/>
          </w:tcPr>
          <w:p w14:paraId="45BD7950" w14:textId="77777777" w:rsidR="00AE3CAA" w:rsidRPr="00E96DC2" w:rsidRDefault="00074D71" w:rsidP="00E96DC2">
            <w:pPr>
              <w:pStyle w:val="TableParagraph"/>
              <w:ind w:left="169" w:right="160"/>
              <w:jc w:val="center"/>
              <w:rPr>
                <w:sz w:val="24"/>
                <w:szCs w:val="24"/>
              </w:rPr>
            </w:pPr>
            <w:r w:rsidRPr="00E96DC2">
              <w:rPr>
                <w:sz w:val="24"/>
                <w:szCs w:val="24"/>
              </w:rPr>
              <w:t>Абс.ч.</w:t>
            </w:r>
          </w:p>
        </w:tc>
        <w:tc>
          <w:tcPr>
            <w:tcW w:w="1246" w:type="dxa"/>
            <w:vAlign w:val="center"/>
          </w:tcPr>
          <w:p w14:paraId="10E3C05E" w14:textId="77777777" w:rsidR="00AE3CAA" w:rsidRPr="00E96DC2" w:rsidRDefault="00074D71" w:rsidP="00E96DC2">
            <w:pPr>
              <w:pStyle w:val="TableParagraph"/>
              <w:ind w:right="317"/>
              <w:jc w:val="center"/>
              <w:rPr>
                <w:sz w:val="24"/>
                <w:szCs w:val="24"/>
              </w:rPr>
            </w:pPr>
            <w:r w:rsidRPr="00E96DC2">
              <w:rPr>
                <w:sz w:val="24"/>
                <w:szCs w:val="24"/>
              </w:rPr>
              <w:t>%</w:t>
            </w:r>
          </w:p>
        </w:tc>
      </w:tr>
      <w:tr w:rsidR="00AE3CAA" w:rsidRPr="00E96DC2" w14:paraId="60450A04" w14:textId="77777777" w:rsidTr="00E96DC2">
        <w:trPr>
          <w:trHeight w:val="425"/>
        </w:trPr>
        <w:tc>
          <w:tcPr>
            <w:tcW w:w="3636" w:type="dxa"/>
            <w:vMerge w:val="restart"/>
          </w:tcPr>
          <w:p w14:paraId="14367D16" w14:textId="77777777" w:rsidR="00AE3CAA" w:rsidRPr="00E96DC2" w:rsidRDefault="00074D71" w:rsidP="00BD5340">
            <w:pPr>
              <w:pStyle w:val="TableParagraph"/>
              <w:ind w:left="110"/>
              <w:rPr>
                <w:sz w:val="24"/>
                <w:szCs w:val="24"/>
              </w:rPr>
            </w:pPr>
            <w:r w:rsidRPr="00E96DC2">
              <w:rPr>
                <w:sz w:val="24"/>
                <w:szCs w:val="24"/>
              </w:rPr>
              <w:t>Пол</w:t>
            </w:r>
          </w:p>
        </w:tc>
        <w:tc>
          <w:tcPr>
            <w:tcW w:w="3321" w:type="dxa"/>
            <w:vAlign w:val="center"/>
          </w:tcPr>
          <w:p w14:paraId="09696FE4" w14:textId="77777777" w:rsidR="00AE3CAA" w:rsidRPr="00E96DC2" w:rsidRDefault="00505CD4" w:rsidP="00E96DC2">
            <w:pPr>
              <w:pStyle w:val="TableParagraph"/>
              <w:ind w:left="109"/>
              <w:rPr>
                <w:sz w:val="24"/>
                <w:szCs w:val="24"/>
              </w:rPr>
            </w:pPr>
            <w:r w:rsidRPr="00E96DC2">
              <w:rPr>
                <w:sz w:val="24"/>
                <w:szCs w:val="24"/>
              </w:rPr>
              <w:t>Мужской</w:t>
            </w:r>
          </w:p>
        </w:tc>
        <w:tc>
          <w:tcPr>
            <w:tcW w:w="1358" w:type="dxa"/>
          </w:tcPr>
          <w:p w14:paraId="2CF62877" w14:textId="77777777" w:rsidR="00AE3CAA" w:rsidRPr="00E96DC2" w:rsidRDefault="00AD308E" w:rsidP="00BD5340">
            <w:pPr>
              <w:pStyle w:val="TableParagraph"/>
              <w:ind w:left="167" w:right="160"/>
              <w:jc w:val="center"/>
              <w:rPr>
                <w:sz w:val="24"/>
                <w:szCs w:val="24"/>
              </w:rPr>
            </w:pPr>
            <w:r w:rsidRPr="00E96DC2">
              <w:rPr>
                <w:sz w:val="24"/>
                <w:szCs w:val="24"/>
              </w:rPr>
              <w:t>37</w:t>
            </w:r>
          </w:p>
        </w:tc>
        <w:tc>
          <w:tcPr>
            <w:tcW w:w="1246" w:type="dxa"/>
          </w:tcPr>
          <w:p w14:paraId="7A7B1E44" w14:textId="77777777" w:rsidR="00AE3CAA" w:rsidRPr="00E96DC2" w:rsidRDefault="00AD308E" w:rsidP="00BD5340">
            <w:pPr>
              <w:pStyle w:val="TableParagraph"/>
              <w:ind w:right="206"/>
              <w:jc w:val="center"/>
              <w:rPr>
                <w:sz w:val="24"/>
                <w:szCs w:val="24"/>
              </w:rPr>
            </w:pPr>
            <w:r w:rsidRPr="00E96DC2">
              <w:rPr>
                <w:sz w:val="24"/>
                <w:szCs w:val="24"/>
              </w:rPr>
              <w:t>26</w:t>
            </w:r>
            <w:r w:rsidR="00074D71" w:rsidRPr="00E96DC2">
              <w:rPr>
                <w:sz w:val="24"/>
                <w:szCs w:val="24"/>
              </w:rPr>
              <w:t>,</w:t>
            </w:r>
            <w:r w:rsidRPr="00E96DC2">
              <w:rPr>
                <w:sz w:val="24"/>
                <w:szCs w:val="24"/>
              </w:rPr>
              <w:t>6</w:t>
            </w:r>
          </w:p>
        </w:tc>
      </w:tr>
      <w:tr w:rsidR="00AE3CAA" w:rsidRPr="00E96DC2" w14:paraId="15C34D1F" w14:textId="77777777" w:rsidTr="00E96DC2">
        <w:trPr>
          <w:trHeight w:val="281"/>
        </w:trPr>
        <w:tc>
          <w:tcPr>
            <w:tcW w:w="3636" w:type="dxa"/>
            <w:vMerge/>
            <w:tcBorders>
              <w:top w:val="nil"/>
            </w:tcBorders>
          </w:tcPr>
          <w:p w14:paraId="539E2A45" w14:textId="77777777" w:rsidR="00AE3CAA" w:rsidRPr="00E96DC2" w:rsidRDefault="00AE3CAA" w:rsidP="00BD5340">
            <w:pPr>
              <w:rPr>
                <w:sz w:val="24"/>
                <w:szCs w:val="24"/>
              </w:rPr>
            </w:pPr>
          </w:p>
        </w:tc>
        <w:tc>
          <w:tcPr>
            <w:tcW w:w="3321" w:type="dxa"/>
            <w:vAlign w:val="center"/>
          </w:tcPr>
          <w:p w14:paraId="75C88BB4" w14:textId="77777777" w:rsidR="00AE3CAA" w:rsidRPr="00E96DC2" w:rsidRDefault="00505CD4" w:rsidP="00E96DC2">
            <w:pPr>
              <w:pStyle w:val="TableParagraph"/>
              <w:ind w:left="109"/>
              <w:rPr>
                <w:sz w:val="24"/>
                <w:szCs w:val="24"/>
              </w:rPr>
            </w:pPr>
            <w:r w:rsidRPr="00E96DC2">
              <w:rPr>
                <w:sz w:val="24"/>
                <w:szCs w:val="24"/>
              </w:rPr>
              <w:t>Женский</w:t>
            </w:r>
          </w:p>
        </w:tc>
        <w:tc>
          <w:tcPr>
            <w:tcW w:w="1358" w:type="dxa"/>
          </w:tcPr>
          <w:p w14:paraId="29A47526" w14:textId="77777777" w:rsidR="00AE3CAA" w:rsidRPr="00E96DC2" w:rsidRDefault="00074D71" w:rsidP="00BD5340">
            <w:pPr>
              <w:pStyle w:val="TableParagraph"/>
              <w:ind w:left="167" w:right="160"/>
              <w:jc w:val="center"/>
              <w:rPr>
                <w:sz w:val="24"/>
                <w:szCs w:val="24"/>
              </w:rPr>
            </w:pPr>
            <w:r w:rsidRPr="00E96DC2">
              <w:rPr>
                <w:sz w:val="24"/>
                <w:szCs w:val="24"/>
              </w:rPr>
              <w:t>1</w:t>
            </w:r>
            <w:r w:rsidR="00AD308E" w:rsidRPr="00E96DC2">
              <w:rPr>
                <w:sz w:val="24"/>
                <w:szCs w:val="24"/>
              </w:rPr>
              <w:t>02</w:t>
            </w:r>
          </w:p>
        </w:tc>
        <w:tc>
          <w:tcPr>
            <w:tcW w:w="1246" w:type="dxa"/>
          </w:tcPr>
          <w:p w14:paraId="252EF6EB" w14:textId="77777777" w:rsidR="00AE3CAA" w:rsidRPr="00E96DC2" w:rsidRDefault="00AD308E" w:rsidP="00BD5340">
            <w:pPr>
              <w:pStyle w:val="TableParagraph"/>
              <w:ind w:right="206"/>
              <w:jc w:val="center"/>
              <w:rPr>
                <w:sz w:val="24"/>
                <w:szCs w:val="24"/>
              </w:rPr>
            </w:pPr>
            <w:r w:rsidRPr="00E96DC2">
              <w:rPr>
                <w:sz w:val="24"/>
                <w:szCs w:val="24"/>
              </w:rPr>
              <w:t>73,4</w:t>
            </w:r>
          </w:p>
        </w:tc>
      </w:tr>
      <w:tr w:rsidR="00AE3CAA" w:rsidRPr="00E96DC2" w14:paraId="29A073C8" w14:textId="77777777" w:rsidTr="00E96DC2">
        <w:trPr>
          <w:trHeight w:val="394"/>
        </w:trPr>
        <w:tc>
          <w:tcPr>
            <w:tcW w:w="3636" w:type="dxa"/>
            <w:vMerge w:val="restart"/>
          </w:tcPr>
          <w:p w14:paraId="00725723" w14:textId="77777777" w:rsidR="00AE3CAA" w:rsidRPr="00E96DC2" w:rsidRDefault="002F05FA" w:rsidP="00BD5340">
            <w:pPr>
              <w:pStyle w:val="TableParagraph"/>
              <w:ind w:left="110"/>
              <w:rPr>
                <w:sz w:val="24"/>
                <w:szCs w:val="24"/>
              </w:rPr>
            </w:pPr>
            <w:r w:rsidRPr="00E96DC2">
              <w:rPr>
                <w:sz w:val="24"/>
                <w:szCs w:val="24"/>
              </w:rPr>
              <w:t>Регион проживание</w:t>
            </w:r>
          </w:p>
        </w:tc>
        <w:tc>
          <w:tcPr>
            <w:tcW w:w="3321" w:type="dxa"/>
            <w:vAlign w:val="center"/>
          </w:tcPr>
          <w:p w14:paraId="3D858805" w14:textId="77777777" w:rsidR="00AE3CAA" w:rsidRPr="00E96DC2" w:rsidRDefault="004022BB" w:rsidP="00E96DC2">
            <w:pPr>
              <w:pStyle w:val="TableParagraph"/>
              <w:ind w:left="109"/>
              <w:rPr>
                <w:sz w:val="24"/>
                <w:szCs w:val="24"/>
              </w:rPr>
            </w:pPr>
            <w:r w:rsidRPr="00E96DC2">
              <w:rPr>
                <w:sz w:val="24"/>
                <w:szCs w:val="24"/>
              </w:rPr>
              <w:t>Город</w:t>
            </w:r>
          </w:p>
        </w:tc>
        <w:tc>
          <w:tcPr>
            <w:tcW w:w="1358" w:type="dxa"/>
          </w:tcPr>
          <w:p w14:paraId="46C00B66" w14:textId="77777777" w:rsidR="00AE3CAA" w:rsidRPr="00E96DC2" w:rsidRDefault="004022BB" w:rsidP="00BD5340">
            <w:pPr>
              <w:pStyle w:val="TableParagraph"/>
              <w:ind w:left="167" w:right="160"/>
              <w:jc w:val="center"/>
              <w:rPr>
                <w:sz w:val="24"/>
                <w:szCs w:val="24"/>
              </w:rPr>
            </w:pPr>
            <w:r w:rsidRPr="00E96DC2">
              <w:rPr>
                <w:sz w:val="24"/>
                <w:szCs w:val="24"/>
              </w:rPr>
              <w:t>85</w:t>
            </w:r>
          </w:p>
        </w:tc>
        <w:tc>
          <w:tcPr>
            <w:tcW w:w="1246" w:type="dxa"/>
          </w:tcPr>
          <w:p w14:paraId="5082165B" w14:textId="77777777" w:rsidR="00AE3CAA" w:rsidRPr="00E96DC2" w:rsidRDefault="004022BB" w:rsidP="00BD5340">
            <w:pPr>
              <w:pStyle w:val="TableParagraph"/>
              <w:ind w:right="206"/>
              <w:jc w:val="center"/>
              <w:rPr>
                <w:sz w:val="24"/>
                <w:szCs w:val="24"/>
              </w:rPr>
            </w:pPr>
            <w:r w:rsidRPr="00E96DC2">
              <w:rPr>
                <w:sz w:val="24"/>
                <w:szCs w:val="24"/>
              </w:rPr>
              <w:t>61</w:t>
            </w:r>
            <w:r w:rsidR="00074D71" w:rsidRPr="00E96DC2">
              <w:rPr>
                <w:sz w:val="24"/>
                <w:szCs w:val="24"/>
              </w:rPr>
              <w:t>,</w:t>
            </w:r>
            <w:r w:rsidRPr="00E96DC2">
              <w:rPr>
                <w:sz w:val="24"/>
                <w:szCs w:val="24"/>
              </w:rPr>
              <w:t>2</w:t>
            </w:r>
          </w:p>
        </w:tc>
      </w:tr>
      <w:tr w:rsidR="00AE3CAA" w:rsidRPr="00E96DC2" w14:paraId="518FCFD2" w14:textId="77777777" w:rsidTr="00E96DC2">
        <w:trPr>
          <w:trHeight w:val="277"/>
        </w:trPr>
        <w:tc>
          <w:tcPr>
            <w:tcW w:w="3636" w:type="dxa"/>
            <w:vMerge/>
            <w:tcBorders>
              <w:top w:val="nil"/>
            </w:tcBorders>
          </w:tcPr>
          <w:p w14:paraId="0B868784" w14:textId="77777777" w:rsidR="00AE3CAA" w:rsidRPr="00E96DC2" w:rsidRDefault="00AE3CAA" w:rsidP="00BD5340">
            <w:pPr>
              <w:rPr>
                <w:sz w:val="24"/>
                <w:szCs w:val="24"/>
              </w:rPr>
            </w:pPr>
          </w:p>
        </w:tc>
        <w:tc>
          <w:tcPr>
            <w:tcW w:w="3321" w:type="dxa"/>
            <w:vAlign w:val="center"/>
          </w:tcPr>
          <w:p w14:paraId="43098DD9" w14:textId="77777777" w:rsidR="00AE3CAA" w:rsidRPr="00E96DC2" w:rsidRDefault="004022BB" w:rsidP="00E96DC2">
            <w:pPr>
              <w:pStyle w:val="TableParagraph"/>
              <w:ind w:left="109"/>
              <w:rPr>
                <w:sz w:val="24"/>
                <w:szCs w:val="24"/>
              </w:rPr>
            </w:pPr>
            <w:r w:rsidRPr="00E96DC2">
              <w:rPr>
                <w:sz w:val="24"/>
                <w:szCs w:val="24"/>
              </w:rPr>
              <w:t>Село</w:t>
            </w:r>
          </w:p>
        </w:tc>
        <w:tc>
          <w:tcPr>
            <w:tcW w:w="1358" w:type="dxa"/>
          </w:tcPr>
          <w:p w14:paraId="60938ED4" w14:textId="77777777" w:rsidR="00AE3CAA" w:rsidRPr="00E96DC2" w:rsidRDefault="00FA3EF5" w:rsidP="00BD5340">
            <w:pPr>
              <w:pStyle w:val="TableParagraph"/>
              <w:ind w:left="169" w:right="157"/>
              <w:jc w:val="center"/>
              <w:rPr>
                <w:sz w:val="24"/>
                <w:szCs w:val="24"/>
              </w:rPr>
            </w:pPr>
            <w:r w:rsidRPr="00E96DC2">
              <w:rPr>
                <w:sz w:val="24"/>
                <w:szCs w:val="24"/>
              </w:rPr>
              <w:t>12</w:t>
            </w:r>
          </w:p>
        </w:tc>
        <w:tc>
          <w:tcPr>
            <w:tcW w:w="1246" w:type="dxa"/>
          </w:tcPr>
          <w:p w14:paraId="17DB426B" w14:textId="77777777" w:rsidR="00AE3CAA" w:rsidRPr="00E96DC2" w:rsidRDefault="004022BB" w:rsidP="00BD5340">
            <w:pPr>
              <w:pStyle w:val="TableParagraph"/>
              <w:ind w:right="206"/>
              <w:jc w:val="center"/>
              <w:rPr>
                <w:sz w:val="24"/>
                <w:szCs w:val="24"/>
              </w:rPr>
            </w:pPr>
            <w:r w:rsidRPr="00E96DC2">
              <w:rPr>
                <w:sz w:val="24"/>
                <w:szCs w:val="24"/>
              </w:rPr>
              <w:t>38,8</w:t>
            </w:r>
          </w:p>
        </w:tc>
      </w:tr>
      <w:tr w:rsidR="00E96DC2" w:rsidRPr="00E96DC2" w14:paraId="1A9FFD97" w14:textId="77777777" w:rsidTr="00E96DC2">
        <w:trPr>
          <w:trHeight w:val="338"/>
        </w:trPr>
        <w:tc>
          <w:tcPr>
            <w:tcW w:w="3636" w:type="dxa"/>
            <w:vMerge w:val="restart"/>
          </w:tcPr>
          <w:p w14:paraId="15249A09" w14:textId="77777777" w:rsidR="00E96DC2" w:rsidRPr="00E96DC2" w:rsidRDefault="00E96DC2" w:rsidP="00BD5340">
            <w:pPr>
              <w:pStyle w:val="TableParagraph"/>
              <w:ind w:left="110"/>
              <w:rPr>
                <w:sz w:val="24"/>
                <w:szCs w:val="24"/>
                <w:highlight w:val="yellow"/>
              </w:rPr>
            </w:pPr>
            <w:r w:rsidRPr="00E96DC2">
              <w:rPr>
                <w:sz w:val="24"/>
                <w:szCs w:val="24"/>
              </w:rPr>
              <w:t>Возраст</w:t>
            </w:r>
          </w:p>
        </w:tc>
        <w:tc>
          <w:tcPr>
            <w:tcW w:w="3321" w:type="dxa"/>
            <w:vAlign w:val="center"/>
          </w:tcPr>
          <w:p w14:paraId="38361094" w14:textId="77777777" w:rsidR="00E96DC2" w:rsidRPr="00E96DC2" w:rsidRDefault="00E96DC2" w:rsidP="00E96DC2">
            <w:pPr>
              <w:pStyle w:val="TableParagraph"/>
              <w:ind w:left="109"/>
              <w:rPr>
                <w:sz w:val="24"/>
                <w:szCs w:val="24"/>
              </w:rPr>
            </w:pPr>
            <w:r w:rsidRPr="00E96DC2">
              <w:rPr>
                <w:sz w:val="24"/>
                <w:szCs w:val="24"/>
              </w:rPr>
              <w:t>18-25</w:t>
            </w:r>
          </w:p>
        </w:tc>
        <w:tc>
          <w:tcPr>
            <w:tcW w:w="1358" w:type="dxa"/>
          </w:tcPr>
          <w:p w14:paraId="0D26D848" w14:textId="77777777" w:rsidR="00E96DC2" w:rsidRPr="00E96DC2" w:rsidRDefault="00E96DC2" w:rsidP="00BD5340">
            <w:pPr>
              <w:pStyle w:val="TableParagraph"/>
              <w:ind w:left="167" w:right="160"/>
              <w:jc w:val="center"/>
              <w:rPr>
                <w:sz w:val="24"/>
                <w:szCs w:val="24"/>
              </w:rPr>
            </w:pPr>
            <w:r w:rsidRPr="00E96DC2">
              <w:rPr>
                <w:sz w:val="24"/>
                <w:szCs w:val="24"/>
              </w:rPr>
              <w:t>12</w:t>
            </w:r>
          </w:p>
        </w:tc>
        <w:tc>
          <w:tcPr>
            <w:tcW w:w="1246" w:type="dxa"/>
          </w:tcPr>
          <w:p w14:paraId="264405D2" w14:textId="77777777" w:rsidR="00E96DC2" w:rsidRPr="00E96DC2" w:rsidRDefault="00E96DC2" w:rsidP="00BD5340">
            <w:pPr>
              <w:pStyle w:val="TableParagraph"/>
              <w:ind w:right="206"/>
              <w:jc w:val="center"/>
              <w:rPr>
                <w:sz w:val="24"/>
                <w:szCs w:val="24"/>
              </w:rPr>
            </w:pPr>
            <w:r w:rsidRPr="00E96DC2">
              <w:rPr>
                <w:sz w:val="24"/>
                <w:szCs w:val="24"/>
              </w:rPr>
              <w:t>8,6</w:t>
            </w:r>
          </w:p>
        </w:tc>
      </w:tr>
      <w:tr w:rsidR="00E96DC2" w:rsidRPr="00E96DC2" w14:paraId="2EB5DD6E" w14:textId="77777777" w:rsidTr="00E96DC2">
        <w:trPr>
          <w:trHeight w:val="365"/>
        </w:trPr>
        <w:tc>
          <w:tcPr>
            <w:tcW w:w="3636" w:type="dxa"/>
            <w:vMerge/>
          </w:tcPr>
          <w:p w14:paraId="06D05B75" w14:textId="77777777" w:rsidR="00E96DC2" w:rsidRPr="00E96DC2" w:rsidRDefault="00E96DC2" w:rsidP="00BD5340">
            <w:pPr>
              <w:rPr>
                <w:sz w:val="24"/>
                <w:szCs w:val="24"/>
                <w:highlight w:val="yellow"/>
              </w:rPr>
            </w:pPr>
          </w:p>
        </w:tc>
        <w:tc>
          <w:tcPr>
            <w:tcW w:w="3321" w:type="dxa"/>
            <w:vAlign w:val="center"/>
          </w:tcPr>
          <w:p w14:paraId="02514391" w14:textId="77777777" w:rsidR="00E96DC2" w:rsidRPr="00E96DC2" w:rsidRDefault="00E96DC2" w:rsidP="00E96DC2">
            <w:pPr>
              <w:pStyle w:val="TableParagraph"/>
              <w:ind w:left="109"/>
              <w:rPr>
                <w:sz w:val="24"/>
                <w:szCs w:val="24"/>
              </w:rPr>
            </w:pPr>
            <w:r w:rsidRPr="00E96DC2">
              <w:rPr>
                <w:sz w:val="24"/>
                <w:szCs w:val="24"/>
              </w:rPr>
              <w:t>26-45</w:t>
            </w:r>
          </w:p>
        </w:tc>
        <w:tc>
          <w:tcPr>
            <w:tcW w:w="1358" w:type="dxa"/>
          </w:tcPr>
          <w:p w14:paraId="0299BDAA" w14:textId="77777777" w:rsidR="00E96DC2" w:rsidRPr="00E96DC2" w:rsidRDefault="00E96DC2" w:rsidP="00BD5340">
            <w:pPr>
              <w:pStyle w:val="TableParagraph"/>
              <w:ind w:left="167" w:right="160"/>
              <w:jc w:val="center"/>
              <w:rPr>
                <w:sz w:val="24"/>
                <w:szCs w:val="24"/>
              </w:rPr>
            </w:pPr>
            <w:r w:rsidRPr="00E96DC2">
              <w:rPr>
                <w:sz w:val="24"/>
                <w:szCs w:val="24"/>
              </w:rPr>
              <w:t>85</w:t>
            </w:r>
          </w:p>
        </w:tc>
        <w:tc>
          <w:tcPr>
            <w:tcW w:w="1246" w:type="dxa"/>
          </w:tcPr>
          <w:p w14:paraId="5F0DC7C6" w14:textId="77777777" w:rsidR="00E96DC2" w:rsidRPr="00E96DC2" w:rsidRDefault="00E96DC2" w:rsidP="00BD5340">
            <w:pPr>
              <w:pStyle w:val="TableParagraph"/>
              <w:ind w:right="206"/>
              <w:jc w:val="center"/>
              <w:rPr>
                <w:sz w:val="24"/>
                <w:szCs w:val="24"/>
              </w:rPr>
            </w:pPr>
            <w:r w:rsidRPr="00E96DC2">
              <w:rPr>
                <w:sz w:val="24"/>
                <w:szCs w:val="24"/>
              </w:rPr>
              <w:t>61,2</w:t>
            </w:r>
          </w:p>
        </w:tc>
      </w:tr>
      <w:tr w:rsidR="00E96DC2" w:rsidRPr="00E96DC2" w14:paraId="71A28602" w14:textId="77777777" w:rsidTr="00E96DC2">
        <w:trPr>
          <w:trHeight w:val="365"/>
        </w:trPr>
        <w:tc>
          <w:tcPr>
            <w:tcW w:w="3636" w:type="dxa"/>
            <w:vMerge/>
          </w:tcPr>
          <w:p w14:paraId="11FC8361" w14:textId="77777777" w:rsidR="00E96DC2" w:rsidRPr="00E96DC2" w:rsidRDefault="00E96DC2" w:rsidP="00BD5340">
            <w:pPr>
              <w:rPr>
                <w:sz w:val="24"/>
                <w:szCs w:val="24"/>
                <w:highlight w:val="yellow"/>
              </w:rPr>
            </w:pPr>
          </w:p>
        </w:tc>
        <w:tc>
          <w:tcPr>
            <w:tcW w:w="3321" w:type="dxa"/>
            <w:vAlign w:val="center"/>
          </w:tcPr>
          <w:p w14:paraId="1F48DF7B" w14:textId="77777777" w:rsidR="00E96DC2" w:rsidRPr="00E96DC2" w:rsidRDefault="00E96DC2" w:rsidP="00E96DC2">
            <w:pPr>
              <w:pStyle w:val="TableParagraph"/>
              <w:ind w:left="109"/>
              <w:rPr>
                <w:sz w:val="24"/>
                <w:szCs w:val="24"/>
              </w:rPr>
            </w:pPr>
            <w:r w:rsidRPr="00E96DC2">
              <w:rPr>
                <w:sz w:val="24"/>
                <w:szCs w:val="24"/>
              </w:rPr>
              <w:t>45 и 60</w:t>
            </w:r>
          </w:p>
        </w:tc>
        <w:tc>
          <w:tcPr>
            <w:tcW w:w="1358" w:type="dxa"/>
          </w:tcPr>
          <w:p w14:paraId="49B230D9" w14:textId="77777777" w:rsidR="00E96DC2" w:rsidRPr="00E96DC2" w:rsidRDefault="00E96DC2" w:rsidP="00BD5340">
            <w:pPr>
              <w:pStyle w:val="TableParagraph"/>
              <w:ind w:left="169" w:right="157"/>
              <w:jc w:val="center"/>
              <w:rPr>
                <w:sz w:val="24"/>
                <w:szCs w:val="24"/>
              </w:rPr>
            </w:pPr>
            <w:r w:rsidRPr="00E96DC2">
              <w:rPr>
                <w:sz w:val="24"/>
                <w:szCs w:val="24"/>
              </w:rPr>
              <w:t>39</w:t>
            </w:r>
          </w:p>
        </w:tc>
        <w:tc>
          <w:tcPr>
            <w:tcW w:w="1246" w:type="dxa"/>
          </w:tcPr>
          <w:p w14:paraId="5408D364" w14:textId="77777777" w:rsidR="00E96DC2" w:rsidRPr="00E96DC2" w:rsidRDefault="00E96DC2" w:rsidP="00BD5340">
            <w:pPr>
              <w:pStyle w:val="TableParagraph"/>
              <w:ind w:right="263"/>
              <w:jc w:val="center"/>
              <w:rPr>
                <w:sz w:val="24"/>
                <w:szCs w:val="24"/>
              </w:rPr>
            </w:pPr>
            <w:r w:rsidRPr="00E96DC2">
              <w:rPr>
                <w:sz w:val="24"/>
                <w:szCs w:val="24"/>
              </w:rPr>
              <w:t>28,1</w:t>
            </w:r>
          </w:p>
        </w:tc>
      </w:tr>
      <w:tr w:rsidR="00E96DC2" w:rsidRPr="00E96DC2" w14:paraId="4584B912" w14:textId="77777777" w:rsidTr="00E96DC2">
        <w:trPr>
          <w:trHeight w:val="397"/>
        </w:trPr>
        <w:tc>
          <w:tcPr>
            <w:tcW w:w="3636" w:type="dxa"/>
            <w:vMerge/>
          </w:tcPr>
          <w:p w14:paraId="02FBDD09" w14:textId="77777777" w:rsidR="00E96DC2" w:rsidRPr="00E96DC2" w:rsidRDefault="00E96DC2" w:rsidP="00BD5340">
            <w:pPr>
              <w:rPr>
                <w:sz w:val="24"/>
                <w:szCs w:val="24"/>
                <w:highlight w:val="yellow"/>
              </w:rPr>
            </w:pPr>
          </w:p>
        </w:tc>
        <w:tc>
          <w:tcPr>
            <w:tcW w:w="3321" w:type="dxa"/>
            <w:vAlign w:val="center"/>
          </w:tcPr>
          <w:p w14:paraId="135B61BD" w14:textId="77777777" w:rsidR="00E96DC2" w:rsidRPr="00E96DC2" w:rsidRDefault="00E96DC2" w:rsidP="00E96DC2">
            <w:pPr>
              <w:pStyle w:val="TableParagraph"/>
              <w:rPr>
                <w:sz w:val="24"/>
                <w:szCs w:val="24"/>
              </w:rPr>
            </w:pPr>
            <w:r w:rsidRPr="00E96DC2">
              <w:rPr>
                <w:sz w:val="24"/>
                <w:szCs w:val="24"/>
              </w:rPr>
              <w:t xml:space="preserve">  61 и выше</w:t>
            </w:r>
          </w:p>
        </w:tc>
        <w:tc>
          <w:tcPr>
            <w:tcW w:w="1358" w:type="dxa"/>
          </w:tcPr>
          <w:p w14:paraId="33C13D5F" w14:textId="77777777" w:rsidR="00E96DC2" w:rsidRPr="00E96DC2" w:rsidRDefault="00E96DC2" w:rsidP="00BD5340">
            <w:pPr>
              <w:pStyle w:val="TableParagraph"/>
              <w:ind w:left="169" w:right="157"/>
              <w:jc w:val="center"/>
              <w:rPr>
                <w:sz w:val="24"/>
                <w:szCs w:val="24"/>
              </w:rPr>
            </w:pPr>
            <w:r w:rsidRPr="00E96DC2">
              <w:rPr>
                <w:sz w:val="24"/>
                <w:szCs w:val="24"/>
              </w:rPr>
              <w:t>3</w:t>
            </w:r>
          </w:p>
        </w:tc>
        <w:tc>
          <w:tcPr>
            <w:tcW w:w="1246" w:type="dxa"/>
          </w:tcPr>
          <w:p w14:paraId="175C285A" w14:textId="77777777" w:rsidR="00E96DC2" w:rsidRPr="00E96DC2" w:rsidRDefault="00E96DC2" w:rsidP="00BD5340">
            <w:pPr>
              <w:pStyle w:val="TableParagraph"/>
              <w:ind w:right="263"/>
              <w:jc w:val="center"/>
              <w:rPr>
                <w:sz w:val="24"/>
                <w:szCs w:val="24"/>
              </w:rPr>
            </w:pPr>
            <w:r w:rsidRPr="00E96DC2">
              <w:rPr>
                <w:sz w:val="24"/>
                <w:szCs w:val="24"/>
              </w:rPr>
              <w:t>2.2</w:t>
            </w:r>
          </w:p>
        </w:tc>
      </w:tr>
      <w:tr w:rsidR="00AE3CAA" w:rsidRPr="00E96DC2" w14:paraId="52D2770C" w14:textId="77777777" w:rsidTr="00E96DC2">
        <w:trPr>
          <w:trHeight w:val="552"/>
        </w:trPr>
        <w:tc>
          <w:tcPr>
            <w:tcW w:w="3636" w:type="dxa"/>
          </w:tcPr>
          <w:p w14:paraId="0FBCC01C" w14:textId="26288444" w:rsidR="00AE3CAA" w:rsidRPr="00E96DC2" w:rsidRDefault="00074D71" w:rsidP="00BD5340">
            <w:pPr>
              <w:pStyle w:val="TableParagraph"/>
              <w:tabs>
                <w:tab w:val="left" w:pos="1199"/>
                <w:tab w:val="left" w:pos="2206"/>
              </w:tabs>
              <w:ind w:left="110"/>
              <w:rPr>
                <w:sz w:val="24"/>
                <w:szCs w:val="24"/>
              </w:rPr>
            </w:pPr>
            <w:r w:rsidRPr="00E96DC2">
              <w:rPr>
                <w:sz w:val="24"/>
                <w:szCs w:val="24"/>
              </w:rPr>
              <w:t>Возраст,</w:t>
            </w:r>
            <w:r w:rsidR="00E96DC2">
              <w:rPr>
                <w:sz w:val="24"/>
                <w:szCs w:val="24"/>
              </w:rPr>
              <w:t xml:space="preserve"> </w:t>
            </w:r>
            <w:r w:rsidRPr="00E96DC2">
              <w:rPr>
                <w:sz w:val="24"/>
                <w:szCs w:val="24"/>
              </w:rPr>
              <w:t>среднее</w:t>
            </w:r>
            <w:r w:rsidR="00E96DC2">
              <w:rPr>
                <w:sz w:val="24"/>
                <w:szCs w:val="24"/>
              </w:rPr>
              <w:t xml:space="preserve"> </w:t>
            </w:r>
            <w:r w:rsidRPr="00E96DC2">
              <w:rPr>
                <w:sz w:val="24"/>
                <w:szCs w:val="24"/>
              </w:rPr>
              <w:t>±стандартное</w:t>
            </w:r>
          </w:p>
          <w:p w14:paraId="57229A1C" w14:textId="77777777" w:rsidR="00AE3CAA" w:rsidRPr="00E96DC2" w:rsidRDefault="00074D71" w:rsidP="00BD5340">
            <w:pPr>
              <w:pStyle w:val="TableParagraph"/>
              <w:ind w:left="110"/>
              <w:rPr>
                <w:sz w:val="24"/>
                <w:szCs w:val="24"/>
              </w:rPr>
            </w:pPr>
            <w:r w:rsidRPr="00E96DC2">
              <w:rPr>
                <w:sz w:val="24"/>
                <w:szCs w:val="24"/>
              </w:rPr>
              <w:t>отклонение</w:t>
            </w:r>
          </w:p>
        </w:tc>
        <w:tc>
          <w:tcPr>
            <w:tcW w:w="5925" w:type="dxa"/>
            <w:gridSpan w:val="3"/>
          </w:tcPr>
          <w:p w14:paraId="657EF6E4" w14:textId="77777777" w:rsidR="00AE3CAA" w:rsidRPr="00E96DC2" w:rsidRDefault="00E12F99" w:rsidP="00BD5340">
            <w:pPr>
              <w:pStyle w:val="TableParagraph"/>
              <w:ind w:left="109"/>
              <w:rPr>
                <w:sz w:val="24"/>
                <w:szCs w:val="24"/>
              </w:rPr>
            </w:pPr>
            <w:r w:rsidRPr="00E96DC2">
              <w:rPr>
                <w:sz w:val="24"/>
                <w:szCs w:val="24"/>
              </w:rPr>
              <w:t>39</w:t>
            </w:r>
            <w:r w:rsidR="00A50E5F" w:rsidRPr="00E96DC2">
              <w:rPr>
                <w:sz w:val="24"/>
                <w:szCs w:val="24"/>
              </w:rPr>
              <w:t xml:space="preserve"> </w:t>
            </w:r>
            <w:r w:rsidR="00074D71" w:rsidRPr="00E96DC2">
              <w:rPr>
                <w:sz w:val="24"/>
                <w:szCs w:val="24"/>
              </w:rPr>
              <w:t>±</w:t>
            </w:r>
            <w:r w:rsidR="00A50E5F" w:rsidRPr="00E96DC2">
              <w:rPr>
                <w:sz w:val="24"/>
                <w:szCs w:val="24"/>
              </w:rPr>
              <w:t>6</w:t>
            </w:r>
            <w:r w:rsidR="00074D71" w:rsidRPr="00E96DC2">
              <w:rPr>
                <w:sz w:val="24"/>
                <w:szCs w:val="24"/>
              </w:rPr>
              <w:t xml:space="preserve"> лет</w:t>
            </w:r>
          </w:p>
        </w:tc>
      </w:tr>
    </w:tbl>
    <w:p w14:paraId="6F2DE89D" w14:textId="77777777" w:rsidR="00C8231F" w:rsidRPr="00E96DC2" w:rsidRDefault="00C8231F" w:rsidP="0019078C">
      <w:pPr>
        <w:pStyle w:val="a3"/>
        <w:ind w:right="227" w:firstLine="709"/>
        <w:jc w:val="both"/>
      </w:pPr>
    </w:p>
    <w:p w14:paraId="4F41C665" w14:textId="4CEF8D0F" w:rsidR="00AE3CAA" w:rsidRDefault="00074D71" w:rsidP="0019078C">
      <w:pPr>
        <w:pStyle w:val="a3"/>
        <w:ind w:right="6" w:firstLine="709"/>
        <w:jc w:val="both"/>
      </w:pPr>
      <w:r w:rsidRPr="00BD5340">
        <w:t xml:space="preserve">Согласно трактовке авторов </w:t>
      </w:r>
      <w:r w:rsidR="001A5170" w:rsidRPr="00BD5340">
        <w:fldChar w:fldCharType="begin" w:fldLock="1"/>
      </w:r>
      <w:r w:rsidR="00762A46" w:rsidRPr="00BD5340">
        <w:instrText>ADDIN CSL_CITATION {"citationItems":[{"id":"ITEM-1","itemData":{"DOI":"10.1136/bmjopen-2014-006687","ISSN":"20446055","PMID":"25592686","abstract":"Objectives: The primary aim was to investigate the impact of complaints on doctors' psychological welfare and health. The secondary aim was to assess whether doctors report exposure to a complaints process is associated with defensive medical practise. Design: This was a cross-sectional anonymous survey study. Participants were stratified into recent/current, past, no complaints. Each group completed tailored versions of the survey. Participants: 95 636 doctors were invited to participate. A total of 10 930(11.4%) responded, 7926 (8.3%) completed the full survey and were included in the complete analysis. Main outcome measures: Anxiety and depression were assessed using the standardised Generalised Anxiety Disorder scale and Physical Health Questionnaire. Defensive practise was evaluated using a new measure. Single-item questions measured stressrelated illnesses, complaints-related experience, attitudes towards complaints and views on improving complaints processes. Results: 16.9% of doctors with current/recent complaints reported moderate/severe depression (relative risk (RR) 1.77 (95% CI 1.48 to 2.13) compared to doctors with no complaints (9.5%)). Fifteen per cent reported moderate/severe anxiety (RR=2.08 (95% CI 1.61 to 2.68) compared to doctors with no complaints (7.3%)). Distress increased with complaint severity, with highest levels after General Medical Council (GMC) referral (26.3% depression, 22.3% anxiety). Doctors with current/recent complaints were 2.08 (95% CI 1.61 to 2.68) times more likely to report thoughts of self-harm or suicidal ideation. Most doctors reported defensive practise: 82-89% hedging and 46-50% avoidance. Twenty per cent felt victimised after whistleblowing, 38% felt bullied, 27% spent over 1 month off work. Over 80% felt processes would improve with transparency, managerial competence, capacity to claim lost earnings and action against vexatious complainants. Conclusions: Doctors with recent/current complaints have significant risks of moderate/severe depression, anxiety and suicidal ideation. Morbidity was greatest in cases involving the GMC. Most doctors reported practising defensively, including avoidance of procedures and high-risk patients. Many felt victimised as whistleblowers or reported bullying. Suggestions to improve complaints processes included transparency and managerial competence.","author":[{"dropping-particle":"","family":"Bourne","given":"Tom","non-dropping-particle":"","parse-names":false,"suffix":""},{"dropping-particle":"","family":"Wynants","given":"Laure","non-dropping-particle":"","parse-names":false,"suffix":""},{"dropping-particle":"","family":"Peters","given":"Mike","non-dropping-particle":"","parse-names":false,"suffix":""},{"dropping-particle":"","family":"Audenhove","given":"Chantal","non-dropping-particle":"Van","parse-names":false,"suffix":""},{"dropping-particle":"","family":"Timmerman","given":"Dirk","non-dropping-particle":"","parse-names":false,"suffix":""},{"dropping-particle":"","family":"Calster","given":"Ben","non-dropping-particle":"Van","parse-names":false,"suffix":""},{"dropping-particle":"","family":"Jalmbrant","given":"Maria","non-dropping-particle":"","parse-names":false,"suffix":""}],"container-title":"BMJ Open","id":"ITEM-1","issue":"1","issued":{"date-parts":[["2015"]]},"page":"e006687","title":"The impact of complaints procedures on the welfare, health and clinical practise of 7926 doctors in the UK: A cross-sectional survey","type":"article-journal","volume":"5"},"uris":["http://www.mendeley.com/documents/?uuid=a5678b8c-5e67-3d04-8b95-2a2e71ce44dd"]}],"mendeley":{"formattedCitation":"[102]","plainTextFormattedCitation":"[102]","previouslyFormattedCitation":"[101]"},"properties":{"noteIndex":0},"schema":"https://github.com/citation-style-language/schema/raw/master/csl-citation.json"}</w:instrText>
      </w:r>
      <w:r w:rsidR="001A5170" w:rsidRPr="00BD5340">
        <w:fldChar w:fldCharType="separate"/>
      </w:r>
      <w:r w:rsidR="00762A46" w:rsidRPr="00BD5340">
        <w:rPr>
          <w:noProof/>
        </w:rPr>
        <w:t>[10</w:t>
      </w:r>
      <w:r w:rsidR="002F0570">
        <w:rPr>
          <w:noProof/>
        </w:rPr>
        <w:t>4, р. е006687</w:t>
      </w:r>
      <w:r w:rsidR="00762A46" w:rsidRPr="00BD5340">
        <w:rPr>
          <w:noProof/>
        </w:rPr>
        <w:t>]</w:t>
      </w:r>
      <w:r w:rsidR="001A5170" w:rsidRPr="00BD5340">
        <w:fldChar w:fldCharType="end"/>
      </w:r>
      <w:r w:rsidRPr="00BD5340">
        <w:t xml:space="preserve"> </w:t>
      </w:r>
      <w:r w:rsidR="00962D34" w:rsidRPr="00BD5340">
        <w:t xml:space="preserve">данный </w:t>
      </w:r>
      <w:r w:rsidRPr="00BD5340">
        <w:t xml:space="preserve">опросник можно условно разделить на несколько частей: </w:t>
      </w:r>
      <w:r w:rsidR="00962D34" w:rsidRPr="00BD5340">
        <w:t xml:space="preserve">опыт пациентов, связанный с причинением вреда здоровью и </w:t>
      </w:r>
      <w:r w:rsidR="007A2A05" w:rsidRPr="00BD5340">
        <w:t>подачей жалоб, а также устранении последствий осложнений по вине медицинского работника, мнения пациентов относительно рисков причинения вреда, а также о введении системы страхования профессиональной ответственности медицинских работников в РК</w:t>
      </w:r>
      <w:r w:rsidRPr="00BD5340">
        <w:t xml:space="preserve">. На основании описанного подхода нами был проведен анализ информированности пациентов, с учетом таких факторов, как пол, </w:t>
      </w:r>
      <w:r w:rsidR="00962D34" w:rsidRPr="00BD5340">
        <w:t>регион проживания, возраст</w:t>
      </w:r>
      <w:r w:rsidRPr="00BD5340">
        <w:t>.</w:t>
      </w:r>
    </w:p>
    <w:p w14:paraId="3D02AB7C" w14:textId="77777777" w:rsidR="00EC0679" w:rsidRDefault="00EC0679" w:rsidP="0019078C">
      <w:pPr>
        <w:pStyle w:val="a3"/>
        <w:ind w:right="6" w:firstLine="709"/>
        <w:jc w:val="both"/>
      </w:pPr>
    </w:p>
    <w:p w14:paraId="2A7979E2" w14:textId="77777777" w:rsidR="00EC0679" w:rsidRDefault="00EC0679" w:rsidP="0019078C">
      <w:pPr>
        <w:pStyle w:val="a3"/>
        <w:ind w:right="6" w:firstLine="709"/>
        <w:jc w:val="both"/>
      </w:pPr>
    </w:p>
    <w:p w14:paraId="114591AB" w14:textId="77777777" w:rsidR="00EC0679" w:rsidRDefault="00EC0679" w:rsidP="0019078C">
      <w:pPr>
        <w:pStyle w:val="a3"/>
        <w:ind w:right="6" w:firstLine="709"/>
        <w:jc w:val="both"/>
      </w:pPr>
    </w:p>
    <w:p w14:paraId="34F21A4C" w14:textId="77777777" w:rsidR="00EC0679" w:rsidRDefault="00EC0679" w:rsidP="0019078C">
      <w:pPr>
        <w:pStyle w:val="a3"/>
        <w:ind w:right="6" w:firstLine="709"/>
        <w:jc w:val="both"/>
      </w:pPr>
    </w:p>
    <w:p w14:paraId="02B9152A" w14:textId="77777777" w:rsidR="00AE3CAA" w:rsidRPr="00BD5340" w:rsidRDefault="00074D71" w:rsidP="0019078C">
      <w:pPr>
        <w:pStyle w:val="a3"/>
        <w:ind w:right="6"/>
        <w:jc w:val="both"/>
        <w:rPr>
          <w:highlight w:val="yellow"/>
        </w:rPr>
      </w:pPr>
      <w:r w:rsidRPr="00BD5340">
        <w:t xml:space="preserve">Таблица </w:t>
      </w:r>
      <w:r w:rsidR="003B56CC" w:rsidRPr="00BD5340">
        <w:t>9</w:t>
      </w:r>
      <w:r w:rsidRPr="00BD5340">
        <w:t xml:space="preserve"> – </w:t>
      </w:r>
      <w:r w:rsidR="005E08B2" w:rsidRPr="00BD5340">
        <w:t xml:space="preserve">Опыт пациентов, связанный с причинением вреда здоровью и </w:t>
      </w:r>
      <w:r w:rsidR="007A2A05" w:rsidRPr="00BD5340">
        <w:t>подачей жалоб</w:t>
      </w:r>
      <w:r w:rsidRPr="00BD5340">
        <w:t>,</w:t>
      </w:r>
      <w:r w:rsidR="005E08B2" w:rsidRPr="00BD5340">
        <w:t xml:space="preserve"> а также устранении последствий осложнений,</w:t>
      </w:r>
      <w:r w:rsidRPr="00BD5340">
        <w:t xml:space="preserve"> в зависимости от пола</w:t>
      </w:r>
    </w:p>
    <w:p w14:paraId="116D9CE4" w14:textId="77777777" w:rsidR="00AE3CAA" w:rsidRPr="00BD5340" w:rsidRDefault="00AE3CAA" w:rsidP="00BD5340">
      <w:pPr>
        <w:pStyle w:val="a3"/>
        <w:rPr>
          <w:sz w:val="16"/>
          <w:highlight w:val="yellow"/>
        </w:rPr>
      </w:pPr>
    </w:p>
    <w:tbl>
      <w:tblPr>
        <w:tblStyle w:val="TableNormal"/>
        <w:tblW w:w="961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0"/>
        <w:gridCol w:w="1580"/>
        <w:gridCol w:w="910"/>
        <w:gridCol w:w="751"/>
        <w:gridCol w:w="783"/>
        <w:gridCol w:w="937"/>
        <w:gridCol w:w="720"/>
        <w:gridCol w:w="728"/>
        <w:gridCol w:w="798"/>
      </w:tblGrid>
      <w:tr w:rsidR="00AE3CAA" w:rsidRPr="00E96DC2" w14:paraId="47233BB5" w14:textId="77777777" w:rsidTr="006B1A61">
        <w:trPr>
          <w:trHeight w:val="277"/>
        </w:trPr>
        <w:tc>
          <w:tcPr>
            <w:tcW w:w="3990" w:type="dxa"/>
            <w:gridSpan w:val="2"/>
            <w:vMerge w:val="restart"/>
            <w:vAlign w:val="center"/>
          </w:tcPr>
          <w:p w14:paraId="6EA522A3" w14:textId="77777777" w:rsidR="00AE3CAA" w:rsidRPr="00E96DC2" w:rsidRDefault="00074D71" w:rsidP="00E96DC2">
            <w:pPr>
              <w:pStyle w:val="TableParagraph"/>
              <w:ind w:left="14" w:right="25"/>
              <w:jc w:val="center"/>
              <w:rPr>
                <w:sz w:val="24"/>
                <w:szCs w:val="24"/>
              </w:rPr>
            </w:pPr>
            <w:r w:rsidRPr="00E96DC2">
              <w:rPr>
                <w:sz w:val="24"/>
                <w:szCs w:val="24"/>
              </w:rPr>
              <w:t>Вопросы</w:t>
            </w:r>
          </w:p>
        </w:tc>
        <w:tc>
          <w:tcPr>
            <w:tcW w:w="3381" w:type="dxa"/>
            <w:gridSpan w:val="4"/>
            <w:vAlign w:val="center"/>
          </w:tcPr>
          <w:p w14:paraId="502ECADD" w14:textId="029BA383" w:rsidR="00AE3CAA" w:rsidRPr="00E96DC2" w:rsidRDefault="00074D71" w:rsidP="00E96DC2">
            <w:pPr>
              <w:pStyle w:val="TableParagraph"/>
              <w:ind w:left="14" w:right="25"/>
              <w:jc w:val="center"/>
              <w:rPr>
                <w:sz w:val="24"/>
                <w:szCs w:val="24"/>
              </w:rPr>
            </w:pPr>
            <w:r w:rsidRPr="00E96DC2">
              <w:rPr>
                <w:sz w:val="24"/>
                <w:szCs w:val="24"/>
              </w:rPr>
              <w:t>Пол</w:t>
            </w:r>
          </w:p>
        </w:tc>
        <w:tc>
          <w:tcPr>
            <w:tcW w:w="720" w:type="dxa"/>
            <w:vMerge w:val="restart"/>
            <w:vAlign w:val="center"/>
          </w:tcPr>
          <w:p w14:paraId="044805BB" w14:textId="77777777" w:rsidR="00AE3CAA" w:rsidRPr="00E96DC2" w:rsidRDefault="00074D71" w:rsidP="00E96DC2">
            <w:pPr>
              <w:pStyle w:val="TableParagraph"/>
              <w:ind w:left="14" w:right="25"/>
              <w:jc w:val="center"/>
              <w:rPr>
                <w:sz w:val="24"/>
                <w:szCs w:val="24"/>
              </w:rPr>
            </w:pPr>
            <w:r w:rsidRPr="00E96DC2">
              <w:rPr>
                <w:sz w:val="24"/>
                <w:szCs w:val="24"/>
              </w:rPr>
              <w:t>χ2</w:t>
            </w:r>
          </w:p>
        </w:tc>
        <w:tc>
          <w:tcPr>
            <w:tcW w:w="728" w:type="dxa"/>
            <w:vMerge w:val="restart"/>
            <w:vAlign w:val="center"/>
          </w:tcPr>
          <w:p w14:paraId="47D42D3B" w14:textId="77777777" w:rsidR="00AE3CAA" w:rsidRPr="00E96DC2" w:rsidRDefault="00074D71" w:rsidP="00E96DC2">
            <w:pPr>
              <w:pStyle w:val="TableParagraph"/>
              <w:ind w:left="14" w:right="25"/>
              <w:jc w:val="center"/>
              <w:rPr>
                <w:sz w:val="24"/>
                <w:szCs w:val="24"/>
              </w:rPr>
            </w:pPr>
            <w:r w:rsidRPr="00E96DC2">
              <w:rPr>
                <w:sz w:val="24"/>
                <w:szCs w:val="24"/>
              </w:rPr>
              <w:t>D.f.</w:t>
            </w:r>
          </w:p>
        </w:tc>
        <w:tc>
          <w:tcPr>
            <w:tcW w:w="798" w:type="dxa"/>
            <w:vMerge w:val="restart"/>
            <w:vAlign w:val="center"/>
          </w:tcPr>
          <w:p w14:paraId="31D80421" w14:textId="77777777" w:rsidR="00AE3CAA" w:rsidRPr="00E96DC2" w:rsidRDefault="00074D71" w:rsidP="00E96DC2">
            <w:pPr>
              <w:pStyle w:val="TableParagraph"/>
              <w:ind w:left="14" w:right="25"/>
              <w:jc w:val="center"/>
              <w:rPr>
                <w:sz w:val="24"/>
                <w:szCs w:val="24"/>
              </w:rPr>
            </w:pPr>
            <w:r w:rsidRPr="00E96DC2">
              <w:rPr>
                <w:sz w:val="24"/>
                <w:szCs w:val="24"/>
              </w:rPr>
              <w:t>p- оценка</w:t>
            </w:r>
          </w:p>
        </w:tc>
      </w:tr>
      <w:tr w:rsidR="00AE3CAA" w:rsidRPr="00E96DC2" w14:paraId="4E28AF06" w14:textId="77777777" w:rsidTr="006B1A61">
        <w:trPr>
          <w:trHeight w:val="278"/>
        </w:trPr>
        <w:tc>
          <w:tcPr>
            <w:tcW w:w="3990" w:type="dxa"/>
            <w:gridSpan w:val="2"/>
            <w:vMerge/>
            <w:tcBorders>
              <w:top w:val="nil"/>
            </w:tcBorders>
          </w:tcPr>
          <w:p w14:paraId="2DB660CD" w14:textId="77777777" w:rsidR="00AE3CAA" w:rsidRPr="00E96DC2" w:rsidRDefault="00AE3CAA" w:rsidP="00BD5340">
            <w:pPr>
              <w:rPr>
                <w:sz w:val="24"/>
                <w:szCs w:val="24"/>
              </w:rPr>
            </w:pPr>
          </w:p>
        </w:tc>
        <w:tc>
          <w:tcPr>
            <w:tcW w:w="1661" w:type="dxa"/>
            <w:gridSpan w:val="2"/>
          </w:tcPr>
          <w:p w14:paraId="48AC6E57" w14:textId="77777777" w:rsidR="00AE3CAA" w:rsidRPr="00E96DC2" w:rsidRDefault="00074D71" w:rsidP="00BD5340">
            <w:pPr>
              <w:pStyle w:val="TableParagraph"/>
              <w:ind w:left="450"/>
              <w:rPr>
                <w:sz w:val="24"/>
                <w:szCs w:val="24"/>
              </w:rPr>
            </w:pPr>
            <w:r w:rsidRPr="00E96DC2">
              <w:rPr>
                <w:sz w:val="24"/>
                <w:szCs w:val="24"/>
              </w:rPr>
              <w:t>мужской</w:t>
            </w:r>
          </w:p>
        </w:tc>
        <w:tc>
          <w:tcPr>
            <w:tcW w:w="1720" w:type="dxa"/>
            <w:gridSpan w:val="2"/>
          </w:tcPr>
          <w:p w14:paraId="1A11DF97" w14:textId="77777777" w:rsidR="00AE3CAA" w:rsidRPr="00E96DC2" w:rsidRDefault="00074D71" w:rsidP="00BD5340">
            <w:pPr>
              <w:pStyle w:val="TableParagraph"/>
              <w:ind w:left="521"/>
              <w:rPr>
                <w:sz w:val="24"/>
                <w:szCs w:val="24"/>
              </w:rPr>
            </w:pPr>
            <w:r w:rsidRPr="00E96DC2">
              <w:rPr>
                <w:sz w:val="24"/>
                <w:szCs w:val="24"/>
              </w:rPr>
              <w:t>женский</w:t>
            </w:r>
          </w:p>
        </w:tc>
        <w:tc>
          <w:tcPr>
            <w:tcW w:w="720" w:type="dxa"/>
            <w:vMerge/>
            <w:tcBorders>
              <w:top w:val="nil"/>
            </w:tcBorders>
          </w:tcPr>
          <w:p w14:paraId="3ABB717B" w14:textId="77777777" w:rsidR="00AE3CAA" w:rsidRPr="00E96DC2" w:rsidRDefault="00AE3CAA" w:rsidP="00BD5340">
            <w:pPr>
              <w:rPr>
                <w:sz w:val="24"/>
                <w:szCs w:val="24"/>
                <w:highlight w:val="yellow"/>
              </w:rPr>
            </w:pPr>
          </w:p>
        </w:tc>
        <w:tc>
          <w:tcPr>
            <w:tcW w:w="728" w:type="dxa"/>
            <w:vMerge/>
            <w:tcBorders>
              <w:top w:val="nil"/>
            </w:tcBorders>
          </w:tcPr>
          <w:p w14:paraId="43FD5C6B" w14:textId="77777777" w:rsidR="00AE3CAA" w:rsidRPr="00E96DC2" w:rsidRDefault="00AE3CAA" w:rsidP="00BD5340">
            <w:pPr>
              <w:rPr>
                <w:sz w:val="24"/>
                <w:szCs w:val="24"/>
                <w:highlight w:val="yellow"/>
              </w:rPr>
            </w:pPr>
          </w:p>
        </w:tc>
        <w:tc>
          <w:tcPr>
            <w:tcW w:w="798" w:type="dxa"/>
            <w:vMerge/>
            <w:tcBorders>
              <w:top w:val="nil"/>
            </w:tcBorders>
          </w:tcPr>
          <w:p w14:paraId="69CF3B74" w14:textId="77777777" w:rsidR="00AE3CAA" w:rsidRPr="00E96DC2" w:rsidRDefault="00AE3CAA" w:rsidP="00BD5340">
            <w:pPr>
              <w:rPr>
                <w:sz w:val="24"/>
                <w:szCs w:val="24"/>
                <w:highlight w:val="yellow"/>
              </w:rPr>
            </w:pPr>
          </w:p>
        </w:tc>
      </w:tr>
      <w:tr w:rsidR="00AE3CAA" w:rsidRPr="00E96DC2" w14:paraId="16B180B9" w14:textId="77777777" w:rsidTr="006B1A61">
        <w:trPr>
          <w:trHeight w:val="273"/>
        </w:trPr>
        <w:tc>
          <w:tcPr>
            <w:tcW w:w="3990" w:type="dxa"/>
            <w:gridSpan w:val="2"/>
            <w:vMerge/>
            <w:tcBorders>
              <w:top w:val="nil"/>
            </w:tcBorders>
          </w:tcPr>
          <w:p w14:paraId="09CF69E0" w14:textId="77777777" w:rsidR="00AE3CAA" w:rsidRPr="00E96DC2" w:rsidRDefault="00AE3CAA" w:rsidP="00BD5340">
            <w:pPr>
              <w:rPr>
                <w:sz w:val="24"/>
                <w:szCs w:val="24"/>
              </w:rPr>
            </w:pPr>
          </w:p>
        </w:tc>
        <w:tc>
          <w:tcPr>
            <w:tcW w:w="910" w:type="dxa"/>
          </w:tcPr>
          <w:p w14:paraId="751D710A" w14:textId="77777777" w:rsidR="00AE3CAA" w:rsidRPr="00E96DC2" w:rsidRDefault="00074D71" w:rsidP="00BD5340">
            <w:pPr>
              <w:pStyle w:val="TableParagraph"/>
              <w:ind w:left="68" w:right="59"/>
              <w:jc w:val="center"/>
              <w:rPr>
                <w:sz w:val="24"/>
                <w:szCs w:val="24"/>
              </w:rPr>
            </w:pPr>
            <w:r w:rsidRPr="00E96DC2">
              <w:rPr>
                <w:sz w:val="24"/>
                <w:szCs w:val="24"/>
              </w:rPr>
              <w:t>абс.ч.</w:t>
            </w:r>
          </w:p>
        </w:tc>
        <w:tc>
          <w:tcPr>
            <w:tcW w:w="751" w:type="dxa"/>
          </w:tcPr>
          <w:p w14:paraId="05869575" w14:textId="77777777" w:rsidR="00AE3CAA" w:rsidRPr="00E96DC2" w:rsidRDefault="00074D71" w:rsidP="00BD5340">
            <w:pPr>
              <w:pStyle w:val="TableParagraph"/>
              <w:ind w:right="221"/>
              <w:jc w:val="right"/>
              <w:rPr>
                <w:sz w:val="24"/>
                <w:szCs w:val="24"/>
              </w:rPr>
            </w:pPr>
            <w:r w:rsidRPr="00E96DC2">
              <w:rPr>
                <w:sz w:val="24"/>
                <w:szCs w:val="24"/>
              </w:rPr>
              <w:t>%</w:t>
            </w:r>
          </w:p>
        </w:tc>
        <w:tc>
          <w:tcPr>
            <w:tcW w:w="783" w:type="dxa"/>
          </w:tcPr>
          <w:p w14:paraId="172050B2" w14:textId="77777777" w:rsidR="00AE3CAA" w:rsidRPr="00E96DC2" w:rsidRDefault="00074D71" w:rsidP="00BD5340">
            <w:pPr>
              <w:pStyle w:val="TableParagraph"/>
              <w:ind w:left="150" w:right="7"/>
              <w:jc w:val="center"/>
              <w:rPr>
                <w:sz w:val="24"/>
                <w:szCs w:val="24"/>
              </w:rPr>
            </w:pPr>
            <w:r w:rsidRPr="00E96DC2">
              <w:rPr>
                <w:sz w:val="24"/>
                <w:szCs w:val="24"/>
              </w:rPr>
              <w:t>абс.ч.</w:t>
            </w:r>
          </w:p>
        </w:tc>
        <w:tc>
          <w:tcPr>
            <w:tcW w:w="937" w:type="dxa"/>
          </w:tcPr>
          <w:p w14:paraId="4DC47010" w14:textId="77777777" w:rsidR="00AE3CAA" w:rsidRPr="00E96DC2" w:rsidRDefault="00074D71" w:rsidP="00BD5340">
            <w:pPr>
              <w:pStyle w:val="TableParagraph"/>
              <w:ind w:right="260"/>
              <w:jc w:val="right"/>
              <w:rPr>
                <w:sz w:val="24"/>
                <w:szCs w:val="24"/>
              </w:rPr>
            </w:pPr>
            <w:r w:rsidRPr="00E96DC2">
              <w:rPr>
                <w:sz w:val="24"/>
                <w:szCs w:val="24"/>
              </w:rPr>
              <w:t>%</w:t>
            </w:r>
          </w:p>
        </w:tc>
        <w:tc>
          <w:tcPr>
            <w:tcW w:w="720" w:type="dxa"/>
            <w:vMerge/>
            <w:tcBorders>
              <w:top w:val="nil"/>
            </w:tcBorders>
          </w:tcPr>
          <w:p w14:paraId="040C06E2" w14:textId="77777777" w:rsidR="00AE3CAA" w:rsidRPr="00E96DC2" w:rsidRDefault="00AE3CAA" w:rsidP="00BD5340">
            <w:pPr>
              <w:rPr>
                <w:sz w:val="24"/>
                <w:szCs w:val="24"/>
                <w:highlight w:val="yellow"/>
              </w:rPr>
            </w:pPr>
          </w:p>
        </w:tc>
        <w:tc>
          <w:tcPr>
            <w:tcW w:w="728" w:type="dxa"/>
            <w:vMerge/>
            <w:tcBorders>
              <w:top w:val="nil"/>
            </w:tcBorders>
          </w:tcPr>
          <w:p w14:paraId="5C70C33F" w14:textId="77777777" w:rsidR="00AE3CAA" w:rsidRPr="00E96DC2" w:rsidRDefault="00AE3CAA" w:rsidP="00BD5340">
            <w:pPr>
              <w:rPr>
                <w:sz w:val="24"/>
                <w:szCs w:val="24"/>
                <w:highlight w:val="yellow"/>
              </w:rPr>
            </w:pPr>
          </w:p>
        </w:tc>
        <w:tc>
          <w:tcPr>
            <w:tcW w:w="798" w:type="dxa"/>
            <w:vMerge/>
            <w:tcBorders>
              <w:top w:val="nil"/>
            </w:tcBorders>
          </w:tcPr>
          <w:p w14:paraId="6CFF3C19" w14:textId="77777777" w:rsidR="00AE3CAA" w:rsidRPr="00E96DC2" w:rsidRDefault="00AE3CAA" w:rsidP="00BD5340">
            <w:pPr>
              <w:rPr>
                <w:sz w:val="24"/>
                <w:szCs w:val="24"/>
                <w:highlight w:val="yellow"/>
              </w:rPr>
            </w:pPr>
          </w:p>
        </w:tc>
      </w:tr>
      <w:tr w:rsidR="006B1A61" w:rsidRPr="00E96DC2" w14:paraId="3F5F580D" w14:textId="77777777" w:rsidTr="006B1A61">
        <w:trPr>
          <w:trHeight w:val="273"/>
        </w:trPr>
        <w:tc>
          <w:tcPr>
            <w:tcW w:w="3990" w:type="dxa"/>
            <w:gridSpan w:val="2"/>
            <w:tcBorders>
              <w:top w:val="nil"/>
            </w:tcBorders>
          </w:tcPr>
          <w:p w14:paraId="34D542A6" w14:textId="47C1B5E0" w:rsidR="006B1A61" w:rsidRPr="006B1A61" w:rsidRDefault="006B1A61" w:rsidP="006B1A61">
            <w:pPr>
              <w:jc w:val="center"/>
              <w:rPr>
                <w:sz w:val="24"/>
                <w:szCs w:val="24"/>
              </w:rPr>
            </w:pPr>
            <w:r w:rsidRPr="006B1A61">
              <w:rPr>
                <w:sz w:val="24"/>
                <w:szCs w:val="24"/>
              </w:rPr>
              <w:t>1</w:t>
            </w:r>
          </w:p>
        </w:tc>
        <w:tc>
          <w:tcPr>
            <w:tcW w:w="910" w:type="dxa"/>
          </w:tcPr>
          <w:p w14:paraId="746AA00F" w14:textId="6D6B3354" w:rsidR="006B1A61" w:rsidRPr="006B1A61" w:rsidRDefault="006B1A61" w:rsidP="006B1A61">
            <w:pPr>
              <w:pStyle w:val="TableParagraph"/>
              <w:ind w:left="68" w:right="59"/>
              <w:jc w:val="center"/>
              <w:rPr>
                <w:sz w:val="24"/>
                <w:szCs w:val="24"/>
              </w:rPr>
            </w:pPr>
            <w:r w:rsidRPr="006B1A61">
              <w:rPr>
                <w:sz w:val="24"/>
                <w:szCs w:val="24"/>
              </w:rPr>
              <w:t>2</w:t>
            </w:r>
          </w:p>
        </w:tc>
        <w:tc>
          <w:tcPr>
            <w:tcW w:w="751" w:type="dxa"/>
          </w:tcPr>
          <w:p w14:paraId="398B63C6" w14:textId="449D1F5E" w:rsidR="006B1A61" w:rsidRPr="006B1A61" w:rsidRDefault="006B1A61" w:rsidP="006B1A61">
            <w:pPr>
              <w:pStyle w:val="TableParagraph"/>
              <w:ind w:right="221"/>
              <w:jc w:val="center"/>
              <w:rPr>
                <w:sz w:val="24"/>
                <w:szCs w:val="24"/>
              </w:rPr>
            </w:pPr>
            <w:r w:rsidRPr="006B1A61">
              <w:rPr>
                <w:sz w:val="24"/>
                <w:szCs w:val="24"/>
              </w:rPr>
              <w:t>3</w:t>
            </w:r>
          </w:p>
        </w:tc>
        <w:tc>
          <w:tcPr>
            <w:tcW w:w="783" w:type="dxa"/>
          </w:tcPr>
          <w:p w14:paraId="337F743A" w14:textId="5AC92ABE" w:rsidR="006B1A61" w:rsidRPr="006B1A61" w:rsidRDefault="006B1A61" w:rsidP="006B1A61">
            <w:pPr>
              <w:pStyle w:val="TableParagraph"/>
              <w:ind w:left="150" w:right="7"/>
              <w:jc w:val="center"/>
              <w:rPr>
                <w:sz w:val="24"/>
                <w:szCs w:val="24"/>
              </w:rPr>
            </w:pPr>
            <w:r w:rsidRPr="006B1A61">
              <w:rPr>
                <w:sz w:val="24"/>
                <w:szCs w:val="24"/>
              </w:rPr>
              <w:t>4</w:t>
            </w:r>
          </w:p>
        </w:tc>
        <w:tc>
          <w:tcPr>
            <w:tcW w:w="937" w:type="dxa"/>
          </w:tcPr>
          <w:p w14:paraId="3B9AB1FB" w14:textId="7279B3CE" w:rsidR="006B1A61" w:rsidRPr="006B1A61" w:rsidRDefault="006B1A61" w:rsidP="006B1A61">
            <w:pPr>
              <w:pStyle w:val="TableParagraph"/>
              <w:ind w:right="260"/>
              <w:jc w:val="center"/>
              <w:rPr>
                <w:sz w:val="24"/>
                <w:szCs w:val="24"/>
              </w:rPr>
            </w:pPr>
            <w:r w:rsidRPr="006B1A61">
              <w:rPr>
                <w:sz w:val="24"/>
                <w:szCs w:val="24"/>
              </w:rPr>
              <w:t>5</w:t>
            </w:r>
          </w:p>
        </w:tc>
        <w:tc>
          <w:tcPr>
            <w:tcW w:w="720" w:type="dxa"/>
            <w:tcBorders>
              <w:top w:val="nil"/>
            </w:tcBorders>
          </w:tcPr>
          <w:p w14:paraId="38AACD04" w14:textId="41F3DE8C" w:rsidR="006B1A61" w:rsidRPr="006B1A61" w:rsidRDefault="006B1A61" w:rsidP="006B1A61">
            <w:pPr>
              <w:jc w:val="center"/>
              <w:rPr>
                <w:sz w:val="24"/>
                <w:szCs w:val="24"/>
              </w:rPr>
            </w:pPr>
            <w:r w:rsidRPr="006B1A61">
              <w:rPr>
                <w:sz w:val="24"/>
                <w:szCs w:val="24"/>
              </w:rPr>
              <w:t>6</w:t>
            </w:r>
          </w:p>
        </w:tc>
        <w:tc>
          <w:tcPr>
            <w:tcW w:w="728" w:type="dxa"/>
            <w:tcBorders>
              <w:top w:val="nil"/>
            </w:tcBorders>
          </w:tcPr>
          <w:p w14:paraId="0B87DC56" w14:textId="43AD6C50" w:rsidR="006B1A61" w:rsidRPr="006B1A61" w:rsidRDefault="006B1A61" w:rsidP="006B1A61">
            <w:pPr>
              <w:jc w:val="center"/>
              <w:rPr>
                <w:sz w:val="24"/>
                <w:szCs w:val="24"/>
              </w:rPr>
            </w:pPr>
            <w:r w:rsidRPr="006B1A61">
              <w:rPr>
                <w:sz w:val="24"/>
                <w:szCs w:val="24"/>
              </w:rPr>
              <w:t>7</w:t>
            </w:r>
          </w:p>
        </w:tc>
        <w:tc>
          <w:tcPr>
            <w:tcW w:w="798" w:type="dxa"/>
            <w:tcBorders>
              <w:top w:val="nil"/>
            </w:tcBorders>
          </w:tcPr>
          <w:p w14:paraId="761C8676" w14:textId="6F210F87" w:rsidR="006B1A61" w:rsidRPr="006B1A61" w:rsidRDefault="006B1A61" w:rsidP="006B1A61">
            <w:pPr>
              <w:jc w:val="center"/>
              <w:rPr>
                <w:sz w:val="24"/>
                <w:szCs w:val="24"/>
              </w:rPr>
            </w:pPr>
            <w:r w:rsidRPr="006B1A61">
              <w:rPr>
                <w:sz w:val="24"/>
                <w:szCs w:val="24"/>
              </w:rPr>
              <w:t>8</w:t>
            </w:r>
          </w:p>
        </w:tc>
      </w:tr>
      <w:tr w:rsidR="005E2ED0" w:rsidRPr="00E96DC2" w14:paraId="587088B1" w14:textId="77777777" w:rsidTr="006B1A61">
        <w:trPr>
          <w:trHeight w:val="278"/>
        </w:trPr>
        <w:tc>
          <w:tcPr>
            <w:tcW w:w="2410" w:type="dxa"/>
            <w:vMerge w:val="restart"/>
          </w:tcPr>
          <w:p w14:paraId="32A3F394" w14:textId="6CD4A75C" w:rsidR="005E2ED0" w:rsidRPr="00E96DC2" w:rsidRDefault="005E2ED0" w:rsidP="00BD5340">
            <w:pPr>
              <w:pStyle w:val="TableParagraph"/>
              <w:tabs>
                <w:tab w:val="left" w:pos="1131"/>
                <w:tab w:val="left" w:pos="1870"/>
              </w:tabs>
              <w:ind w:left="110" w:right="98"/>
              <w:rPr>
                <w:sz w:val="24"/>
                <w:szCs w:val="24"/>
              </w:rPr>
            </w:pPr>
            <w:r w:rsidRPr="00E96DC2">
              <w:rPr>
                <w:sz w:val="24"/>
                <w:szCs w:val="24"/>
              </w:rPr>
              <w:t>Скажите пожалуйста, за последний год были ли у Вас или у Ваших родствен</w:t>
            </w:r>
            <w:r w:rsidR="006B1A61">
              <w:rPr>
                <w:sz w:val="24"/>
                <w:szCs w:val="24"/>
              </w:rPr>
              <w:t xml:space="preserve"> </w:t>
            </w:r>
            <w:r w:rsidRPr="00E96DC2">
              <w:rPr>
                <w:sz w:val="24"/>
                <w:szCs w:val="24"/>
              </w:rPr>
              <w:t>ников случаи причи</w:t>
            </w:r>
            <w:r w:rsidR="006B1A61">
              <w:rPr>
                <w:sz w:val="24"/>
                <w:szCs w:val="24"/>
              </w:rPr>
              <w:t xml:space="preserve"> </w:t>
            </w:r>
            <w:r w:rsidRPr="00E96DC2">
              <w:rPr>
                <w:sz w:val="24"/>
                <w:szCs w:val="24"/>
              </w:rPr>
              <w:t>нения вреда здоро</w:t>
            </w:r>
            <w:r w:rsidR="006B1A61">
              <w:rPr>
                <w:sz w:val="24"/>
                <w:szCs w:val="24"/>
              </w:rPr>
              <w:t xml:space="preserve"> </w:t>
            </w:r>
            <w:r w:rsidRPr="00E96DC2">
              <w:rPr>
                <w:sz w:val="24"/>
                <w:szCs w:val="24"/>
              </w:rPr>
              <w:t>вью по вине меди</w:t>
            </w:r>
            <w:r w:rsidR="006B1A61">
              <w:rPr>
                <w:sz w:val="24"/>
                <w:szCs w:val="24"/>
              </w:rPr>
              <w:t xml:space="preserve"> </w:t>
            </w:r>
            <w:r w:rsidRPr="00E96DC2">
              <w:rPr>
                <w:sz w:val="24"/>
                <w:szCs w:val="24"/>
              </w:rPr>
              <w:t>цинского работ</w:t>
            </w:r>
            <w:r w:rsidR="006B1A61">
              <w:rPr>
                <w:sz w:val="24"/>
                <w:szCs w:val="24"/>
              </w:rPr>
              <w:t xml:space="preserve"> </w:t>
            </w:r>
            <w:r w:rsidRPr="00E96DC2">
              <w:rPr>
                <w:sz w:val="24"/>
                <w:szCs w:val="24"/>
              </w:rPr>
              <w:t>ника/медицинского учреждения?</w:t>
            </w:r>
          </w:p>
        </w:tc>
        <w:tc>
          <w:tcPr>
            <w:tcW w:w="1580" w:type="dxa"/>
          </w:tcPr>
          <w:p w14:paraId="56C43B59" w14:textId="77777777" w:rsidR="005E2ED0" w:rsidRPr="00E96DC2" w:rsidRDefault="005E2ED0" w:rsidP="00BD5340">
            <w:pPr>
              <w:pStyle w:val="TableParagraph"/>
              <w:ind w:right="216"/>
              <w:jc w:val="center"/>
              <w:rPr>
                <w:sz w:val="24"/>
                <w:szCs w:val="24"/>
              </w:rPr>
            </w:pPr>
            <w:r w:rsidRPr="00E96DC2">
              <w:rPr>
                <w:sz w:val="24"/>
                <w:szCs w:val="24"/>
              </w:rPr>
              <w:t>Нет</w:t>
            </w:r>
          </w:p>
        </w:tc>
        <w:tc>
          <w:tcPr>
            <w:tcW w:w="910" w:type="dxa"/>
          </w:tcPr>
          <w:p w14:paraId="4125A338" w14:textId="77777777" w:rsidR="005E2ED0" w:rsidRPr="00E96DC2" w:rsidRDefault="00797934" w:rsidP="00BD5340">
            <w:pPr>
              <w:pStyle w:val="TableParagraph"/>
              <w:ind w:left="68" w:right="17"/>
              <w:jc w:val="center"/>
              <w:rPr>
                <w:sz w:val="24"/>
                <w:szCs w:val="24"/>
              </w:rPr>
            </w:pPr>
            <w:r w:rsidRPr="00E96DC2">
              <w:rPr>
                <w:sz w:val="24"/>
                <w:szCs w:val="24"/>
              </w:rPr>
              <w:t>25</w:t>
            </w:r>
          </w:p>
        </w:tc>
        <w:tc>
          <w:tcPr>
            <w:tcW w:w="751" w:type="dxa"/>
          </w:tcPr>
          <w:p w14:paraId="5BF365AC" w14:textId="77777777" w:rsidR="005E2ED0" w:rsidRPr="00E96DC2" w:rsidRDefault="00797934" w:rsidP="00BD5340">
            <w:pPr>
              <w:pStyle w:val="TableParagraph"/>
              <w:ind w:right="191"/>
              <w:jc w:val="center"/>
              <w:rPr>
                <w:sz w:val="24"/>
                <w:szCs w:val="24"/>
              </w:rPr>
            </w:pPr>
            <w:r w:rsidRPr="00E96DC2">
              <w:rPr>
                <w:sz w:val="24"/>
                <w:szCs w:val="24"/>
              </w:rPr>
              <w:t>67</w:t>
            </w:r>
            <w:r w:rsidR="005E2ED0" w:rsidRPr="00E96DC2">
              <w:rPr>
                <w:sz w:val="24"/>
                <w:szCs w:val="24"/>
              </w:rPr>
              <w:t>,</w:t>
            </w:r>
            <w:r w:rsidRPr="00E96DC2">
              <w:rPr>
                <w:sz w:val="24"/>
                <w:szCs w:val="24"/>
              </w:rPr>
              <w:t>6</w:t>
            </w:r>
          </w:p>
        </w:tc>
        <w:tc>
          <w:tcPr>
            <w:tcW w:w="783" w:type="dxa"/>
          </w:tcPr>
          <w:p w14:paraId="23905885" w14:textId="77777777" w:rsidR="005E2ED0" w:rsidRPr="00E96DC2" w:rsidRDefault="005937C7" w:rsidP="00BD5340">
            <w:pPr>
              <w:pStyle w:val="TableParagraph"/>
              <w:ind w:left="47" w:right="7"/>
              <w:jc w:val="center"/>
              <w:rPr>
                <w:sz w:val="24"/>
                <w:szCs w:val="24"/>
              </w:rPr>
            </w:pPr>
            <w:r w:rsidRPr="00E96DC2">
              <w:rPr>
                <w:sz w:val="24"/>
                <w:szCs w:val="24"/>
              </w:rPr>
              <w:t>8</w:t>
            </w:r>
            <w:r w:rsidR="00797934" w:rsidRPr="00E96DC2">
              <w:rPr>
                <w:sz w:val="24"/>
                <w:szCs w:val="24"/>
              </w:rPr>
              <w:t>5</w:t>
            </w:r>
          </w:p>
        </w:tc>
        <w:tc>
          <w:tcPr>
            <w:tcW w:w="937" w:type="dxa"/>
          </w:tcPr>
          <w:p w14:paraId="73A0A268" w14:textId="77777777" w:rsidR="005E2ED0" w:rsidRPr="00E96DC2" w:rsidRDefault="005937C7" w:rsidP="00BD5340">
            <w:pPr>
              <w:pStyle w:val="TableParagraph"/>
              <w:ind w:right="226"/>
              <w:jc w:val="center"/>
              <w:rPr>
                <w:sz w:val="24"/>
                <w:szCs w:val="24"/>
              </w:rPr>
            </w:pPr>
            <w:r w:rsidRPr="00E96DC2">
              <w:rPr>
                <w:sz w:val="24"/>
                <w:szCs w:val="24"/>
              </w:rPr>
              <w:t>8</w:t>
            </w:r>
            <w:r w:rsidR="00797934" w:rsidRPr="00E96DC2">
              <w:rPr>
                <w:sz w:val="24"/>
                <w:szCs w:val="24"/>
              </w:rPr>
              <w:t>3</w:t>
            </w:r>
            <w:r w:rsidR="005E2ED0" w:rsidRPr="00E96DC2">
              <w:rPr>
                <w:sz w:val="24"/>
                <w:szCs w:val="24"/>
              </w:rPr>
              <w:t>,</w:t>
            </w:r>
            <w:r w:rsidR="00797934" w:rsidRPr="00E96DC2">
              <w:rPr>
                <w:sz w:val="24"/>
                <w:szCs w:val="24"/>
              </w:rPr>
              <w:t>3</w:t>
            </w:r>
          </w:p>
        </w:tc>
        <w:tc>
          <w:tcPr>
            <w:tcW w:w="720" w:type="dxa"/>
            <w:vMerge w:val="restart"/>
          </w:tcPr>
          <w:p w14:paraId="7483638B" w14:textId="77777777" w:rsidR="005E2ED0" w:rsidRPr="00E96DC2" w:rsidRDefault="005E2ED0" w:rsidP="00BD5340">
            <w:pPr>
              <w:pStyle w:val="TableParagraph"/>
              <w:rPr>
                <w:sz w:val="24"/>
                <w:szCs w:val="24"/>
              </w:rPr>
            </w:pPr>
          </w:p>
          <w:p w14:paraId="6F8EBDC2" w14:textId="77777777" w:rsidR="005E2ED0" w:rsidRPr="00E96DC2" w:rsidRDefault="0097778A" w:rsidP="006B1A61">
            <w:pPr>
              <w:pStyle w:val="TableParagraph"/>
              <w:ind w:left="20"/>
              <w:rPr>
                <w:sz w:val="24"/>
                <w:szCs w:val="24"/>
              </w:rPr>
            </w:pPr>
            <w:r w:rsidRPr="00E96DC2">
              <w:rPr>
                <w:sz w:val="24"/>
                <w:szCs w:val="24"/>
              </w:rPr>
              <w:t>4</w:t>
            </w:r>
            <w:r w:rsidR="005E2ED0" w:rsidRPr="00E96DC2">
              <w:rPr>
                <w:sz w:val="24"/>
                <w:szCs w:val="24"/>
              </w:rPr>
              <w:t>,</w:t>
            </w:r>
            <w:r w:rsidRPr="00E96DC2">
              <w:rPr>
                <w:sz w:val="24"/>
                <w:szCs w:val="24"/>
              </w:rPr>
              <w:t>087</w:t>
            </w:r>
          </w:p>
        </w:tc>
        <w:tc>
          <w:tcPr>
            <w:tcW w:w="728" w:type="dxa"/>
            <w:vMerge w:val="restart"/>
          </w:tcPr>
          <w:p w14:paraId="5212BBD4" w14:textId="77777777" w:rsidR="005E2ED0" w:rsidRPr="00E96DC2" w:rsidRDefault="005E2ED0" w:rsidP="00BD5340">
            <w:pPr>
              <w:pStyle w:val="TableParagraph"/>
              <w:rPr>
                <w:sz w:val="24"/>
                <w:szCs w:val="24"/>
              </w:rPr>
            </w:pPr>
          </w:p>
          <w:p w14:paraId="33BC93B3" w14:textId="77777777" w:rsidR="005E2ED0" w:rsidRPr="00E96DC2" w:rsidRDefault="005E2ED0" w:rsidP="00BD5340">
            <w:pPr>
              <w:pStyle w:val="TableParagraph"/>
              <w:ind w:left="380"/>
              <w:rPr>
                <w:sz w:val="24"/>
                <w:szCs w:val="24"/>
              </w:rPr>
            </w:pPr>
            <w:r w:rsidRPr="00E96DC2">
              <w:rPr>
                <w:sz w:val="24"/>
                <w:szCs w:val="24"/>
              </w:rPr>
              <w:t>1</w:t>
            </w:r>
          </w:p>
        </w:tc>
        <w:tc>
          <w:tcPr>
            <w:tcW w:w="798" w:type="dxa"/>
            <w:vMerge w:val="restart"/>
          </w:tcPr>
          <w:p w14:paraId="647B1224" w14:textId="77777777" w:rsidR="005E2ED0" w:rsidRPr="00E96DC2" w:rsidRDefault="005E2ED0" w:rsidP="00BD5340">
            <w:pPr>
              <w:pStyle w:val="TableParagraph"/>
              <w:rPr>
                <w:sz w:val="24"/>
                <w:szCs w:val="24"/>
              </w:rPr>
            </w:pPr>
          </w:p>
          <w:p w14:paraId="6073E04B" w14:textId="77777777" w:rsidR="005E2ED0" w:rsidRPr="00E96DC2" w:rsidRDefault="005E2ED0" w:rsidP="006B1A61">
            <w:pPr>
              <w:pStyle w:val="TableParagraph"/>
              <w:ind w:left="14"/>
              <w:rPr>
                <w:sz w:val="24"/>
                <w:szCs w:val="24"/>
              </w:rPr>
            </w:pPr>
            <w:r w:rsidRPr="00E96DC2">
              <w:rPr>
                <w:sz w:val="24"/>
                <w:szCs w:val="24"/>
              </w:rPr>
              <w:t>0,</w:t>
            </w:r>
            <w:r w:rsidR="0097778A" w:rsidRPr="00E96DC2">
              <w:rPr>
                <w:sz w:val="24"/>
                <w:szCs w:val="24"/>
              </w:rPr>
              <w:t>040</w:t>
            </w:r>
            <w:r w:rsidR="002565E6" w:rsidRPr="00E96DC2">
              <w:rPr>
                <w:sz w:val="24"/>
                <w:szCs w:val="24"/>
              </w:rPr>
              <w:t xml:space="preserve">  </w:t>
            </w:r>
          </w:p>
        </w:tc>
      </w:tr>
      <w:tr w:rsidR="005E2ED0" w:rsidRPr="00E96DC2" w14:paraId="4F00B94D" w14:textId="77777777" w:rsidTr="006B1A61">
        <w:trPr>
          <w:trHeight w:val="542"/>
        </w:trPr>
        <w:tc>
          <w:tcPr>
            <w:tcW w:w="2410" w:type="dxa"/>
            <w:vMerge/>
            <w:tcBorders>
              <w:top w:val="nil"/>
            </w:tcBorders>
          </w:tcPr>
          <w:p w14:paraId="7038DA45" w14:textId="77777777" w:rsidR="005E2ED0" w:rsidRPr="00E96DC2" w:rsidRDefault="005E2ED0" w:rsidP="00BD5340">
            <w:pPr>
              <w:rPr>
                <w:sz w:val="24"/>
                <w:szCs w:val="24"/>
              </w:rPr>
            </w:pPr>
          </w:p>
        </w:tc>
        <w:tc>
          <w:tcPr>
            <w:tcW w:w="1580" w:type="dxa"/>
            <w:vAlign w:val="center"/>
          </w:tcPr>
          <w:p w14:paraId="501A7F74" w14:textId="77777777" w:rsidR="005E2ED0" w:rsidRPr="00E96DC2" w:rsidRDefault="005E2ED0" w:rsidP="006B1A61">
            <w:pPr>
              <w:pStyle w:val="TableParagraph"/>
              <w:ind w:right="215"/>
              <w:jc w:val="center"/>
              <w:rPr>
                <w:sz w:val="24"/>
                <w:szCs w:val="24"/>
              </w:rPr>
            </w:pPr>
            <w:r w:rsidRPr="00E96DC2">
              <w:rPr>
                <w:sz w:val="24"/>
                <w:szCs w:val="24"/>
              </w:rPr>
              <w:t>Да</w:t>
            </w:r>
          </w:p>
        </w:tc>
        <w:tc>
          <w:tcPr>
            <w:tcW w:w="910" w:type="dxa"/>
            <w:vAlign w:val="center"/>
          </w:tcPr>
          <w:p w14:paraId="23985EAF" w14:textId="77777777" w:rsidR="005E2ED0" w:rsidRPr="00E96DC2" w:rsidRDefault="001F060F" w:rsidP="006B1A61">
            <w:pPr>
              <w:pStyle w:val="TableParagraph"/>
              <w:ind w:left="68" w:right="17"/>
              <w:jc w:val="center"/>
              <w:rPr>
                <w:sz w:val="24"/>
                <w:szCs w:val="24"/>
              </w:rPr>
            </w:pPr>
            <w:r w:rsidRPr="00E96DC2">
              <w:rPr>
                <w:sz w:val="24"/>
                <w:szCs w:val="24"/>
              </w:rPr>
              <w:t>12</w:t>
            </w:r>
          </w:p>
        </w:tc>
        <w:tc>
          <w:tcPr>
            <w:tcW w:w="751" w:type="dxa"/>
            <w:vAlign w:val="center"/>
          </w:tcPr>
          <w:p w14:paraId="27751560" w14:textId="77777777" w:rsidR="005E2ED0" w:rsidRPr="00E96DC2" w:rsidRDefault="00797934" w:rsidP="006B1A61">
            <w:pPr>
              <w:pStyle w:val="TableParagraph"/>
              <w:ind w:right="191"/>
              <w:jc w:val="center"/>
              <w:rPr>
                <w:sz w:val="24"/>
                <w:szCs w:val="24"/>
              </w:rPr>
            </w:pPr>
            <w:r w:rsidRPr="00E96DC2">
              <w:rPr>
                <w:sz w:val="24"/>
                <w:szCs w:val="24"/>
              </w:rPr>
              <w:t>32</w:t>
            </w:r>
            <w:r w:rsidR="005E2ED0" w:rsidRPr="00E96DC2">
              <w:rPr>
                <w:sz w:val="24"/>
                <w:szCs w:val="24"/>
                <w:lang w:val="en-AU"/>
              </w:rPr>
              <w:t>,</w:t>
            </w:r>
            <w:r w:rsidR="001F060F" w:rsidRPr="00E96DC2">
              <w:rPr>
                <w:sz w:val="24"/>
                <w:szCs w:val="24"/>
              </w:rPr>
              <w:t>4</w:t>
            </w:r>
          </w:p>
        </w:tc>
        <w:tc>
          <w:tcPr>
            <w:tcW w:w="783" w:type="dxa"/>
            <w:vAlign w:val="center"/>
          </w:tcPr>
          <w:p w14:paraId="51C1C762" w14:textId="77777777" w:rsidR="005E2ED0" w:rsidRPr="00E96DC2" w:rsidRDefault="00797934" w:rsidP="006B1A61">
            <w:pPr>
              <w:pStyle w:val="TableParagraph"/>
              <w:ind w:left="51" w:right="7"/>
              <w:jc w:val="center"/>
              <w:rPr>
                <w:sz w:val="24"/>
                <w:szCs w:val="24"/>
              </w:rPr>
            </w:pPr>
            <w:r w:rsidRPr="00E96DC2">
              <w:rPr>
                <w:sz w:val="24"/>
                <w:szCs w:val="24"/>
              </w:rPr>
              <w:t>17</w:t>
            </w:r>
          </w:p>
        </w:tc>
        <w:tc>
          <w:tcPr>
            <w:tcW w:w="937" w:type="dxa"/>
            <w:vAlign w:val="center"/>
          </w:tcPr>
          <w:p w14:paraId="120AEDB2" w14:textId="77777777" w:rsidR="005E2ED0" w:rsidRPr="00E96DC2" w:rsidRDefault="00797934" w:rsidP="006B1A61">
            <w:pPr>
              <w:pStyle w:val="TableParagraph"/>
              <w:ind w:right="226"/>
              <w:jc w:val="center"/>
              <w:rPr>
                <w:sz w:val="24"/>
                <w:szCs w:val="24"/>
              </w:rPr>
            </w:pPr>
            <w:r w:rsidRPr="00E96DC2">
              <w:rPr>
                <w:sz w:val="24"/>
                <w:szCs w:val="24"/>
              </w:rPr>
              <w:t>16</w:t>
            </w:r>
            <w:r w:rsidR="005E2ED0" w:rsidRPr="00E96DC2">
              <w:rPr>
                <w:sz w:val="24"/>
                <w:szCs w:val="24"/>
              </w:rPr>
              <w:t>,</w:t>
            </w:r>
            <w:r w:rsidRPr="00E96DC2">
              <w:rPr>
                <w:sz w:val="24"/>
                <w:szCs w:val="24"/>
              </w:rPr>
              <w:t>7</w:t>
            </w:r>
          </w:p>
        </w:tc>
        <w:tc>
          <w:tcPr>
            <w:tcW w:w="720" w:type="dxa"/>
            <w:vMerge/>
            <w:tcBorders>
              <w:top w:val="nil"/>
            </w:tcBorders>
            <w:vAlign w:val="center"/>
          </w:tcPr>
          <w:p w14:paraId="484D7924" w14:textId="77777777" w:rsidR="005E2ED0" w:rsidRPr="00E96DC2" w:rsidRDefault="005E2ED0" w:rsidP="006B1A61">
            <w:pPr>
              <w:jc w:val="center"/>
              <w:rPr>
                <w:sz w:val="24"/>
                <w:szCs w:val="24"/>
                <w:highlight w:val="yellow"/>
              </w:rPr>
            </w:pPr>
          </w:p>
        </w:tc>
        <w:tc>
          <w:tcPr>
            <w:tcW w:w="728" w:type="dxa"/>
            <w:vMerge/>
            <w:tcBorders>
              <w:top w:val="nil"/>
            </w:tcBorders>
            <w:vAlign w:val="center"/>
          </w:tcPr>
          <w:p w14:paraId="5F2D2BC0" w14:textId="77777777" w:rsidR="005E2ED0" w:rsidRPr="00E96DC2" w:rsidRDefault="005E2ED0" w:rsidP="006B1A61">
            <w:pPr>
              <w:jc w:val="center"/>
              <w:rPr>
                <w:sz w:val="24"/>
                <w:szCs w:val="24"/>
                <w:highlight w:val="yellow"/>
              </w:rPr>
            </w:pPr>
          </w:p>
        </w:tc>
        <w:tc>
          <w:tcPr>
            <w:tcW w:w="798" w:type="dxa"/>
            <w:vMerge/>
            <w:tcBorders>
              <w:top w:val="nil"/>
            </w:tcBorders>
            <w:vAlign w:val="center"/>
          </w:tcPr>
          <w:p w14:paraId="62F43E23" w14:textId="77777777" w:rsidR="005E2ED0" w:rsidRPr="00E96DC2" w:rsidRDefault="005E2ED0" w:rsidP="006B1A61">
            <w:pPr>
              <w:jc w:val="center"/>
              <w:rPr>
                <w:sz w:val="24"/>
                <w:szCs w:val="24"/>
                <w:highlight w:val="yellow"/>
              </w:rPr>
            </w:pPr>
          </w:p>
        </w:tc>
      </w:tr>
      <w:tr w:rsidR="005E2ED0" w:rsidRPr="00E96DC2" w14:paraId="2B503C59" w14:textId="77777777" w:rsidTr="006B1A61">
        <w:trPr>
          <w:trHeight w:val="273"/>
        </w:trPr>
        <w:tc>
          <w:tcPr>
            <w:tcW w:w="2410" w:type="dxa"/>
            <w:vMerge w:val="restart"/>
          </w:tcPr>
          <w:p w14:paraId="69D1B116" w14:textId="0E91F1BD" w:rsidR="005E2ED0" w:rsidRPr="00E96DC2" w:rsidRDefault="005E2ED0" w:rsidP="00BD5340">
            <w:pPr>
              <w:pStyle w:val="TableParagraph"/>
              <w:ind w:left="110" w:right="88"/>
              <w:rPr>
                <w:sz w:val="24"/>
                <w:szCs w:val="24"/>
                <w:highlight w:val="yellow"/>
              </w:rPr>
            </w:pPr>
            <w:r w:rsidRPr="00E96DC2">
              <w:rPr>
                <w:sz w:val="24"/>
                <w:szCs w:val="24"/>
              </w:rPr>
              <w:t>Скажите пожалуй</w:t>
            </w:r>
            <w:r w:rsidR="006B1A61">
              <w:rPr>
                <w:sz w:val="24"/>
                <w:szCs w:val="24"/>
              </w:rPr>
              <w:t xml:space="preserve"> </w:t>
            </w:r>
            <w:r w:rsidRPr="00E96DC2">
              <w:rPr>
                <w:sz w:val="24"/>
                <w:szCs w:val="24"/>
              </w:rPr>
              <w:t>ста, обращались ли Вы или Ваши родственники куда-либо с жалобами, связанные с причинением вреда здоровью?</w:t>
            </w:r>
          </w:p>
        </w:tc>
        <w:tc>
          <w:tcPr>
            <w:tcW w:w="1580" w:type="dxa"/>
            <w:vAlign w:val="center"/>
          </w:tcPr>
          <w:p w14:paraId="2C838B56" w14:textId="77777777" w:rsidR="005E2ED0" w:rsidRPr="00E96DC2" w:rsidRDefault="005E2ED0" w:rsidP="006B1A61">
            <w:pPr>
              <w:pStyle w:val="TableParagraph"/>
              <w:ind w:left="26" w:right="14"/>
              <w:jc w:val="center"/>
              <w:rPr>
                <w:sz w:val="24"/>
                <w:szCs w:val="24"/>
              </w:rPr>
            </w:pPr>
            <w:r w:rsidRPr="00E96DC2">
              <w:rPr>
                <w:sz w:val="24"/>
                <w:szCs w:val="24"/>
              </w:rPr>
              <w:t>Нет</w:t>
            </w:r>
          </w:p>
        </w:tc>
        <w:tc>
          <w:tcPr>
            <w:tcW w:w="910" w:type="dxa"/>
            <w:vAlign w:val="center"/>
          </w:tcPr>
          <w:p w14:paraId="4D851CC3" w14:textId="77777777" w:rsidR="005E2ED0" w:rsidRPr="00E96DC2" w:rsidRDefault="000C02C0" w:rsidP="006B1A61">
            <w:pPr>
              <w:pStyle w:val="TableParagraph"/>
              <w:ind w:left="26" w:right="14"/>
              <w:jc w:val="center"/>
              <w:rPr>
                <w:sz w:val="24"/>
                <w:szCs w:val="24"/>
              </w:rPr>
            </w:pPr>
            <w:r w:rsidRPr="00E96DC2">
              <w:rPr>
                <w:sz w:val="24"/>
                <w:szCs w:val="24"/>
              </w:rPr>
              <w:t>27</w:t>
            </w:r>
          </w:p>
        </w:tc>
        <w:tc>
          <w:tcPr>
            <w:tcW w:w="751" w:type="dxa"/>
            <w:vAlign w:val="center"/>
          </w:tcPr>
          <w:p w14:paraId="06AD395D" w14:textId="77777777" w:rsidR="005E2ED0" w:rsidRPr="00E96DC2" w:rsidRDefault="000C02C0" w:rsidP="006B1A61">
            <w:pPr>
              <w:pStyle w:val="TableParagraph"/>
              <w:ind w:left="26" w:right="14"/>
              <w:jc w:val="center"/>
              <w:rPr>
                <w:sz w:val="24"/>
                <w:szCs w:val="24"/>
              </w:rPr>
            </w:pPr>
            <w:r w:rsidRPr="00E96DC2">
              <w:rPr>
                <w:sz w:val="24"/>
                <w:szCs w:val="24"/>
              </w:rPr>
              <w:t>73</w:t>
            </w:r>
            <w:r w:rsidR="005E2ED0" w:rsidRPr="00E96DC2">
              <w:rPr>
                <w:sz w:val="24"/>
                <w:szCs w:val="24"/>
              </w:rPr>
              <w:t>,</w:t>
            </w:r>
            <w:r w:rsidRPr="00E96DC2">
              <w:rPr>
                <w:sz w:val="24"/>
                <w:szCs w:val="24"/>
              </w:rPr>
              <w:t>0</w:t>
            </w:r>
          </w:p>
        </w:tc>
        <w:tc>
          <w:tcPr>
            <w:tcW w:w="783" w:type="dxa"/>
            <w:vAlign w:val="center"/>
          </w:tcPr>
          <w:p w14:paraId="3E7E5411" w14:textId="77777777" w:rsidR="005E2ED0" w:rsidRPr="00E96DC2" w:rsidRDefault="000C02C0" w:rsidP="006B1A61">
            <w:pPr>
              <w:pStyle w:val="TableParagraph"/>
              <w:ind w:left="26" w:right="14"/>
              <w:jc w:val="center"/>
              <w:rPr>
                <w:sz w:val="24"/>
                <w:szCs w:val="24"/>
              </w:rPr>
            </w:pPr>
            <w:r w:rsidRPr="00E96DC2">
              <w:rPr>
                <w:sz w:val="24"/>
                <w:szCs w:val="24"/>
              </w:rPr>
              <w:t>90</w:t>
            </w:r>
          </w:p>
        </w:tc>
        <w:tc>
          <w:tcPr>
            <w:tcW w:w="937" w:type="dxa"/>
            <w:vAlign w:val="center"/>
          </w:tcPr>
          <w:p w14:paraId="0F6BDB42" w14:textId="77777777" w:rsidR="005E2ED0" w:rsidRPr="00E96DC2" w:rsidRDefault="000C02C0" w:rsidP="006B1A61">
            <w:pPr>
              <w:pStyle w:val="TableParagraph"/>
              <w:ind w:left="26" w:right="14"/>
              <w:jc w:val="center"/>
              <w:rPr>
                <w:sz w:val="24"/>
                <w:szCs w:val="24"/>
              </w:rPr>
            </w:pPr>
            <w:r w:rsidRPr="00E96DC2">
              <w:rPr>
                <w:sz w:val="24"/>
                <w:szCs w:val="24"/>
              </w:rPr>
              <w:t>88</w:t>
            </w:r>
            <w:r w:rsidR="005E2ED0" w:rsidRPr="00E96DC2">
              <w:rPr>
                <w:sz w:val="24"/>
                <w:szCs w:val="24"/>
              </w:rPr>
              <w:t>,</w:t>
            </w:r>
            <w:r w:rsidRPr="00E96DC2">
              <w:rPr>
                <w:sz w:val="24"/>
                <w:szCs w:val="24"/>
              </w:rPr>
              <w:t>2</w:t>
            </w:r>
          </w:p>
        </w:tc>
        <w:tc>
          <w:tcPr>
            <w:tcW w:w="720" w:type="dxa"/>
            <w:vMerge w:val="restart"/>
            <w:vAlign w:val="center"/>
          </w:tcPr>
          <w:p w14:paraId="37C7269A" w14:textId="77777777" w:rsidR="005E2ED0" w:rsidRPr="00E96DC2" w:rsidRDefault="0081719A" w:rsidP="006B1A61">
            <w:pPr>
              <w:pStyle w:val="TableParagraph"/>
              <w:ind w:left="26" w:right="14"/>
              <w:jc w:val="center"/>
              <w:rPr>
                <w:sz w:val="24"/>
                <w:szCs w:val="24"/>
                <w:highlight w:val="yellow"/>
              </w:rPr>
            </w:pPr>
            <w:r w:rsidRPr="00E96DC2">
              <w:rPr>
                <w:sz w:val="24"/>
                <w:szCs w:val="24"/>
              </w:rPr>
              <w:t>4,747</w:t>
            </w:r>
          </w:p>
        </w:tc>
        <w:tc>
          <w:tcPr>
            <w:tcW w:w="728" w:type="dxa"/>
            <w:vMerge w:val="restart"/>
            <w:vAlign w:val="center"/>
          </w:tcPr>
          <w:p w14:paraId="6E20C18D" w14:textId="77777777" w:rsidR="005E2ED0" w:rsidRPr="00E96DC2" w:rsidRDefault="005E2ED0" w:rsidP="006B1A61">
            <w:pPr>
              <w:pStyle w:val="TableParagraph"/>
              <w:ind w:left="26" w:right="14"/>
              <w:jc w:val="center"/>
              <w:rPr>
                <w:sz w:val="24"/>
                <w:szCs w:val="24"/>
                <w:highlight w:val="yellow"/>
              </w:rPr>
            </w:pPr>
            <w:r w:rsidRPr="00E96DC2">
              <w:rPr>
                <w:sz w:val="24"/>
                <w:szCs w:val="24"/>
              </w:rPr>
              <w:t>1</w:t>
            </w:r>
          </w:p>
        </w:tc>
        <w:tc>
          <w:tcPr>
            <w:tcW w:w="798" w:type="dxa"/>
            <w:vMerge w:val="restart"/>
            <w:vAlign w:val="center"/>
          </w:tcPr>
          <w:p w14:paraId="79AE35BB" w14:textId="77777777" w:rsidR="005E2ED0" w:rsidRPr="00E96DC2" w:rsidRDefault="005E2ED0" w:rsidP="006B1A61">
            <w:pPr>
              <w:pStyle w:val="TableParagraph"/>
              <w:ind w:left="26" w:right="14"/>
              <w:jc w:val="center"/>
              <w:rPr>
                <w:sz w:val="24"/>
                <w:szCs w:val="24"/>
                <w:highlight w:val="yellow"/>
              </w:rPr>
            </w:pPr>
            <w:r w:rsidRPr="00E96DC2">
              <w:rPr>
                <w:sz w:val="24"/>
                <w:szCs w:val="24"/>
              </w:rPr>
              <w:t>0,</w:t>
            </w:r>
            <w:r w:rsidR="00BE0C97" w:rsidRPr="00E96DC2">
              <w:rPr>
                <w:sz w:val="24"/>
                <w:szCs w:val="24"/>
              </w:rPr>
              <w:t>031</w:t>
            </w:r>
          </w:p>
        </w:tc>
      </w:tr>
      <w:tr w:rsidR="005E2ED0" w:rsidRPr="00E96DC2" w14:paraId="33710D44" w14:textId="77777777" w:rsidTr="006B1A61">
        <w:trPr>
          <w:trHeight w:val="277"/>
        </w:trPr>
        <w:tc>
          <w:tcPr>
            <w:tcW w:w="2410" w:type="dxa"/>
            <w:vMerge/>
            <w:tcBorders>
              <w:top w:val="nil"/>
            </w:tcBorders>
          </w:tcPr>
          <w:p w14:paraId="4027EE16" w14:textId="77777777" w:rsidR="005E2ED0" w:rsidRPr="00E96DC2" w:rsidRDefault="005E2ED0" w:rsidP="00BD5340">
            <w:pPr>
              <w:rPr>
                <w:sz w:val="24"/>
                <w:szCs w:val="24"/>
                <w:highlight w:val="yellow"/>
              </w:rPr>
            </w:pPr>
          </w:p>
        </w:tc>
        <w:tc>
          <w:tcPr>
            <w:tcW w:w="1580" w:type="dxa"/>
          </w:tcPr>
          <w:p w14:paraId="56E58DF8" w14:textId="77777777" w:rsidR="005E2ED0" w:rsidRPr="00E96DC2" w:rsidRDefault="005E2ED0" w:rsidP="006B1A61">
            <w:pPr>
              <w:pStyle w:val="TableParagraph"/>
              <w:ind w:left="26" w:right="14"/>
              <w:jc w:val="center"/>
              <w:rPr>
                <w:sz w:val="24"/>
                <w:szCs w:val="24"/>
              </w:rPr>
            </w:pPr>
            <w:r w:rsidRPr="00E96DC2">
              <w:rPr>
                <w:sz w:val="24"/>
                <w:szCs w:val="24"/>
              </w:rPr>
              <w:t>Да</w:t>
            </w:r>
          </w:p>
        </w:tc>
        <w:tc>
          <w:tcPr>
            <w:tcW w:w="910" w:type="dxa"/>
          </w:tcPr>
          <w:p w14:paraId="3F8443FA" w14:textId="77777777" w:rsidR="005E2ED0" w:rsidRPr="00E96DC2" w:rsidRDefault="000C02C0" w:rsidP="006B1A61">
            <w:pPr>
              <w:pStyle w:val="TableParagraph"/>
              <w:ind w:left="26" w:right="14"/>
              <w:jc w:val="center"/>
              <w:rPr>
                <w:sz w:val="24"/>
                <w:szCs w:val="24"/>
              </w:rPr>
            </w:pPr>
            <w:r w:rsidRPr="00E96DC2">
              <w:rPr>
                <w:sz w:val="24"/>
                <w:szCs w:val="24"/>
              </w:rPr>
              <w:t>10</w:t>
            </w:r>
          </w:p>
        </w:tc>
        <w:tc>
          <w:tcPr>
            <w:tcW w:w="751" w:type="dxa"/>
          </w:tcPr>
          <w:p w14:paraId="5030A257" w14:textId="77777777" w:rsidR="005E2ED0" w:rsidRPr="00E96DC2" w:rsidRDefault="000C02C0" w:rsidP="006B1A61">
            <w:pPr>
              <w:pStyle w:val="TableParagraph"/>
              <w:ind w:left="26" w:right="14"/>
              <w:jc w:val="right"/>
              <w:rPr>
                <w:sz w:val="24"/>
                <w:szCs w:val="24"/>
              </w:rPr>
            </w:pPr>
            <w:r w:rsidRPr="00E96DC2">
              <w:rPr>
                <w:sz w:val="24"/>
                <w:szCs w:val="24"/>
              </w:rPr>
              <w:t>27</w:t>
            </w:r>
            <w:r w:rsidR="005E2ED0" w:rsidRPr="00E96DC2">
              <w:rPr>
                <w:sz w:val="24"/>
                <w:szCs w:val="24"/>
              </w:rPr>
              <w:t>,</w:t>
            </w:r>
            <w:r w:rsidRPr="00E96DC2">
              <w:rPr>
                <w:sz w:val="24"/>
                <w:szCs w:val="24"/>
              </w:rPr>
              <w:t>0</w:t>
            </w:r>
          </w:p>
        </w:tc>
        <w:tc>
          <w:tcPr>
            <w:tcW w:w="783" w:type="dxa"/>
          </w:tcPr>
          <w:p w14:paraId="74D0B93F" w14:textId="77777777" w:rsidR="005E2ED0" w:rsidRPr="00E96DC2" w:rsidRDefault="005E2ED0" w:rsidP="006B1A61">
            <w:pPr>
              <w:pStyle w:val="TableParagraph"/>
              <w:ind w:left="26" w:right="14"/>
              <w:jc w:val="center"/>
              <w:rPr>
                <w:sz w:val="24"/>
                <w:szCs w:val="24"/>
              </w:rPr>
            </w:pPr>
            <w:r w:rsidRPr="00E96DC2">
              <w:rPr>
                <w:sz w:val="24"/>
                <w:szCs w:val="24"/>
              </w:rPr>
              <w:t>1</w:t>
            </w:r>
            <w:r w:rsidR="000C02C0" w:rsidRPr="00E96DC2">
              <w:rPr>
                <w:sz w:val="24"/>
                <w:szCs w:val="24"/>
              </w:rPr>
              <w:t>2</w:t>
            </w:r>
          </w:p>
        </w:tc>
        <w:tc>
          <w:tcPr>
            <w:tcW w:w="937" w:type="dxa"/>
          </w:tcPr>
          <w:p w14:paraId="065F9755" w14:textId="77777777" w:rsidR="005E2ED0" w:rsidRPr="00E96DC2" w:rsidRDefault="000C02C0" w:rsidP="006B1A61">
            <w:pPr>
              <w:pStyle w:val="TableParagraph"/>
              <w:ind w:left="26" w:right="14"/>
              <w:jc w:val="right"/>
              <w:rPr>
                <w:sz w:val="24"/>
                <w:szCs w:val="24"/>
              </w:rPr>
            </w:pPr>
            <w:r w:rsidRPr="00E96DC2">
              <w:rPr>
                <w:sz w:val="24"/>
                <w:szCs w:val="24"/>
              </w:rPr>
              <w:t>11</w:t>
            </w:r>
            <w:r w:rsidR="005E2ED0" w:rsidRPr="00E96DC2">
              <w:rPr>
                <w:sz w:val="24"/>
                <w:szCs w:val="24"/>
              </w:rPr>
              <w:t>,</w:t>
            </w:r>
            <w:r w:rsidRPr="00E96DC2">
              <w:rPr>
                <w:sz w:val="24"/>
                <w:szCs w:val="24"/>
              </w:rPr>
              <w:t>8</w:t>
            </w:r>
          </w:p>
        </w:tc>
        <w:tc>
          <w:tcPr>
            <w:tcW w:w="720" w:type="dxa"/>
            <w:vMerge/>
            <w:tcBorders>
              <w:top w:val="nil"/>
            </w:tcBorders>
          </w:tcPr>
          <w:p w14:paraId="1C3D4BA8" w14:textId="77777777" w:rsidR="005E2ED0" w:rsidRPr="00E96DC2" w:rsidRDefault="005E2ED0" w:rsidP="006B1A61">
            <w:pPr>
              <w:ind w:left="26" w:right="14"/>
              <w:rPr>
                <w:sz w:val="24"/>
                <w:szCs w:val="24"/>
                <w:highlight w:val="yellow"/>
              </w:rPr>
            </w:pPr>
          </w:p>
        </w:tc>
        <w:tc>
          <w:tcPr>
            <w:tcW w:w="728" w:type="dxa"/>
            <w:vMerge/>
            <w:tcBorders>
              <w:top w:val="nil"/>
            </w:tcBorders>
          </w:tcPr>
          <w:p w14:paraId="768C3336" w14:textId="77777777" w:rsidR="005E2ED0" w:rsidRPr="00E96DC2" w:rsidRDefault="005E2ED0" w:rsidP="006B1A61">
            <w:pPr>
              <w:ind w:left="26" w:right="14"/>
              <w:rPr>
                <w:sz w:val="24"/>
                <w:szCs w:val="24"/>
                <w:highlight w:val="yellow"/>
              </w:rPr>
            </w:pPr>
          </w:p>
        </w:tc>
        <w:tc>
          <w:tcPr>
            <w:tcW w:w="798" w:type="dxa"/>
            <w:vMerge/>
            <w:tcBorders>
              <w:top w:val="nil"/>
            </w:tcBorders>
          </w:tcPr>
          <w:p w14:paraId="7B958DE2" w14:textId="77777777" w:rsidR="005E2ED0" w:rsidRPr="00E96DC2" w:rsidRDefault="005E2ED0" w:rsidP="006B1A61">
            <w:pPr>
              <w:ind w:left="26" w:right="14"/>
              <w:rPr>
                <w:sz w:val="24"/>
                <w:szCs w:val="24"/>
                <w:highlight w:val="yellow"/>
              </w:rPr>
            </w:pPr>
          </w:p>
        </w:tc>
      </w:tr>
      <w:tr w:rsidR="00F26850" w:rsidRPr="00E96DC2" w14:paraId="0670197C" w14:textId="77777777" w:rsidTr="006B1A61">
        <w:trPr>
          <w:trHeight w:val="278"/>
        </w:trPr>
        <w:tc>
          <w:tcPr>
            <w:tcW w:w="2410" w:type="dxa"/>
            <w:vMerge/>
            <w:tcBorders>
              <w:top w:val="nil"/>
            </w:tcBorders>
          </w:tcPr>
          <w:p w14:paraId="1316AE6A" w14:textId="77777777" w:rsidR="00F26850" w:rsidRPr="00E96DC2" w:rsidRDefault="00F26850" w:rsidP="00BD5340">
            <w:pPr>
              <w:rPr>
                <w:sz w:val="24"/>
                <w:szCs w:val="24"/>
                <w:highlight w:val="yellow"/>
              </w:rPr>
            </w:pPr>
          </w:p>
        </w:tc>
        <w:tc>
          <w:tcPr>
            <w:tcW w:w="1580" w:type="dxa"/>
          </w:tcPr>
          <w:p w14:paraId="682DE1A3" w14:textId="77777777" w:rsidR="00F26850" w:rsidRPr="00E96DC2" w:rsidRDefault="00F26850" w:rsidP="006B1A61">
            <w:pPr>
              <w:pStyle w:val="TableParagraph"/>
              <w:ind w:left="26" w:right="14"/>
              <w:jc w:val="center"/>
              <w:rPr>
                <w:sz w:val="24"/>
                <w:szCs w:val="24"/>
              </w:rPr>
            </w:pPr>
          </w:p>
        </w:tc>
        <w:tc>
          <w:tcPr>
            <w:tcW w:w="910" w:type="dxa"/>
          </w:tcPr>
          <w:p w14:paraId="43360ED8" w14:textId="77777777" w:rsidR="00F26850" w:rsidRPr="00E96DC2" w:rsidRDefault="00F26850" w:rsidP="006B1A61">
            <w:pPr>
              <w:ind w:left="26" w:right="14"/>
              <w:jc w:val="center"/>
              <w:rPr>
                <w:sz w:val="24"/>
                <w:szCs w:val="24"/>
              </w:rPr>
            </w:pPr>
          </w:p>
        </w:tc>
        <w:tc>
          <w:tcPr>
            <w:tcW w:w="751" w:type="dxa"/>
          </w:tcPr>
          <w:p w14:paraId="0BE44C23" w14:textId="77777777" w:rsidR="00F26850" w:rsidRPr="00E96DC2" w:rsidRDefault="00F26850" w:rsidP="006B1A61">
            <w:pPr>
              <w:ind w:left="26" w:right="14"/>
              <w:jc w:val="center"/>
              <w:rPr>
                <w:sz w:val="24"/>
                <w:szCs w:val="24"/>
              </w:rPr>
            </w:pPr>
          </w:p>
        </w:tc>
        <w:tc>
          <w:tcPr>
            <w:tcW w:w="783" w:type="dxa"/>
          </w:tcPr>
          <w:p w14:paraId="5049A21F" w14:textId="77777777" w:rsidR="00F26850" w:rsidRPr="00E96DC2" w:rsidRDefault="00F26850" w:rsidP="006B1A61">
            <w:pPr>
              <w:ind w:left="26" w:right="14"/>
              <w:jc w:val="center"/>
              <w:rPr>
                <w:sz w:val="24"/>
                <w:szCs w:val="24"/>
              </w:rPr>
            </w:pPr>
          </w:p>
        </w:tc>
        <w:tc>
          <w:tcPr>
            <w:tcW w:w="937" w:type="dxa"/>
          </w:tcPr>
          <w:p w14:paraId="33DD5D13" w14:textId="77777777" w:rsidR="00F26850" w:rsidRPr="00E96DC2" w:rsidRDefault="00F26850" w:rsidP="006B1A61">
            <w:pPr>
              <w:ind w:left="26" w:right="14"/>
              <w:jc w:val="center"/>
              <w:rPr>
                <w:sz w:val="24"/>
                <w:szCs w:val="24"/>
              </w:rPr>
            </w:pPr>
          </w:p>
        </w:tc>
        <w:tc>
          <w:tcPr>
            <w:tcW w:w="720" w:type="dxa"/>
            <w:vMerge/>
            <w:tcBorders>
              <w:top w:val="nil"/>
            </w:tcBorders>
          </w:tcPr>
          <w:p w14:paraId="4E486543" w14:textId="77777777" w:rsidR="00F26850" w:rsidRPr="00E96DC2" w:rsidRDefault="00F26850" w:rsidP="006B1A61">
            <w:pPr>
              <w:ind w:left="26" w:right="14"/>
              <w:rPr>
                <w:sz w:val="24"/>
                <w:szCs w:val="24"/>
                <w:highlight w:val="yellow"/>
              </w:rPr>
            </w:pPr>
          </w:p>
        </w:tc>
        <w:tc>
          <w:tcPr>
            <w:tcW w:w="728" w:type="dxa"/>
            <w:vMerge/>
            <w:tcBorders>
              <w:top w:val="nil"/>
            </w:tcBorders>
          </w:tcPr>
          <w:p w14:paraId="4A61A07E" w14:textId="77777777" w:rsidR="00F26850" w:rsidRPr="00E96DC2" w:rsidRDefault="00F26850" w:rsidP="006B1A61">
            <w:pPr>
              <w:ind w:left="26" w:right="14"/>
              <w:rPr>
                <w:sz w:val="24"/>
                <w:szCs w:val="24"/>
                <w:highlight w:val="yellow"/>
              </w:rPr>
            </w:pPr>
          </w:p>
        </w:tc>
        <w:tc>
          <w:tcPr>
            <w:tcW w:w="798" w:type="dxa"/>
            <w:vMerge/>
            <w:tcBorders>
              <w:top w:val="nil"/>
            </w:tcBorders>
          </w:tcPr>
          <w:p w14:paraId="1E56E3DB" w14:textId="77777777" w:rsidR="00F26850" w:rsidRPr="00E96DC2" w:rsidRDefault="00F26850" w:rsidP="006B1A61">
            <w:pPr>
              <w:ind w:left="26" w:right="14"/>
              <w:rPr>
                <w:sz w:val="24"/>
                <w:szCs w:val="24"/>
                <w:highlight w:val="yellow"/>
              </w:rPr>
            </w:pPr>
          </w:p>
        </w:tc>
      </w:tr>
      <w:tr w:rsidR="00806D17" w:rsidRPr="00E96DC2" w14:paraId="159AB051" w14:textId="77777777" w:rsidTr="006B1A61">
        <w:trPr>
          <w:trHeight w:val="329"/>
        </w:trPr>
        <w:tc>
          <w:tcPr>
            <w:tcW w:w="2410" w:type="dxa"/>
            <w:vMerge w:val="restart"/>
          </w:tcPr>
          <w:p w14:paraId="158E641F" w14:textId="77777777" w:rsidR="00806D17" w:rsidRPr="00E96DC2" w:rsidRDefault="00806D17" w:rsidP="00BD5340">
            <w:pPr>
              <w:pStyle w:val="TableParagraph"/>
              <w:ind w:left="110" w:right="88"/>
              <w:rPr>
                <w:sz w:val="24"/>
                <w:szCs w:val="24"/>
                <w:highlight w:val="yellow"/>
              </w:rPr>
            </w:pPr>
            <w:r w:rsidRPr="00E96DC2">
              <w:rPr>
                <w:sz w:val="24"/>
                <w:szCs w:val="24"/>
              </w:rPr>
              <w:t>Куда Вы обращались с жалобой на причинение вреда здоровью пациента?</w:t>
            </w:r>
          </w:p>
        </w:tc>
        <w:tc>
          <w:tcPr>
            <w:tcW w:w="1580" w:type="dxa"/>
          </w:tcPr>
          <w:p w14:paraId="12A3A3F9" w14:textId="77777777" w:rsidR="00806D17" w:rsidRPr="00E96DC2" w:rsidRDefault="00806D17" w:rsidP="006B1A61">
            <w:pPr>
              <w:pStyle w:val="TableParagraph"/>
              <w:ind w:left="26" w:right="14"/>
              <w:jc w:val="center"/>
              <w:rPr>
                <w:sz w:val="24"/>
                <w:szCs w:val="24"/>
              </w:rPr>
            </w:pPr>
            <w:r w:rsidRPr="00E96DC2">
              <w:rPr>
                <w:sz w:val="24"/>
                <w:szCs w:val="24"/>
              </w:rPr>
              <w:t>к главному врачу</w:t>
            </w:r>
          </w:p>
        </w:tc>
        <w:tc>
          <w:tcPr>
            <w:tcW w:w="910" w:type="dxa"/>
          </w:tcPr>
          <w:p w14:paraId="2AD64F77" w14:textId="77777777" w:rsidR="00806D17" w:rsidRPr="00E96DC2" w:rsidRDefault="00806D17" w:rsidP="006B1A61">
            <w:pPr>
              <w:pStyle w:val="TableParagraph"/>
              <w:ind w:left="26" w:right="14"/>
              <w:jc w:val="center"/>
              <w:rPr>
                <w:sz w:val="24"/>
                <w:szCs w:val="24"/>
              </w:rPr>
            </w:pPr>
            <w:r w:rsidRPr="00E96DC2">
              <w:rPr>
                <w:sz w:val="24"/>
                <w:szCs w:val="24"/>
              </w:rPr>
              <w:t>7</w:t>
            </w:r>
          </w:p>
        </w:tc>
        <w:tc>
          <w:tcPr>
            <w:tcW w:w="751" w:type="dxa"/>
          </w:tcPr>
          <w:p w14:paraId="7AB3510F" w14:textId="77777777" w:rsidR="00806D17" w:rsidRPr="00E96DC2" w:rsidRDefault="003A7D9D" w:rsidP="006B1A61">
            <w:pPr>
              <w:pStyle w:val="TableParagraph"/>
              <w:ind w:left="26" w:right="14"/>
              <w:jc w:val="center"/>
              <w:rPr>
                <w:sz w:val="24"/>
                <w:szCs w:val="24"/>
              </w:rPr>
            </w:pPr>
            <w:r w:rsidRPr="00E96DC2">
              <w:rPr>
                <w:sz w:val="24"/>
                <w:szCs w:val="24"/>
              </w:rPr>
              <w:t>38</w:t>
            </w:r>
            <w:r w:rsidR="00806D17" w:rsidRPr="00E96DC2">
              <w:rPr>
                <w:sz w:val="24"/>
                <w:szCs w:val="24"/>
              </w:rPr>
              <w:t>,</w:t>
            </w:r>
            <w:r w:rsidRPr="00E96DC2">
              <w:rPr>
                <w:sz w:val="24"/>
                <w:szCs w:val="24"/>
              </w:rPr>
              <w:t>9</w:t>
            </w:r>
          </w:p>
        </w:tc>
        <w:tc>
          <w:tcPr>
            <w:tcW w:w="783" w:type="dxa"/>
          </w:tcPr>
          <w:p w14:paraId="4C399B91" w14:textId="77777777" w:rsidR="00806D17" w:rsidRPr="00E96DC2" w:rsidRDefault="008F507E" w:rsidP="006B1A61">
            <w:pPr>
              <w:pStyle w:val="TableParagraph"/>
              <w:ind w:left="26" w:right="14"/>
              <w:jc w:val="center"/>
              <w:rPr>
                <w:sz w:val="24"/>
                <w:szCs w:val="24"/>
              </w:rPr>
            </w:pPr>
            <w:r w:rsidRPr="00E96DC2">
              <w:rPr>
                <w:sz w:val="24"/>
                <w:szCs w:val="24"/>
              </w:rPr>
              <w:t>11</w:t>
            </w:r>
          </w:p>
        </w:tc>
        <w:tc>
          <w:tcPr>
            <w:tcW w:w="937" w:type="dxa"/>
          </w:tcPr>
          <w:p w14:paraId="5911F1E6" w14:textId="77777777" w:rsidR="00806D17" w:rsidRPr="00E96DC2" w:rsidRDefault="008F507E" w:rsidP="006B1A61">
            <w:pPr>
              <w:pStyle w:val="TableParagraph"/>
              <w:ind w:left="26" w:right="14"/>
              <w:jc w:val="center"/>
              <w:rPr>
                <w:sz w:val="24"/>
                <w:szCs w:val="24"/>
              </w:rPr>
            </w:pPr>
            <w:r w:rsidRPr="00E96DC2">
              <w:rPr>
                <w:sz w:val="24"/>
                <w:szCs w:val="24"/>
              </w:rPr>
              <w:t>61</w:t>
            </w:r>
            <w:r w:rsidR="00806D17" w:rsidRPr="00E96DC2">
              <w:rPr>
                <w:sz w:val="24"/>
                <w:szCs w:val="24"/>
              </w:rPr>
              <w:t>,</w:t>
            </w:r>
            <w:r w:rsidRPr="00E96DC2">
              <w:rPr>
                <w:sz w:val="24"/>
                <w:szCs w:val="24"/>
              </w:rPr>
              <w:t>1</w:t>
            </w:r>
          </w:p>
        </w:tc>
        <w:tc>
          <w:tcPr>
            <w:tcW w:w="720" w:type="dxa"/>
            <w:vMerge w:val="restart"/>
          </w:tcPr>
          <w:p w14:paraId="2079F7CC" w14:textId="77777777" w:rsidR="00806D17" w:rsidRPr="00E96DC2" w:rsidRDefault="00720103" w:rsidP="006B1A61">
            <w:pPr>
              <w:pStyle w:val="TableParagraph"/>
              <w:ind w:left="26" w:right="14"/>
              <w:rPr>
                <w:sz w:val="24"/>
                <w:szCs w:val="24"/>
                <w:highlight w:val="yellow"/>
              </w:rPr>
            </w:pPr>
            <w:r w:rsidRPr="00E96DC2">
              <w:rPr>
                <w:sz w:val="24"/>
                <w:szCs w:val="24"/>
              </w:rPr>
              <w:t>5</w:t>
            </w:r>
            <w:r w:rsidR="00806D17" w:rsidRPr="00E96DC2">
              <w:rPr>
                <w:sz w:val="24"/>
                <w:szCs w:val="24"/>
              </w:rPr>
              <w:t>,</w:t>
            </w:r>
            <w:r w:rsidRPr="00E96DC2">
              <w:rPr>
                <w:sz w:val="24"/>
                <w:szCs w:val="24"/>
              </w:rPr>
              <w:t>504</w:t>
            </w:r>
          </w:p>
        </w:tc>
        <w:tc>
          <w:tcPr>
            <w:tcW w:w="728" w:type="dxa"/>
            <w:vMerge w:val="restart"/>
          </w:tcPr>
          <w:p w14:paraId="02240E87" w14:textId="77777777" w:rsidR="00806D17" w:rsidRPr="00E96DC2" w:rsidRDefault="00720103" w:rsidP="006B1A61">
            <w:pPr>
              <w:pStyle w:val="TableParagraph"/>
              <w:ind w:left="26" w:right="14"/>
              <w:rPr>
                <w:sz w:val="24"/>
                <w:szCs w:val="24"/>
                <w:highlight w:val="yellow"/>
              </w:rPr>
            </w:pPr>
            <w:r w:rsidRPr="00E96DC2">
              <w:rPr>
                <w:sz w:val="24"/>
                <w:szCs w:val="24"/>
              </w:rPr>
              <w:t>6</w:t>
            </w:r>
          </w:p>
        </w:tc>
        <w:tc>
          <w:tcPr>
            <w:tcW w:w="798" w:type="dxa"/>
            <w:vMerge w:val="restart"/>
          </w:tcPr>
          <w:p w14:paraId="3C4DF41C" w14:textId="77777777" w:rsidR="00806D17" w:rsidRPr="00E96DC2" w:rsidRDefault="00806D17" w:rsidP="006B1A61">
            <w:pPr>
              <w:pStyle w:val="TableParagraph"/>
              <w:ind w:left="26" w:right="14"/>
              <w:rPr>
                <w:sz w:val="24"/>
                <w:szCs w:val="24"/>
                <w:highlight w:val="yellow"/>
              </w:rPr>
            </w:pPr>
            <w:r w:rsidRPr="00E96DC2">
              <w:rPr>
                <w:sz w:val="24"/>
                <w:szCs w:val="24"/>
              </w:rPr>
              <w:t>0,</w:t>
            </w:r>
            <w:r w:rsidR="00720103" w:rsidRPr="00E96DC2">
              <w:rPr>
                <w:sz w:val="24"/>
                <w:szCs w:val="24"/>
              </w:rPr>
              <w:t>481</w:t>
            </w:r>
          </w:p>
        </w:tc>
      </w:tr>
      <w:tr w:rsidR="00806D17" w:rsidRPr="00E96DC2" w14:paraId="5253EF1E" w14:textId="77777777" w:rsidTr="006B1A61">
        <w:trPr>
          <w:trHeight w:val="593"/>
        </w:trPr>
        <w:tc>
          <w:tcPr>
            <w:tcW w:w="2410" w:type="dxa"/>
            <w:vMerge/>
          </w:tcPr>
          <w:p w14:paraId="6A6ACB3F" w14:textId="77777777" w:rsidR="00806D17" w:rsidRPr="00E96DC2" w:rsidRDefault="00806D17" w:rsidP="00BD5340">
            <w:pPr>
              <w:pStyle w:val="TableParagraph"/>
              <w:ind w:left="110" w:right="88"/>
              <w:rPr>
                <w:sz w:val="24"/>
                <w:szCs w:val="24"/>
              </w:rPr>
            </w:pPr>
          </w:p>
        </w:tc>
        <w:tc>
          <w:tcPr>
            <w:tcW w:w="1580" w:type="dxa"/>
          </w:tcPr>
          <w:p w14:paraId="1E041617" w14:textId="77777777" w:rsidR="00806D17" w:rsidRPr="00E96DC2" w:rsidRDefault="00806D17" w:rsidP="006B1A61">
            <w:pPr>
              <w:pStyle w:val="TableParagraph"/>
              <w:ind w:left="26" w:right="14"/>
              <w:jc w:val="center"/>
              <w:rPr>
                <w:sz w:val="24"/>
                <w:szCs w:val="24"/>
              </w:rPr>
            </w:pPr>
            <w:r w:rsidRPr="00E96DC2">
              <w:rPr>
                <w:sz w:val="24"/>
                <w:szCs w:val="24"/>
              </w:rPr>
              <w:t>УЗ Вашего региона</w:t>
            </w:r>
          </w:p>
        </w:tc>
        <w:tc>
          <w:tcPr>
            <w:tcW w:w="910" w:type="dxa"/>
          </w:tcPr>
          <w:p w14:paraId="1DD040E8" w14:textId="77777777" w:rsidR="00806D17" w:rsidRPr="00E96DC2" w:rsidRDefault="003A7D9D" w:rsidP="006B1A61">
            <w:pPr>
              <w:pStyle w:val="TableParagraph"/>
              <w:ind w:left="26" w:right="14"/>
              <w:jc w:val="center"/>
              <w:rPr>
                <w:sz w:val="24"/>
                <w:szCs w:val="24"/>
              </w:rPr>
            </w:pPr>
            <w:r w:rsidRPr="00E96DC2">
              <w:rPr>
                <w:sz w:val="24"/>
                <w:szCs w:val="24"/>
              </w:rPr>
              <w:t>2</w:t>
            </w:r>
          </w:p>
        </w:tc>
        <w:tc>
          <w:tcPr>
            <w:tcW w:w="751" w:type="dxa"/>
          </w:tcPr>
          <w:p w14:paraId="5956C1DF" w14:textId="77777777" w:rsidR="00806D17" w:rsidRPr="00E96DC2" w:rsidRDefault="003A7D9D" w:rsidP="006B1A61">
            <w:pPr>
              <w:pStyle w:val="TableParagraph"/>
              <w:ind w:left="26" w:right="14"/>
              <w:jc w:val="center"/>
              <w:rPr>
                <w:sz w:val="24"/>
                <w:szCs w:val="24"/>
              </w:rPr>
            </w:pPr>
            <w:r w:rsidRPr="00E96DC2">
              <w:rPr>
                <w:sz w:val="24"/>
                <w:szCs w:val="24"/>
              </w:rPr>
              <w:t>50,0</w:t>
            </w:r>
          </w:p>
        </w:tc>
        <w:tc>
          <w:tcPr>
            <w:tcW w:w="783" w:type="dxa"/>
          </w:tcPr>
          <w:p w14:paraId="70586DB0" w14:textId="77777777" w:rsidR="00806D17" w:rsidRPr="00E96DC2" w:rsidRDefault="008F507E" w:rsidP="006B1A61">
            <w:pPr>
              <w:pStyle w:val="TableParagraph"/>
              <w:ind w:left="26" w:right="14"/>
              <w:jc w:val="center"/>
              <w:rPr>
                <w:sz w:val="24"/>
                <w:szCs w:val="24"/>
              </w:rPr>
            </w:pPr>
            <w:r w:rsidRPr="00E96DC2">
              <w:rPr>
                <w:sz w:val="24"/>
                <w:szCs w:val="24"/>
              </w:rPr>
              <w:t>2</w:t>
            </w:r>
          </w:p>
        </w:tc>
        <w:tc>
          <w:tcPr>
            <w:tcW w:w="937" w:type="dxa"/>
          </w:tcPr>
          <w:p w14:paraId="0B74E570" w14:textId="77777777" w:rsidR="00806D17" w:rsidRPr="00E96DC2" w:rsidRDefault="008F507E" w:rsidP="006B1A61">
            <w:pPr>
              <w:pStyle w:val="TableParagraph"/>
              <w:ind w:left="26" w:right="14"/>
              <w:jc w:val="center"/>
              <w:rPr>
                <w:sz w:val="24"/>
                <w:szCs w:val="24"/>
              </w:rPr>
            </w:pPr>
            <w:r w:rsidRPr="00E96DC2">
              <w:rPr>
                <w:sz w:val="24"/>
                <w:szCs w:val="24"/>
              </w:rPr>
              <w:t>50,0</w:t>
            </w:r>
          </w:p>
        </w:tc>
        <w:tc>
          <w:tcPr>
            <w:tcW w:w="720" w:type="dxa"/>
            <w:vMerge/>
          </w:tcPr>
          <w:p w14:paraId="1E92ADC4" w14:textId="77777777" w:rsidR="00806D17" w:rsidRPr="00E96DC2" w:rsidRDefault="00806D17" w:rsidP="006B1A61">
            <w:pPr>
              <w:pStyle w:val="TableParagraph"/>
              <w:ind w:left="26" w:right="14"/>
              <w:rPr>
                <w:sz w:val="24"/>
                <w:szCs w:val="24"/>
              </w:rPr>
            </w:pPr>
          </w:p>
        </w:tc>
        <w:tc>
          <w:tcPr>
            <w:tcW w:w="728" w:type="dxa"/>
            <w:vMerge/>
          </w:tcPr>
          <w:p w14:paraId="7C20F4E4" w14:textId="77777777" w:rsidR="00806D17" w:rsidRPr="00E96DC2" w:rsidRDefault="00806D17" w:rsidP="006B1A61">
            <w:pPr>
              <w:pStyle w:val="TableParagraph"/>
              <w:ind w:left="26" w:right="14"/>
              <w:rPr>
                <w:sz w:val="24"/>
                <w:szCs w:val="24"/>
              </w:rPr>
            </w:pPr>
          </w:p>
        </w:tc>
        <w:tc>
          <w:tcPr>
            <w:tcW w:w="798" w:type="dxa"/>
            <w:vMerge/>
          </w:tcPr>
          <w:p w14:paraId="175FD3FA" w14:textId="77777777" w:rsidR="00806D17" w:rsidRPr="00E96DC2" w:rsidRDefault="00806D17" w:rsidP="006B1A61">
            <w:pPr>
              <w:pStyle w:val="TableParagraph"/>
              <w:ind w:left="26" w:right="14"/>
              <w:rPr>
                <w:sz w:val="24"/>
                <w:szCs w:val="24"/>
              </w:rPr>
            </w:pPr>
          </w:p>
        </w:tc>
      </w:tr>
      <w:tr w:rsidR="00806D17" w:rsidRPr="00E96DC2" w14:paraId="01C81489" w14:textId="77777777" w:rsidTr="006B1A61">
        <w:trPr>
          <w:trHeight w:val="256"/>
        </w:trPr>
        <w:tc>
          <w:tcPr>
            <w:tcW w:w="2410" w:type="dxa"/>
            <w:vMerge/>
          </w:tcPr>
          <w:p w14:paraId="79092ECE" w14:textId="77777777" w:rsidR="00806D17" w:rsidRPr="00E96DC2" w:rsidRDefault="00806D17" w:rsidP="00BD5340">
            <w:pPr>
              <w:pStyle w:val="TableParagraph"/>
              <w:ind w:left="110" w:right="88"/>
              <w:rPr>
                <w:sz w:val="24"/>
                <w:szCs w:val="24"/>
              </w:rPr>
            </w:pPr>
          </w:p>
        </w:tc>
        <w:tc>
          <w:tcPr>
            <w:tcW w:w="1580" w:type="dxa"/>
          </w:tcPr>
          <w:p w14:paraId="70559E07" w14:textId="77777777" w:rsidR="00806D17" w:rsidRPr="00E96DC2" w:rsidRDefault="00806D17" w:rsidP="006B1A61">
            <w:pPr>
              <w:pStyle w:val="TableParagraph"/>
              <w:ind w:left="26" w:right="14"/>
              <w:jc w:val="center"/>
              <w:rPr>
                <w:sz w:val="24"/>
                <w:szCs w:val="24"/>
              </w:rPr>
            </w:pPr>
            <w:r w:rsidRPr="00E96DC2">
              <w:rPr>
                <w:sz w:val="24"/>
                <w:szCs w:val="24"/>
              </w:rPr>
              <w:t xml:space="preserve">КМФК </w:t>
            </w:r>
          </w:p>
        </w:tc>
        <w:tc>
          <w:tcPr>
            <w:tcW w:w="910" w:type="dxa"/>
          </w:tcPr>
          <w:p w14:paraId="1F9C62DD" w14:textId="77777777" w:rsidR="00806D17" w:rsidRPr="00E96DC2" w:rsidRDefault="003A7D9D" w:rsidP="006B1A61">
            <w:pPr>
              <w:pStyle w:val="TableParagraph"/>
              <w:ind w:left="26" w:right="14"/>
              <w:jc w:val="center"/>
              <w:rPr>
                <w:sz w:val="24"/>
                <w:szCs w:val="24"/>
              </w:rPr>
            </w:pPr>
            <w:r w:rsidRPr="00E96DC2">
              <w:rPr>
                <w:sz w:val="24"/>
                <w:szCs w:val="24"/>
              </w:rPr>
              <w:t>0</w:t>
            </w:r>
          </w:p>
        </w:tc>
        <w:tc>
          <w:tcPr>
            <w:tcW w:w="751" w:type="dxa"/>
          </w:tcPr>
          <w:p w14:paraId="4D89768D" w14:textId="77777777" w:rsidR="00806D17" w:rsidRPr="00E96DC2" w:rsidRDefault="003A7D9D" w:rsidP="006B1A61">
            <w:pPr>
              <w:pStyle w:val="TableParagraph"/>
              <w:ind w:left="26" w:right="14"/>
              <w:jc w:val="center"/>
              <w:rPr>
                <w:sz w:val="24"/>
                <w:szCs w:val="24"/>
              </w:rPr>
            </w:pPr>
            <w:r w:rsidRPr="00E96DC2">
              <w:rPr>
                <w:sz w:val="24"/>
                <w:szCs w:val="24"/>
              </w:rPr>
              <w:t>0,0</w:t>
            </w:r>
          </w:p>
        </w:tc>
        <w:tc>
          <w:tcPr>
            <w:tcW w:w="783" w:type="dxa"/>
          </w:tcPr>
          <w:p w14:paraId="2D95D6E4" w14:textId="77777777" w:rsidR="00806D17" w:rsidRPr="00E96DC2" w:rsidRDefault="008F507E" w:rsidP="006B1A61">
            <w:pPr>
              <w:pStyle w:val="TableParagraph"/>
              <w:ind w:left="26" w:right="14"/>
              <w:jc w:val="center"/>
              <w:rPr>
                <w:sz w:val="24"/>
                <w:szCs w:val="24"/>
              </w:rPr>
            </w:pPr>
            <w:r w:rsidRPr="00E96DC2">
              <w:rPr>
                <w:sz w:val="24"/>
                <w:szCs w:val="24"/>
              </w:rPr>
              <w:t>1</w:t>
            </w:r>
          </w:p>
        </w:tc>
        <w:tc>
          <w:tcPr>
            <w:tcW w:w="937" w:type="dxa"/>
          </w:tcPr>
          <w:p w14:paraId="6861B03C" w14:textId="77777777" w:rsidR="00806D17" w:rsidRPr="00E96DC2" w:rsidRDefault="008F507E" w:rsidP="006B1A61">
            <w:pPr>
              <w:pStyle w:val="TableParagraph"/>
              <w:ind w:left="26" w:right="14"/>
              <w:jc w:val="center"/>
              <w:rPr>
                <w:sz w:val="24"/>
                <w:szCs w:val="24"/>
              </w:rPr>
            </w:pPr>
            <w:r w:rsidRPr="00E96DC2">
              <w:rPr>
                <w:sz w:val="24"/>
                <w:szCs w:val="24"/>
              </w:rPr>
              <w:t>100,0</w:t>
            </w:r>
          </w:p>
        </w:tc>
        <w:tc>
          <w:tcPr>
            <w:tcW w:w="720" w:type="dxa"/>
            <w:vMerge/>
          </w:tcPr>
          <w:p w14:paraId="06B2CB9C" w14:textId="77777777" w:rsidR="00806D17" w:rsidRPr="00E96DC2" w:rsidRDefault="00806D17" w:rsidP="006B1A61">
            <w:pPr>
              <w:pStyle w:val="TableParagraph"/>
              <w:ind w:left="26" w:right="14"/>
              <w:rPr>
                <w:sz w:val="24"/>
                <w:szCs w:val="24"/>
              </w:rPr>
            </w:pPr>
          </w:p>
        </w:tc>
        <w:tc>
          <w:tcPr>
            <w:tcW w:w="728" w:type="dxa"/>
            <w:vMerge/>
          </w:tcPr>
          <w:p w14:paraId="1439E309" w14:textId="77777777" w:rsidR="00806D17" w:rsidRPr="00E96DC2" w:rsidRDefault="00806D17" w:rsidP="006B1A61">
            <w:pPr>
              <w:pStyle w:val="TableParagraph"/>
              <w:ind w:left="26" w:right="14"/>
              <w:rPr>
                <w:sz w:val="24"/>
                <w:szCs w:val="24"/>
              </w:rPr>
            </w:pPr>
          </w:p>
        </w:tc>
        <w:tc>
          <w:tcPr>
            <w:tcW w:w="798" w:type="dxa"/>
            <w:vMerge/>
          </w:tcPr>
          <w:p w14:paraId="0BC78F10" w14:textId="77777777" w:rsidR="00806D17" w:rsidRPr="00E96DC2" w:rsidRDefault="00806D17" w:rsidP="006B1A61">
            <w:pPr>
              <w:pStyle w:val="TableParagraph"/>
              <w:ind w:left="26" w:right="14"/>
              <w:rPr>
                <w:sz w:val="24"/>
                <w:szCs w:val="24"/>
              </w:rPr>
            </w:pPr>
          </w:p>
        </w:tc>
      </w:tr>
      <w:tr w:rsidR="00806D17" w:rsidRPr="00E96DC2" w14:paraId="0AFD99C9" w14:textId="77777777" w:rsidTr="006B1A61">
        <w:trPr>
          <w:trHeight w:val="292"/>
        </w:trPr>
        <w:tc>
          <w:tcPr>
            <w:tcW w:w="2410" w:type="dxa"/>
            <w:vMerge/>
          </w:tcPr>
          <w:p w14:paraId="73C87653" w14:textId="77777777" w:rsidR="00806D17" w:rsidRPr="00E96DC2" w:rsidRDefault="00806D17" w:rsidP="00BD5340">
            <w:pPr>
              <w:pStyle w:val="TableParagraph"/>
              <w:ind w:left="110" w:right="88"/>
              <w:rPr>
                <w:sz w:val="24"/>
                <w:szCs w:val="24"/>
              </w:rPr>
            </w:pPr>
          </w:p>
        </w:tc>
        <w:tc>
          <w:tcPr>
            <w:tcW w:w="1580" w:type="dxa"/>
          </w:tcPr>
          <w:p w14:paraId="6C7054F3" w14:textId="77777777" w:rsidR="00806D17" w:rsidRPr="00E96DC2" w:rsidRDefault="00806D17" w:rsidP="006B1A61">
            <w:pPr>
              <w:pStyle w:val="TableParagraph"/>
              <w:ind w:left="26" w:right="14"/>
              <w:jc w:val="center"/>
              <w:rPr>
                <w:sz w:val="24"/>
                <w:szCs w:val="24"/>
              </w:rPr>
            </w:pPr>
            <w:r w:rsidRPr="00E96DC2">
              <w:rPr>
                <w:sz w:val="24"/>
                <w:szCs w:val="24"/>
              </w:rPr>
              <w:t>МЗ РК</w:t>
            </w:r>
          </w:p>
        </w:tc>
        <w:tc>
          <w:tcPr>
            <w:tcW w:w="910" w:type="dxa"/>
          </w:tcPr>
          <w:p w14:paraId="2C77D65B" w14:textId="77777777" w:rsidR="00806D17" w:rsidRPr="00E96DC2" w:rsidRDefault="003A7D9D" w:rsidP="006B1A61">
            <w:pPr>
              <w:pStyle w:val="TableParagraph"/>
              <w:ind w:left="26" w:right="14"/>
              <w:jc w:val="center"/>
              <w:rPr>
                <w:sz w:val="24"/>
                <w:szCs w:val="24"/>
              </w:rPr>
            </w:pPr>
            <w:r w:rsidRPr="00E96DC2">
              <w:rPr>
                <w:sz w:val="24"/>
                <w:szCs w:val="24"/>
              </w:rPr>
              <w:t>2</w:t>
            </w:r>
          </w:p>
        </w:tc>
        <w:tc>
          <w:tcPr>
            <w:tcW w:w="751" w:type="dxa"/>
          </w:tcPr>
          <w:p w14:paraId="0C672014" w14:textId="77777777" w:rsidR="00806D17" w:rsidRPr="00E96DC2" w:rsidRDefault="003A7D9D" w:rsidP="006B1A61">
            <w:pPr>
              <w:pStyle w:val="TableParagraph"/>
              <w:ind w:left="26" w:right="14"/>
              <w:jc w:val="center"/>
              <w:rPr>
                <w:sz w:val="24"/>
                <w:szCs w:val="24"/>
              </w:rPr>
            </w:pPr>
            <w:r w:rsidRPr="00E96DC2">
              <w:rPr>
                <w:sz w:val="24"/>
                <w:szCs w:val="24"/>
              </w:rPr>
              <w:t>50,0</w:t>
            </w:r>
          </w:p>
        </w:tc>
        <w:tc>
          <w:tcPr>
            <w:tcW w:w="783" w:type="dxa"/>
          </w:tcPr>
          <w:p w14:paraId="6B464986" w14:textId="77777777" w:rsidR="00806D17" w:rsidRPr="00E96DC2" w:rsidRDefault="008F507E" w:rsidP="006B1A61">
            <w:pPr>
              <w:pStyle w:val="TableParagraph"/>
              <w:ind w:left="26" w:right="14"/>
              <w:jc w:val="center"/>
              <w:rPr>
                <w:sz w:val="24"/>
                <w:szCs w:val="24"/>
              </w:rPr>
            </w:pPr>
            <w:r w:rsidRPr="00E96DC2">
              <w:rPr>
                <w:sz w:val="24"/>
                <w:szCs w:val="24"/>
              </w:rPr>
              <w:t>2</w:t>
            </w:r>
          </w:p>
        </w:tc>
        <w:tc>
          <w:tcPr>
            <w:tcW w:w="937" w:type="dxa"/>
          </w:tcPr>
          <w:p w14:paraId="027F849B" w14:textId="77777777" w:rsidR="00806D17" w:rsidRPr="00E96DC2" w:rsidRDefault="008F507E" w:rsidP="006B1A61">
            <w:pPr>
              <w:pStyle w:val="TableParagraph"/>
              <w:ind w:left="26" w:right="14"/>
              <w:jc w:val="center"/>
              <w:rPr>
                <w:sz w:val="24"/>
                <w:szCs w:val="24"/>
              </w:rPr>
            </w:pPr>
            <w:r w:rsidRPr="00E96DC2">
              <w:rPr>
                <w:sz w:val="24"/>
                <w:szCs w:val="24"/>
              </w:rPr>
              <w:t>50,0</w:t>
            </w:r>
          </w:p>
        </w:tc>
        <w:tc>
          <w:tcPr>
            <w:tcW w:w="720" w:type="dxa"/>
            <w:vMerge/>
          </w:tcPr>
          <w:p w14:paraId="710EE993" w14:textId="77777777" w:rsidR="00806D17" w:rsidRPr="00E96DC2" w:rsidRDefault="00806D17" w:rsidP="006B1A61">
            <w:pPr>
              <w:pStyle w:val="TableParagraph"/>
              <w:ind w:left="26" w:right="14"/>
              <w:rPr>
                <w:sz w:val="24"/>
                <w:szCs w:val="24"/>
              </w:rPr>
            </w:pPr>
          </w:p>
        </w:tc>
        <w:tc>
          <w:tcPr>
            <w:tcW w:w="728" w:type="dxa"/>
            <w:vMerge/>
          </w:tcPr>
          <w:p w14:paraId="6423A03E" w14:textId="77777777" w:rsidR="00806D17" w:rsidRPr="00E96DC2" w:rsidRDefault="00806D17" w:rsidP="006B1A61">
            <w:pPr>
              <w:pStyle w:val="TableParagraph"/>
              <w:ind w:left="26" w:right="14"/>
              <w:rPr>
                <w:sz w:val="24"/>
                <w:szCs w:val="24"/>
              </w:rPr>
            </w:pPr>
          </w:p>
        </w:tc>
        <w:tc>
          <w:tcPr>
            <w:tcW w:w="798" w:type="dxa"/>
            <w:vMerge/>
          </w:tcPr>
          <w:p w14:paraId="45C75466" w14:textId="77777777" w:rsidR="00806D17" w:rsidRPr="00E96DC2" w:rsidRDefault="00806D17" w:rsidP="006B1A61">
            <w:pPr>
              <w:pStyle w:val="TableParagraph"/>
              <w:ind w:left="26" w:right="14"/>
              <w:rPr>
                <w:sz w:val="24"/>
                <w:szCs w:val="24"/>
              </w:rPr>
            </w:pPr>
          </w:p>
        </w:tc>
      </w:tr>
      <w:tr w:rsidR="00806D17" w:rsidRPr="00E96DC2" w14:paraId="22F645C4" w14:textId="77777777" w:rsidTr="006B1A61">
        <w:trPr>
          <w:trHeight w:val="264"/>
        </w:trPr>
        <w:tc>
          <w:tcPr>
            <w:tcW w:w="2410" w:type="dxa"/>
            <w:vMerge/>
          </w:tcPr>
          <w:p w14:paraId="3E01677F" w14:textId="77777777" w:rsidR="00806D17" w:rsidRPr="00E96DC2" w:rsidRDefault="00806D17" w:rsidP="00BD5340">
            <w:pPr>
              <w:pStyle w:val="TableParagraph"/>
              <w:ind w:left="110" w:right="88"/>
              <w:rPr>
                <w:sz w:val="24"/>
                <w:szCs w:val="24"/>
              </w:rPr>
            </w:pPr>
          </w:p>
        </w:tc>
        <w:tc>
          <w:tcPr>
            <w:tcW w:w="1580" w:type="dxa"/>
          </w:tcPr>
          <w:p w14:paraId="56EC44CF" w14:textId="77777777" w:rsidR="00806D17" w:rsidRPr="00E96DC2" w:rsidRDefault="00806D17" w:rsidP="006B1A61">
            <w:pPr>
              <w:pStyle w:val="TableParagraph"/>
              <w:ind w:left="26" w:right="14"/>
              <w:jc w:val="center"/>
              <w:rPr>
                <w:sz w:val="24"/>
                <w:szCs w:val="24"/>
              </w:rPr>
            </w:pPr>
            <w:r w:rsidRPr="00E96DC2">
              <w:rPr>
                <w:sz w:val="24"/>
                <w:szCs w:val="24"/>
              </w:rPr>
              <w:t>Суд</w:t>
            </w:r>
          </w:p>
        </w:tc>
        <w:tc>
          <w:tcPr>
            <w:tcW w:w="910" w:type="dxa"/>
          </w:tcPr>
          <w:p w14:paraId="41189297" w14:textId="77777777" w:rsidR="00806D17" w:rsidRPr="00E96DC2" w:rsidRDefault="003A7D9D" w:rsidP="006B1A61">
            <w:pPr>
              <w:pStyle w:val="TableParagraph"/>
              <w:ind w:left="26" w:right="14"/>
              <w:jc w:val="center"/>
              <w:rPr>
                <w:sz w:val="24"/>
                <w:szCs w:val="24"/>
              </w:rPr>
            </w:pPr>
            <w:r w:rsidRPr="00E96DC2">
              <w:rPr>
                <w:sz w:val="24"/>
                <w:szCs w:val="24"/>
              </w:rPr>
              <w:t>0</w:t>
            </w:r>
          </w:p>
        </w:tc>
        <w:tc>
          <w:tcPr>
            <w:tcW w:w="751" w:type="dxa"/>
          </w:tcPr>
          <w:p w14:paraId="66BC7914" w14:textId="77777777" w:rsidR="00806D17" w:rsidRPr="00E96DC2" w:rsidRDefault="003A7D9D" w:rsidP="006B1A61">
            <w:pPr>
              <w:pStyle w:val="TableParagraph"/>
              <w:ind w:left="26" w:right="14"/>
              <w:jc w:val="center"/>
              <w:rPr>
                <w:sz w:val="24"/>
                <w:szCs w:val="24"/>
              </w:rPr>
            </w:pPr>
            <w:r w:rsidRPr="00E96DC2">
              <w:rPr>
                <w:sz w:val="24"/>
                <w:szCs w:val="24"/>
              </w:rPr>
              <w:t>0,0</w:t>
            </w:r>
          </w:p>
        </w:tc>
        <w:tc>
          <w:tcPr>
            <w:tcW w:w="783" w:type="dxa"/>
          </w:tcPr>
          <w:p w14:paraId="677DE661" w14:textId="77777777" w:rsidR="00806D17" w:rsidRPr="00E96DC2" w:rsidRDefault="008F507E" w:rsidP="006B1A61">
            <w:pPr>
              <w:pStyle w:val="TableParagraph"/>
              <w:ind w:left="26" w:right="14"/>
              <w:jc w:val="center"/>
              <w:rPr>
                <w:sz w:val="24"/>
                <w:szCs w:val="24"/>
              </w:rPr>
            </w:pPr>
            <w:r w:rsidRPr="00E96DC2">
              <w:rPr>
                <w:sz w:val="24"/>
                <w:szCs w:val="24"/>
              </w:rPr>
              <w:t>1</w:t>
            </w:r>
          </w:p>
        </w:tc>
        <w:tc>
          <w:tcPr>
            <w:tcW w:w="937" w:type="dxa"/>
          </w:tcPr>
          <w:p w14:paraId="63FC0994" w14:textId="77777777" w:rsidR="00806D17" w:rsidRPr="00E96DC2" w:rsidRDefault="008F507E" w:rsidP="006B1A61">
            <w:pPr>
              <w:pStyle w:val="TableParagraph"/>
              <w:ind w:left="26" w:right="14"/>
              <w:jc w:val="center"/>
              <w:rPr>
                <w:sz w:val="24"/>
                <w:szCs w:val="24"/>
              </w:rPr>
            </w:pPr>
            <w:r w:rsidRPr="00E96DC2">
              <w:rPr>
                <w:sz w:val="24"/>
                <w:szCs w:val="24"/>
              </w:rPr>
              <w:t>100,0</w:t>
            </w:r>
          </w:p>
        </w:tc>
        <w:tc>
          <w:tcPr>
            <w:tcW w:w="720" w:type="dxa"/>
            <w:vMerge/>
          </w:tcPr>
          <w:p w14:paraId="570853A6" w14:textId="77777777" w:rsidR="00806D17" w:rsidRPr="00E96DC2" w:rsidRDefault="00806D17" w:rsidP="006B1A61">
            <w:pPr>
              <w:pStyle w:val="TableParagraph"/>
              <w:ind w:left="26" w:right="14"/>
              <w:rPr>
                <w:sz w:val="24"/>
                <w:szCs w:val="24"/>
              </w:rPr>
            </w:pPr>
          </w:p>
        </w:tc>
        <w:tc>
          <w:tcPr>
            <w:tcW w:w="728" w:type="dxa"/>
            <w:vMerge/>
          </w:tcPr>
          <w:p w14:paraId="757DDBD2" w14:textId="77777777" w:rsidR="00806D17" w:rsidRPr="00E96DC2" w:rsidRDefault="00806D17" w:rsidP="006B1A61">
            <w:pPr>
              <w:pStyle w:val="TableParagraph"/>
              <w:ind w:left="26" w:right="14"/>
              <w:rPr>
                <w:sz w:val="24"/>
                <w:szCs w:val="24"/>
              </w:rPr>
            </w:pPr>
          </w:p>
        </w:tc>
        <w:tc>
          <w:tcPr>
            <w:tcW w:w="798" w:type="dxa"/>
            <w:vMerge/>
          </w:tcPr>
          <w:p w14:paraId="7867034B" w14:textId="77777777" w:rsidR="00806D17" w:rsidRPr="00E96DC2" w:rsidRDefault="00806D17" w:rsidP="006B1A61">
            <w:pPr>
              <w:pStyle w:val="TableParagraph"/>
              <w:ind w:left="26" w:right="14"/>
              <w:rPr>
                <w:sz w:val="24"/>
                <w:szCs w:val="24"/>
              </w:rPr>
            </w:pPr>
          </w:p>
        </w:tc>
      </w:tr>
      <w:tr w:rsidR="00806D17" w:rsidRPr="00E96DC2" w14:paraId="7ABD7E6D" w14:textId="77777777" w:rsidTr="006B1A61">
        <w:trPr>
          <w:trHeight w:val="269"/>
        </w:trPr>
        <w:tc>
          <w:tcPr>
            <w:tcW w:w="2410" w:type="dxa"/>
            <w:vMerge/>
          </w:tcPr>
          <w:p w14:paraId="5CDF2ADF" w14:textId="77777777" w:rsidR="00806D17" w:rsidRPr="00E96DC2" w:rsidRDefault="00806D17" w:rsidP="00BD5340">
            <w:pPr>
              <w:pStyle w:val="TableParagraph"/>
              <w:ind w:left="110" w:right="88"/>
              <w:rPr>
                <w:sz w:val="24"/>
                <w:szCs w:val="24"/>
              </w:rPr>
            </w:pPr>
          </w:p>
        </w:tc>
        <w:tc>
          <w:tcPr>
            <w:tcW w:w="1580" w:type="dxa"/>
          </w:tcPr>
          <w:p w14:paraId="787C8F77" w14:textId="77777777" w:rsidR="00806D17" w:rsidRPr="00E96DC2" w:rsidRDefault="00806D17" w:rsidP="006B1A61">
            <w:pPr>
              <w:pStyle w:val="TableParagraph"/>
              <w:ind w:left="26" w:right="14"/>
              <w:jc w:val="center"/>
              <w:rPr>
                <w:sz w:val="24"/>
                <w:szCs w:val="24"/>
              </w:rPr>
            </w:pPr>
            <w:r w:rsidRPr="00E96DC2">
              <w:rPr>
                <w:sz w:val="24"/>
                <w:szCs w:val="24"/>
              </w:rPr>
              <w:t>СМИ</w:t>
            </w:r>
          </w:p>
        </w:tc>
        <w:tc>
          <w:tcPr>
            <w:tcW w:w="910" w:type="dxa"/>
          </w:tcPr>
          <w:p w14:paraId="5D98BBFE" w14:textId="77777777" w:rsidR="00806D17" w:rsidRPr="00E96DC2" w:rsidRDefault="003A7D9D" w:rsidP="006B1A61">
            <w:pPr>
              <w:pStyle w:val="TableParagraph"/>
              <w:ind w:left="26" w:right="14"/>
              <w:jc w:val="center"/>
              <w:rPr>
                <w:sz w:val="24"/>
                <w:szCs w:val="24"/>
              </w:rPr>
            </w:pPr>
            <w:r w:rsidRPr="00E96DC2">
              <w:rPr>
                <w:sz w:val="24"/>
                <w:szCs w:val="24"/>
              </w:rPr>
              <w:t>0</w:t>
            </w:r>
          </w:p>
        </w:tc>
        <w:tc>
          <w:tcPr>
            <w:tcW w:w="751" w:type="dxa"/>
          </w:tcPr>
          <w:p w14:paraId="4770F18A" w14:textId="77777777" w:rsidR="00806D17" w:rsidRPr="00E96DC2" w:rsidRDefault="003A7D9D" w:rsidP="006B1A61">
            <w:pPr>
              <w:pStyle w:val="TableParagraph"/>
              <w:ind w:left="26" w:right="14"/>
              <w:jc w:val="center"/>
              <w:rPr>
                <w:sz w:val="24"/>
                <w:szCs w:val="24"/>
              </w:rPr>
            </w:pPr>
            <w:r w:rsidRPr="00E96DC2">
              <w:rPr>
                <w:sz w:val="24"/>
                <w:szCs w:val="24"/>
              </w:rPr>
              <w:t>0,0</w:t>
            </w:r>
          </w:p>
        </w:tc>
        <w:tc>
          <w:tcPr>
            <w:tcW w:w="783" w:type="dxa"/>
          </w:tcPr>
          <w:p w14:paraId="52EF150C" w14:textId="77777777" w:rsidR="00806D17" w:rsidRPr="00E96DC2" w:rsidRDefault="008F507E" w:rsidP="006B1A61">
            <w:pPr>
              <w:pStyle w:val="TableParagraph"/>
              <w:ind w:left="26" w:right="14"/>
              <w:jc w:val="center"/>
              <w:rPr>
                <w:sz w:val="24"/>
                <w:szCs w:val="24"/>
              </w:rPr>
            </w:pPr>
            <w:r w:rsidRPr="00E96DC2">
              <w:rPr>
                <w:sz w:val="24"/>
                <w:szCs w:val="24"/>
              </w:rPr>
              <w:t>2</w:t>
            </w:r>
          </w:p>
        </w:tc>
        <w:tc>
          <w:tcPr>
            <w:tcW w:w="937" w:type="dxa"/>
          </w:tcPr>
          <w:p w14:paraId="39074600" w14:textId="77777777" w:rsidR="00806D17" w:rsidRPr="00E96DC2" w:rsidRDefault="008F507E" w:rsidP="006B1A61">
            <w:pPr>
              <w:pStyle w:val="TableParagraph"/>
              <w:ind w:left="26" w:right="14"/>
              <w:jc w:val="center"/>
              <w:rPr>
                <w:sz w:val="24"/>
                <w:szCs w:val="24"/>
              </w:rPr>
            </w:pPr>
            <w:r w:rsidRPr="00E96DC2">
              <w:rPr>
                <w:sz w:val="24"/>
                <w:szCs w:val="24"/>
              </w:rPr>
              <w:t>100,0</w:t>
            </w:r>
          </w:p>
        </w:tc>
        <w:tc>
          <w:tcPr>
            <w:tcW w:w="720" w:type="dxa"/>
            <w:vMerge/>
          </w:tcPr>
          <w:p w14:paraId="67154344" w14:textId="77777777" w:rsidR="00806D17" w:rsidRPr="00E96DC2" w:rsidRDefault="00806D17" w:rsidP="006B1A61">
            <w:pPr>
              <w:pStyle w:val="TableParagraph"/>
              <w:ind w:left="26" w:right="14"/>
              <w:rPr>
                <w:sz w:val="24"/>
                <w:szCs w:val="24"/>
              </w:rPr>
            </w:pPr>
          </w:p>
        </w:tc>
        <w:tc>
          <w:tcPr>
            <w:tcW w:w="728" w:type="dxa"/>
            <w:vMerge/>
          </w:tcPr>
          <w:p w14:paraId="35C27CAB" w14:textId="77777777" w:rsidR="00806D17" w:rsidRPr="00E96DC2" w:rsidRDefault="00806D17" w:rsidP="006B1A61">
            <w:pPr>
              <w:pStyle w:val="TableParagraph"/>
              <w:ind w:left="26" w:right="14"/>
              <w:rPr>
                <w:sz w:val="24"/>
                <w:szCs w:val="24"/>
              </w:rPr>
            </w:pPr>
          </w:p>
        </w:tc>
        <w:tc>
          <w:tcPr>
            <w:tcW w:w="798" w:type="dxa"/>
            <w:vMerge/>
          </w:tcPr>
          <w:p w14:paraId="0135745B" w14:textId="77777777" w:rsidR="00806D17" w:rsidRPr="00E96DC2" w:rsidRDefault="00806D17" w:rsidP="006B1A61">
            <w:pPr>
              <w:pStyle w:val="TableParagraph"/>
              <w:ind w:left="26" w:right="14"/>
              <w:rPr>
                <w:sz w:val="24"/>
                <w:szCs w:val="24"/>
              </w:rPr>
            </w:pPr>
          </w:p>
        </w:tc>
      </w:tr>
      <w:tr w:rsidR="00806D17" w:rsidRPr="00E96DC2" w14:paraId="3ADFBCFF" w14:textId="77777777" w:rsidTr="006B1A61">
        <w:trPr>
          <w:trHeight w:val="589"/>
        </w:trPr>
        <w:tc>
          <w:tcPr>
            <w:tcW w:w="2410" w:type="dxa"/>
            <w:vMerge/>
          </w:tcPr>
          <w:p w14:paraId="52A824B7" w14:textId="77777777" w:rsidR="00806D17" w:rsidRPr="00E96DC2" w:rsidRDefault="00806D17" w:rsidP="00BD5340">
            <w:pPr>
              <w:pStyle w:val="TableParagraph"/>
              <w:ind w:left="110" w:right="88"/>
              <w:rPr>
                <w:sz w:val="24"/>
                <w:szCs w:val="24"/>
              </w:rPr>
            </w:pPr>
          </w:p>
        </w:tc>
        <w:tc>
          <w:tcPr>
            <w:tcW w:w="1580" w:type="dxa"/>
          </w:tcPr>
          <w:p w14:paraId="1795754C" w14:textId="77777777" w:rsidR="00806D17" w:rsidRPr="00E96DC2" w:rsidRDefault="00806D17" w:rsidP="006B1A61">
            <w:pPr>
              <w:pStyle w:val="TableParagraph"/>
              <w:ind w:left="26" w:right="14"/>
              <w:jc w:val="center"/>
              <w:rPr>
                <w:sz w:val="24"/>
                <w:szCs w:val="24"/>
              </w:rPr>
            </w:pPr>
            <w:r w:rsidRPr="00E96DC2">
              <w:rPr>
                <w:sz w:val="24"/>
                <w:szCs w:val="24"/>
              </w:rPr>
              <w:t>Не обращался (-лась)</w:t>
            </w:r>
          </w:p>
        </w:tc>
        <w:tc>
          <w:tcPr>
            <w:tcW w:w="910" w:type="dxa"/>
          </w:tcPr>
          <w:p w14:paraId="5BC19EE7" w14:textId="77777777" w:rsidR="00806D17" w:rsidRPr="00E96DC2" w:rsidRDefault="003A7D9D" w:rsidP="006B1A61">
            <w:pPr>
              <w:pStyle w:val="TableParagraph"/>
              <w:ind w:left="26" w:right="14"/>
              <w:jc w:val="center"/>
              <w:rPr>
                <w:sz w:val="24"/>
                <w:szCs w:val="24"/>
              </w:rPr>
            </w:pPr>
            <w:r w:rsidRPr="00E96DC2">
              <w:rPr>
                <w:sz w:val="24"/>
                <w:szCs w:val="24"/>
              </w:rPr>
              <w:t>26</w:t>
            </w:r>
          </w:p>
        </w:tc>
        <w:tc>
          <w:tcPr>
            <w:tcW w:w="751" w:type="dxa"/>
          </w:tcPr>
          <w:p w14:paraId="2DF9E9E6" w14:textId="77777777" w:rsidR="00806D17" w:rsidRPr="00E96DC2" w:rsidRDefault="003A7D9D" w:rsidP="006B1A61">
            <w:pPr>
              <w:pStyle w:val="TableParagraph"/>
              <w:ind w:left="26" w:right="14"/>
              <w:jc w:val="center"/>
              <w:rPr>
                <w:sz w:val="24"/>
                <w:szCs w:val="24"/>
              </w:rPr>
            </w:pPr>
            <w:r w:rsidRPr="00E96DC2">
              <w:rPr>
                <w:sz w:val="24"/>
                <w:szCs w:val="24"/>
              </w:rPr>
              <w:t>23,9</w:t>
            </w:r>
          </w:p>
        </w:tc>
        <w:tc>
          <w:tcPr>
            <w:tcW w:w="783" w:type="dxa"/>
          </w:tcPr>
          <w:p w14:paraId="678ED832" w14:textId="77777777" w:rsidR="00806D17" w:rsidRPr="00E96DC2" w:rsidRDefault="008F507E" w:rsidP="006B1A61">
            <w:pPr>
              <w:pStyle w:val="TableParagraph"/>
              <w:ind w:left="26" w:right="14"/>
              <w:jc w:val="center"/>
              <w:rPr>
                <w:sz w:val="24"/>
                <w:szCs w:val="24"/>
              </w:rPr>
            </w:pPr>
            <w:r w:rsidRPr="00E96DC2">
              <w:rPr>
                <w:sz w:val="24"/>
                <w:szCs w:val="24"/>
              </w:rPr>
              <w:t>83</w:t>
            </w:r>
          </w:p>
        </w:tc>
        <w:tc>
          <w:tcPr>
            <w:tcW w:w="937" w:type="dxa"/>
          </w:tcPr>
          <w:p w14:paraId="6E08E67B" w14:textId="77777777" w:rsidR="00806D17" w:rsidRPr="00E96DC2" w:rsidRDefault="008F507E" w:rsidP="006B1A61">
            <w:pPr>
              <w:pStyle w:val="TableParagraph"/>
              <w:ind w:left="26" w:right="14"/>
              <w:jc w:val="center"/>
              <w:rPr>
                <w:sz w:val="24"/>
                <w:szCs w:val="24"/>
              </w:rPr>
            </w:pPr>
            <w:r w:rsidRPr="00E96DC2">
              <w:rPr>
                <w:sz w:val="24"/>
                <w:szCs w:val="24"/>
              </w:rPr>
              <w:t>76,1</w:t>
            </w:r>
          </w:p>
        </w:tc>
        <w:tc>
          <w:tcPr>
            <w:tcW w:w="720" w:type="dxa"/>
            <w:vMerge/>
          </w:tcPr>
          <w:p w14:paraId="667EE13C" w14:textId="77777777" w:rsidR="00806D17" w:rsidRPr="00E96DC2" w:rsidRDefault="00806D17" w:rsidP="006B1A61">
            <w:pPr>
              <w:pStyle w:val="TableParagraph"/>
              <w:ind w:left="26" w:right="14"/>
              <w:rPr>
                <w:sz w:val="24"/>
                <w:szCs w:val="24"/>
              </w:rPr>
            </w:pPr>
          </w:p>
        </w:tc>
        <w:tc>
          <w:tcPr>
            <w:tcW w:w="728" w:type="dxa"/>
            <w:vMerge/>
          </w:tcPr>
          <w:p w14:paraId="2C93B202" w14:textId="77777777" w:rsidR="00806D17" w:rsidRPr="00E96DC2" w:rsidRDefault="00806D17" w:rsidP="006B1A61">
            <w:pPr>
              <w:pStyle w:val="TableParagraph"/>
              <w:ind w:left="26" w:right="14"/>
              <w:rPr>
                <w:sz w:val="24"/>
                <w:szCs w:val="24"/>
              </w:rPr>
            </w:pPr>
          </w:p>
        </w:tc>
        <w:tc>
          <w:tcPr>
            <w:tcW w:w="798" w:type="dxa"/>
            <w:vMerge/>
          </w:tcPr>
          <w:p w14:paraId="3920D031" w14:textId="77777777" w:rsidR="00806D17" w:rsidRPr="00E96DC2" w:rsidRDefault="00806D17" w:rsidP="006B1A61">
            <w:pPr>
              <w:pStyle w:val="TableParagraph"/>
              <w:ind w:left="26" w:right="14"/>
              <w:rPr>
                <w:sz w:val="24"/>
                <w:szCs w:val="24"/>
              </w:rPr>
            </w:pPr>
          </w:p>
        </w:tc>
      </w:tr>
      <w:tr w:rsidR="007D3C4E" w:rsidRPr="00E96DC2" w14:paraId="1E28D4B9" w14:textId="77777777" w:rsidTr="006B1A61">
        <w:trPr>
          <w:trHeight w:val="529"/>
        </w:trPr>
        <w:tc>
          <w:tcPr>
            <w:tcW w:w="2410" w:type="dxa"/>
            <w:vMerge w:val="restart"/>
          </w:tcPr>
          <w:p w14:paraId="34624A45" w14:textId="77777777" w:rsidR="007D3C4E" w:rsidRPr="00E96DC2" w:rsidRDefault="007D3C4E" w:rsidP="00BD5340">
            <w:pPr>
              <w:pStyle w:val="TableParagraph"/>
              <w:ind w:left="110" w:right="88"/>
              <w:rPr>
                <w:sz w:val="24"/>
                <w:szCs w:val="24"/>
              </w:rPr>
            </w:pPr>
            <w:r w:rsidRPr="00E96DC2">
              <w:rPr>
                <w:sz w:val="24"/>
                <w:szCs w:val="24"/>
              </w:rPr>
              <w:t>Скажите пожалуйста, какие из нижеперечисленных жалоб на оказанные медицинские услуги были у Вас или у Ваших родственников?</w:t>
            </w:r>
          </w:p>
        </w:tc>
        <w:tc>
          <w:tcPr>
            <w:tcW w:w="1580" w:type="dxa"/>
          </w:tcPr>
          <w:p w14:paraId="39C8056B" w14:textId="77777777" w:rsidR="007D3C4E" w:rsidRPr="00E96DC2" w:rsidRDefault="007D3C4E" w:rsidP="006B1A61">
            <w:pPr>
              <w:pStyle w:val="TableParagraph"/>
              <w:ind w:left="26" w:right="14"/>
              <w:jc w:val="center"/>
              <w:rPr>
                <w:sz w:val="24"/>
                <w:szCs w:val="24"/>
              </w:rPr>
            </w:pPr>
            <w:r w:rsidRPr="00E96DC2">
              <w:rPr>
                <w:sz w:val="24"/>
                <w:szCs w:val="24"/>
              </w:rPr>
              <w:t>Долгое ожидание медицинского работника</w:t>
            </w:r>
          </w:p>
        </w:tc>
        <w:tc>
          <w:tcPr>
            <w:tcW w:w="910" w:type="dxa"/>
          </w:tcPr>
          <w:p w14:paraId="4984B73B" w14:textId="77777777" w:rsidR="007D3C4E" w:rsidRPr="00E96DC2" w:rsidRDefault="007D3C4E" w:rsidP="006B1A61">
            <w:pPr>
              <w:pStyle w:val="TableParagraph"/>
              <w:ind w:left="26" w:right="14"/>
              <w:jc w:val="center"/>
              <w:rPr>
                <w:sz w:val="24"/>
                <w:szCs w:val="24"/>
              </w:rPr>
            </w:pPr>
            <w:r w:rsidRPr="00E96DC2">
              <w:rPr>
                <w:sz w:val="24"/>
                <w:szCs w:val="24"/>
              </w:rPr>
              <w:t>11</w:t>
            </w:r>
          </w:p>
        </w:tc>
        <w:tc>
          <w:tcPr>
            <w:tcW w:w="751" w:type="dxa"/>
          </w:tcPr>
          <w:p w14:paraId="037638B7" w14:textId="77777777" w:rsidR="007D3C4E" w:rsidRPr="00E96DC2" w:rsidRDefault="007D3C4E" w:rsidP="006B1A61">
            <w:pPr>
              <w:pStyle w:val="TableParagraph"/>
              <w:ind w:left="26" w:right="14"/>
              <w:jc w:val="center"/>
              <w:rPr>
                <w:sz w:val="24"/>
                <w:szCs w:val="24"/>
              </w:rPr>
            </w:pPr>
            <w:r w:rsidRPr="00E96DC2">
              <w:rPr>
                <w:sz w:val="24"/>
                <w:szCs w:val="24"/>
              </w:rPr>
              <w:t>22,0</w:t>
            </w:r>
          </w:p>
        </w:tc>
        <w:tc>
          <w:tcPr>
            <w:tcW w:w="783" w:type="dxa"/>
          </w:tcPr>
          <w:p w14:paraId="696A75A2" w14:textId="77777777" w:rsidR="007D3C4E" w:rsidRPr="00E96DC2" w:rsidRDefault="00575C84" w:rsidP="006B1A61">
            <w:pPr>
              <w:pStyle w:val="TableParagraph"/>
              <w:ind w:left="26" w:right="14"/>
              <w:jc w:val="center"/>
              <w:rPr>
                <w:sz w:val="24"/>
                <w:szCs w:val="24"/>
              </w:rPr>
            </w:pPr>
            <w:r w:rsidRPr="00E96DC2">
              <w:rPr>
                <w:sz w:val="24"/>
                <w:szCs w:val="24"/>
              </w:rPr>
              <w:t>39</w:t>
            </w:r>
          </w:p>
        </w:tc>
        <w:tc>
          <w:tcPr>
            <w:tcW w:w="937" w:type="dxa"/>
          </w:tcPr>
          <w:p w14:paraId="342FA7B0" w14:textId="77777777" w:rsidR="007D3C4E" w:rsidRPr="00E96DC2" w:rsidRDefault="00575C84" w:rsidP="006B1A61">
            <w:pPr>
              <w:pStyle w:val="TableParagraph"/>
              <w:ind w:left="26" w:right="14"/>
              <w:jc w:val="center"/>
              <w:rPr>
                <w:sz w:val="24"/>
                <w:szCs w:val="24"/>
              </w:rPr>
            </w:pPr>
            <w:r w:rsidRPr="00E96DC2">
              <w:rPr>
                <w:sz w:val="24"/>
                <w:szCs w:val="24"/>
              </w:rPr>
              <w:t>78,0</w:t>
            </w:r>
          </w:p>
        </w:tc>
        <w:tc>
          <w:tcPr>
            <w:tcW w:w="720" w:type="dxa"/>
            <w:vMerge w:val="restart"/>
          </w:tcPr>
          <w:p w14:paraId="2340CAA1" w14:textId="77777777" w:rsidR="007D3C4E" w:rsidRPr="00E96DC2" w:rsidRDefault="007D3C4E" w:rsidP="006B1A61">
            <w:pPr>
              <w:pStyle w:val="TableParagraph"/>
              <w:ind w:left="26" w:right="14"/>
              <w:rPr>
                <w:sz w:val="24"/>
                <w:szCs w:val="24"/>
              </w:rPr>
            </w:pPr>
            <w:r w:rsidRPr="00E96DC2">
              <w:rPr>
                <w:sz w:val="24"/>
                <w:szCs w:val="24"/>
              </w:rPr>
              <w:t>1,907</w:t>
            </w:r>
          </w:p>
        </w:tc>
        <w:tc>
          <w:tcPr>
            <w:tcW w:w="728" w:type="dxa"/>
            <w:vMerge w:val="restart"/>
          </w:tcPr>
          <w:p w14:paraId="07AA451A" w14:textId="77777777" w:rsidR="007D3C4E" w:rsidRPr="00E96DC2" w:rsidRDefault="007D3C4E" w:rsidP="006B1A61">
            <w:pPr>
              <w:pStyle w:val="TableParagraph"/>
              <w:ind w:left="26" w:right="14"/>
              <w:rPr>
                <w:sz w:val="24"/>
                <w:szCs w:val="24"/>
              </w:rPr>
            </w:pPr>
            <w:r w:rsidRPr="00E96DC2">
              <w:rPr>
                <w:sz w:val="24"/>
                <w:szCs w:val="24"/>
              </w:rPr>
              <w:t>6</w:t>
            </w:r>
          </w:p>
        </w:tc>
        <w:tc>
          <w:tcPr>
            <w:tcW w:w="798" w:type="dxa"/>
            <w:vMerge w:val="restart"/>
          </w:tcPr>
          <w:p w14:paraId="2A29BC48" w14:textId="77777777" w:rsidR="007D3C4E" w:rsidRPr="00E96DC2" w:rsidRDefault="007D3C4E" w:rsidP="006B1A61">
            <w:pPr>
              <w:pStyle w:val="TableParagraph"/>
              <w:ind w:left="26" w:right="14"/>
              <w:rPr>
                <w:sz w:val="24"/>
                <w:szCs w:val="24"/>
              </w:rPr>
            </w:pPr>
            <w:r w:rsidRPr="00E96DC2">
              <w:rPr>
                <w:sz w:val="24"/>
                <w:szCs w:val="24"/>
              </w:rPr>
              <w:t>0,928</w:t>
            </w:r>
          </w:p>
        </w:tc>
      </w:tr>
      <w:tr w:rsidR="007D3C4E" w:rsidRPr="00E96DC2" w14:paraId="6B087C18" w14:textId="77777777" w:rsidTr="006B1A61">
        <w:trPr>
          <w:trHeight w:val="529"/>
        </w:trPr>
        <w:tc>
          <w:tcPr>
            <w:tcW w:w="2410" w:type="dxa"/>
            <w:vMerge/>
          </w:tcPr>
          <w:p w14:paraId="1F758A63" w14:textId="77777777" w:rsidR="007D3C4E" w:rsidRPr="00E96DC2" w:rsidRDefault="007D3C4E" w:rsidP="00BD5340">
            <w:pPr>
              <w:pStyle w:val="TableParagraph"/>
              <w:ind w:left="110" w:right="88"/>
              <w:rPr>
                <w:sz w:val="24"/>
                <w:szCs w:val="24"/>
              </w:rPr>
            </w:pPr>
          </w:p>
        </w:tc>
        <w:tc>
          <w:tcPr>
            <w:tcW w:w="1580" w:type="dxa"/>
          </w:tcPr>
          <w:p w14:paraId="7B4AAEE2" w14:textId="20341D0E" w:rsidR="007D3C4E" w:rsidRPr="00E96DC2" w:rsidRDefault="007D3C4E" w:rsidP="00BD5340">
            <w:pPr>
              <w:pStyle w:val="TableParagraph"/>
              <w:ind w:left="223" w:right="216"/>
              <w:jc w:val="center"/>
              <w:rPr>
                <w:sz w:val="24"/>
                <w:szCs w:val="24"/>
              </w:rPr>
            </w:pPr>
            <w:r w:rsidRPr="00E96DC2">
              <w:rPr>
                <w:sz w:val="24"/>
                <w:szCs w:val="24"/>
              </w:rPr>
              <w:t>Неправильное диаг</w:t>
            </w:r>
            <w:r w:rsidR="006B1A61">
              <w:rPr>
                <w:sz w:val="24"/>
                <w:szCs w:val="24"/>
              </w:rPr>
              <w:t xml:space="preserve"> </w:t>
            </w:r>
            <w:r w:rsidRPr="00E96DC2">
              <w:rPr>
                <w:sz w:val="24"/>
                <w:szCs w:val="24"/>
              </w:rPr>
              <w:t>ностирование заболе</w:t>
            </w:r>
            <w:r w:rsidR="006B1A61">
              <w:rPr>
                <w:sz w:val="24"/>
                <w:szCs w:val="24"/>
              </w:rPr>
              <w:t xml:space="preserve"> </w:t>
            </w:r>
            <w:r w:rsidRPr="00E96DC2">
              <w:rPr>
                <w:sz w:val="24"/>
                <w:szCs w:val="24"/>
              </w:rPr>
              <w:t>вания</w:t>
            </w:r>
          </w:p>
        </w:tc>
        <w:tc>
          <w:tcPr>
            <w:tcW w:w="910" w:type="dxa"/>
          </w:tcPr>
          <w:p w14:paraId="7B2419C5" w14:textId="77777777" w:rsidR="007D3C4E" w:rsidRPr="00E96DC2" w:rsidRDefault="007D3C4E" w:rsidP="006B1A61">
            <w:pPr>
              <w:pStyle w:val="TableParagraph"/>
              <w:ind w:right="3"/>
              <w:jc w:val="center"/>
              <w:rPr>
                <w:sz w:val="24"/>
                <w:szCs w:val="24"/>
              </w:rPr>
            </w:pPr>
            <w:r w:rsidRPr="00E96DC2">
              <w:rPr>
                <w:sz w:val="24"/>
                <w:szCs w:val="24"/>
              </w:rPr>
              <w:t>9</w:t>
            </w:r>
          </w:p>
        </w:tc>
        <w:tc>
          <w:tcPr>
            <w:tcW w:w="751" w:type="dxa"/>
          </w:tcPr>
          <w:p w14:paraId="32FD9C91" w14:textId="77777777" w:rsidR="007D3C4E" w:rsidRPr="00E96DC2" w:rsidRDefault="007D3C4E" w:rsidP="006B1A61">
            <w:pPr>
              <w:pStyle w:val="TableParagraph"/>
              <w:ind w:right="3"/>
              <w:jc w:val="center"/>
              <w:rPr>
                <w:sz w:val="24"/>
                <w:szCs w:val="24"/>
              </w:rPr>
            </w:pPr>
            <w:r w:rsidRPr="00E96DC2">
              <w:rPr>
                <w:sz w:val="24"/>
                <w:szCs w:val="24"/>
              </w:rPr>
              <w:t>33,3</w:t>
            </w:r>
          </w:p>
        </w:tc>
        <w:tc>
          <w:tcPr>
            <w:tcW w:w="783" w:type="dxa"/>
          </w:tcPr>
          <w:p w14:paraId="466C4636" w14:textId="77777777" w:rsidR="007D3C4E" w:rsidRPr="00E96DC2" w:rsidRDefault="00575C84" w:rsidP="006B1A61">
            <w:pPr>
              <w:pStyle w:val="TableParagraph"/>
              <w:ind w:right="3"/>
              <w:jc w:val="center"/>
              <w:rPr>
                <w:sz w:val="24"/>
                <w:szCs w:val="24"/>
              </w:rPr>
            </w:pPr>
            <w:r w:rsidRPr="00E96DC2">
              <w:rPr>
                <w:sz w:val="24"/>
                <w:szCs w:val="24"/>
              </w:rPr>
              <w:t>18</w:t>
            </w:r>
          </w:p>
        </w:tc>
        <w:tc>
          <w:tcPr>
            <w:tcW w:w="937" w:type="dxa"/>
          </w:tcPr>
          <w:p w14:paraId="42CE4FCC" w14:textId="77777777" w:rsidR="007D3C4E" w:rsidRPr="00E96DC2" w:rsidRDefault="00575C84" w:rsidP="006B1A61">
            <w:pPr>
              <w:pStyle w:val="TableParagraph"/>
              <w:ind w:right="3"/>
              <w:jc w:val="center"/>
              <w:rPr>
                <w:sz w:val="24"/>
                <w:szCs w:val="24"/>
              </w:rPr>
            </w:pPr>
            <w:r w:rsidRPr="00E96DC2">
              <w:rPr>
                <w:sz w:val="24"/>
                <w:szCs w:val="24"/>
              </w:rPr>
              <w:t>66,7</w:t>
            </w:r>
          </w:p>
        </w:tc>
        <w:tc>
          <w:tcPr>
            <w:tcW w:w="720" w:type="dxa"/>
            <w:vMerge/>
          </w:tcPr>
          <w:p w14:paraId="7FD81834" w14:textId="77777777" w:rsidR="007D3C4E" w:rsidRPr="00E96DC2" w:rsidRDefault="007D3C4E" w:rsidP="006B1A61">
            <w:pPr>
              <w:pStyle w:val="TableParagraph"/>
              <w:ind w:right="3"/>
              <w:jc w:val="center"/>
              <w:rPr>
                <w:sz w:val="24"/>
                <w:szCs w:val="24"/>
              </w:rPr>
            </w:pPr>
          </w:p>
        </w:tc>
        <w:tc>
          <w:tcPr>
            <w:tcW w:w="728" w:type="dxa"/>
            <w:vMerge/>
          </w:tcPr>
          <w:p w14:paraId="20256D97" w14:textId="77777777" w:rsidR="007D3C4E" w:rsidRPr="00E96DC2" w:rsidRDefault="007D3C4E" w:rsidP="006B1A61">
            <w:pPr>
              <w:pStyle w:val="TableParagraph"/>
              <w:ind w:right="3"/>
              <w:jc w:val="center"/>
              <w:rPr>
                <w:sz w:val="24"/>
                <w:szCs w:val="24"/>
              </w:rPr>
            </w:pPr>
          </w:p>
        </w:tc>
        <w:tc>
          <w:tcPr>
            <w:tcW w:w="798" w:type="dxa"/>
            <w:vMerge/>
          </w:tcPr>
          <w:p w14:paraId="56EA0682" w14:textId="77777777" w:rsidR="007D3C4E" w:rsidRPr="00E96DC2" w:rsidRDefault="007D3C4E" w:rsidP="006B1A61">
            <w:pPr>
              <w:pStyle w:val="TableParagraph"/>
              <w:ind w:right="3"/>
              <w:jc w:val="center"/>
              <w:rPr>
                <w:sz w:val="24"/>
                <w:szCs w:val="24"/>
              </w:rPr>
            </w:pPr>
          </w:p>
        </w:tc>
      </w:tr>
      <w:tr w:rsidR="007D3C4E" w:rsidRPr="00E96DC2" w14:paraId="1526428F" w14:textId="77777777" w:rsidTr="006B1A61">
        <w:trPr>
          <w:trHeight w:val="529"/>
        </w:trPr>
        <w:tc>
          <w:tcPr>
            <w:tcW w:w="2410" w:type="dxa"/>
            <w:vMerge/>
            <w:tcBorders>
              <w:bottom w:val="nil"/>
            </w:tcBorders>
          </w:tcPr>
          <w:p w14:paraId="3F8DA0E0" w14:textId="77777777" w:rsidR="007D3C4E" w:rsidRPr="00E96DC2" w:rsidRDefault="007D3C4E" w:rsidP="00BD5340">
            <w:pPr>
              <w:pStyle w:val="TableParagraph"/>
              <w:ind w:left="110" w:right="88"/>
              <w:rPr>
                <w:sz w:val="24"/>
                <w:szCs w:val="24"/>
              </w:rPr>
            </w:pPr>
          </w:p>
        </w:tc>
        <w:tc>
          <w:tcPr>
            <w:tcW w:w="1580" w:type="dxa"/>
            <w:tcBorders>
              <w:bottom w:val="nil"/>
            </w:tcBorders>
          </w:tcPr>
          <w:p w14:paraId="37618A77" w14:textId="0A4B563D" w:rsidR="007D3C4E" w:rsidRPr="00E96DC2" w:rsidRDefault="007D3C4E" w:rsidP="00BD5340">
            <w:pPr>
              <w:pStyle w:val="TableParagraph"/>
              <w:ind w:left="223" w:right="216"/>
              <w:jc w:val="center"/>
              <w:rPr>
                <w:sz w:val="24"/>
                <w:szCs w:val="24"/>
              </w:rPr>
            </w:pPr>
            <w:r w:rsidRPr="00E96DC2">
              <w:rPr>
                <w:sz w:val="24"/>
                <w:szCs w:val="24"/>
              </w:rPr>
              <w:t>Неправильное назна</w:t>
            </w:r>
            <w:r w:rsidR="006B1A61">
              <w:rPr>
                <w:sz w:val="24"/>
                <w:szCs w:val="24"/>
              </w:rPr>
              <w:t xml:space="preserve"> </w:t>
            </w:r>
            <w:r w:rsidRPr="00E96DC2">
              <w:rPr>
                <w:sz w:val="24"/>
                <w:szCs w:val="24"/>
              </w:rPr>
              <w:t>чение лечения</w:t>
            </w:r>
          </w:p>
        </w:tc>
        <w:tc>
          <w:tcPr>
            <w:tcW w:w="910" w:type="dxa"/>
            <w:tcBorders>
              <w:bottom w:val="nil"/>
            </w:tcBorders>
          </w:tcPr>
          <w:p w14:paraId="3409CFF2" w14:textId="77777777" w:rsidR="007D3C4E" w:rsidRPr="00E96DC2" w:rsidRDefault="007D3C4E" w:rsidP="006B1A61">
            <w:pPr>
              <w:pStyle w:val="TableParagraph"/>
              <w:ind w:right="3"/>
              <w:jc w:val="center"/>
              <w:rPr>
                <w:sz w:val="24"/>
                <w:szCs w:val="24"/>
              </w:rPr>
            </w:pPr>
            <w:r w:rsidRPr="00E96DC2">
              <w:rPr>
                <w:sz w:val="24"/>
                <w:szCs w:val="24"/>
              </w:rPr>
              <w:t>3</w:t>
            </w:r>
          </w:p>
        </w:tc>
        <w:tc>
          <w:tcPr>
            <w:tcW w:w="751" w:type="dxa"/>
            <w:tcBorders>
              <w:bottom w:val="nil"/>
            </w:tcBorders>
          </w:tcPr>
          <w:p w14:paraId="777B5326" w14:textId="77777777" w:rsidR="007D3C4E" w:rsidRPr="00E96DC2" w:rsidRDefault="007D3C4E" w:rsidP="006B1A61">
            <w:pPr>
              <w:pStyle w:val="TableParagraph"/>
              <w:ind w:right="3"/>
              <w:jc w:val="center"/>
              <w:rPr>
                <w:sz w:val="24"/>
                <w:szCs w:val="24"/>
              </w:rPr>
            </w:pPr>
            <w:r w:rsidRPr="00E96DC2">
              <w:rPr>
                <w:sz w:val="24"/>
                <w:szCs w:val="24"/>
              </w:rPr>
              <w:t>27,3</w:t>
            </w:r>
          </w:p>
        </w:tc>
        <w:tc>
          <w:tcPr>
            <w:tcW w:w="783" w:type="dxa"/>
            <w:tcBorders>
              <w:bottom w:val="nil"/>
            </w:tcBorders>
          </w:tcPr>
          <w:p w14:paraId="5131C9A5" w14:textId="77777777" w:rsidR="007D3C4E" w:rsidRPr="00E96DC2" w:rsidRDefault="00575C84" w:rsidP="006B1A61">
            <w:pPr>
              <w:pStyle w:val="TableParagraph"/>
              <w:ind w:right="3"/>
              <w:jc w:val="center"/>
              <w:rPr>
                <w:sz w:val="24"/>
                <w:szCs w:val="24"/>
              </w:rPr>
            </w:pPr>
            <w:r w:rsidRPr="00E96DC2">
              <w:rPr>
                <w:sz w:val="24"/>
                <w:szCs w:val="24"/>
              </w:rPr>
              <w:t>8</w:t>
            </w:r>
          </w:p>
        </w:tc>
        <w:tc>
          <w:tcPr>
            <w:tcW w:w="937" w:type="dxa"/>
            <w:tcBorders>
              <w:bottom w:val="nil"/>
            </w:tcBorders>
          </w:tcPr>
          <w:p w14:paraId="7E11AE0E" w14:textId="77777777" w:rsidR="007D3C4E" w:rsidRPr="00E96DC2" w:rsidRDefault="00575C84" w:rsidP="006B1A61">
            <w:pPr>
              <w:pStyle w:val="TableParagraph"/>
              <w:ind w:right="3"/>
              <w:jc w:val="center"/>
              <w:rPr>
                <w:sz w:val="24"/>
                <w:szCs w:val="24"/>
              </w:rPr>
            </w:pPr>
            <w:r w:rsidRPr="00E96DC2">
              <w:rPr>
                <w:sz w:val="24"/>
                <w:szCs w:val="24"/>
              </w:rPr>
              <w:t>72,7</w:t>
            </w:r>
          </w:p>
        </w:tc>
        <w:tc>
          <w:tcPr>
            <w:tcW w:w="720" w:type="dxa"/>
            <w:vMerge/>
            <w:tcBorders>
              <w:bottom w:val="nil"/>
            </w:tcBorders>
          </w:tcPr>
          <w:p w14:paraId="074F5D9A" w14:textId="77777777" w:rsidR="007D3C4E" w:rsidRPr="00E96DC2" w:rsidRDefault="007D3C4E" w:rsidP="006B1A61">
            <w:pPr>
              <w:pStyle w:val="TableParagraph"/>
              <w:ind w:right="3"/>
              <w:jc w:val="center"/>
              <w:rPr>
                <w:sz w:val="24"/>
                <w:szCs w:val="24"/>
              </w:rPr>
            </w:pPr>
          </w:p>
        </w:tc>
        <w:tc>
          <w:tcPr>
            <w:tcW w:w="728" w:type="dxa"/>
            <w:vMerge/>
            <w:tcBorders>
              <w:bottom w:val="nil"/>
            </w:tcBorders>
          </w:tcPr>
          <w:p w14:paraId="0AC6A302" w14:textId="77777777" w:rsidR="007D3C4E" w:rsidRPr="00E96DC2" w:rsidRDefault="007D3C4E" w:rsidP="006B1A61">
            <w:pPr>
              <w:pStyle w:val="TableParagraph"/>
              <w:ind w:right="3"/>
              <w:jc w:val="center"/>
              <w:rPr>
                <w:sz w:val="24"/>
                <w:szCs w:val="24"/>
              </w:rPr>
            </w:pPr>
          </w:p>
        </w:tc>
        <w:tc>
          <w:tcPr>
            <w:tcW w:w="798" w:type="dxa"/>
            <w:vMerge/>
            <w:tcBorders>
              <w:bottom w:val="nil"/>
            </w:tcBorders>
          </w:tcPr>
          <w:p w14:paraId="016830D6" w14:textId="77777777" w:rsidR="007D3C4E" w:rsidRPr="00E96DC2" w:rsidRDefault="007D3C4E" w:rsidP="006B1A61">
            <w:pPr>
              <w:pStyle w:val="TableParagraph"/>
              <w:ind w:right="3"/>
              <w:jc w:val="center"/>
              <w:rPr>
                <w:sz w:val="24"/>
                <w:szCs w:val="24"/>
              </w:rPr>
            </w:pPr>
          </w:p>
        </w:tc>
      </w:tr>
      <w:tr w:rsidR="006B1A61" w:rsidRPr="00E96DC2" w14:paraId="552FEB59" w14:textId="77777777" w:rsidTr="006B1A61">
        <w:trPr>
          <w:trHeight w:val="70"/>
        </w:trPr>
        <w:tc>
          <w:tcPr>
            <w:tcW w:w="9617" w:type="dxa"/>
            <w:gridSpan w:val="9"/>
            <w:tcBorders>
              <w:top w:val="nil"/>
              <w:left w:val="nil"/>
              <w:right w:val="nil"/>
            </w:tcBorders>
          </w:tcPr>
          <w:p w14:paraId="416E6DA9" w14:textId="4471D080" w:rsidR="006B1A61" w:rsidRPr="006B1A61" w:rsidRDefault="006B1A61" w:rsidP="006B1A61">
            <w:pPr>
              <w:pStyle w:val="TableParagraph"/>
              <w:ind w:right="3"/>
              <w:jc w:val="both"/>
              <w:rPr>
                <w:sz w:val="28"/>
                <w:szCs w:val="28"/>
              </w:rPr>
            </w:pPr>
            <w:r w:rsidRPr="006B1A61">
              <w:rPr>
                <w:sz w:val="28"/>
                <w:szCs w:val="28"/>
              </w:rPr>
              <w:t>Продолжение таблицы 9</w:t>
            </w:r>
          </w:p>
          <w:p w14:paraId="56BABEA0" w14:textId="43DE479F" w:rsidR="006B1A61" w:rsidRPr="006B1A61" w:rsidRDefault="006B1A61" w:rsidP="006B1A61">
            <w:pPr>
              <w:pStyle w:val="TableParagraph"/>
              <w:ind w:right="3"/>
              <w:jc w:val="both"/>
              <w:rPr>
                <w:sz w:val="16"/>
                <w:szCs w:val="16"/>
              </w:rPr>
            </w:pPr>
          </w:p>
        </w:tc>
      </w:tr>
      <w:tr w:rsidR="006B1A61" w:rsidRPr="00E96DC2" w14:paraId="226BA0AF" w14:textId="77777777" w:rsidTr="006B1A61">
        <w:trPr>
          <w:trHeight w:val="70"/>
        </w:trPr>
        <w:tc>
          <w:tcPr>
            <w:tcW w:w="2410" w:type="dxa"/>
          </w:tcPr>
          <w:p w14:paraId="3B59CF92" w14:textId="1600282D" w:rsidR="006B1A61" w:rsidRPr="00E96DC2" w:rsidRDefault="006B1A61" w:rsidP="006B1A61">
            <w:pPr>
              <w:pStyle w:val="TableParagraph"/>
              <w:ind w:left="110" w:right="88"/>
              <w:jc w:val="center"/>
              <w:rPr>
                <w:sz w:val="24"/>
                <w:szCs w:val="24"/>
              </w:rPr>
            </w:pPr>
            <w:r>
              <w:rPr>
                <w:sz w:val="24"/>
                <w:szCs w:val="24"/>
              </w:rPr>
              <w:t>1</w:t>
            </w:r>
          </w:p>
        </w:tc>
        <w:tc>
          <w:tcPr>
            <w:tcW w:w="1580" w:type="dxa"/>
          </w:tcPr>
          <w:p w14:paraId="7F7CEAA7" w14:textId="1F120E95" w:rsidR="006B1A61" w:rsidRPr="00E96DC2" w:rsidRDefault="006B1A61" w:rsidP="006B1A61">
            <w:pPr>
              <w:pStyle w:val="TableParagraph"/>
              <w:ind w:left="68" w:right="-14"/>
              <w:jc w:val="center"/>
              <w:rPr>
                <w:sz w:val="24"/>
                <w:szCs w:val="24"/>
              </w:rPr>
            </w:pPr>
            <w:r>
              <w:rPr>
                <w:sz w:val="24"/>
                <w:szCs w:val="24"/>
              </w:rPr>
              <w:t>2</w:t>
            </w:r>
          </w:p>
        </w:tc>
        <w:tc>
          <w:tcPr>
            <w:tcW w:w="910" w:type="dxa"/>
          </w:tcPr>
          <w:p w14:paraId="764307F8" w14:textId="12C62181" w:rsidR="006B1A61" w:rsidRPr="00E96DC2" w:rsidRDefault="006B1A61" w:rsidP="006B1A61">
            <w:pPr>
              <w:pStyle w:val="TableParagraph"/>
              <w:ind w:right="3"/>
              <w:jc w:val="center"/>
              <w:rPr>
                <w:sz w:val="24"/>
                <w:szCs w:val="24"/>
              </w:rPr>
            </w:pPr>
            <w:r>
              <w:rPr>
                <w:sz w:val="24"/>
                <w:szCs w:val="24"/>
              </w:rPr>
              <w:t>3</w:t>
            </w:r>
          </w:p>
        </w:tc>
        <w:tc>
          <w:tcPr>
            <w:tcW w:w="751" w:type="dxa"/>
          </w:tcPr>
          <w:p w14:paraId="0495A650" w14:textId="56000E41" w:rsidR="006B1A61" w:rsidRPr="00E96DC2" w:rsidRDefault="006B1A61" w:rsidP="006B1A61">
            <w:pPr>
              <w:pStyle w:val="TableParagraph"/>
              <w:ind w:right="3"/>
              <w:jc w:val="center"/>
              <w:rPr>
                <w:sz w:val="24"/>
                <w:szCs w:val="24"/>
              </w:rPr>
            </w:pPr>
            <w:r>
              <w:rPr>
                <w:sz w:val="24"/>
                <w:szCs w:val="24"/>
              </w:rPr>
              <w:t>4</w:t>
            </w:r>
          </w:p>
        </w:tc>
        <w:tc>
          <w:tcPr>
            <w:tcW w:w="783" w:type="dxa"/>
          </w:tcPr>
          <w:p w14:paraId="7C1A1038" w14:textId="5B2FBCE3" w:rsidR="006B1A61" w:rsidRPr="00E96DC2" w:rsidRDefault="006B1A61" w:rsidP="006B1A61">
            <w:pPr>
              <w:pStyle w:val="TableParagraph"/>
              <w:ind w:right="3"/>
              <w:jc w:val="center"/>
              <w:rPr>
                <w:sz w:val="24"/>
                <w:szCs w:val="24"/>
              </w:rPr>
            </w:pPr>
            <w:r>
              <w:rPr>
                <w:sz w:val="24"/>
                <w:szCs w:val="24"/>
              </w:rPr>
              <w:t>5</w:t>
            </w:r>
          </w:p>
        </w:tc>
        <w:tc>
          <w:tcPr>
            <w:tcW w:w="937" w:type="dxa"/>
          </w:tcPr>
          <w:p w14:paraId="0EED2749" w14:textId="516E322C" w:rsidR="006B1A61" w:rsidRPr="00E96DC2" w:rsidRDefault="006B1A61" w:rsidP="006B1A61">
            <w:pPr>
              <w:pStyle w:val="TableParagraph"/>
              <w:ind w:right="3"/>
              <w:jc w:val="center"/>
              <w:rPr>
                <w:sz w:val="24"/>
                <w:szCs w:val="24"/>
              </w:rPr>
            </w:pPr>
            <w:r>
              <w:rPr>
                <w:sz w:val="24"/>
                <w:szCs w:val="24"/>
              </w:rPr>
              <w:t>6</w:t>
            </w:r>
          </w:p>
        </w:tc>
        <w:tc>
          <w:tcPr>
            <w:tcW w:w="720" w:type="dxa"/>
          </w:tcPr>
          <w:p w14:paraId="3B08E76C" w14:textId="0B87966F" w:rsidR="006B1A61" w:rsidRPr="00E96DC2" w:rsidRDefault="006B1A61" w:rsidP="006B1A61">
            <w:pPr>
              <w:pStyle w:val="TableParagraph"/>
              <w:ind w:right="3"/>
              <w:jc w:val="center"/>
              <w:rPr>
                <w:sz w:val="24"/>
                <w:szCs w:val="24"/>
              </w:rPr>
            </w:pPr>
            <w:r>
              <w:rPr>
                <w:sz w:val="24"/>
                <w:szCs w:val="24"/>
              </w:rPr>
              <w:t>7</w:t>
            </w:r>
          </w:p>
        </w:tc>
        <w:tc>
          <w:tcPr>
            <w:tcW w:w="728" w:type="dxa"/>
          </w:tcPr>
          <w:p w14:paraId="5FA2F426" w14:textId="6BA2C8A2" w:rsidR="006B1A61" w:rsidRPr="00E96DC2" w:rsidRDefault="006B1A61" w:rsidP="006B1A61">
            <w:pPr>
              <w:pStyle w:val="TableParagraph"/>
              <w:ind w:right="3"/>
              <w:jc w:val="center"/>
              <w:rPr>
                <w:sz w:val="24"/>
                <w:szCs w:val="24"/>
              </w:rPr>
            </w:pPr>
            <w:r>
              <w:rPr>
                <w:sz w:val="24"/>
                <w:szCs w:val="24"/>
              </w:rPr>
              <w:t>8</w:t>
            </w:r>
          </w:p>
        </w:tc>
        <w:tc>
          <w:tcPr>
            <w:tcW w:w="798" w:type="dxa"/>
          </w:tcPr>
          <w:p w14:paraId="097D2E73" w14:textId="5EF7E46A" w:rsidR="006B1A61" w:rsidRPr="00E96DC2" w:rsidRDefault="006B1A61" w:rsidP="006B1A61">
            <w:pPr>
              <w:pStyle w:val="TableParagraph"/>
              <w:ind w:right="3"/>
              <w:jc w:val="center"/>
              <w:rPr>
                <w:sz w:val="24"/>
                <w:szCs w:val="24"/>
              </w:rPr>
            </w:pPr>
            <w:r>
              <w:rPr>
                <w:sz w:val="24"/>
                <w:szCs w:val="24"/>
              </w:rPr>
              <w:t>9</w:t>
            </w:r>
          </w:p>
        </w:tc>
      </w:tr>
      <w:tr w:rsidR="00EC0679" w:rsidRPr="00E96DC2" w14:paraId="0593DDDF" w14:textId="77777777" w:rsidTr="006B1A61">
        <w:trPr>
          <w:trHeight w:val="70"/>
        </w:trPr>
        <w:tc>
          <w:tcPr>
            <w:tcW w:w="2410" w:type="dxa"/>
            <w:vMerge w:val="restart"/>
          </w:tcPr>
          <w:p w14:paraId="64A3911A" w14:textId="77777777" w:rsidR="00EC0679" w:rsidRPr="00E96DC2" w:rsidRDefault="00EC0679" w:rsidP="00BD5340">
            <w:pPr>
              <w:pStyle w:val="TableParagraph"/>
              <w:ind w:left="110" w:right="88"/>
              <w:rPr>
                <w:sz w:val="24"/>
                <w:szCs w:val="24"/>
              </w:rPr>
            </w:pPr>
          </w:p>
        </w:tc>
        <w:tc>
          <w:tcPr>
            <w:tcW w:w="1580" w:type="dxa"/>
          </w:tcPr>
          <w:p w14:paraId="72028502" w14:textId="41C6DA80" w:rsidR="00EC0679" w:rsidRPr="00E96DC2" w:rsidRDefault="00EC0679" w:rsidP="006B1A61">
            <w:pPr>
              <w:pStyle w:val="TableParagraph"/>
              <w:ind w:left="68" w:right="-14"/>
              <w:rPr>
                <w:sz w:val="24"/>
                <w:szCs w:val="24"/>
              </w:rPr>
            </w:pPr>
            <w:r w:rsidRPr="00E96DC2">
              <w:rPr>
                <w:sz w:val="24"/>
                <w:szCs w:val="24"/>
              </w:rPr>
              <w:t>Неправильное назначение лекарствен</w:t>
            </w:r>
            <w:r>
              <w:rPr>
                <w:sz w:val="24"/>
                <w:szCs w:val="24"/>
              </w:rPr>
              <w:t xml:space="preserve"> </w:t>
            </w:r>
            <w:r w:rsidRPr="00E96DC2">
              <w:rPr>
                <w:sz w:val="24"/>
                <w:szCs w:val="24"/>
              </w:rPr>
              <w:t>ных средств</w:t>
            </w:r>
          </w:p>
        </w:tc>
        <w:tc>
          <w:tcPr>
            <w:tcW w:w="910" w:type="dxa"/>
          </w:tcPr>
          <w:p w14:paraId="65B59383" w14:textId="282731AC" w:rsidR="00EC0679" w:rsidRPr="00E96DC2" w:rsidRDefault="00EC0679" w:rsidP="006B1A61">
            <w:pPr>
              <w:pStyle w:val="TableParagraph"/>
              <w:ind w:right="3"/>
              <w:jc w:val="center"/>
              <w:rPr>
                <w:sz w:val="24"/>
                <w:szCs w:val="24"/>
              </w:rPr>
            </w:pPr>
            <w:r w:rsidRPr="00E96DC2">
              <w:rPr>
                <w:sz w:val="24"/>
                <w:szCs w:val="24"/>
              </w:rPr>
              <w:t>2</w:t>
            </w:r>
          </w:p>
        </w:tc>
        <w:tc>
          <w:tcPr>
            <w:tcW w:w="751" w:type="dxa"/>
          </w:tcPr>
          <w:p w14:paraId="01E8F71D" w14:textId="02A95DF8" w:rsidR="00EC0679" w:rsidRPr="00E96DC2" w:rsidRDefault="00EC0679" w:rsidP="006B1A61">
            <w:pPr>
              <w:pStyle w:val="TableParagraph"/>
              <w:ind w:right="3"/>
              <w:jc w:val="center"/>
              <w:rPr>
                <w:sz w:val="24"/>
                <w:szCs w:val="24"/>
              </w:rPr>
            </w:pPr>
            <w:r w:rsidRPr="00E96DC2">
              <w:rPr>
                <w:sz w:val="24"/>
                <w:szCs w:val="24"/>
              </w:rPr>
              <w:t>33,3</w:t>
            </w:r>
          </w:p>
        </w:tc>
        <w:tc>
          <w:tcPr>
            <w:tcW w:w="783" w:type="dxa"/>
          </w:tcPr>
          <w:p w14:paraId="615CC3F0" w14:textId="36869556" w:rsidR="00EC0679" w:rsidRPr="00E96DC2" w:rsidRDefault="00EC0679" w:rsidP="006B1A61">
            <w:pPr>
              <w:pStyle w:val="TableParagraph"/>
              <w:ind w:right="3"/>
              <w:jc w:val="center"/>
              <w:rPr>
                <w:sz w:val="24"/>
                <w:szCs w:val="24"/>
              </w:rPr>
            </w:pPr>
            <w:r w:rsidRPr="00E96DC2">
              <w:rPr>
                <w:sz w:val="24"/>
                <w:szCs w:val="24"/>
              </w:rPr>
              <w:t>4</w:t>
            </w:r>
          </w:p>
        </w:tc>
        <w:tc>
          <w:tcPr>
            <w:tcW w:w="937" w:type="dxa"/>
          </w:tcPr>
          <w:p w14:paraId="3ED5B511" w14:textId="641BDE75" w:rsidR="00EC0679" w:rsidRPr="00E96DC2" w:rsidRDefault="00EC0679" w:rsidP="006B1A61">
            <w:pPr>
              <w:pStyle w:val="TableParagraph"/>
              <w:ind w:right="3"/>
              <w:jc w:val="center"/>
              <w:rPr>
                <w:sz w:val="24"/>
                <w:szCs w:val="24"/>
              </w:rPr>
            </w:pPr>
            <w:r w:rsidRPr="00E96DC2">
              <w:rPr>
                <w:sz w:val="24"/>
                <w:szCs w:val="24"/>
              </w:rPr>
              <w:t>66,7</w:t>
            </w:r>
          </w:p>
        </w:tc>
        <w:tc>
          <w:tcPr>
            <w:tcW w:w="720" w:type="dxa"/>
          </w:tcPr>
          <w:p w14:paraId="279026B8" w14:textId="77777777" w:rsidR="00EC0679" w:rsidRPr="00E96DC2" w:rsidRDefault="00EC0679" w:rsidP="006B1A61">
            <w:pPr>
              <w:pStyle w:val="TableParagraph"/>
              <w:ind w:right="3"/>
              <w:jc w:val="center"/>
              <w:rPr>
                <w:sz w:val="24"/>
                <w:szCs w:val="24"/>
              </w:rPr>
            </w:pPr>
          </w:p>
        </w:tc>
        <w:tc>
          <w:tcPr>
            <w:tcW w:w="728" w:type="dxa"/>
          </w:tcPr>
          <w:p w14:paraId="602A16A4" w14:textId="77777777" w:rsidR="00EC0679" w:rsidRPr="00E96DC2" w:rsidRDefault="00EC0679" w:rsidP="006B1A61">
            <w:pPr>
              <w:pStyle w:val="TableParagraph"/>
              <w:ind w:right="3"/>
              <w:jc w:val="center"/>
              <w:rPr>
                <w:sz w:val="24"/>
                <w:szCs w:val="24"/>
              </w:rPr>
            </w:pPr>
          </w:p>
        </w:tc>
        <w:tc>
          <w:tcPr>
            <w:tcW w:w="798" w:type="dxa"/>
          </w:tcPr>
          <w:p w14:paraId="49B37B74" w14:textId="77777777" w:rsidR="00EC0679" w:rsidRPr="00E96DC2" w:rsidRDefault="00EC0679" w:rsidP="006B1A61">
            <w:pPr>
              <w:pStyle w:val="TableParagraph"/>
              <w:ind w:right="3"/>
              <w:jc w:val="center"/>
              <w:rPr>
                <w:sz w:val="24"/>
                <w:szCs w:val="24"/>
              </w:rPr>
            </w:pPr>
          </w:p>
        </w:tc>
      </w:tr>
      <w:tr w:rsidR="00EC0679" w:rsidRPr="00E96DC2" w14:paraId="1CB3251B" w14:textId="77777777" w:rsidTr="006B1A61">
        <w:trPr>
          <w:trHeight w:val="70"/>
        </w:trPr>
        <w:tc>
          <w:tcPr>
            <w:tcW w:w="2410" w:type="dxa"/>
            <w:vMerge/>
          </w:tcPr>
          <w:p w14:paraId="344914B6" w14:textId="77777777" w:rsidR="00EC0679" w:rsidRPr="00E96DC2" w:rsidRDefault="00EC0679" w:rsidP="00BD5340">
            <w:pPr>
              <w:pStyle w:val="TableParagraph"/>
              <w:ind w:left="110" w:right="88"/>
              <w:rPr>
                <w:sz w:val="24"/>
                <w:szCs w:val="24"/>
              </w:rPr>
            </w:pPr>
          </w:p>
        </w:tc>
        <w:tc>
          <w:tcPr>
            <w:tcW w:w="1580" w:type="dxa"/>
          </w:tcPr>
          <w:p w14:paraId="72AC641A" w14:textId="2DDF4C95" w:rsidR="00EC0679" w:rsidRPr="00E96DC2" w:rsidRDefault="00EC0679" w:rsidP="006B1A61">
            <w:pPr>
              <w:pStyle w:val="TableParagraph"/>
              <w:ind w:left="68" w:right="-14"/>
              <w:rPr>
                <w:sz w:val="24"/>
                <w:szCs w:val="24"/>
              </w:rPr>
            </w:pPr>
            <w:r w:rsidRPr="00E96DC2">
              <w:rPr>
                <w:sz w:val="24"/>
                <w:szCs w:val="24"/>
              </w:rPr>
              <w:t>Заражение инфекцией во время лечения</w:t>
            </w:r>
          </w:p>
        </w:tc>
        <w:tc>
          <w:tcPr>
            <w:tcW w:w="910" w:type="dxa"/>
          </w:tcPr>
          <w:p w14:paraId="5A893F6A" w14:textId="6A89B6EF" w:rsidR="00EC0679" w:rsidRPr="00E96DC2" w:rsidRDefault="00EC0679" w:rsidP="006B1A61">
            <w:pPr>
              <w:pStyle w:val="TableParagraph"/>
              <w:ind w:right="3"/>
              <w:jc w:val="center"/>
              <w:rPr>
                <w:sz w:val="24"/>
                <w:szCs w:val="24"/>
              </w:rPr>
            </w:pPr>
            <w:r w:rsidRPr="00E96DC2">
              <w:rPr>
                <w:sz w:val="24"/>
                <w:szCs w:val="24"/>
              </w:rPr>
              <w:t>1</w:t>
            </w:r>
          </w:p>
        </w:tc>
        <w:tc>
          <w:tcPr>
            <w:tcW w:w="751" w:type="dxa"/>
          </w:tcPr>
          <w:p w14:paraId="5E52BD04" w14:textId="403BE19D" w:rsidR="00EC0679" w:rsidRPr="00E96DC2" w:rsidRDefault="00EC0679" w:rsidP="006B1A61">
            <w:pPr>
              <w:pStyle w:val="TableParagraph"/>
              <w:ind w:right="3"/>
              <w:jc w:val="center"/>
              <w:rPr>
                <w:sz w:val="24"/>
                <w:szCs w:val="24"/>
              </w:rPr>
            </w:pPr>
            <w:r w:rsidRPr="00E96DC2">
              <w:rPr>
                <w:sz w:val="24"/>
                <w:szCs w:val="24"/>
              </w:rPr>
              <w:t>50,0</w:t>
            </w:r>
          </w:p>
        </w:tc>
        <w:tc>
          <w:tcPr>
            <w:tcW w:w="783" w:type="dxa"/>
          </w:tcPr>
          <w:p w14:paraId="272A37CB" w14:textId="544B285D" w:rsidR="00EC0679" w:rsidRPr="00E96DC2" w:rsidRDefault="00EC0679" w:rsidP="006B1A61">
            <w:pPr>
              <w:pStyle w:val="TableParagraph"/>
              <w:ind w:right="3"/>
              <w:jc w:val="center"/>
              <w:rPr>
                <w:sz w:val="24"/>
                <w:szCs w:val="24"/>
              </w:rPr>
            </w:pPr>
            <w:r w:rsidRPr="00E96DC2">
              <w:rPr>
                <w:sz w:val="24"/>
                <w:szCs w:val="24"/>
              </w:rPr>
              <w:t>1</w:t>
            </w:r>
          </w:p>
        </w:tc>
        <w:tc>
          <w:tcPr>
            <w:tcW w:w="937" w:type="dxa"/>
          </w:tcPr>
          <w:p w14:paraId="19AB2B75" w14:textId="625859F0" w:rsidR="00EC0679" w:rsidRPr="00E96DC2" w:rsidRDefault="00EC0679" w:rsidP="006B1A61">
            <w:pPr>
              <w:pStyle w:val="TableParagraph"/>
              <w:ind w:right="3"/>
              <w:jc w:val="center"/>
              <w:rPr>
                <w:sz w:val="24"/>
                <w:szCs w:val="24"/>
              </w:rPr>
            </w:pPr>
            <w:r w:rsidRPr="00E96DC2">
              <w:rPr>
                <w:sz w:val="24"/>
                <w:szCs w:val="24"/>
              </w:rPr>
              <w:t>50,0</w:t>
            </w:r>
          </w:p>
        </w:tc>
        <w:tc>
          <w:tcPr>
            <w:tcW w:w="720" w:type="dxa"/>
          </w:tcPr>
          <w:p w14:paraId="56AEF0A2" w14:textId="77777777" w:rsidR="00EC0679" w:rsidRPr="00E96DC2" w:rsidRDefault="00EC0679" w:rsidP="006B1A61">
            <w:pPr>
              <w:pStyle w:val="TableParagraph"/>
              <w:ind w:right="3"/>
              <w:jc w:val="center"/>
              <w:rPr>
                <w:sz w:val="24"/>
                <w:szCs w:val="24"/>
              </w:rPr>
            </w:pPr>
          </w:p>
        </w:tc>
        <w:tc>
          <w:tcPr>
            <w:tcW w:w="728" w:type="dxa"/>
          </w:tcPr>
          <w:p w14:paraId="10525B7C" w14:textId="77777777" w:rsidR="00EC0679" w:rsidRPr="00E96DC2" w:rsidRDefault="00EC0679" w:rsidP="006B1A61">
            <w:pPr>
              <w:pStyle w:val="TableParagraph"/>
              <w:ind w:right="3"/>
              <w:jc w:val="center"/>
              <w:rPr>
                <w:sz w:val="24"/>
                <w:szCs w:val="24"/>
              </w:rPr>
            </w:pPr>
          </w:p>
        </w:tc>
        <w:tc>
          <w:tcPr>
            <w:tcW w:w="798" w:type="dxa"/>
          </w:tcPr>
          <w:p w14:paraId="428C555A" w14:textId="77777777" w:rsidR="00EC0679" w:rsidRPr="00E96DC2" w:rsidRDefault="00EC0679" w:rsidP="006B1A61">
            <w:pPr>
              <w:pStyle w:val="TableParagraph"/>
              <w:ind w:right="3"/>
              <w:jc w:val="center"/>
              <w:rPr>
                <w:sz w:val="24"/>
                <w:szCs w:val="24"/>
              </w:rPr>
            </w:pPr>
          </w:p>
        </w:tc>
      </w:tr>
      <w:tr w:rsidR="00EC0679" w:rsidRPr="00E96DC2" w14:paraId="258B222F" w14:textId="77777777" w:rsidTr="006B1A61">
        <w:trPr>
          <w:trHeight w:val="70"/>
        </w:trPr>
        <w:tc>
          <w:tcPr>
            <w:tcW w:w="2410" w:type="dxa"/>
            <w:vMerge/>
          </w:tcPr>
          <w:p w14:paraId="03B3D4DC" w14:textId="77777777" w:rsidR="00EC0679" w:rsidRPr="00E96DC2" w:rsidRDefault="00EC0679" w:rsidP="00BD5340">
            <w:pPr>
              <w:pStyle w:val="TableParagraph"/>
              <w:ind w:left="110" w:right="88"/>
              <w:rPr>
                <w:sz w:val="24"/>
                <w:szCs w:val="24"/>
              </w:rPr>
            </w:pPr>
          </w:p>
        </w:tc>
        <w:tc>
          <w:tcPr>
            <w:tcW w:w="1580" w:type="dxa"/>
          </w:tcPr>
          <w:p w14:paraId="24F9BF82" w14:textId="727F4A70" w:rsidR="00EC0679" w:rsidRPr="00E96DC2" w:rsidRDefault="00EC0679" w:rsidP="006B1A61">
            <w:pPr>
              <w:pStyle w:val="TableParagraph"/>
              <w:ind w:left="68" w:right="-14"/>
              <w:rPr>
                <w:sz w:val="24"/>
                <w:szCs w:val="24"/>
              </w:rPr>
            </w:pPr>
            <w:r w:rsidRPr="00E96DC2">
              <w:rPr>
                <w:sz w:val="24"/>
                <w:szCs w:val="24"/>
              </w:rPr>
              <w:t>Осложнения во время операций</w:t>
            </w:r>
          </w:p>
        </w:tc>
        <w:tc>
          <w:tcPr>
            <w:tcW w:w="910" w:type="dxa"/>
          </w:tcPr>
          <w:p w14:paraId="1C34B1ED" w14:textId="0851AD81" w:rsidR="00EC0679" w:rsidRPr="00E96DC2" w:rsidRDefault="00EC0679" w:rsidP="006B1A61">
            <w:pPr>
              <w:pStyle w:val="TableParagraph"/>
              <w:ind w:right="3"/>
              <w:jc w:val="center"/>
              <w:rPr>
                <w:sz w:val="24"/>
                <w:szCs w:val="24"/>
              </w:rPr>
            </w:pPr>
            <w:r w:rsidRPr="00E96DC2">
              <w:rPr>
                <w:sz w:val="24"/>
                <w:szCs w:val="24"/>
              </w:rPr>
              <w:t>4</w:t>
            </w:r>
          </w:p>
        </w:tc>
        <w:tc>
          <w:tcPr>
            <w:tcW w:w="751" w:type="dxa"/>
          </w:tcPr>
          <w:p w14:paraId="2C9A8074" w14:textId="4079EF80" w:rsidR="00EC0679" w:rsidRPr="00E96DC2" w:rsidRDefault="00EC0679" w:rsidP="006B1A61">
            <w:pPr>
              <w:pStyle w:val="TableParagraph"/>
              <w:ind w:right="3"/>
              <w:jc w:val="center"/>
              <w:rPr>
                <w:sz w:val="24"/>
                <w:szCs w:val="24"/>
              </w:rPr>
            </w:pPr>
            <w:r w:rsidRPr="00E96DC2">
              <w:rPr>
                <w:sz w:val="24"/>
                <w:szCs w:val="24"/>
              </w:rPr>
              <w:t>26,7</w:t>
            </w:r>
          </w:p>
        </w:tc>
        <w:tc>
          <w:tcPr>
            <w:tcW w:w="783" w:type="dxa"/>
          </w:tcPr>
          <w:p w14:paraId="3E3EB430" w14:textId="20E5DFD6" w:rsidR="00EC0679" w:rsidRPr="00E96DC2" w:rsidRDefault="00EC0679" w:rsidP="006B1A61">
            <w:pPr>
              <w:pStyle w:val="TableParagraph"/>
              <w:ind w:right="3"/>
              <w:jc w:val="center"/>
              <w:rPr>
                <w:sz w:val="24"/>
                <w:szCs w:val="24"/>
              </w:rPr>
            </w:pPr>
            <w:r w:rsidRPr="00E96DC2">
              <w:rPr>
                <w:sz w:val="24"/>
                <w:szCs w:val="24"/>
              </w:rPr>
              <w:t>11</w:t>
            </w:r>
          </w:p>
        </w:tc>
        <w:tc>
          <w:tcPr>
            <w:tcW w:w="937" w:type="dxa"/>
          </w:tcPr>
          <w:p w14:paraId="06936B4F" w14:textId="2DC8E285" w:rsidR="00EC0679" w:rsidRPr="00E96DC2" w:rsidRDefault="00EC0679" w:rsidP="006B1A61">
            <w:pPr>
              <w:pStyle w:val="TableParagraph"/>
              <w:ind w:right="3"/>
              <w:jc w:val="center"/>
              <w:rPr>
                <w:sz w:val="24"/>
                <w:szCs w:val="24"/>
              </w:rPr>
            </w:pPr>
            <w:r w:rsidRPr="00E96DC2">
              <w:rPr>
                <w:sz w:val="24"/>
                <w:szCs w:val="24"/>
              </w:rPr>
              <w:t>73,3</w:t>
            </w:r>
          </w:p>
        </w:tc>
        <w:tc>
          <w:tcPr>
            <w:tcW w:w="720" w:type="dxa"/>
          </w:tcPr>
          <w:p w14:paraId="60886F51" w14:textId="77777777" w:rsidR="00EC0679" w:rsidRPr="00E96DC2" w:rsidRDefault="00EC0679" w:rsidP="006B1A61">
            <w:pPr>
              <w:pStyle w:val="TableParagraph"/>
              <w:ind w:right="3"/>
              <w:jc w:val="center"/>
              <w:rPr>
                <w:sz w:val="24"/>
                <w:szCs w:val="24"/>
              </w:rPr>
            </w:pPr>
          </w:p>
        </w:tc>
        <w:tc>
          <w:tcPr>
            <w:tcW w:w="728" w:type="dxa"/>
          </w:tcPr>
          <w:p w14:paraId="6D236A6A" w14:textId="77777777" w:rsidR="00EC0679" w:rsidRPr="00E96DC2" w:rsidRDefault="00EC0679" w:rsidP="006B1A61">
            <w:pPr>
              <w:pStyle w:val="TableParagraph"/>
              <w:ind w:right="3"/>
              <w:jc w:val="center"/>
              <w:rPr>
                <w:sz w:val="24"/>
                <w:szCs w:val="24"/>
              </w:rPr>
            </w:pPr>
          </w:p>
        </w:tc>
        <w:tc>
          <w:tcPr>
            <w:tcW w:w="798" w:type="dxa"/>
          </w:tcPr>
          <w:p w14:paraId="02B6453F" w14:textId="77777777" w:rsidR="00EC0679" w:rsidRPr="00E96DC2" w:rsidRDefault="00EC0679" w:rsidP="006B1A61">
            <w:pPr>
              <w:pStyle w:val="TableParagraph"/>
              <w:ind w:right="3"/>
              <w:jc w:val="center"/>
              <w:rPr>
                <w:sz w:val="24"/>
                <w:szCs w:val="24"/>
              </w:rPr>
            </w:pPr>
          </w:p>
        </w:tc>
      </w:tr>
      <w:tr w:rsidR="00EC0679" w:rsidRPr="00E96DC2" w14:paraId="761A5C42" w14:textId="77777777" w:rsidTr="00EC0679">
        <w:trPr>
          <w:trHeight w:val="379"/>
        </w:trPr>
        <w:tc>
          <w:tcPr>
            <w:tcW w:w="2410" w:type="dxa"/>
            <w:vMerge/>
          </w:tcPr>
          <w:p w14:paraId="0FBEC780" w14:textId="77777777" w:rsidR="00EC0679" w:rsidRPr="00E96DC2" w:rsidRDefault="00EC0679" w:rsidP="00BD5340">
            <w:pPr>
              <w:pStyle w:val="TableParagraph"/>
              <w:ind w:left="110" w:right="88"/>
              <w:rPr>
                <w:sz w:val="24"/>
                <w:szCs w:val="24"/>
              </w:rPr>
            </w:pPr>
          </w:p>
        </w:tc>
        <w:tc>
          <w:tcPr>
            <w:tcW w:w="1580" w:type="dxa"/>
          </w:tcPr>
          <w:p w14:paraId="24F83273" w14:textId="2BB65FA6" w:rsidR="00EC0679" w:rsidRPr="00E96DC2" w:rsidRDefault="00EC0679" w:rsidP="006B1A61">
            <w:pPr>
              <w:pStyle w:val="TableParagraph"/>
              <w:ind w:left="68" w:right="-14"/>
              <w:rPr>
                <w:sz w:val="24"/>
                <w:szCs w:val="24"/>
              </w:rPr>
            </w:pPr>
            <w:r w:rsidRPr="00E96DC2">
              <w:rPr>
                <w:sz w:val="24"/>
                <w:szCs w:val="24"/>
              </w:rPr>
              <w:t>Никакие</w:t>
            </w:r>
          </w:p>
        </w:tc>
        <w:tc>
          <w:tcPr>
            <w:tcW w:w="910" w:type="dxa"/>
          </w:tcPr>
          <w:p w14:paraId="60B41B0D" w14:textId="0E803282" w:rsidR="00EC0679" w:rsidRPr="00E96DC2" w:rsidRDefault="00EC0679" w:rsidP="006B1A61">
            <w:pPr>
              <w:pStyle w:val="TableParagraph"/>
              <w:ind w:right="3"/>
              <w:jc w:val="center"/>
              <w:rPr>
                <w:sz w:val="24"/>
                <w:szCs w:val="24"/>
              </w:rPr>
            </w:pPr>
            <w:r w:rsidRPr="00E96DC2">
              <w:rPr>
                <w:sz w:val="24"/>
                <w:szCs w:val="24"/>
              </w:rPr>
              <w:t>7</w:t>
            </w:r>
          </w:p>
        </w:tc>
        <w:tc>
          <w:tcPr>
            <w:tcW w:w="751" w:type="dxa"/>
          </w:tcPr>
          <w:p w14:paraId="787EA12E" w14:textId="671E587A" w:rsidR="00EC0679" w:rsidRPr="00E96DC2" w:rsidRDefault="00EC0679" w:rsidP="006B1A61">
            <w:pPr>
              <w:pStyle w:val="TableParagraph"/>
              <w:ind w:right="3"/>
              <w:jc w:val="center"/>
              <w:rPr>
                <w:sz w:val="24"/>
                <w:szCs w:val="24"/>
              </w:rPr>
            </w:pPr>
            <w:r w:rsidRPr="00E96DC2">
              <w:rPr>
                <w:sz w:val="24"/>
                <w:szCs w:val="24"/>
              </w:rPr>
              <w:t>25,0</w:t>
            </w:r>
          </w:p>
        </w:tc>
        <w:tc>
          <w:tcPr>
            <w:tcW w:w="783" w:type="dxa"/>
          </w:tcPr>
          <w:p w14:paraId="2CFA4B49" w14:textId="12352374" w:rsidR="00EC0679" w:rsidRPr="00E96DC2" w:rsidRDefault="00EC0679" w:rsidP="006B1A61">
            <w:pPr>
              <w:pStyle w:val="TableParagraph"/>
              <w:ind w:right="3"/>
              <w:jc w:val="center"/>
              <w:rPr>
                <w:sz w:val="24"/>
                <w:szCs w:val="24"/>
              </w:rPr>
            </w:pPr>
            <w:r w:rsidRPr="00E96DC2">
              <w:rPr>
                <w:sz w:val="24"/>
                <w:szCs w:val="24"/>
              </w:rPr>
              <w:t>21</w:t>
            </w:r>
          </w:p>
        </w:tc>
        <w:tc>
          <w:tcPr>
            <w:tcW w:w="937" w:type="dxa"/>
          </w:tcPr>
          <w:p w14:paraId="192706D0" w14:textId="1B9DD888" w:rsidR="00EC0679" w:rsidRPr="00E96DC2" w:rsidRDefault="00EC0679" w:rsidP="006B1A61">
            <w:pPr>
              <w:pStyle w:val="TableParagraph"/>
              <w:ind w:right="3"/>
              <w:jc w:val="center"/>
              <w:rPr>
                <w:sz w:val="24"/>
                <w:szCs w:val="24"/>
              </w:rPr>
            </w:pPr>
            <w:r w:rsidRPr="00E96DC2">
              <w:rPr>
                <w:sz w:val="24"/>
                <w:szCs w:val="24"/>
              </w:rPr>
              <w:t>75,0</w:t>
            </w:r>
          </w:p>
        </w:tc>
        <w:tc>
          <w:tcPr>
            <w:tcW w:w="720" w:type="dxa"/>
          </w:tcPr>
          <w:p w14:paraId="093D247F" w14:textId="77777777" w:rsidR="00EC0679" w:rsidRPr="00E96DC2" w:rsidRDefault="00EC0679" w:rsidP="006B1A61">
            <w:pPr>
              <w:pStyle w:val="TableParagraph"/>
              <w:ind w:right="3"/>
              <w:jc w:val="center"/>
              <w:rPr>
                <w:sz w:val="24"/>
                <w:szCs w:val="24"/>
              </w:rPr>
            </w:pPr>
          </w:p>
        </w:tc>
        <w:tc>
          <w:tcPr>
            <w:tcW w:w="728" w:type="dxa"/>
          </w:tcPr>
          <w:p w14:paraId="09ADC1D4" w14:textId="77777777" w:rsidR="00EC0679" w:rsidRPr="00E96DC2" w:rsidRDefault="00EC0679" w:rsidP="006B1A61">
            <w:pPr>
              <w:pStyle w:val="TableParagraph"/>
              <w:ind w:right="3"/>
              <w:jc w:val="center"/>
              <w:rPr>
                <w:sz w:val="24"/>
                <w:szCs w:val="24"/>
              </w:rPr>
            </w:pPr>
          </w:p>
        </w:tc>
        <w:tc>
          <w:tcPr>
            <w:tcW w:w="798" w:type="dxa"/>
          </w:tcPr>
          <w:p w14:paraId="69F1A380" w14:textId="77777777" w:rsidR="00EC0679" w:rsidRPr="00E96DC2" w:rsidRDefault="00EC0679" w:rsidP="006B1A61">
            <w:pPr>
              <w:pStyle w:val="TableParagraph"/>
              <w:ind w:right="3"/>
              <w:jc w:val="center"/>
              <w:rPr>
                <w:sz w:val="24"/>
                <w:szCs w:val="24"/>
              </w:rPr>
            </w:pPr>
          </w:p>
        </w:tc>
      </w:tr>
      <w:tr w:rsidR="00B609F0" w:rsidRPr="00E96DC2" w14:paraId="0F938E5F" w14:textId="77777777" w:rsidTr="006B1A61">
        <w:trPr>
          <w:trHeight w:val="70"/>
        </w:trPr>
        <w:tc>
          <w:tcPr>
            <w:tcW w:w="2410" w:type="dxa"/>
            <w:vMerge w:val="restart"/>
          </w:tcPr>
          <w:p w14:paraId="4089072B" w14:textId="00491407" w:rsidR="00B609F0" w:rsidRPr="00E96DC2" w:rsidRDefault="00B609F0" w:rsidP="00BD5340">
            <w:pPr>
              <w:pStyle w:val="TableParagraph"/>
              <w:ind w:left="110" w:right="88"/>
              <w:rPr>
                <w:sz w:val="24"/>
                <w:szCs w:val="24"/>
              </w:rPr>
            </w:pPr>
            <w:r w:rsidRPr="00E96DC2">
              <w:rPr>
                <w:sz w:val="24"/>
                <w:szCs w:val="24"/>
              </w:rPr>
              <w:t>Скажите пожалуй</w:t>
            </w:r>
            <w:r w:rsidR="006B1A61">
              <w:rPr>
                <w:sz w:val="24"/>
                <w:szCs w:val="24"/>
              </w:rPr>
              <w:t xml:space="preserve"> </w:t>
            </w:r>
            <w:r w:rsidRPr="00E96DC2">
              <w:rPr>
                <w:sz w:val="24"/>
                <w:szCs w:val="24"/>
              </w:rPr>
              <w:t>ста, в отношении, каких из нижепере</w:t>
            </w:r>
            <w:r w:rsidR="006B1A61">
              <w:rPr>
                <w:sz w:val="24"/>
                <w:szCs w:val="24"/>
              </w:rPr>
              <w:t xml:space="preserve"> </w:t>
            </w:r>
            <w:r w:rsidRPr="00E96DC2">
              <w:rPr>
                <w:sz w:val="24"/>
                <w:szCs w:val="24"/>
              </w:rPr>
              <w:t>численных специа</w:t>
            </w:r>
            <w:r w:rsidR="006B1A61">
              <w:rPr>
                <w:sz w:val="24"/>
                <w:szCs w:val="24"/>
              </w:rPr>
              <w:t xml:space="preserve"> </w:t>
            </w:r>
            <w:r w:rsidRPr="00E96DC2">
              <w:rPr>
                <w:sz w:val="24"/>
                <w:szCs w:val="24"/>
              </w:rPr>
              <w:t>листов имелись жалобы на причине</w:t>
            </w:r>
            <w:r w:rsidR="006B1A61">
              <w:rPr>
                <w:sz w:val="24"/>
                <w:szCs w:val="24"/>
              </w:rPr>
              <w:t xml:space="preserve"> </w:t>
            </w:r>
            <w:r w:rsidRPr="00E96DC2">
              <w:rPr>
                <w:sz w:val="24"/>
                <w:szCs w:val="24"/>
              </w:rPr>
              <w:t>ние вреда здоровью у Вас или у Ваших родственников?</w:t>
            </w:r>
          </w:p>
        </w:tc>
        <w:tc>
          <w:tcPr>
            <w:tcW w:w="1580" w:type="dxa"/>
          </w:tcPr>
          <w:p w14:paraId="63E4C30D" w14:textId="77777777" w:rsidR="00B609F0" w:rsidRPr="00E96DC2" w:rsidRDefault="00B609F0" w:rsidP="006B1A61">
            <w:pPr>
              <w:pStyle w:val="TableParagraph"/>
              <w:ind w:left="68" w:right="-14"/>
              <w:rPr>
                <w:sz w:val="24"/>
                <w:szCs w:val="24"/>
              </w:rPr>
            </w:pPr>
            <w:r w:rsidRPr="00E96DC2">
              <w:rPr>
                <w:sz w:val="24"/>
                <w:szCs w:val="24"/>
              </w:rPr>
              <w:t>Стоматолог</w:t>
            </w:r>
          </w:p>
        </w:tc>
        <w:tc>
          <w:tcPr>
            <w:tcW w:w="910" w:type="dxa"/>
          </w:tcPr>
          <w:p w14:paraId="5A1BC008" w14:textId="77777777" w:rsidR="00B609F0" w:rsidRPr="00E96DC2" w:rsidRDefault="008D4A41" w:rsidP="006B1A61">
            <w:pPr>
              <w:pStyle w:val="TableParagraph"/>
              <w:ind w:right="3"/>
              <w:jc w:val="center"/>
              <w:rPr>
                <w:sz w:val="24"/>
                <w:szCs w:val="24"/>
              </w:rPr>
            </w:pPr>
            <w:r w:rsidRPr="00E96DC2">
              <w:rPr>
                <w:sz w:val="24"/>
                <w:szCs w:val="24"/>
              </w:rPr>
              <w:t>7</w:t>
            </w:r>
          </w:p>
        </w:tc>
        <w:tc>
          <w:tcPr>
            <w:tcW w:w="751" w:type="dxa"/>
          </w:tcPr>
          <w:p w14:paraId="75A2EBD6" w14:textId="77777777" w:rsidR="00B609F0" w:rsidRPr="00E96DC2" w:rsidRDefault="008D4A41" w:rsidP="006B1A61">
            <w:pPr>
              <w:pStyle w:val="TableParagraph"/>
              <w:ind w:right="3"/>
              <w:jc w:val="center"/>
              <w:rPr>
                <w:sz w:val="24"/>
                <w:szCs w:val="24"/>
              </w:rPr>
            </w:pPr>
            <w:r w:rsidRPr="00E96DC2">
              <w:rPr>
                <w:sz w:val="24"/>
                <w:szCs w:val="24"/>
              </w:rPr>
              <w:t>35,0</w:t>
            </w:r>
          </w:p>
        </w:tc>
        <w:tc>
          <w:tcPr>
            <w:tcW w:w="783" w:type="dxa"/>
          </w:tcPr>
          <w:p w14:paraId="063E7764" w14:textId="77777777" w:rsidR="00B609F0" w:rsidRPr="00E96DC2" w:rsidRDefault="006E5CF3" w:rsidP="006B1A61">
            <w:pPr>
              <w:pStyle w:val="TableParagraph"/>
              <w:ind w:right="3"/>
              <w:jc w:val="center"/>
              <w:rPr>
                <w:sz w:val="24"/>
                <w:szCs w:val="24"/>
              </w:rPr>
            </w:pPr>
            <w:r w:rsidRPr="00E96DC2">
              <w:rPr>
                <w:sz w:val="24"/>
                <w:szCs w:val="24"/>
              </w:rPr>
              <w:t>13</w:t>
            </w:r>
          </w:p>
        </w:tc>
        <w:tc>
          <w:tcPr>
            <w:tcW w:w="937" w:type="dxa"/>
          </w:tcPr>
          <w:p w14:paraId="2576FA8A" w14:textId="77777777" w:rsidR="00B609F0" w:rsidRPr="00E96DC2" w:rsidRDefault="006E5CF3" w:rsidP="006B1A61">
            <w:pPr>
              <w:pStyle w:val="TableParagraph"/>
              <w:ind w:right="3"/>
              <w:jc w:val="center"/>
              <w:rPr>
                <w:sz w:val="24"/>
                <w:szCs w:val="24"/>
              </w:rPr>
            </w:pPr>
            <w:r w:rsidRPr="00E96DC2">
              <w:rPr>
                <w:sz w:val="24"/>
                <w:szCs w:val="24"/>
              </w:rPr>
              <w:t>65.0</w:t>
            </w:r>
          </w:p>
        </w:tc>
        <w:tc>
          <w:tcPr>
            <w:tcW w:w="720" w:type="dxa"/>
            <w:vMerge w:val="restart"/>
          </w:tcPr>
          <w:p w14:paraId="60765759" w14:textId="77777777" w:rsidR="00B609F0" w:rsidRPr="00E96DC2" w:rsidRDefault="00B609F0" w:rsidP="006B1A61">
            <w:pPr>
              <w:pStyle w:val="TableParagraph"/>
              <w:ind w:right="3"/>
              <w:jc w:val="center"/>
              <w:rPr>
                <w:sz w:val="24"/>
                <w:szCs w:val="24"/>
              </w:rPr>
            </w:pPr>
            <w:r w:rsidRPr="00E96DC2">
              <w:rPr>
                <w:sz w:val="24"/>
                <w:szCs w:val="24"/>
              </w:rPr>
              <w:t>10,620</w:t>
            </w:r>
          </w:p>
        </w:tc>
        <w:tc>
          <w:tcPr>
            <w:tcW w:w="728" w:type="dxa"/>
            <w:vMerge w:val="restart"/>
          </w:tcPr>
          <w:p w14:paraId="3701DBA8" w14:textId="77777777" w:rsidR="00B609F0" w:rsidRPr="00E96DC2" w:rsidRDefault="00B609F0" w:rsidP="006B1A61">
            <w:pPr>
              <w:pStyle w:val="TableParagraph"/>
              <w:ind w:right="3"/>
              <w:jc w:val="center"/>
              <w:rPr>
                <w:sz w:val="24"/>
                <w:szCs w:val="24"/>
              </w:rPr>
            </w:pPr>
            <w:r w:rsidRPr="00E96DC2">
              <w:rPr>
                <w:sz w:val="24"/>
                <w:szCs w:val="24"/>
              </w:rPr>
              <w:t>7</w:t>
            </w:r>
          </w:p>
        </w:tc>
        <w:tc>
          <w:tcPr>
            <w:tcW w:w="798" w:type="dxa"/>
            <w:vMerge w:val="restart"/>
          </w:tcPr>
          <w:p w14:paraId="5D548C34" w14:textId="77777777" w:rsidR="00B609F0" w:rsidRPr="00E96DC2" w:rsidRDefault="00B609F0" w:rsidP="006B1A61">
            <w:pPr>
              <w:pStyle w:val="TableParagraph"/>
              <w:ind w:right="3"/>
              <w:jc w:val="center"/>
              <w:rPr>
                <w:sz w:val="24"/>
                <w:szCs w:val="24"/>
              </w:rPr>
            </w:pPr>
            <w:r w:rsidRPr="00E96DC2">
              <w:rPr>
                <w:sz w:val="24"/>
                <w:szCs w:val="24"/>
              </w:rPr>
              <w:t>0,156</w:t>
            </w:r>
          </w:p>
        </w:tc>
      </w:tr>
      <w:tr w:rsidR="00B609F0" w:rsidRPr="00E96DC2" w14:paraId="1A6AB370" w14:textId="77777777" w:rsidTr="006B1A61">
        <w:trPr>
          <w:trHeight w:val="70"/>
        </w:trPr>
        <w:tc>
          <w:tcPr>
            <w:tcW w:w="2410" w:type="dxa"/>
            <w:vMerge/>
          </w:tcPr>
          <w:p w14:paraId="2AC98012" w14:textId="77777777" w:rsidR="00B609F0" w:rsidRPr="00E96DC2" w:rsidRDefault="00B609F0" w:rsidP="00BD5340">
            <w:pPr>
              <w:pStyle w:val="TableParagraph"/>
              <w:ind w:left="110" w:right="88"/>
              <w:rPr>
                <w:sz w:val="24"/>
                <w:szCs w:val="24"/>
              </w:rPr>
            </w:pPr>
          </w:p>
        </w:tc>
        <w:tc>
          <w:tcPr>
            <w:tcW w:w="1580" w:type="dxa"/>
          </w:tcPr>
          <w:p w14:paraId="0F42F6CD" w14:textId="77777777" w:rsidR="00B609F0" w:rsidRPr="00E96DC2" w:rsidRDefault="00B609F0" w:rsidP="006B1A61">
            <w:pPr>
              <w:pStyle w:val="TableParagraph"/>
              <w:ind w:left="68" w:right="-14"/>
              <w:rPr>
                <w:sz w:val="24"/>
                <w:szCs w:val="24"/>
              </w:rPr>
            </w:pPr>
            <w:r w:rsidRPr="00E96DC2">
              <w:rPr>
                <w:sz w:val="24"/>
                <w:szCs w:val="24"/>
              </w:rPr>
              <w:t>Терапевт</w:t>
            </w:r>
          </w:p>
        </w:tc>
        <w:tc>
          <w:tcPr>
            <w:tcW w:w="910" w:type="dxa"/>
          </w:tcPr>
          <w:p w14:paraId="1702DC29" w14:textId="77777777" w:rsidR="00B609F0" w:rsidRPr="00E96DC2" w:rsidRDefault="008D4A41" w:rsidP="006B1A61">
            <w:pPr>
              <w:pStyle w:val="TableParagraph"/>
              <w:ind w:right="3"/>
              <w:jc w:val="center"/>
              <w:rPr>
                <w:sz w:val="24"/>
                <w:szCs w:val="24"/>
              </w:rPr>
            </w:pPr>
            <w:r w:rsidRPr="00E96DC2">
              <w:rPr>
                <w:sz w:val="24"/>
                <w:szCs w:val="24"/>
              </w:rPr>
              <w:t>8</w:t>
            </w:r>
          </w:p>
        </w:tc>
        <w:tc>
          <w:tcPr>
            <w:tcW w:w="751" w:type="dxa"/>
          </w:tcPr>
          <w:p w14:paraId="63C4C185" w14:textId="77777777" w:rsidR="00B609F0" w:rsidRPr="00E96DC2" w:rsidRDefault="008D4A41" w:rsidP="006B1A61">
            <w:pPr>
              <w:pStyle w:val="TableParagraph"/>
              <w:ind w:right="3"/>
              <w:jc w:val="center"/>
              <w:rPr>
                <w:sz w:val="24"/>
                <w:szCs w:val="24"/>
              </w:rPr>
            </w:pPr>
            <w:r w:rsidRPr="00E96DC2">
              <w:rPr>
                <w:sz w:val="24"/>
                <w:szCs w:val="24"/>
              </w:rPr>
              <w:t>44,4</w:t>
            </w:r>
          </w:p>
        </w:tc>
        <w:tc>
          <w:tcPr>
            <w:tcW w:w="783" w:type="dxa"/>
          </w:tcPr>
          <w:p w14:paraId="0E41071A" w14:textId="77777777" w:rsidR="00B609F0" w:rsidRPr="00E96DC2" w:rsidRDefault="006E5CF3" w:rsidP="006B1A61">
            <w:pPr>
              <w:pStyle w:val="TableParagraph"/>
              <w:ind w:right="3"/>
              <w:jc w:val="center"/>
              <w:rPr>
                <w:sz w:val="24"/>
                <w:szCs w:val="24"/>
              </w:rPr>
            </w:pPr>
            <w:r w:rsidRPr="00E96DC2">
              <w:rPr>
                <w:sz w:val="24"/>
                <w:szCs w:val="24"/>
              </w:rPr>
              <w:t>10</w:t>
            </w:r>
          </w:p>
        </w:tc>
        <w:tc>
          <w:tcPr>
            <w:tcW w:w="937" w:type="dxa"/>
          </w:tcPr>
          <w:p w14:paraId="6FBA269E" w14:textId="77777777" w:rsidR="00B609F0" w:rsidRPr="00E96DC2" w:rsidRDefault="006E5CF3" w:rsidP="006B1A61">
            <w:pPr>
              <w:pStyle w:val="TableParagraph"/>
              <w:ind w:right="3"/>
              <w:jc w:val="center"/>
              <w:rPr>
                <w:sz w:val="24"/>
                <w:szCs w:val="24"/>
              </w:rPr>
            </w:pPr>
            <w:r w:rsidRPr="00E96DC2">
              <w:rPr>
                <w:sz w:val="24"/>
                <w:szCs w:val="24"/>
              </w:rPr>
              <w:t>55,6</w:t>
            </w:r>
          </w:p>
        </w:tc>
        <w:tc>
          <w:tcPr>
            <w:tcW w:w="720" w:type="dxa"/>
            <w:vMerge/>
          </w:tcPr>
          <w:p w14:paraId="536861C0" w14:textId="77777777" w:rsidR="00B609F0" w:rsidRPr="00E96DC2" w:rsidRDefault="00B609F0" w:rsidP="006B1A61">
            <w:pPr>
              <w:pStyle w:val="TableParagraph"/>
              <w:ind w:right="3"/>
              <w:jc w:val="center"/>
              <w:rPr>
                <w:sz w:val="24"/>
                <w:szCs w:val="24"/>
              </w:rPr>
            </w:pPr>
          </w:p>
        </w:tc>
        <w:tc>
          <w:tcPr>
            <w:tcW w:w="728" w:type="dxa"/>
            <w:vMerge/>
          </w:tcPr>
          <w:p w14:paraId="667AE162" w14:textId="77777777" w:rsidR="00B609F0" w:rsidRPr="00E96DC2" w:rsidRDefault="00B609F0" w:rsidP="006B1A61">
            <w:pPr>
              <w:pStyle w:val="TableParagraph"/>
              <w:ind w:right="3"/>
              <w:jc w:val="center"/>
              <w:rPr>
                <w:sz w:val="24"/>
                <w:szCs w:val="24"/>
              </w:rPr>
            </w:pPr>
          </w:p>
        </w:tc>
        <w:tc>
          <w:tcPr>
            <w:tcW w:w="798" w:type="dxa"/>
            <w:vMerge/>
          </w:tcPr>
          <w:p w14:paraId="13255641" w14:textId="77777777" w:rsidR="00B609F0" w:rsidRPr="00E96DC2" w:rsidRDefault="00B609F0" w:rsidP="006B1A61">
            <w:pPr>
              <w:pStyle w:val="TableParagraph"/>
              <w:ind w:right="3"/>
              <w:jc w:val="center"/>
              <w:rPr>
                <w:sz w:val="24"/>
                <w:szCs w:val="24"/>
              </w:rPr>
            </w:pPr>
          </w:p>
        </w:tc>
      </w:tr>
      <w:tr w:rsidR="00B609F0" w:rsidRPr="00E96DC2" w14:paraId="3EE21AA0" w14:textId="77777777" w:rsidTr="006B1A61">
        <w:trPr>
          <w:trHeight w:val="70"/>
        </w:trPr>
        <w:tc>
          <w:tcPr>
            <w:tcW w:w="2410" w:type="dxa"/>
            <w:vMerge/>
          </w:tcPr>
          <w:p w14:paraId="0A728F88" w14:textId="77777777" w:rsidR="00B609F0" w:rsidRPr="00E96DC2" w:rsidRDefault="00B609F0" w:rsidP="00BD5340">
            <w:pPr>
              <w:pStyle w:val="TableParagraph"/>
              <w:ind w:left="110" w:right="88"/>
              <w:rPr>
                <w:sz w:val="24"/>
                <w:szCs w:val="24"/>
              </w:rPr>
            </w:pPr>
          </w:p>
        </w:tc>
        <w:tc>
          <w:tcPr>
            <w:tcW w:w="1580" w:type="dxa"/>
          </w:tcPr>
          <w:p w14:paraId="67F8FE97" w14:textId="77777777" w:rsidR="00B609F0" w:rsidRPr="00E96DC2" w:rsidRDefault="00B609F0" w:rsidP="006B1A61">
            <w:pPr>
              <w:pStyle w:val="TableParagraph"/>
              <w:ind w:left="68" w:right="-14"/>
              <w:rPr>
                <w:sz w:val="24"/>
                <w:szCs w:val="24"/>
              </w:rPr>
            </w:pPr>
            <w:r w:rsidRPr="00E96DC2">
              <w:rPr>
                <w:sz w:val="24"/>
                <w:szCs w:val="24"/>
              </w:rPr>
              <w:t>Педиатр</w:t>
            </w:r>
          </w:p>
        </w:tc>
        <w:tc>
          <w:tcPr>
            <w:tcW w:w="910" w:type="dxa"/>
          </w:tcPr>
          <w:p w14:paraId="564BCACF" w14:textId="77777777" w:rsidR="00B609F0" w:rsidRPr="00E96DC2" w:rsidRDefault="008D4A41" w:rsidP="006B1A61">
            <w:pPr>
              <w:pStyle w:val="TableParagraph"/>
              <w:ind w:right="3"/>
              <w:jc w:val="center"/>
              <w:rPr>
                <w:sz w:val="24"/>
                <w:szCs w:val="24"/>
              </w:rPr>
            </w:pPr>
            <w:r w:rsidRPr="00E96DC2">
              <w:rPr>
                <w:sz w:val="24"/>
                <w:szCs w:val="24"/>
              </w:rPr>
              <w:t>0</w:t>
            </w:r>
          </w:p>
        </w:tc>
        <w:tc>
          <w:tcPr>
            <w:tcW w:w="751" w:type="dxa"/>
          </w:tcPr>
          <w:p w14:paraId="34B04CE1" w14:textId="77777777" w:rsidR="00B609F0" w:rsidRPr="00E96DC2" w:rsidRDefault="008D4A41" w:rsidP="006B1A61">
            <w:pPr>
              <w:pStyle w:val="TableParagraph"/>
              <w:ind w:right="3"/>
              <w:jc w:val="center"/>
              <w:rPr>
                <w:sz w:val="24"/>
                <w:szCs w:val="24"/>
              </w:rPr>
            </w:pPr>
            <w:r w:rsidRPr="00E96DC2">
              <w:rPr>
                <w:sz w:val="24"/>
                <w:szCs w:val="24"/>
              </w:rPr>
              <w:t>0,0</w:t>
            </w:r>
          </w:p>
        </w:tc>
        <w:tc>
          <w:tcPr>
            <w:tcW w:w="783" w:type="dxa"/>
          </w:tcPr>
          <w:p w14:paraId="6A8219DE" w14:textId="77777777" w:rsidR="00B609F0" w:rsidRPr="00E96DC2" w:rsidRDefault="006E5CF3" w:rsidP="006B1A61">
            <w:pPr>
              <w:pStyle w:val="TableParagraph"/>
              <w:ind w:right="3"/>
              <w:jc w:val="center"/>
              <w:rPr>
                <w:sz w:val="24"/>
                <w:szCs w:val="24"/>
              </w:rPr>
            </w:pPr>
            <w:r w:rsidRPr="00E96DC2">
              <w:rPr>
                <w:sz w:val="24"/>
                <w:szCs w:val="24"/>
              </w:rPr>
              <w:t>1</w:t>
            </w:r>
          </w:p>
        </w:tc>
        <w:tc>
          <w:tcPr>
            <w:tcW w:w="937" w:type="dxa"/>
          </w:tcPr>
          <w:p w14:paraId="1C275A74" w14:textId="77777777" w:rsidR="00B609F0" w:rsidRPr="00E96DC2" w:rsidRDefault="006E5CF3" w:rsidP="006B1A61">
            <w:pPr>
              <w:pStyle w:val="TableParagraph"/>
              <w:ind w:right="3"/>
              <w:jc w:val="center"/>
              <w:rPr>
                <w:sz w:val="24"/>
                <w:szCs w:val="24"/>
              </w:rPr>
            </w:pPr>
            <w:r w:rsidRPr="00E96DC2">
              <w:rPr>
                <w:sz w:val="24"/>
                <w:szCs w:val="24"/>
              </w:rPr>
              <w:t>100,0</w:t>
            </w:r>
          </w:p>
        </w:tc>
        <w:tc>
          <w:tcPr>
            <w:tcW w:w="720" w:type="dxa"/>
            <w:vMerge/>
          </w:tcPr>
          <w:p w14:paraId="2CC5D0D6" w14:textId="77777777" w:rsidR="00B609F0" w:rsidRPr="00E96DC2" w:rsidRDefault="00B609F0" w:rsidP="006B1A61">
            <w:pPr>
              <w:pStyle w:val="TableParagraph"/>
              <w:ind w:right="3"/>
              <w:jc w:val="center"/>
              <w:rPr>
                <w:sz w:val="24"/>
                <w:szCs w:val="24"/>
              </w:rPr>
            </w:pPr>
          </w:p>
        </w:tc>
        <w:tc>
          <w:tcPr>
            <w:tcW w:w="728" w:type="dxa"/>
            <w:vMerge/>
          </w:tcPr>
          <w:p w14:paraId="3BE95A2A" w14:textId="77777777" w:rsidR="00B609F0" w:rsidRPr="00E96DC2" w:rsidRDefault="00B609F0" w:rsidP="006B1A61">
            <w:pPr>
              <w:pStyle w:val="TableParagraph"/>
              <w:ind w:right="3"/>
              <w:jc w:val="center"/>
              <w:rPr>
                <w:sz w:val="24"/>
                <w:szCs w:val="24"/>
              </w:rPr>
            </w:pPr>
          </w:p>
        </w:tc>
        <w:tc>
          <w:tcPr>
            <w:tcW w:w="798" w:type="dxa"/>
            <w:vMerge/>
          </w:tcPr>
          <w:p w14:paraId="0234CE7C" w14:textId="77777777" w:rsidR="00B609F0" w:rsidRPr="00E96DC2" w:rsidRDefault="00B609F0" w:rsidP="006B1A61">
            <w:pPr>
              <w:pStyle w:val="TableParagraph"/>
              <w:ind w:right="3"/>
              <w:jc w:val="center"/>
              <w:rPr>
                <w:sz w:val="24"/>
                <w:szCs w:val="24"/>
              </w:rPr>
            </w:pPr>
          </w:p>
        </w:tc>
      </w:tr>
      <w:tr w:rsidR="00B609F0" w:rsidRPr="00E96DC2" w14:paraId="0B887FA9" w14:textId="77777777" w:rsidTr="006B1A61">
        <w:trPr>
          <w:trHeight w:val="555"/>
        </w:trPr>
        <w:tc>
          <w:tcPr>
            <w:tcW w:w="2410" w:type="dxa"/>
            <w:vMerge/>
          </w:tcPr>
          <w:p w14:paraId="03245315" w14:textId="77777777" w:rsidR="00B609F0" w:rsidRPr="00E96DC2" w:rsidRDefault="00B609F0" w:rsidP="00BD5340">
            <w:pPr>
              <w:pStyle w:val="TableParagraph"/>
              <w:ind w:left="110" w:right="88"/>
              <w:rPr>
                <w:sz w:val="24"/>
                <w:szCs w:val="24"/>
              </w:rPr>
            </w:pPr>
          </w:p>
        </w:tc>
        <w:tc>
          <w:tcPr>
            <w:tcW w:w="1580" w:type="dxa"/>
          </w:tcPr>
          <w:p w14:paraId="239406C6" w14:textId="77777777" w:rsidR="00B609F0" w:rsidRPr="00E96DC2" w:rsidRDefault="00B609F0" w:rsidP="006B1A61">
            <w:pPr>
              <w:pStyle w:val="TableParagraph"/>
              <w:ind w:left="68" w:right="-14"/>
              <w:rPr>
                <w:sz w:val="24"/>
                <w:szCs w:val="24"/>
              </w:rPr>
            </w:pPr>
            <w:r w:rsidRPr="00E96DC2">
              <w:rPr>
                <w:sz w:val="24"/>
                <w:szCs w:val="24"/>
              </w:rPr>
              <w:t>Акушер -гинеколог</w:t>
            </w:r>
          </w:p>
        </w:tc>
        <w:tc>
          <w:tcPr>
            <w:tcW w:w="910" w:type="dxa"/>
          </w:tcPr>
          <w:p w14:paraId="00D4B1FA" w14:textId="77777777" w:rsidR="00B609F0" w:rsidRPr="00E96DC2" w:rsidRDefault="008D4A41" w:rsidP="006B1A61">
            <w:pPr>
              <w:pStyle w:val="TableParagraph"/>
              <w:ind w:right="3"/>
              <w:jc w:val="center"/>
              <w:rPr>
                <w:sz w:val="24"/>
                <w:szCs w:val="24"/>
              </w:rPr>
            </w:pPr>
            <w:r w:rsidRPr="00E96DC2">
              <w:rPr>
                <w:sz w:val="24"/>
                <w:szCs w:val="24"/>
              </w:rPr>
              <w:t>2</w:t>
            </w:r>
          </w:p>
        </w:tc>
        <w:tc>
          <w:tcPr>
            <w:tcW w:w="751" w:type="dxa"/>
          </w:tcPr>
          <w:p w14:paraId="7ABC7857" w14:textId="77777777" w:rsidR="00B609F0" w:rsidRPr="00E96DC2" w:rsidRDefault="008D4A41" w:rsidP="006B1A61">
            <w:pPr>
              <w:pStyle w:val="TableParagraph"/>
              <w:ind w:right="3"/>
              <w:jc w:val="center"/>
              <w:rPr>
                <w:sz w:val="24"/>
                <w:szCs w:val="24"/>
              </w:rPr>
            </w:pPr>
            <w:r w:rsidRPr="00E96DC2">
              <w:rPr>
                <w:sz w:val="24"/>
                <w:szCs w:val="24"/>
              </w:rPr>
              <w:t>14,3</w:t>
            </w:r>
          </w:p>
        </w:tc>
        <w:tc>
          <w:tcPr>
            <w:tcW w:w="783" w:type="dxa"/>
          </w:tcPr>
          <w:p w14:paraId="2B61AE79" w14:textId="77777777" w:rsidR="00B609F0" w:rsidRPr="00E96DC2" w:rsidRDefault="006E5CF3" w:rsidP="006B1A61">
            <w:pPr>
              <w:pStyle w:val="TableParagraph"/>
              <w:ind w:right="3"/>
              <w:jc w:val="center"/>
              <w:rPr>
                <w:sz w:val="24"/>
                <w:szCs w:val="24"/>
              </w:rPr>
            </w:pPr>
            <w:r w:rsidRPr="00E96DC2">
              <w:rPr>
                <w:sz w:val="24"/>
                <w:szCs w:val="24"/>
              </w:rPr>
              <w:t>12</w:t>
            </w:r>
          </w:p>
        </w:tc>
        <w:tc>
          <w:tcPr>
            <w:tcW w:w="937" w:type="dxa"/>
          </w:tcPr>
          <w:p w14:paraId="5D6F298D" w14:textId="77777777" w:rsidR="00B609F0" w:rsidRPr="00E96DC2" w:rsidRDefault="006E5CF3" w:rsidP="006B1A61">
            <w:pPr>
              <w:pStyle w:val="TableParagraph"/>
              <w:ind w:right="3"/>
              <w:jc w:val="center"/>
              <w:rPr>
                <w:sz w:val="24"/>
                <w:szCs w:val="24"/>
              </w:rPr>
            </w:pPr>
            <w:r w:rsidRPr="00E96DC2">
              <w:rPr>
                <w:sz w:val="24"/>
                <w:szCs w:val="24"/>
              </w:rPr>
              <w:t>85,7</w:t>
            </w:r>
          </w:p>
        </w:tc>
        <w:tc>
          <w:tcPr>
            <w:tcW w:w="720" w:type="dxa"/>
            <w:vMerge/>
          </w:tcPr>
          <w:p w14:paraId="0C99FF03" w14:textId="77777777" w:rsidR="00B609F0" w:rsidRPr="00E96DC2" w:rsidRDefault="00B609F0" w:rsidP="006B1A61">
            <w:pPr>
              <w:pStyle w:val="TableParagraph"/>
              <w:ind w:right="3"/>
              <w:jc w:val="center"/>
              <w:rPr>
                <w:sz w:val="24"/>
                <w:szCs w:val="24"/>
              </w:rPr>
            </w:pPr>
          </w:p>
        </w:tc>
        <w:tc>
          <w:tcPr>
            <w:tcW w:w="728" w:type="dxa"/>
            <w:vMerge/>
          </w:tcPr>
          <w:p w14:paraId="0AD8C214" w14:textId="77777777" w:rsidR="00B609F0" w:rsidRPr="00E96DC2" w:rsidRDefault="00B609F0" w:rsidP="006B1A61">
            <w:pPr>
              <w:pStyle w:val="TableParagraph"/>
              <w:ind w:right="3"/>
              <w:jc w:val="center"/>
              <w:rPr>
                <w:sz w:val="24"/>
                <w:szCs w:val="24"/>
              </w:rPr>
            </w:pPr>
          </w:p>
        </w:tc>
        <w:tc>
          <w:tcPr>
            <w:tcW w:w="798" w:type="dxa"/>
            <w:vMerge/>
          </w:tcPr>
          <w:p w14:paraId="389A1E48" w14:textId="77777777" w:rsidR="00B609F0" w:rsidRPr="00E96DC2" w:rsidRDefault="00B609F0" w:rsidP="006B1A61">
            <w:pPr>
              <w:pStyle w:val="TableParagraph"/>
              <w:ind w:right="3"/>
              <w:jc w:val="center"/>
              <w:rPr>
                <w:sz w:val="24"/>
                <w:szCs w:val="24"/>
              </w:rPr>
            </w:pPr>
          </w:p>
        </w:tc>
      </w:tr>
      <w:tr w:rsidR="00B609F0" w:rsidRPr="00E96DC2" w14:paraId="495AF694" w14:textId="77777777" w:rsidTr="006B1A61">
        <w:trPr>
          <w:trHeight w:val="182"/>
        </w:trPr>
        <w:tc>
          <w:tcPr>
            <w:tcW w:w="2410" w:type="dxa"/>
            <w:vMerge/>
          </w:tcPr>
          <w:p w14:paraId="0E961F29" w14:textId="77777777" w:rsidR="00B609F0" w:rsidRPr="00E96DC2" w:rsidRDefault="00B609F0" w:rsidP="00BD5340">
            <w:pPr>
              <w:pStyle w:val="TableParagraph"/>
              <w:ind w:left="110" w:right="88"/>
              <w:rPr>
                <w:sz w:val="24"/>
                <w:szCs w:val="24"/>
              </w:rPr>
            </w:pPr>
          </w:p>
        </w:tc>
        <w:tc>
          <w:tcPr>
            <w:tcW w:w="1580" w:type="dxa"/>
          </w:tcPr>
          <w:p w14:paraId="3036142E" w14:textId="77777777" w:rsidR="00B609F0" w:rsidRPr="00E96DC2" w:rsidRDefault="00B609F0" w:rsidP="006B1A61">
            <w:pPr>
              <w:pStyle w:val="TableParagraph"/>
              <w:ind w:left="68" w:right="-14"/>
              <w:rPr>
                <w:sz w:val="24"/>
                <w:szCs w:val="24"/>
              </w:rPr>
            </w:pPr>
            <w:r w:rsidRPr="00E96DC2">
              <w:rPr>
                <w:sz w:val="24"/>
                <w:szCs w:val="24"/>
              </w:rPr>
              <w:t>Хирург</w:t>
            </w:r>
          </w:p>
        </w:tc>
        <w:tc>
          <w:tcPr>
            <w:tcW w:w="910" w:type="dxa"/>
          </w:tcPr>
          <w:p w14:paraId="25B0E99A" w14:textId="77777777" w:rsidR="00B609F0" w:rsidRPr="00E96DC2" w:rsidRDefault="008D4A41" w:rsidP="006B1A61">
            <w:pPr>
              <w:pStyle w:val="TableParagraph"/>
              <w:ind w:right="3"/>
              <w:jc w:val="center"/>
              <w:rPr>
                <w:sz w:val="24"/>
                <w:szCs w:val="24"/>
              </w:rPr>
            </w:pPr>
            <w:r w:rsidRPr="00E96DC2">
              <w:rPr>
                <w:sz w:val="24"/>
                <w:szCs w:val="24"/>
              </w:rPr>
              <w:t>5</w:t>
            </w:r>
          </w:p>
        </w:tc>
        <w:tc>
          <w:tcPr>
            <w:tcW w:w="751" w:type="dxa"/>
          </w:tcPr>
          <w:p w14:paraId="0EFE77F7" w14:textId="77777777" w:rsidR="00B609F0" w:rsidRPr="00E96DC2" w:rsidRDefault="008D4A41" w:rsidP="006B1A61">
            <w:pPr>
              <w:pStyle w:val="TableParagraph"/>
              <w:ind w:right="3"/>
              <w:jc w:val="center"/>
              <w:rPr>
                <w:sz w:val="24"/>
                <w:szCs w:val="24"/>
              </w:rPr>
            </w:pPr>
            <w:r w:rsidRPr="00E96DC2">
              <w:rPr>
                <w:sz w:val="24"/>
                <w:szCs w:val="24"/>
              </w:rPr>
              <w:t>50,0</w:t>
            </w:r>
          </w:p>
        </w:tc>
        <w:tc>
          <w:tcPr>
            <w:tcW w:w="783" w:type="dxa"/>
          </w:tcPr>
          <w:p w14:paraId="534CE8FD" w14:textId="77777777" w:rsidR="00B609F0" w:rsidRPr="00E96DC2" w:rsidRDefault="006E5CF3" w:rsidP="006B1A61">
            <w:pPr>
              <w:pStyle w:val="TableParagraph"/>
              <w:ind w:right="3"/>
              <w:jc w:val="center"/>
              <w:rPr>
                <w:sz w:val="24"/>
                <w:szCs w:val="24"/>
              </w:rPr>
            </w:pPr>
            <w:r w:rsidRPr="00E96DC2">
              <w:rPr>
                <w:sz w:val="24"/>
                <w:szCs w:val="24"/>
              </w:rPr>
              <w:t>5</w:t>
            </w:r>
          </w:p>
        </w:tc>
        <w:tc>
          <w:tcPr>
            <w:tcW w:w="937" w:type="dxa"/>
          </w:tcPr>
          <w:p w14:paraId="48931CD5" w14:textId="77777777" w:rsidR="00B609F0" w:rsidRPr="00E96DC2" w:rsidRDefault="006E5CF3" w:rsidP="006B1A61">
            <w:pPr>
              <w:pStyle w:val="TableParagraph"/>
              <w:ind w:right="3"/>
              <w:jc w:val="center"/>
              <w:rPr>
                <w:sz w:val="24"/>
                <w:szCs w:val="24"/>
              </w:rPr>
            </w:pPr>
            <w:r w:rsidRPr="00E96DC2">
              <w:rPr>
                <w:sz w:val="24"/>
                <w:szCs w:val="24"/>
              </w:rPr>
              <w:t>50,0</w:t>
            </w:r>
          </w:p>
        </w:tc>
        <w:tc>
          <w:tcPr>
            <w:tcW w:w="720" w:type="dxa"/>
            <w:vMerge/>
          </w:tcPr>
          <w:p w14:paraId="4EC5F8EF" w14:textId="77777777" w:rsidR="00B609F0" w:rsidRPr="00E96DC2" w:rsidRDefault="00B609F0" w:rsidP="006B1A61">
            <w:pPr>
              <w:pStyle w:val="TableParagraph"/>
              <w:ind w:right="3"/>
              <w:jc w:val="center"/>
              <w:rPr>
                <w:sz w:val="24"/>
                <w:szCs w:val="24"/>
              </w:rPr>
            </w:pPr>
          </w:p>
        </w:tc>
        <w:tc>
          <w:tcPr>
            <w:tcW w:w="728" w:type="dxa"/>
            <w:vMerge/>
          </w:tcPr>
          <w:p w14:paraId="1BEBD5B3" w14:textId="77777777" w:rsidR="00B609F0" w:rsidRPr="00E96DC2" w:rsidRDefault="00B609F0" w:rsidP="006B1A61">
            <w:pPr>
              <w:pStyle w:val="TableParagraph"/>
              <w:ind w:right="3"/>
              <w:jc w:val="center"/>
              <w:rPr>
                <w:sz w:val="24"/>
                <w:szCs w:val="24"/>
              </w:rPr>
            </w:pPr>
          </w:p>
        </w:tc>
        <w:tc>
          <w:tcPr>
            <w:tcW w:w="798" w:type="dxa"/>
            <w:vMerge/>
          </w:tcPr>
          <w:p w14:paraId="4171E495" w14:textId="77777777" w:rsidR="00B609F0" w:rsidRPr="00E96DC2" w:rsidRDefault="00B609F0" w:rsidP="006B1A61">
            <w:pPr>
              <w:pStyle w:val="TableParagraph"/>
              <w:ind w:right="3"/>
              <w:jc w:val="center"/>
              <w:rPr>
                <w:sz w:val="24"/>
                <w:szCs w:val="24"/>
              </w:rPr>
            </w:pPr>
          </w:p>
        </w:tc>
      </w:tr>
      <w:tr w:rsidR="00B609F0" w:rsidRPr="00E96DC2" w14:paraId="05E4F8D4" w14:textId="77777777" w:rsidTr="006B1A61">
        <w:trPr>
          <w:trHeight w:val="247"/>
        </w:trPr>
        <w:tc>
          <w:tcPr>
            <w:tcW w:w="2410" w:type="dxa"/>
            <w:vMerge/>
          </w:tcPr>
          <w:p w14:paraId="41B26C6C" w14:textId="77777777" w:rsidR="00B609F0" w:rsidRPr="00E96DC2" w:rsidRDefault="00B609F0" w:rsidP="00BD5340">
            <w:pPr>
              <w:pStyle w:val="TableParagraph"/>
              <w:ind w:left="110" w:right="88"/>
              <w:rPr>
                <w:sz w:val="24"/>
                <w:szCs w:val="24"/>
              </w:rPr>
            </w:pPr>
          </w:p>
        </w:tc>
        <w:tc>
          <w:tcPr>
            <w:tcW w:w="1580" w:type="dxa"/>
          </w:tcPr>
          <w:p w14:paraId="74F65135" w14:textId="77777777" w:rsidR="00B609F0" w:rsidRPr="00E96DC2" w:rsidRDefault="00B609F0" w:rsidP="006B1A61">
            <w:pPr>
              <w:pStyle w:val="TableParagraph"/>
              <w:ind w:left="68" w:right="-14"/>
              <w:rPr>
                <w:sz w:val="24"/>
                <w:szCs w:val="24"/>
              </w:rPr>
            </w:pPr>
            <w:r w:rsidRPr="00E96DC2">
              <w:rPr>
                <w:sz w:val="24"/>
                <w:szCs w:val="24"/>
              </w:rPr>
              <w:t>Анестезиолог</w:t>
            </w:r>
          </w:p>
        </w:tc>
        <w:tc>
          <w:tcPr>
            <w:tcW w:w="910" w:type="dxa"/>
          </w:tcPr>
          <w:p w14:paraId="289666A0" w14:textId="77777777" w:rsidR="00B609F0" w:rsidRPr="00E96DC2" w:rsidRDefault="008D4A41" w:rsidP="006B1A61">
            <w:pPr>
              <w:pStyle w:val="TableParagraph"/>
              <w:ind w:right="3"/>
              <w:jc w:val="center"/>
              <w:rPr>
                <w:sz w:val="24"/>
                <w:szCs w:val="24"/>
              </w:rPr>
            </w:pPr>
            <w:r w:rsidRPr="00E96DC2">
              <w:rPr>
                <w:sz w:val="24"/>
                <w:szCs w:val="24"/>
              </w:rPr>
              <w:t>0</w:t>
            </w:r>
          </w:p>
        </w:tc>
        <w:tc>
          <w:tcPr>
            <w:tcW w:w="751" w:type="dxa"/>
          </w:tcPr>
          <w:p w14:paraId="2CEBD215" w14:textId="77777777" w:rsidR="00B609F0" w:rsidRPr="00E96DC2" w:rsidRDefault="008D4A41" w:rsidP="006B1A61">
            <w:pPr>
              <w:pStyle w:val="TableParagraph"/>
              <w:ind w:right="3"/>
              <w:jc w:val="center"/>
              <w:rPr>
                <w:sz w:val="24"/>
                <w:szCs w:val="24"/>
              </w:rPr>
            </w:pPr>
            <w:r w:rsidRPr="00E96DC2">
              <w:rPr>
                <w:sz w:val="24"/>
                <w:szCs w:val="24"/>
              </w:rPr>
              <w:t>0,0</w:t>
            </w:r>
          </w:p>
        </w:tc>
        <w:tc>
          <w:tcPr>
            <w:tcW w:w="783" w:type="dxa"/>
          </w:tcPr>
          <w:p w14:paraId="6DE72DD1" w14:textId="77777777" w:rsidR="00B609F0" w:rsidRPr="00E96DC2" w:rsidRDefault="006E5CF3" w:rsidP="006B1A61">
            <w:pPr>
              <w:pStyle w:val="TableParagraph"/>
              <w:ind w:right="3"/>
              <w:jc w:val="center"/>
              <w:rPr>
                <w:sz w:val="24"/>
                <w:szCs w:val="24"/>
              </w:rPr>
            </w:pPr>
            <w:r w:rsidRPr="00E96DC2">
              <w:rPr>
                <w:sz w:val="24"/>
                <w:szCs w:val="24"/>
              </w:rPr>
              <w:t>3</w:t>
            </w:r>
          </w:p>
        </w:tc>
        <w:tc>
          <w:tcPr>
            <w:tcW w:w="937" w:type="dxa"/>
          </w:tcPr>
          <w:p w14:paraId="58D5A1FC" w14:textId="77777777" w:rsidR="00B609F0" w:rsidRPr="00E96DC2" w:rsidRDefault="006E5CF3" w:rsidP="006B1A61">
            <w:pPr>
              <w:pStyle w:val="TableParagraph"/>
              <w:ind w:right="3"/>
              <w:jc w:val="center"/>
              <w:rPr>
                <w:sz w:val="24"/>
                <w:szCs w:val="24"/>
              </w:rPr>
            </w:pPr>
            <w:r w:rsidRPr="00E96DC2">
              <w:rPr>
                <w:sz w:val="24"/>
                <w:szCs w:val="24"/>
              </w:rPr>
              <w:t>100,0</w:t>
            </w:r>
          </w:p>
        </w:tc>
        <w:tc>
          <w:tcPr>
            <w:tcW w:w="720" w:type="dxa"/>
            <w:vMerge/>
          </w:tcPr>
          <w:p w14:paraId="16B43284" w14:textId="77777777" w:rsidR="00B609F0" w:rsidRPr="00E96DC2" w:rsidRDefault="00B609F0" w:rsidP="006B1A61">
            <w:pPr>
              <w:pStyle w:val="TableParagraph"/>
              <w:ind w:right="3"/>
              <w:jc w:val="center"/>
              <w:rPr>
                <w:sz w:val="24"/>
                <w:szCs w:val="24"/>
              </w:rPr>
            </w:pPr>
          </w:p>
        </w:tc>
        <w:tc>
          <w:tcPr>
            <w:tcW w:w="728" w:type="dxa"/>
            <w:vMerge/>
          </w:tcPr>
          <w:p w14:paraId="1A02AFFF" w14:textId="77777777" w:rsidR="00B609F0" w:rsidRPr="00E96DC2" w:rsidRDefault="00B609F0" w:rsidP="006B1A61">
            <w:pPr>
              <w:pStyle w:val="TableParagraph"/>
              <w:ind w:right="3"/>
              <w:jc w:val="center"/>
              <w:rPr>
                <w:sz w:val="24"/>
                <w:szCs w:val="24"/>
              </w:rPr>
            </w:pPr>
          </w:p>
        </w:tc>
        <w:tc>
          <w:tcPr>
            <w:tcW w:w="798" w:type="dxa"/>
            <w:vMerge/>
          </w:tcPr>
          <w:p w14:paraId="74268C65" w14:textId="77777777" w:rsidR="00B609F0" w:rsidRPr="00E96DC2" w:rsidRDefault="00B609F0" w:rsidP="006B1A61">
            <w:pPr>
              <w:pStyle w:val="TableParagraph"/>
              <w:ind w:right="3"/>
              <w:jc w:val="center"/>
              <w:rPr>
                <w:sz w:val="24"/>
                <w:szCs w:val="24"/>
              </w:rPr>
            </w:pPr>
          </w:p>
        </w:tc>
      </w:tr>
      <w:tr w:rsidR="00B609F0" w:rsidRPr="00E96DC2" w14:paraId="10F3A538" w14:textId="77777777" w:rsidTr="006B1A61">
        <w:trPr>
          <w:trHeight w:val="340"/>
        </w:trPr>
        <w:tc>
          <w:tcPr>
            <w:tcW w:w="2410" w:type="dxa"/>
            <w:vMerge/>
          </w:tcPr>
          <w:p w14:paraId="3C2A937D" w14:textId="77777777" w:rsidR="00B609F0" w:rsidRPr="00E96DC2" w:rsidRDefault="00B609F0" w:rsidP="00BD5340">
            <w:pPr>
              <w:pStyle w:val="TableParagraph"/>
              <w:ind w:left="110" w:right="88"/>
              <w:rPr>
                <w:sz w:val="24"/>
                <w:szCs w:val="24"/>
              </w:rPr>
            </w:pPr>
          </w:p>
        </w:tc>
        <w:tc>
          <w:tcPr>
            <w:tcW w:w="1580" w:type="dxa"/>
          </w:tcPr>
          <w:p w14:paraId="4868FE46" w14:textId="77777777" w:rsidR="00B609F0" w:rsidRPr="00E96DC2" w:rsidRDefault="00B609F0" w:rsidP="006B1A61">
            <w:pPr>
              <w:pStyle w:val="TableParagraph"/>
              <w:ind w:left="68" w:right="-14"/>
              <w:rPr>
                <w:sz w:val="24"/>
                <w:szCs w:val="24"/>
              </w:rPr>
            </w:pPr>
            <w:r w:rsidRPr="00E96DC2">
              <w:rPr>
                <w:sz w:val="24"/>
                <w:szCs w:val="24"/>
              </w:rPr>
              <w:t>Средний мед персонал</w:t>
            </w:r>
          </w:p>
        </w:tc>
        <w:tc>
          <w:tcPr>
            <w:tcW w:w="910" w:type="dxa"/>
          </w:tcPr>
          <w:p w14:paraId="7EEF916D" w14:textId="77777777" w:rsidR="00B609F0" w:rsidRPr="00E96DC2" w:rsidRDefault="008D4A41" w:rsidP="006B1A61">
            <w:pPr>
              <w:pStyle w:val="TableParagraph"/>
              <w:ind w:right="3"/>
              <w:jc w:val="center"/>
              <w:rPr>
                <w:sz w:val="24"/>
                <w:szCs w:val="24"/>
              </w:rPr>
            </w:pPr>
            <w:r w:rsidRPr="00E96DC2">
              <w:rPr>
                <w:sz w:val="24"/>
                <w:szCs w:val="24"/>
              </w:rPr>
              <w:t>2</w:t>
            </w:r>
          </w:p>
        </w:tc>
        <w:tc>
          <w:tcPr>
            <w:tcW w:w="751" w:type="dxa"/>
          </w:tcPr>
          <w:p w14:paraId="47AB062C" w14:textId="77777777" w:rsidR="00B609F0" w:rsidRPr="00E96DC2" w:rsidRDefault="008D4A41" w:rsidP="006B1A61">
            <w:pPr>
              <w:pStyle w:val="TableParagraph"/>
              <w:ind w:right="3"/>
              <w:jc w:val="center"/>
              <w:rPr>
                <w:sz w:val="24"/>
                <w:szCs w:val="24"/>
              </w:rPr>
            </w:pPr>
            <w:r w:rsidRPr="00E96DC2">
              <w:rPr>
                <w:sz w:val="24"/>
                <w:szCs w:val="24"/>
              </w:rPr>
              <w:t>28,6</w:t>
            </w:r>
          </w:p>
        </w:tc>
        <w:tc>
          <w:tcPr>
            <w:tcW w:w="783" w:type="dxa"/>
          </w:tcPr>
          <w:p w14:paraId="07189E54" w14:textId="77777777" w:rsidR="00B609F0" w:rsidRPr="00E96DC2" w:rsidRDefault="000B484F" w:rsidP="006B1A61">
            <w:pPr>
              <w:pStyle w:val="TableParagraph"/>
              <w:ind w:right="3"/>
              <w:jc w:val="center"/>
              <w:rPr>
                <w:sz w:val="24"/>
                <w:szCs w:val="24"/>
              </w:rPr>
            </w:pPr>
            <w:r w:rsidRPr="00E96DC2">
              <w:rPr>
                <w:sz w:val="24"/>
                <w:szCs w:val="24"/>
              </w:rPr>
              <w:t>5</w:t>
            </w:r>
          </w:p>
        </w:tc>
        <w:tc>
          <w:tcPr>
            <w:tcW w:w="937" w:type="dxa"/>
          </w:tcPr>
          <w:p w14:paraId="567EB5E9" w14:textId="77777777" w:rsidR="00B609F0" w:rsidRPr="00E96DC2" w:rsidRDefault="000B484F" w:rsidP="006B1A61">
            <w:pPr>
              <w:pStyle w:val="TableParagraph"/>
              <w:ind w:right="3"/>
              <w:jc w:val="center"/>
              <w:rPr>
                <w:sz w:val="24"/>
                <w:szCs w:val="24"/>
              </w:rPr>
            </w:pPr>
            <w:r w:rsidRPr="00E96DC2">
              <w:rPr>
                <w:sz w:val="24"/>
                <w:szCs w:val="24"/>
              </w:rPr>
              <w:t>71,4</w:t>
            </w:r>
          </w:p>
        </w:tc>
        <w:tc>
          <w:tcPr>
            <w:tcW w:w="720" w:type="dxa"/>
            <w:vMerge/>
          </w:tcPr>
          <w:p w14:paraId="56158ABA" w14:textId="77777777" w:rsidR="00B609F0" w:rsidRPr="00E96DC2" w:rsidRDefault="00B609F0" w:rsidP="006B1A61">
            <w:pPr>
              <w:pStyle w:val="TableParagraph"/>
              <w:ind w:right="3"/>
              <w:jc w:val="center"/>
              <w:rPr>
                <w:sz w:val="24"/>
                <w:szCs w:val="24"/>
              </w:rPr>
            </w:pPr>
          </w:p>
        </w:tc>
        <w:tc>
          <w:tcPr>
            <w:tcW w:w="728" w:type="dxa"/>
            <w:vMerge/>
          </w:tcPr>
          <w:p w14:paraId="1377EEAB" w14:textId="77777777" w:rsidR="00B609F0" w:rsidRPr="00E96DC2" w:rsidRDefault="00B609F0" w:rsidP="006B1A61">
            <w:pPr>
              <w:pStyle w:val="TableParagraph"/>
              <w:ind w:right="3"/>
              <w:jc w:val="center"/>
              <w:rPr>
                <w:sz w:val="24"/>
                <w:szCs w:val="24"/>
              </w:rPr>
            </w:pPr>
          </w:p>
        </w:tc>
        <w:tc>
          <w:tcPr>
            <w:tcW w:w="798" w:type="dxa"/>
            <w:vMerge/>
          </w:tcPr>
          <w:p w14:paraId="7B0BDB94" w14:textId="77777777" w:rsidR="00B609F0" w:rsidRPr="00E96DC2" w:rsidRDefault="00B609F0" w:rsidP="006B1A61">
            <w:pPr>
              <w:pStyle w:val="TableParagraph"/>
              <w:ind w:right="3"/>
              <w:jc w:val="center"/>
              <w:rPr>
                <w:sz w:val="24"/>
                <w:szCs w:val="24"/>
              </w:rPr>
            </w:pPr>
          </w:p>
        </w:tc>
      </w:tr>
      <w:tr w:rsidR="00B609F0" w:rsidRPr="00E96DC2" w14:paraId="7B7CF07A" w14:textId="77777777" w:rsidTr="006B1A61">
        <w:trPr>
          <w:trHeight w:val="339"/>
        </w:trPr>
        <w:tc>
          <w:tcPr>
            <w:tcW w:w="2410" w:type="dxa"/>
            <w:vMerge/>
          </w:tcPr>
          <w:p w14:paraId="6E1610E9" w14:textId="77777777" w:rsidR="00B609F0" w:rsidRPr="00E96DC2" w:rsidRDefault="00B609F0" w:rsidP="00BD5340">
            <w:pPr>
              <w:pStyle w:val="TableParagraph"/>
              <w:ind w:left="110" w:right="88"/>
              <w:rPr>
                <w:sz w:val="24"/>
                <w:szCs w:val="24"/>
              </w:rPr>
            </w:pPr>
          </w:p>
        </w:tc>
        <w:tc>
          <w:tcPr>
            <w:tcW w:w="1580" w:type="dxa"/>
          </w:tcPr>
          <w:p w14:paraId="5F93A3FE" w14:textId="77777777" w:rsidR="00B609F0" w:rsidRPr="00E96DC2" w:rsidRDefault="008D4A41" w:rsidP="006B1A61">
            <w:pPr>
              <w:pStyle w:val="TableParagraph"/>
              <w:ind w:left="68" w:right="-14"/>
              <w:rPr>
                <w:sz w:val="24"/>
                <w:szCs w:val="24"/>
              </w:rPr>
            </w:pPr>
            <w:r w:rsidRPr="00E96DC2">
              <w:rPr>
                <w:sz w:val="24"/>
                <w:szCs w:val="24"/>
              </w:rPr>
              <w:t>Никаких</w:t>
            </w:r>
          </w:p>
        </w:tc>
        <w:tc>
          <w:tcPr>
            <w:tcW w:w="910" w:type="dxa"/>
          </w:tcPr>
          <w:p w14:paraId="3E073019" w14:textId="77777777" w:rsidR="00B609F0" w:rsidRPr="00E96DC2" w:rsidRDefault="008D4A41" w:rsidP="006B1A61">
            <w:pPr>
              <w:pStyle w:val="TableParagraph"/>
              <w:ind w:right="3"/>
              <w:jc w:val="center"/>
              <w:rPr>
                <w:sz w:val="24"/>
                <w:szCs w:val="24"/>
              </w:rPr>
            </w:pPr>
            <w:r w:rsidRPr="00E96DC2">
              <w:rPr>
                <w:sz w:val="24"/>
                <w:szCs w:val="24"/>
              </w:rPr>
              <w:t>13</w:t>
            </w:r>
          </w:p>
        </w:tc>
        <w:tc>
          <w:tcPr>
            <w:tcW w:w="751" w:type="dxa"/>
          </w:tcPr>
          <w:p w14:paraId="34CD0D58" w14:textId="77777777" w:rsidR="00B609F0" w:rsidRPr="00E96DC2" w:rsidRDefault="008D4A41" w:rsidP="006B1A61">
            <w:pPr>
              <w:pStyle w:val="TableParagraph"/>
              <w:ind w:right="3"/>
              <w:jc w:val="center"/>
              <w:rPr>
                <w:sz w:val="24"/>
                <w:szCs w:val="24"/>
              </w:rPr>
            </w:pPr>
            <w:r w:rsidRPr="00E96DC2">
              <w:rPr>
                <w:sz w:val="24"/>
                <w:szCs w:val="24"/>
              </w:rPr>
              <w:t>19,7</w:t>
            </w:r>
          </w:p>
        </w:tc>
        <w:tc>
          <w:tcPr>
            <w:tcW w:w="783" w:type="dxa"/>
          </w:tcPr>
          <w:p w14:paraId="3985AFC7" w14:textId="77777777" w:rsidR="00B609F0" w:rsidRPr="00E96DC2" w:rsidRDefault="000B484F" w:rsidP="006B1A61">
            <w:pPr>
              <w:pStyle w:val="TableParagraph"/>
              <w:ind w:right="3"/>
              <w:jc w:val="center"/>
              <w:rPr>
                <w:sz w:val="24"/>
                <w:szCs w:val="24"/>
              </w:rPr>
            </w:pPr>
            <w:r w:rsidRPr="00E96DC2">
              <w:rPr>
                <w:sz w:val="24"/>
                <w:szCs w:val="24"/>
              </w:rPr>
              <w:t>53</w:t>
            </w:r>
          </w:p>
        </w:tc>
        <w:tc>
          <w:tcPr>
            <w:tcW w:w="937" w:type="dxa"/>
          </w:tcPr>
          <w:p w14:paraId="58B531B8" w14:textId="77777777" w:rsidR="00B609F0" w:rsidRPr="00E96DC2" w:rsidRDefault="000B484F" w:rsidP="006B1A61">
            <w:pPr>
              <w:pStyle w:val="TableParagraph"/>
              <w:ind w:right="3"/>
              <w:jc w:val="center"/>
              <w:rPr>
                <w:sz w:val="24"/>
                <w:szCs w:val="24"/>
              </w:rPr>
            </w:pPr>
            <w:r w:rsidRPr="00E96DC2">
              <w:rPr>
                <w:sz w:val="24"/>
                <w:szCs w:val="24"/>
              </w:rPr>
              <w:t>80,3</w:t>
            </w:r>
          </w:p>
        </w:tc>
        <w:tc>
          <w:tcPr>
            <w:tcW w:w="720" w:type="dxa"/>
            <w:vMerge/>
          </w:tcPr>
          <w:p w14:paraId="3A41442C" w14:textId="77777777" w:rsidR="00B609F0" w:rsidRPr="00E96DC2" w:rsidRDefault="00B609F0" w:rsidP="006B1A61">
            <w:pPr>
              <w:pStyle w:val="TableParagraph"/>
              <w:ind w:right="3"/>
              <w:jc w:val="center"/>
              <w:rPr>
                <w:sz w:val="24"/>
                <w:szCs w:val="24"/>
              </w:rPr>
            </w:pPr>
          </w:p>
        </w:tc>
        <w:tc>
          <w:tcPr>
            <w:tcW w:w="728" w:type="dxa"/>
            <w:vMerge/>
          </w:tcPr>
          <w:p w14:paraId="74E12E23" w14:textId="77777777" w:rsidR="00B609F0" w:rsidRPr="00E96DC2" w:rsidRDefault="00B609F0" w:rsidP="006B1A61">
            <w:pPr>
              <w:pStyle w:val="TableParagraph"/>
              <w:ind w:right="3"/>
              <w:jc w:val="center"/>
              <w:rPr>
                <w:sz w:val="24"/>
                <w:szCs w:val="24"/>
              </w:rPr>
            </w:pPr>
          </w:p>
        </w:tc>
        <w:tc>
          <w:tcPr>
            <w:tcW w:w="798" w:type="dxa"/>
            <w:vMerge/>
          </w:tcPr>
          <w:p w14:paraId="7DB3F2F7" w14:textId="77777777" w:rsidR="00B609F0" w:rsidRPr="00E96DC2" w:rsidRDefault="00B609F0" w:rsidP="006B1A61">
            <w:pPr>
              <w:pStyle w:val="TableParagraph"/>
              <w:ind w:right="3"/>
              <w:jc w:val="center"/>
              <w:rPr>
                <w:sz w:val="24"/>
                <w:szCs w:val="24"/>
              </w:rPr>
            </w:pPr>
          </w:p>
        </w:tc>
      </w:tr>
      <w:tr w:rsidR="00007EC0" w:rsidRPr="00E96DC2" w14:paraId="61C9A0EA" w14:textId="77777777" w:rsidTr="006B1A61">
        <w:trPr>
          <w:trHeight w:val="636"/>
        </w:trPr>
        <w:tc>
          <w:tcPr>
            <w:tcW w:w="2410" w:type="dxa"/>
            <w:vMerge w:val="restart"/>
          </w:tcPr>
          <w:p w14:paraId="0322772E" w14:textId="77777777" w:rsidR="00007EC0" w:rsidRPr="00E96DC2" w:rsidRDefault="00007EC0" w:rsidP="00BD5340">
            <w:pPr>
              <w:pStyle w:val="TableParagraph"/>
              <w:ind w:left="110" w:right="88"/>
              <w:rPr>
                <w:sz w:val="24"/>
                <w:szCs w:val="24"/>
              </w:rPr>
            </w:pPr>
            <w:r w:rsidRPr="00E96DC2">
              <w:rPr>
                <w:sz w:val="24"/>
                <w:szCs w:val="24"/>
              </w:rPr>
              <w:t>Скажите пожалуйста, каким образом ответили на жалобу по поводу причинения вреда здоровью?</w:t>
            </w:r>
          </w:p>
        </w:tc>
        <w:tc>
          <w:tcPr>
            <w:tcW w:w="1580" w:type="dxa"/>
          </w:tcPr>
          <w:p w14:paraId="5C42C0C1" w14:textId="77777777" w:rsidR="00007EC0" w:rsidRPr="00E96DC2" w:rsidRDefault="00007EC0" w:rsidP="006B1A61">
            <w:pPr>
              <w:pStyle w:val="TableParagraph"/>
              <w:ind w:left="68" w:right="-14"/>
              <w:rPr>
                <w:sz w:val="24"/>
                <w:szCs w:val="24"/>
              </w:rPr>
            </w:pPr>
            <w:r w:rsidRPr="00E96DC2">
              <w:rPr>
                <w:sz w:val="24"/>
                <w:szCs w:val="24"/>
              </w:rPr>
              <w:t>Обещали в рассмотрении жалобы</w:t>
            </w:r>
          </w:p>
        </w:tc>
        <w:tc>
          <w:tcPr>
            <w:tcW w:w="910" w:type="dxa"/>
          </w:tcPr>
          <w:p w14:paraId="07E989EE" w14:textId="77777777" w:rsidR="00007EC0" w:rsidRPr="00E96DC2" w:rsidRDefault="00007EC0" w:rsidP="006B1A61">
            <w:pPr>
              <w:pStyle w:val="TableParagraph"/>
              <w:ind w:right="3"/>
              <w:jc w:val="center"/>
              <w:rPr>
                <w:sz w:val="24"/>
                <w:szCs w:val="24"/>
              </w:rPr>
            </w:pPr>
            <w:r w:rsidRPr="00E96DC2">
              <w:rPr>
                <w:sz w:val="24"/>
                <w:szCs w:val="24"/>
              </w:rPr>
              <w:t>8</w:t>
            </w:r>
          </w:p>
        </w:tc>
        <w:tc>
          <w:tcPr>
            <w:tcW w:w="751" w:type="dxa"/>
          </w:tcPr>
          <w:p w14:paraId="255D2377" w14:textId="77777777" w:rsidR="00007EC0" w:rsidRPr="00E96DC2" w:rsidRDefault="00007EC0" w:rsidP="006B1A61">
            <w:pPr>
              <w:pStyle w:val="TableParagraph"/>
              <w:ind w:right="3"/>
              <w:jc w:val="center"/>
              <w:rPr>
                <w:sz w:val="24"/>
                <w:szCs w:val="24"/>
              </w:rPr>
            </w:pPr>
            <w:r w:rsidRPr="00E96DC2">
              <w:rPr>
                <w:sz w:val="24"/>
                <w:szCs w:val="24"/>
              </w:rPr>
              <w:t>29,6</w:t>
            </w:r>
          </w:p>
        </w:tc>
        <w:tc>
          <w:tcPr>
            <w:tcW w:w="783" w:type="dxa"/>
          </w:tcPr>
          <w:p w14:paraId="012641F5" w14:textId="77777777" w:rsidR="00007EC0" w:rsidRPr="00E96DC2" w:rsidRDefault="00E46F81" w:rsidP="006B1A61">
            <w:pPr>
              <w:pStyle w:val="TableParagraph"/>
              <w:ind w:right="3"/>
              <w:jc w:val="center"/>
              <w:rPr>
                <w:sz w:val="24"/>
                <w:szCs w:val="24"/>
              </w:rPr>
            </w:pPr>
            <w:r w:rsidRPr="00E96DC2">
              <w:rPr>
                <w:sz w:val="24"/>
                <w:szCs w:val="24"/>
              </w:rPr>
              <w:t>19</w:t>
            </w:r>
          </w:p>
        </w:tc>
        <w:tc>
          <w:tcPr>
            <w:tcW w:w="937" w:type="dxa"/>
          </w:tcPr>
          <w:p w14:paraId="33BD108C" w14:textId="77777777" w:rsidR="00007EC0" w:rsidRPr="00E96DC2" w:rsidRDefault="00E46F81" w:rsidP="006B1A61">
            <w:pPr>
              <w:pStyle w:val="TableParagraph"/>
              <w:ind w:right="3"/>
              <w:jc w:val="center"/>
              <w:rPr>
                <w:sz w:val="24"/>
                <w:szCs w:val="24"/>
              </w:rPr>
            </w:pPr>
            <w:r w:rsidRPr="00E96DC2">
              <w:rPr>
                <w:sz w:val="24"/>
                <w:szCs w:val="24"/>
              </w:rPr>
              <w:t>70,4</w:t>
            </w:r>
          </w:p>
        </w:tc>
        <w:tc>
          <w:tcPr>
            <w:tcW w:w="720" w:type="dxa"/>
            <w:vMerge w:val="restart"/>
          </w:tcPr>
          <w:p w14:paraId="77309BB5" w14:textId="77777777" w:rsidR="00007EC0" w:rsidRPr="00E96DC2" w:rsidRDefault="005A0A42" w:rsidP="006B1A61">
            <w:pPr>
              <w:pStyle w:val="TableParagraph"/>
              <w:ind w:right="3"/>
              <w:jc w:val="center"/>
              <w:rPr>
                <w:sz w:val="24"/>
                <w:szCs w:val="24"/>
              </w:rPr>
            </w:pPr>
            <w:r w:rsidRPr="00E96DC2">
              <w:rPr>
                <w:sz w:val="24"/>
                <w:szCs w:val="24"/>
              </w:rPr>
              <w:t>5,595</w:t>
            </w:r>
          </w:p>
        </w:tc>
        <w:tc>
          <w:tcPr>
            <w:tcW w:w="728" w:type="dxa"/>
            <w:vMerge w:val="restart"/>
          </w:tcPr>
          <w:p w14:paraId="1ED253B9" w14:textId="77777777" w:rsidR="00007EC0" w:rsidRPr="00E96DC2" w:rsidRDefault="005A0A42" w:rsidP="006B1A61">
            <w:pPr>
              <w:pStyle w:val="TableParagraph"/>
              <w:ind w:right="3"/>
              <w:jc w:val="center"/>
              <w:rPr>
                <w:sz w:val="24"/>
                <w:szCs w:val="24"/>
              </w:rPr>
            </w:pPr>
            <w:r w:rsidRPr="00E96DC2">
              <w:rPr>
                <w:sz w:val="24"/>
                <w:szCs w:val="24"/>
              </w:rPr>
              <w:t>4</w:t>
            </w:r>
          </w:p>
        </w:tc>
        <w:tc>
          <w:tcPr>
            <w:tcW w:w="798" w:type="dxa"/>
            <w:vMerge w:val="restart"/>
          </w:tcPr>
          <w:p w14:paraId="05E29DBA" w14:textId="77777777" w:rsidR="00007EC0" w:rsidRPr="00E96DC2" w:rsidRDefault="005A0A42" w:rsidP="006B1A61">
            <w:pPr>
              <w:pStyle w:val="TableParagraph"/>
              <w:ind w:right="3"/>
              <w:jc w:val="center"/>
              <w:rPr>
                <w:sz w:val="24"/>
                <w:szCs w:val="24"/>
              </w:rPr>
            </w:pPr>
            <w:r w:rsidRPr="00E96DC2">
              <w:rPr>
                <w:sz w:val="24"/>
                <w:szCs w:val="24"/>
              </w:rPr>
              <w:t>0,232</w:t>
            </w:r>
          </w:p>
        </w:tc>
      </w:tr>
      <w:tr w:rsidR="00007EC0" w:rsidRPr="00E96DC2" w14:paraId="0D35E9A4" w14:textId="77777777" w:rsidTr="006B1A61">
        <w:trPr>
          <w:trHeight w:val="636"/>
        </w:trPr>
        <w:tc>
          <w:tcPr>
            <w:tcW w:w="2410" w:type="dxa"/>
            <w:vMerge/>
          </w:tcPr>
          <w:p w14:paraId="0F2F21A1" w14:textId="77777777" w:rsidR="00007EC0" w:rsidRPr="00E96DC2" w:rsidRDefault="00007EC0" w:rsidP="00BD5340">
            <w:pPr>
              <w:pStyle w:val="TableParagraph"/>
              <w:ind w:left="110" w:right="88"/>
              <w:rPr>
                <w:sz w:val="24"/>
                <w:szCs w:val="24"/>
              </w:rPr>
            </w:pPr>
          </w:p>
        </w:tc>
        <w:tc>
          <w:tcPr>
            <w:tcW w:w="1580" w:type="dxa"/>
          </w:tcPr>
          <w:p w14:paraId="1E29D131" w14:textId="77777777" w:rsidR="00007EC0" w:rsidRPr="00E96DC2" w:rsidRDefault="00007EC0" w:rsidP="006B1A61">
            <w:pPr>
              <w:pStyle w:val="TableParagraph"/>
              <w:ind w:left="68" w:right="-14"/>
              <w:rPr>
                <w:sz w:val="24"/>
                <w:szCs w:val="24"/>
              </w:rPr>
            </w:pPr>
            <w:r w:rsidRPr="00E96DC2">
              <w:rPr>
                <w:sz w:val="24"/>
                <w:szCs w:val="24"/>
              </w:rPr>
              <w:t>Принесли извинения за случившееся событие</w:t>
            </w:r>
          </w:p>
        </w:tc>
        <w:tc>
          <w:tcPr>
            <w:tcW w:w="910" w:type="dxa"/>
          </w:tcPr>
          <w:p w14:paraId="454B0504" w14:textId="77777777" w:rsidR="00007EC0" w:rsidRPr="00E96DC2" w:rsidRDefault="00007EC0" w:rsidP="006B1A61">
            <w:pPr>
              <w:pStyle w:val="TableParagraph"/>
              <w:ind w:right="3"/>
              <w:jc w:val="center"/>
              <w:rPr>
                <w:sz w:val="24"/>
                <w:szCs w:val="24"/>
              </w:rPr>
            </w:pPr>
            <w:r w:rsidRPr="00E96DC2">
              <w:rPr>
                <w:sz w:val="24"/>
                <w:szCs w:val="24"/>
              </w:rPr>
              <w:t>10</w:t>
            </w:r>
          </w:p>
        </w:tc>
        <w:tc>
          <w:tcPr>
            <w:tcW w:w="751" w:type="dxa"/>
          </w:tcPr>
          <w:p w14:paraId="6A0C377A" w14:textId="77777777" w:rsidR="00007EC0" w:rsidRPr="00E96DC2" w:rsidRDefault="00007EC0" w:rsidP="006B1A61">
            <w:pPr>
              <w:pStyle w:val="TableParagraph"/>
              <w:ind w:right="3"/>
              <w:jc w:val="center"/>
              <w:rPr>
                <w:sz w:val="24"/>
                <w:szCs w:val="24"/>
              </w:rPr>
            </w:pPr>
            <w:r w:rsidRPr="00E96DC2">
              <w:rPr>
                <w:sz w:val="24"/>
                <w:szCs w:val="24"/>
              </w:rPr>
              <w:t>35,7</w:t>
            </w:r>
          </w:p>
        </w:tc>
        <w:tc>
          <w:tcPr>
            <w:tcW w:w="783" w:type="dxa"/>
          </w:tcPr>
          <w:p w14:paraId="71B93908" w14:textId="77777777" w:rsidR="00007EC0" w:rsidRPr="00E96DC2" w:rsidRDefault="00E46F81" w:rsidP="006B1A61">
            <w:pPr>
              <w:pStyle w:val="TableParagraph"/>
              <w:ind w:right="3"/>
              <w:jc w:val="center"/>
              <w:rPr>
                <w:sz w:val="24"/>
                <w:szCs w:val="24"/>
              </w:rPr>
            </w:pPr>
            <w:r w:rsidRPr="00E96DC2">
              <w:rPr>
                <w:sz w:val="24"/>
                <w:szCs w:val="24"/>
              </w:rPr>
              <w:t>18</w:t>
            </w:r>
          </w:p>
        </w:tc>
        <w:tc>
          <w:tcPr>
            <w:tcW w:w="937" w:type="dxa"/>
          </w:tcPr>
          <w:p w14:paraId="69CDCF74" w14:textId="77777777" w:rsidR="00007EC0" w:rsidRPr="00E96DC2" w:rsidRDefault="00E46F81" w:rsidP="006B1A61">
            <w:pPr>
              <w:pStyle w:val="TableParagraph"/>
              <w:ind w:right="3"/>
              <w:jc w:val="center"/>
              <w:rPr>
                <w:sz w:val="24"/>
                <w:szCs w:val="24"/>
              </w:rPr>
            </w:pPr>
            <w:r w:rsidRPr="00E96DC2">
              <w:rPr>
                <w:sz w:val="24"/>
                <w:szCs w:val="24"/>
              </w:rPr>
              <w:t>64,3</w:t>
            </w:r>
          </w:p>
        </w:tc>
        <w:tc>
          <w:tcPr>
            <w:tcW w:w="720" w:type="dxa"/>
            <w:vMerge/>
          </w:tcPr>
          <w:p w14:paraId="179C968B" w14:textId="77777777" w:rsidR="00007EC0" w:rsidRPr="00E96DC2" w:rsidRDefault="00007EC0" w:rsidP="006B1A61">
            <w:pPr>
              <w:pStyle w:val="TableParagraph"/>
              <w:ind w:right="3"/>
              <w:jc w:val="center"/>
              <w:rPr>
                <w:sz w:val="24"/>
                <w:szCs w:val="24"/>
              </w:rPr>
            </w:pPr>
          </w:p>
        </w:tc>
        <w:tc>
          <w:tcPr>
            <w:tcW w:w="728" w:type="dxa"/>
            <w:vMerge/>
          </w:tcPr>
          <w:p w14:paraId="6D482092" w14:textId="77777777" w:rsidR="00007EC0" w:rsidRPr="00E96DC2" w:rsidRDefault="00007EC0" w:rsidP="006B1A61">
            <w:pPr>
              <w:pStyle w:val="TableParagraph"/>
              <w:ind w:right="3"/>
              <w:jc w:val="center"/>
              <w:rPr>
                <w:sz w:val="24"/>
                <w:szCs w:val="24"/>
              </w:rPr>
            </w:pPr>
          </w:p>
        </w:tc>
        <w:tc>
          <w:tcPr>
            <w:tcW w:w="798" w:type="dxa"/>
            <w:vMerge/>
          </w:tcPr>
          <w:p w14:paraId="03166539" w14:textId="77777777" w:rsidR="00007EC0" w:rsidRPr="00E96DC2" w:rsidRDefault="00007EC0" w:rsidP="006B1A61">
            <w:pPr>
              <w:pStyle w:val="TableParagraph"/>
              <w:ind w:right="3"/>
              <w:jc w:val="center"/>
              <w:rPr>
                <w:sz w:val="24"/>
                <w:szCs w:val="24"/>
              </w:rPr>
            </w:pPr>
          </w:p>
        </w:tc>
      </w:tr>
      <w:tr w:rsidR="00007EC0" w:rsidRPr="00E96DC2" w14:paraId="6A125E05" w14:textId="77777777" w:rsidTr="006B1A61">
        <w:trPr>
          <w:trHeight w:val="636"/>
        </w:trPr>
        <w:tc>
          <w:tcPr>
            <w:tcW w:w="2410" w:type="dxa"/>
            <w:vMerge/>
          </w:tcPr>
          <w:p w14:paraId="6850F951" w14:textId="77777777" w:rsidR="00007EC0" w:rsidRPr="00E96DC2" w:rsidRDefault="00007EC0" w:rsidP="00BD5340">
            <w:pPr>
              <w:pStyle w:val="TableParagraph"/>
              <w:ind w:left="110" w:right="88"/>
              <w:rPr>
                <w:sz w:val="24"/>
                <w:szCs w:val="24"/>
              </w:rPr>
            </w:pPr>
          </w:p>
        </w:tc>
        <w:tc>
          <w:tcPr>
            <w:tcW w:w="1580" w:type="dxa"/>
          </w:tcPr>
          <w:p w14:paraId="057986DD" w14:textId="77777777" w:rsidR="00007EC0" w:rsidRPr="00E96DC2" w:rsidRDefault="00007EC0" w:rsidP="006B1A61">
            <w:pPr>
              <w:pStyle w:val="TableParagraph"/>
              <w:ind w:left="68" w:right="-14"/>
              <w:rPr>
                <w:sz w:val="24"/>
                <w:szCs w:val="24"/>
              </w:rPr>
            </w:pPr>
            <w:r w:rsidRPr="00E96DC2">
              <w:rPr>
                <w:sz w:val="24"/>
                <w:szCs w:val="24"/>
              </w:rPr>
              <w:t>Наказали виновного медицинского работника выговором, штрафом или увольнением</w:t>
            </w:r>
          </w:p>
        </w:tc>
        <w:tc>
          <w:tcPr>
            <w:tcW w:w="910" w:type="dxa"/>
          </w:tcPr>
          <w:p w14:paraId="22378CCD" w14:textId="77777777" w:rsidR="00007EC0" w:rsidRPr="00E96DC2" w:rsidRDefault="00007EC0" w:rsidP="006B1A61">
            <w:pPr>
              <w:pStyle w:val="TableParagraph"/>
              <w:ind w:right="3"/>
              <w:jc w:val="center"/>
              <w:rPr>
                <w:sz w:val="24"/>
                <w:szCs w:val="24"/>
              </w:rPr>
            </w:pPr>
            <w:r w:rsidRPr="00E96DC2">
              <w:rPr>
                <w:sz w:val="24"/>
                <w:szCs w:val="24"/>
              </w:rPr>
              <w:t>4</w:t>
            </w:r>
          </w:p>
        </w:tc>
        <w:tc>
          <w:tcPr>
            <w:tcW w:w="751" w:type="dxa"/>
          </w:tcPr>
          <w:p w14:paraId="48215702" w14:textId="77777777" w:rsidR="00007EC0" w:rsidRPr="00E96DC2" w:rsidRDefault="00007EC0" w:rsidP="006B1A61">
            <w:pPr>
              <w:pStyle w:val="TableParagraph"/>
              <w:ind w:right="3"/>
              <w:jc w:val="center"/>
              <w:rPr>
                <w:sz w:val="24"/>
                <w:szCs w:val="24"/>
              </w:rPr>
            </w:pPr>
            <w:r w:rsidRPr="00E96DC2">
              <w:rPr>
                <w:sz w:val="24"/>
                <w:szCs w:val="24"/>
              </w:rPr>
              <w:t>50,0</w:t>
            </w:r>
          </w:p>
        </w:tc>
        <w:tc>
          <w:tcPr>
            <w:tcW w:w="783" w:type="dxa"/>
          </w:tcPr>
          <w:p w14:paraId="4213CCF4" w14:textId="77777777" w:rsidR="00007EC0" w:rsidRPr="00E96DC2" w:rsidRDefault="00E46F81" w:rsidP="006B1A61">
            <w:pPr>
              <w:pStyle w:val="TableParagraph"/>
              <w:ind w:right="3"/>
              <w:jc w:val="center"/>
              <w:rPr>
                <w:sz w:val="24"/>
                <w:szCs w:val="24"/>
              </w:rPr>
            </w:pPr>
            <w:r w:rsidRPr="00E96DC2">
              <w:rPr>
                <w:sz w:val="24"/>
                <w:szCs w:val="24"/>
              </w:rPr>
              <w:t>4</w:t>
            </w:r>
          </w:p>
        </w:tc>
        <w:tc>
          <w:tcPr>
            <w:tcW w:w="937" w:type="dxa"/>
          </w:tcPr>
          <w:p w14:paraId="0CAA95B2" w14:textId="77777777" w:rsidR="00007EC0" w:rsidRPr="00E96DC2" w:rsidRDefault="00E46F81" w:rsidP="006B1A61">
            <w:pPr>
              <w:pStyle w:val="TableParagraph"/>
              <w:ind w:right="3"/>
              <w:jc w:val="center"/>
              <w:rPr>
                <w:sz w:val="24"/>
                <w:szCs w:val="24"/>
              </w:rPr>
            </w:pPr>
            <w:r w:rsidRPr="00E96DC2">
              <w:rPr>
                <w:sz w:val="24"/>
                <w:szCs w:val="24"/>
              </w:rPr>
              <w:t>50,0</w:t>
            </w:r>
          </w:p>
        </w:tc>
        <w:tc>
          <w:tcPr>
            <w:tcW w:w="720" w:type="dxa"/>
            <w:vMerge/>
          </w:tcPr>
          <w:p w14:paraId="073D741B" w14:textId="77777777" w:rsidR="00007EC0" w:rsidRPr="00E96DC2" w:rsidRDefault="00007EC0" w:rsidP="006B1A61">
            <w:pPr>
              <w:pStyle w:val="TableParagraph"/>
              <w:ind w:right="3"/>
              <w:jc w:val="center"/>
              <w:rPr>
                <w:sz w:val="24"/>
                <w:szCs w:val="24"/>
              </w:rPr>
            </w:pPr>
          </w:p>
        </w:tc>
        <w:tc>
          <w:tcPr>
            <w:tcW w:w="728" w:type="dxa"/>
            <w:vMerge/>
          </w:tcPr>
          <w:p w14:paraId="5B9BEA40" w14:textId="77777777" w:rsidR="00007EC0" w:rsidRPr="00E96DC2" w:rsidRDefault="00007EC0" w:rsidP="006B1A61">
            <w:pPr>
              <w:pStyle w:val="TableParagraph"/>
              <w:ind w:right="3"/>
              <w:jc w:val="center"/>
              <w:rPr>
                <w:sz w:val="24"/>
                <w:szCs w:val="24"/>
              </w:rPr>
            </w:pPr>
          </w:p>
        </w:tc>
        <w:tc>
          <w:tcPr>
            <w:tcW w:w="798" w:type="dxa"/>
            <w:vMerge/>
          </w:tcPr>
          <w:p w14:paraId="07768D2B" w14:textId="77777777" w:rsidR="00007EC0" w:rsidRPr="00E96DC2" w:rsidRDefault="00007EC0" w:rsidP="006B1A61">
            <w:pPr>
              <w:pStyle w:val="TableParagraph"/>
              <w:ind w:right="3"/>
              <w:jc w:val="center"/>
              <w:rPr>
                <w:sz w:val="24"/>
                <w:szCs w:val="24"/>
              </w:rPr>
            </w:pPr>
          </w:p>
        </w:tc>
      </w:tr>
      <w:tr w:rsidR="00007EC0" w:rsidRPr="00E96DC2" w14:paraId="279D4826" w14:textId="77777777" w:rsidTr="006B1A61">
        <w:trPr>
          <w:trHeight w:val="428"/>
        </w:trPr>
        <w:tc>
          <w:tcPr>
            <w:tcW w:w="2410" w:type="dxa"/>
            <w:vMerge/>
          </w:tcPr>
          <w:p w14:paraId="5DADD6E2" w14:textId="77777777" w:rsidR="00007EC0" w:rsidRPr="00E96DC2" w:rsidRDefault="00007EC0" w:rsidP="00BD5340">
            <w:pPr>
              <w:pStyle w:val="TableParagraph"/>
              <w:ind w:left="110" w:right="88"/>
              <w:rPr>
                <w:sz w:val="24"/>
                <w:szCs w:val="24"/>
              </w:rPr>
            </w:pPr>
          </w:p>
        </w:tc>
        <w:tc>
          <w:tcPr>
            <w:tcW w:w="1580" w:type="dxa"/>
          </w:tcPr>
          <w:p w14:paraId="7119799C" w14:textId="77777777" w:rsidR="00007EC0" w:rsidRPr="00E96DC2" w:rsidRDefault="00007EC0" w:rsidP="006B1A61">
            <w:pPr>
              <w:pStyle w:val="TableParagraph"/>
              <w:ind w:left="68" w:right="-14"/>
              <w:rPr>
                <w:sz w:val="24"/>
                <w:szCs w:val="24"/>
              </w:rPr>
            </w:pPr>
            <w:r w:rsidRPr="00E96DC2">
              <w:rPr>
                <w:sz w:val="24"/>
                <w:szCs w:val="24"/>
              </w:rPr>
              <w:t>Возместили причиненный вред</w:t>
            </w:r>
          </w:p>
        </w:tc>
        <w:tc>
          <w:tcPr>
            <w:tcW w:w="910" w:type="dxa"/>
          </w:tcPr>
          <w:p w14:paraId="795B49E2" w14:textId="77777777" w:rsidR="00007EC0" w:rsidRPr="00E96DC2" w:rsidRDefault="00007EC0" w:rsidP="006B1A61">
            <w:pPr>
              <w:pStyle w:val="TableParagraph"/>
              <w:ind w:right="3"/>
              <w:jc w:val="center"/>
              <w:rPr>
                <w:sz w:val="24"/>
                <w:szCs w:val="24"/>
              </w:rPr>
            </w:pPr>
            <w:r w:rsidRPr="00E96DC2">
              <w:rPr>
                <w:sz w:val="24"/>
                <w:szCs w:val="24"/>
              </w:rPr>
              <w:t>0</w:t>
            </w:r>
          </w:p>
        </w:tc>
        <w:tc>
          <w:tcPr>
            <w:tcW w:w="751" w:type="dxa"/>
          </w:tcPr>
          <w:p w14:paraId="3E2E58D0" w14:textId="77777777" w:rsidR="00007EC0" w:rsidRPr="00E96DC2" w:rsidRDefault="00007EC0" w:rsidP="006B1A61">
            <w:pPr>
              <w:pStyle w:val="TableParagraph"/>
              <w:ind w:right="3"/>
              <w:jc w:val="center"/>
              <w:rPr>
                <w:sz w:val="24"/>
                <w:szCs w:val="24"/>
              </w:rPr>
            </w:pPr>
            <w:r w:rsidRPr="00E96DC2">
              <w:rPr>
                <w:sz w:val="24"/>
                <w:szCs w:val="24"/>
              </w:rPr>
              <w:t>0,0</w:t>
            </w:r>
          </w:p>
        </w:tc>
        <w:tc>
          <w:tcPr>
            <w:tcW w:w="783" w:type="dxa"/>
          </w:tcPr>
          <w:p w14:paraId="13120B31" w14:textId="77777777" w:rsidR="00007EC0" w:rsidRPr="00E96DC2" w:rsidRDefault="00E46F81" w:rsidP="006B1A61">
            <w:pPr>
              <w:pStyle w:val="TableParagraph"/>
              <w:ind w:right="3"/>
              <w:jc w:val="center"/>
              <w:rPr>
                <w:sz w:val="24"/>
                <w:szCs w:val="24"/>
              </w:rPr>
            </w:pPr>
            <w:r w:rsidRPr="00E96DC2">
              <w:rPr>
                <w:sz w:val="24"/>
                <w:szCs w:val="24"/>
              </w:rPr>
              <w:t>1</w:t>
            </w:r>
          </w:p>
        </w:tc>
        <w:tc>
          <w:tcPr>
            <w:tcW w:w="937" w:type="dxa"/>
          </w:tcPr>
          <w:p w14:paraId="3644124B" w14:textId="77777777" w:rsidR="00007EC0" w:rsidRPr="00E96DC2" w:rsidRDefault="00E46F81" w:rsidP="006B1A61">
            <w:pPr>
              <w:pStyle w:val="TableParagraph"/>
              <w:ind w:right="3"/>
              <w:jc w:val="center"/>
              <w:rPr>
                <w:sz w:val="24"/>
                <w:szCs w:val="24"/>
              </w:rPr>
            </w:pPr>
            <w:r w:rsidRPr="00E96DC2">
              <w:rPr>
                <w:sz w:val="24"/>
                <w:szCs w:val="24"/>
              </w:rPr>
              <w:t>100,0</w:t>
            </w:r>
          </w:p>
        </w:tc>
        <w:tc>
          <w:tcPr>
            <w:tcW w:w="720" w:type="dxa"/>
            <w:vMerge/>
          </w:tcPr>
          <w:p w14:paraId="6C7EA9A0" w14:textId="77777777" w:rsidR="00007EC0" w:rsidRPr="00E96DC2" w:rsidRDefault="00007EC0" w:rsidP="006B1A61">
            <w:pPr>
              <w:pStyle w:val="TableParagraph"/>
              <w:ind w:right="3"/>
              <w:jc w:val="center"/>
              <w:rPr>
                <w:sz w:val="24"/>
                <w:szCs w:val="24"/>
              </w:rPr>
            </w:pPr>
          </w:p>
        </w:tc>
        <w:tc>
          <w:tcPr>
            <w:tcW w:w="728" w:type="dxa"/>
            <w:vMerge/>
          </w:tcPr>
          <w:p w14:paraId="523E4BEC" w14:textId="77777777" w:rsidR="00007EC0" w:rsidRPr="00E96DC2" w:rsidRDefault="00007EC0" w:rsidP="006B1A61">
            <w:pPr>
              <w:pStyle w:val="TableParagraph"/>
              <w:ind w:right="3"/>
              <w:jc w:val="center"/>
              <w:rPr>
                <w:sz w:val="24"/>
                <w:szCs w:val="24"/>
              </w:rPr>
            </w:pPr>
          </w:p>
        </w:tc>
        <w:tc>
          <w:tcPr>
            <w:tcW w:w="798" w:type="dxa"/>
            <w:vMerge/>
          </w:tcPr>
          <w:p w14:paraId="3AF36CAF" w14:textId="77777777" w:rsidR="00007EC0" w:rsidRPr="00E96DC2" w:rsidRDefault="00007EC0" w:rsidP="006B1A61">
            <w:pPr>
              <w:pStyle w:val="TableParagraph"/>
              <w:ind w:right="3"/>
              <w:jc w:val="center"/>
              <w:rPr>
                <w:sz w:val="24"/>
                <w:szCs w:val="24"/>
              </w:rPr>
            </w:pPr>
          </w:p>
        </w:tc>
      </w:tr>
      <w:tr w:rsidR="00007EC0" w:rsidRPr="00E96DC2" w14:paraId="6F4C2B9B" w14:textId="77777777" w:rsidTr="006B1A61">
        <w:trPr>
          <w:trHeight w:val="70"/>
        </w:trPr>
        <w:tc>
          <w:tcPr>
            <w:tcW w:w="2410" w:type="dxa"/>
            <w:vMerge/>
            <w:tcBorders>
              <w:bottom w:val="single" w:sz="4" w:space="0" w:color="000000"/>
            </w:tcBorders>
          </w:tcPr>
          <w:p w14:paraId="57E593B9" w14:textId="77777777" w:rsidR="00007EC0" w:rsidRPr="00E96DC2" w:rsidRDefault="00007EC0" w:rsidP="00BD5340">
            <w:pPr>
              <w:pStyle w:val="TableParagraph"/>
              <w:ind w:left="110" w:right="88"/>
              <w:rPr>
                <w:sz w:val="24"/>
                <w:szCs w:val="24"/>
              </w:rPr>
            </w:pPr>
          </w:p>
        </w:tc>
        <w:tc>
          <w:tcPr>
            <w:tcW w:w="1580" w:type="dxa"/>
          </w:tcPr>
          <w:p w14:paraId="1D6109B5" w14:textId="77777777" w:rsidR="00007EC0" w:rsidRPr="00E96DC2" w:rsidRDefault="00007EC0" w:rsidP="006B1A61">
            <w:pPr>
              <w:pStyle w:val="TableParagraph"/>
              <w:ind w:left="138" w:right="42"/>
              <w:rPr>
                <w:sz w:val="24"/>
                <w:szCs w:val="24"/>
              </w:rPr>
            </w:pPr>
            <w:r w:rsidRPr="00E96DC2">
              <w:rPr>
                <w:sz w:val="24"/>
                <w:szCs w:val="24"/>
              </w:rPr>
              <w:t>Без ответа</w:t>
            </w:r>
          </w:p>
        </w:tc>
        <w:tc>
          <w:tcPr>
            <w:tcW w:w="910" w:type="dxa"/>
          </w:tcPr>
          <w:p w14:paraId="2EBE3501" w14:textId="77777777" w:rsidR="00007EC0" w:rsidRPr="00E96DC2" w:rsidRDefault="00007EC0" w:rsidP="006B1A61">
            <w:pPr>
              <w:pStyle w:val="TableParagraph"/>
              <w:ind w:right="3"/>
              <w:jc w:val="center"/>
              <w:rPr>
                <w:sz w:val="24"/>
                <w:szCs w:val="24"/>
              </w:rPr>
            </w:pPr>
            <w:r w:rsidRPr="00E96DC2">
              <w:rPr>
                <w:sz w:val="24"/>
                <w:szCs w:val="24"/>
              </w:rPr>
              <w:t>15</w:t>
            </w:r>
          </w:p>
        </w:tc>
        <w:tc>
          <w:tcPr>
            <w:tcW w:w="751" w:type="dxa"/>
          </w:tcPr>
          <w:p w14:paraId="52042F72" w14:textId="77777777" w:rsidR="00007EC0" w:rsidRPr="00E96DC2" w:rsidRDefault="005A0A42" w:rsidP="006B1A61">
            <w:pPr>
              <w:pStyle w:val="TableParagraph"/>
              <w:ind w:right="3"/>
              <w:jc w:val="center"/>
              <w:rPr>
                <w:sz w:val="24"/>
                <w:szCs w:val="24"/>
              </w:rPr>
            </w:pPr>
            <w:r w:rsidRPr="00E96DC2">
              <w:rPr>
                <w:sz w:val="24"/>
                <w:szCs w:val="24"/>
              </w:rPr>
              <w:t>20,</w:t>
            </w:r>
            <w:r w:rsidR="00007EC0" w:rsidRPr="00E96DC2">
              <w:rPr>
                <w:sz w:val="24"/>
                <w:szCs w:val="24"/>
              </w:rPr>
              <w:t>0</w:t>
            </w:r>
          </w:p>
        </w:tc>
        <w:tc>
          <w:tcPr>
            <w:tcW w:w="783" w:type="dxa"/>
          </w:tcPr>
          <w:p w14:paraId="059CF837" w14:textId="77777777" w:rsidR="00007EC0" w:rsidRPr="00E96DC2" w:rsidRDefault="00E46F81" w:rsidP="006B1A61">
            <w:pPr>
              <w:pStyle w:val="TableParagraph"/>
              <w:ind w:right="3"/>
              <w:jc w:val="center"/>
              <w:rPr>
                <w:sz w:val="24"/>
                <w:szCs w:val="24"/>
              </w:rPr>
            </w:pPr>
            <w:r w:rsidRPr="00E96DC2">
              <w:rPr>
                <w:sz w:val="24"/>
                <w:szCs w:val="24"/>
              </w:rPr>
              <w:t>60</w:t>
            </w:r>
          </w:p>
        </w:tc>
        <w:tc>
          <w:tcPr>
            <w:tcW w:w="937" w:type="dxa"/>
          </w:tcPr>
          <w:p w14:paraId="71EB1A9D" w14:textId="77777777" w:rsidR="00007EC0" w:rsidRPr="00E96DC2" w:rsidRDefault="00E46F81" w:rsidP="006B1A61">
            <w:pPr>
              <w:pStyle w:val="TableParagraph"/>
              <w:ind w:right="3"/>
              <w:jc w:val="center"/>
              <w:rPr>
                <w:sz w:val="24"/>
                <w:szCs w:val="24"/>
              </w:rPr>
            </w:pPr>
            <w:r w:rsidRPr="00E96DC2">
              <w:rPr>
                <w:sz w:val="24"/>
                <w:szCs w:val="24"/>
              </w:rPr>
              <w:t>80,0</w:t>
            </w:r>
          </w:p>
        </w:tc>
        <w:tc>
          <w:tcPr>
            <w:tcW w:w="720" w:type="dxa"/>
            <w:vMerge/>
            <w:tcBorders>
              <w:bottom w:val="single" w:sz="4" w:space="0" w:color="000000"/>
            </w:tcBorders>
          </w:tcPr>
          <w:p w14:paraId="6368E18F" w14:textId="77777777" w:rsidR="00007EC0" w:rsidRPr="00E96DC2" w:rsidRDefault="00007EC0" w:rsidP="006B1A61">
            <w:pPr>
              <w:pStyle w:val="TableParagraph"/>
              <w:ind w:right="3"/>
              <w:jc w:val="center"/>
              <w:rPr>
                <w:sz w:val="24"/>
                <w:szCs w:val="24"/>
              </w:rPr>
            </w:pPr>
          </w:p>
        </w:tc>
        <w:tc>
          <w:tcPr>
            <w:tcW w:w="728" w:type="dxa"/>
            <w:vMerge/>
            <w:tcBorders>
              <w:bottom w:val="single" w:sz="4" w:space="0" w:color="000000"/>
            </w:tcBorders>
          </w:tcPr>
          <w:p w14:paraId="49A213C6" w14:textId="77777777" w:rsidR="00007EC0" w:rsidRPr="00E96DC2" w:rsidRDefault="00007EC0" w:rsidP="006B1A61">
            <w:pPr>
              <w:pStyle w:val="TableParagraph"/>
              <w:ind w:right="3"/>
              <w:jc w:val="center"/>
              <w:rPr>
                <w:sz w:val="24"/>
                <w:szCs w:val="24"/>
              </w:rPr>
            </w:pPr>
          </w:p>
        </w:tc>
        <w:tc>
          <w:tcPr>
            <w:tcW w:w="798" w:type="dxa"/>
            <w:vMerge/>
            <w:tcBorders>
              <w:bottom w:val="single" w:sz="4" w:space="0" w:color="000000"/>
            </w:tcBorders>
          </w:tcPr>
          <w:p w14:paraId="69DD7130" w14:textId="77777777" w:rsidR="00007EC0" w:rsidRPr="00E96DC2" w:rsidRDefault="00007EC0" w:rsidP="006B1A61">
            <w:pPr>
              <w:pStyle w:val="TableParagraph"/>
              <w:ind w:right="3"/>
              <w:jc w:val="center"/>
              <w:rPr>
                <w:sz w:val="24"/>
                <w:szCs w:val="24"/>
              </w:rPr>
            </w:pPr>
          </w:p>
        </w:tc>
      </w:tr>
      <w:tr w:rsidR="003F0533" w:rsidRPr="00E96DC2" w14:paraId="6ACC588A" w14:textId="77777777" w:rsidTr="006B1A61">
        <w:trPr>
          <w:trHeight w:val="400"/>
        </w:trPr>
        <w:tc>
          <w:tcPr>
            <w:tcW w:w="2410" w:type="dxa"/>
            <w:vMerge w:val="restart"/>
            <w:tcBorders>
              <w:bottom w:val="nil"/>
            </w:tcBorders>
          </w:tcPr>
          <w:p w14:paraId="5831CC19" w14:textId="77777777" w:rsidR="003F0533" w:rsidRPr="00E96DC2" w:rsidRDefault="003F0533" w:rsidP="00BD5340">
            <w:pPr>
              <w:pStyle w:val="TableParagraph"/>
              <w:ind w:left="110" w:right="88"/>
              <w:rPr>
                <w:sz w:val="24"/>
                <w:szCs w:val="24"/>
              </w:rPr>
            </w:pPr>
            <w:r w:rsidRPr="00E96DC2">
              <w:rPr>
                <w:sz w:val="24"/>
                <w:szCs w:val="24"/>
              </w:rPr>
              <w:t>Куда Вы обращались для устранения последствий осложнений?</w:t>
            </w:r>
          </w:p>
        </w:tc>
        <w:tc>
          <w:tcPr>
            <w:tcW w:w="1580" w:type="dxa"/>
            <w:tcBorders>
              <w:bottom w:val="single" w:sz="4" w:space="0" w:color="000000"/>
            </w:tcBorders>
          </w:tcPr>
          <w:p w14:paraId="096FBF6A" w14:textId="77777777" w:rsidR="003F0533" w:rsidRPr="00E96DC2" w:rsidRDefault="003F0533" w:rsidP="006B1A61">
            <w:pPr>
              <w:pStyle w:val="TableParagraph"/>
              <w:ind w:left="138" w:right="42"/>
              <w:rPr>
                <w:sz w:val="24"/>
                <w:szCs w:val="24"/>
              </w:rPr>
            </w:pPr>
            <w:r w:rsidRPr="00E96DC2">
              <w:rPr>
                <w:sz w:val="24"/>
                <w:szCs w:val="24"/>
              </w:rPr>
              <w:t>В МО, где причинили вред Вашему здоровью, к виновному специалисту</w:t>
            </w:r>
          </w:p>
        </w:tc>
        <w:tc>
          <w:tcPr>
            <w:tcW w:w="910" w:type="dxa"/>
            <w:tcBorders>
              <w:bottom w:val="single" w:sz="4" w:space="0" w:color="000000"/>
            </w:tcBorders>
          </w:tcPr>
          <w:p w14:paraId="1F0F014E" w14:textId="77777777" w:rsidR="003F0533" w:rsidRPr="00E96DC2" w:rsidRDefault="003F0533" w:rsidP="006B1A61">
            <w:pPr>
              <w:pStyle w:val="TableParagraph"/>
              <w:ind w:right="3"/>
              <w:jc w:val="center"/>
              <w:rPr>
                <w:sz w:val="24"/>
                <w:szCs w:val="24"/>
              </w:rPr>
            </w:pPr>
            <w:r w:rsidRPr="00E96DC2">
              <w:rPr>
                <w:sz w:val="24"/>
                <w:szCs w:val="24"/>
              </w:rPr>
              <w:t>10</w:t>
            </w:r>
          </w:p>
        </w:tc>
        <w:tc>
          <w:tcPr>
            <w:tcW w:w="751" w:type="dxa"/>
            <w:tcBorders>
              <w:bottom w:val="single" w:sz="4" w:space="0" w:color="000000"/>
            </w:tcBorders>
          </w:tcPr>
          <w:p w14:paraId="1DB1BEDE" w14:textId="77777777" w:rsidR="003F0533" w:rsidRPr="00E96DC2" w:rsidRDefault="003F0533" w:rsidP="006B1A61">
            <w:pPr>
              <w:pStyle w:val="TableParagraph"/>
              <w:ind w:right="3"/>
              <w:jc w:val="center"/>
              <w:rPr>
                <w:sz w:val="24"/>
                <w:szCs w:val="24"/>
              </w:rPr>
            </w:pPr>
            <w:r w:rsidRPr="00E96DC2">
              <w:rPr>
                <w:sz w:val="24"/>
                <w:szCs w:val="24"/>
              </w:rPr>
              <w:t>43,5</w:t>
            </w:r>
          </w:p>
        </w:tc>
        <w:tc>
          <w:tcPr>
            <w:tcW w:w="783" w:type="dxa"/>
            <w:tcBorders>
              <w:bottom w:val="single" w:sz="4" w:space="0" w:color="000000"/>
            </w:tcBorders>
          </w:tcPr>
          <w:p w14:paraId="46F40099" w14:textId="77777777" w:rsidR="003F0533" w:rsidRPr="00E96DC2" w:rsidRDefault="009A6777" w:rsidP="006B1A61">
            <w:pPr>
              <w:pStyle w:val="TableParagraph"/>
              <w:ind w:right="3"/>
              <w:jc w:val="center"/>
              <w:rPr>
                <w:sz w:val="24"/>
                <w:szCs w:val="24"/>
              </w:rPr>
            </w:pPr>
            <w:r w:rsidRPr="00E96DC2">
              <w:rPr>
                <w:sz w:val="24"/>
                <w:szCs w:val="24"/>
              </w:rPr>
              <w:t>13</w:t>
            </w:r>
          </w:p>
        </w:tc>
        <w:tc>
          <w:tcPr>
            <w:tcW w:w="937" w:type="dxa"/>
            <w:tcBorders>
              <w:bottom w:val="single" w:sz="4" w:space="0" w:color="000000"/>
            </w:tcBorders>
          </w:tcPr>
          <w:p w14:paraId="19C7BF08" w14:textId="77777777" w:rsidR="003F0533" w:rsidRPr="00E96DC2" w:rsidRDefault="009A6777" w:rsidP="006B1A61">
            <w:pPr>
              <w:pStyle w:val="TableParagraph"/>
              <w:ind w:right="3"/>
              <w:jc w:val="center"/>
              <w:rPr>
                <w:sz w:val="24"/>
                <w:szCs w:val="24"/>
              </w:rPr>
            </w:pPr>
            <w:r w:rsidRPr="00E96DC2">
              <w:rPr>
                <w:sz w:val="24"/>
                <w:szCs w:val="24"/>
              </w:rPr>
              <w:t>56,5</w:t>
            </w:r>
          </w:p>
        </w:tc>
        <w:tc>
          <w:tcPr>
            <w:tcW w:w="720" w:type="dxa"/>
            <w:vMerge w:val="restart"/>
            <w:tcBorders>
              <w:bottom w:val="nil"/>
            </w:tcBorders>
          </w:tcPr>
          <w:p w14:paraId="1EF85A65" w14:textId="77777777" w:rsidR="003F0533" w:rsidRPr="00E96DC2" w:rsidRDefault="004573F4" w:rsidP="006B1A61">
            <w:pPr>
              <w:pStyle w:val="TableParagraph"/>
              <w:ind w:right="3"/>
              <w:jc w:val="center"/>
              <w:rPr>
                <w:sz w:val="24"/>
                <w:szCs w:val="24"/>
              </w:rPr>
            </w:pPr>
            <w:r w:rsidRPr="00E96DC2">
              <w:rPr>
                <w:sz w:val="24"/>
                <w:szCs w:val="24"/>
              </w:rPr>
              <w:t>5,618</w:t>
            </w:r>
          </w:p>
        </w:tc>
        <w:tc>
          <w:tcPr>
            <w:tcW w:w="728" w:type="dxa"/>
            <w:vMerge w:val="restart"/>
            <w:tcBorders>
              <w:bottom w:val="nil"/>
            </w:tcBorders>
          </w:tcPr>
          <w:p w14:paraId="38B088EB" w14:textId="77777777" w:rsidR="003F0533" w:rsidRPr="00E96DC2" w:rsidRDefault="004573F4" w:rsidP="006B1A61">
            <w:pPr>
              <w:pStyle w:val="TableParagraph"/>
              <w:ind w:right="3"/>
              <w:jc w:val="center"/>
              <w:rPr>
                <w:sz w:val="24"/>
                <w:szCs w:val="24"/>
              </w:rPr>
            </w:pPr>
            <w:r w:rsidRPr="00E96DC2">
              <w:rPr>
                <w:sz w:val="24"/>
                <w:szCs w:val="24"/>
              </w:rPr>
              <w:t>4</w:t>
            </w:r>
          </w:p>
        </w:tc>
        <w:tc>
          <w:tcPr>
            <w:tcW w:w="798" w:type="dxa"/>
            <w:vMerge w:val="restart"/>
            <w:tcBorders>
              <w:bottom w:val="nil"/>
            </w:tcBorders>
          </w:tcPr>
          <w:p w14:paraId="678169FF" w14:textId="77777777" w:rsidR="003F0533" w:rsidRPr="00E96DC2" w:rsidRDefault="004573F4" w:rsidP="006B1A61">
            <w:pPr>
              <w:pStyle w:val="TableParagraph"/>
              <w:ind w:right="3"/>
              <w:jc w:val="center"/>
              <w:rPr>
                <w:sz w:val="24"/>
                <w:szCs w:val="24"/>
              </w:rPr>
            </w:pPr>
            <w:r w:rsidRPr="00E96DC2">
              <w:rPr>
                <w:sz w:val="24"/>
                <w:szCs w:val="24"/>
              </w:rPr>
              <w:t>0,230</w:t>
            </w:r>
          </w:p>
        </w:tc>
      </w:tr>
      <w:tr w:rsidR="003F0533" w:rsidRPr="00E96DC2" w14:paraId="52308A58" w14:textId="77777777" w:rsidTr="006B1A61">
        <w:trPr>
          <w:trHeight w:val="398"/>
        </w:trPr>
        <w:tc>
          <w:tcPr>
            <w:tcW w:w="2410" w:type="dxa"/>
            <w:vMerge/>
            <w:tcBorders>
              <w:bottom w:val="nil"/>
            </w:tcBorders>
          </w:tcPr>
          <w:p w14:paraId="3C6D9E78" w14:textId="77777777" w:rsidR="003F0533" w:rsidRPr="00E96DC2" w:rsidRDefault="003F0533" w:rsidP="00BD5340">
            <w:pPr>
              <w:pStyle w:val="TableParagraph"/>
              <w:ind w:left="110" w:right="88"/>
              <w:rPr>
                <w:sz w:val="24"/>
                <w:szCs w:val="24"/>
              </w:rPr>
            </w:pPr>
          </w:p>
        </w:tc>
        <w:tc>
          <w:tcPr>
            <w:tcW w:w="1580" w:type="dxa"/>
            <w:tcBorders>
              <w:bottom w:val="nil"/>
            </w:tcBorders>
          </w:tcPr>
          <w:p w14:paraId="546530A4" w14:textId="63195217" w:rsidR="003F0533" w:rsidRPr="00E96DC2" w:rsidRDefault="003F0533" w:rsidP="006B1A61">
            <w:pPr>
              <w:pStyle w:val="TableParagraph"/>
              <w:ind w:left="138" w:right="42"/>
              <w:rPr>
                <w:sz w:val="24"/>
                <w:szCs w:val="24"/>
              </w:rPr>
            </w:pPr>
            <w:r w:rsidRPr="00E96DC2">
              <w:rPr>
                <w:sz w:val="24"/>
                <w:szCs w:val="24"/>
              </w:rPr>
              <w:t xml:space="preserve">В МО, где причинили </w:t>
            </w:r>
          </w:p>
        </w:tc>
        <w:tc>
          <w:tcPr>
            <w:tcW w:w="910" w:type="dxa"/>
            <w:tcBorders>
              <w:bottom w:val="nil"/>
            </w:tcBorders>
          </w:tcPr>
          <w:p w14:paraId="4907F59E" w14:textId="77777777" w:rsidR="003F0533" w:rsidRPr="00E96DC2" w:rsidRDefault="003F0533" w:rsidP="00BD5340">
            <w:pPr>
              <w:pStyle w:val="TableParagraph"/>
              <w:ind w:left="68" w:right="17"/>
              <w:jc w:val="center"/>
              <w:rPr>
                <w:sz w:val="24"/>
                <w:szCs w:val="24"/>
              </w:rPr>
            </w:pPr>
            <w:r w:rsidRPr="00E96DC2">
              <w:rPr>
                <w:sz w:val="24"/>
                <w:szCs w:val="24"/>
              </w:rPr>
              <w:t>0</w:t>
            </w:r>
          </w:p>
        </w:tc>
        <w:tc>
          <w:tcPr>
            <w:tcW w:w="751" w:type="dxa"/>
            <w:tcBorders>
              <w:bottom w:val="nil"/>
            </w:tcBorders>
          </w:tcPr>
          <w:p w14:paraId="516699C5" w14:textId="77777777" w:rsidR="003F0533" w:rsidRPr="00E96DC2" w:rsidRDefault="003F0533" w:rsidP="00BD5340">
            <w:pPr>
              <w:pStyle w:val="TableParagraph"/>
              <w:ind w:right="249"/>
              <w:jc w:val="right"/>
              <w:rPr>
                <w:sz w:val="24"/>
                <w:szCs w:val="24"/>
              </w:rPr>
            </w:pPr>
            <w:r w:rsidRPr="00E96DC2">
              <w:rPr>
                <w:sz w:val="24"/>
                <w:szCs w:val="24"/>
              </w:rPr>
              <w:t>0,0</w:t>
            </w:r>
          </w:p>
        </w:tc>
        <w:tc>
          <w:tcPr>
            <w:tcW w:w="783" w:type="dxa"/>
            <w:tcBorders>
              <w:bottom w:val="nil"/>
            </w:tcBorders>
          </w:tcPr>
          <w:p w14:paraId="6825FF91" w14:textId="77777777" w:rsidR="003F0533" w:rsidRPr="00E96DC2" w:rsidRDefault="009A6777" w:rsidP="00BD5340">
            <w:pPr>
              <w:pStyle w:val="TableParagraph"/>
              <w:ind w:left="47" w:right="7"/>
              <w:jc w:val="center"/>
              <w:rPr>
                <w:sz w:val="24"/>
                <w:szCs w:val="24"/>
              </w:rPr>
            </w:pPr>
            <w:r w:rsidRPr="00E96DC2">
              <w:rPr>
                <w:sz w:val="24"/>
                <w:szCs w:val="24"/>
              </w:rPr>
              <w:t>1</w:t>
            </w:r>
          </w:p>
        </w:tc>
        <w:tc>
          <w:tcPr>
            <w:tcW w:w="937" w:type="dxa"/>
            <w:tcBorders>
              <w:bottom w:val="nil"/>
            </w:tcBorders>
          </w:tcPr>
          <w:p w14:paraId="14CA5830" w14:textId="77777777" w:rsidR="003F0533" w:rsidRPr="00E96DC2" w:rsidRDefault="009A6777" w:rsidP="00BD5340">
            <w:pPr>
              <w:pStyle w:val="TableParagraph"/>
              <w:ind w:right="288"/>
              <w:jc w:val="right"/>
              <w:rPr>
                <w:sz w:val="24"/>
                <w:szCs w:val="24"/>
              </w:rPr>
            </w:pPr>
            <w:r w:rsidRPr="00E96DC2">
              <w:rPr>
                <w:sz w:val="24"/>
                <w:szCs w:val="24"/>
              </w:rPr>
              <w:t>100,0</w:t>
            </w:r>
          </w:p>
        </w:tc>
        <w:tc>
          <w:tcPr>
            <w:tcW w:w="720" w:type="dxa"/>
            <w:vMerge/>
            <w:tcBorders>
              <w:bottom w:val="nil"/>
            </w:tcBorders>
          </w:tcPr>
          <w:p w14:paraId="31A5DC3D" w14:textId="77777777" w:rsidR="003F0533" w:rsidRPr="00E96DC2" w:rsidRDefault="003F0533" w:rsidP="00BD5340">
            <w:pPr>
              <w:pStyle w:val="TableParagraph"/>
              <w:ind w:left="266"/>
              <w:rPr>
                <w:sz w:val="24"/>
                <w:szCs w:val="24"/>
              </w:rPr>
            </w:pPr>
          </w:p>
        </w:tc>
        <w:tc>
          <w:tcPr>
            <w:tcW w:w="728" w:type="dxa"/>
            <w:vMerge/>
            <w:tcBorders>
              <w:bottom w:val="nil"/>
            </w:tcBorders>
          </w:tcPr>
          <w:p w14:paraId="42FEEFD8" w14:textId="77777777" w:rsidR="003F0533" w:rsidRPr="00E96DC2" w:rsidRDefault="003F0533" w:rsidP="00BD5340">
            <w:pPr>
              <w:pStyle w:val="TableParagraph"/>
              <w:ind w:left="380"/>
              <w:rPr>
                <w:sz w:val="24"/>
                <w:szCs w:val="24"/>
              </w:rPr>
            </w:pPr>
          </w:p>
        </w:tc>
        <w:tc>
          <w:tcPr>
            <w:tcW w:w="798" w:type="dxa"/>
            <w:vMerge/>
            <w:tcBorders>
              <w:bottom w:val="nil"/>
            </w:tcBorders>
          </w:tcPr>
          <w:p w14:paraId="49440996" w14:textId="77777777" w:rsidR="003F0533" w:rsidRPr="00E96DC2" w:rsidRDefault="003F0533" w:rsidP="00BD5340">
            <w:pPr>
              <w:pStyle w:val="TableParagraph"/>
              <w:ind w:left="308"/>
              <w:rPr>
                <w:sz w:val="24"/>
                <w:szCs w:val="24"/>
              </w:rPr>
            </w:pPr>
          </w:p>
        </w:tc>
      </w:tr>
      <w:tr w:rsidR="006B1A61" w:rsidRPr="00E96DC2" w14:paraId="30181D73" w14:textId="77777777" w:rsidTr="006B1A61">
        <w:trPr>
          <w:trHeight w:val="70"/>
        </w:trPr>
        <w:tc>
          <w:tcPr>
            <w:tcW w:w="9617" w:type="dxa"/>
            <w:gridSpan w:val="9"/>
            <w:tcBorders>
              <w:top w:val="nil"/>
              <w:left w:val="nil"/>
              <w:right w:val="nil"/>
            </w:tcBorders>
          </w:tcPr>
          <w:p w14:paraId="1208526A" w14:textId="77777777" w:rsidR="006B1A61" w:rsidRPr="006B1A61" w:rsidRDefault="006B1A61" w:rsidP="006B1A61">
            <w:pPr>
              <w:pStyle w:val="TableParagraph"/>
              <w:ind w:right="3"/>
              <w:jc w:val="both"/>
              <w:rPr>
                <w:sz w:val="28"/>
                <w:szCs w:val="28"/>
              </w:rPr>
            </w:pPr>
            <w:r w:rsidRPr="006B1A61">
              <w:rPr>
                <w:sz w:val="28"/>
                <w:szCs w:val="28"/>
              </w:rPr>
              <w:t>Продолжение таблицы 9</w:t>
            </w:r>
          </w:p>
          <w:p w14:paraId="644E6F7E" w14:textId="77777777" w:rsidR="006B1A61" w:rsidRPr="006B1A61" w:rsidRDefault="006B1A61" w:rsidP="006B1A61">
            <w:pPr>
              <w:pStyle w:val="TableParagraph"/>
              <w:ind w:right="3"/>
              <w:jc w:val="both"/>
              <w:rPr>
                <w:sz w:val="16"/>
                <w:szCs w:val="16"/>
              </w:rPr>
            </w:pPr>
          </w:p>
        </w:tc>
      </w:tr>
      <w:tr w:rsidR="006B1A61" w:rsidRPr="00E96DC2" w14:paraId="264F2773" w14:textId="77777777" w:rsidTr="006B1A61">
        <w:trPr>
          <w:trHeight w:val="70"/>
        </w:trPr>
        <w:tc>
          <w:tcPr>
            <w:tcW w:w="2410" w:type="dxa"/>
          </w:tcPr>
          <w:p w14:paraId="282E951A" w14:textId="77777777" w:rsidR="006B1A61" w:rsidRPr="00E96DC2" w:rsidRDefault="006B1A61" w:rsidP="006B1A61">
            <w:pPr>
              <w:pStyle w:val="TableParagraph"/>
              <w:ind w:left="110" w:right="88"/>
              <w:jc w:val="center"/>
              <w:rPr>
                <w:sz w:val="24"/>
                <w:szCs w:val="24"/>
              </w:rPr>
            </w:pPr>
            <w:r>
              <w:rPr>
                <w:sz w:val="24"/>
                <w:szCs w:val="24"/>
              </w:rPr>
              <w:t>1</w:t>
            </w:r>
          </w:p>
        </w:tc>
        <w:tc>
          <w:tcPr>
            <w:tcW w:w="1580" w:type="dxa"/>
          </w:tcPr>
          <w:p w14:paraId="1E1AD57F" w14:textId="77777777" w:rsidR="006B1A61" w:rsidRPr="00E96DC2" w:rsidRDefault="006B1A61" w:rsidP="006B1A61">
            <w:pPr>
              <w:pStyle w:val="TableParagraph"/>
              <w:ind w:left="68" w:right="-14"/>
              <w:jc w:val="center"/>
              <w:rPr>
                <w:sz w:val="24"/>
                <w:szCs w:val="24"/>
              </w:rPr>
            </w:pPr>
            <w:r>
              <w:rPr>
                <w:sz w:val="24"/>
                <w:szCs w:val="24"/>
              </w:rPr>
              <w:t>2</w:t>
            </w:r>
          </w:p>
        </w:tc>
        <w:tc>
          <w:tcPr>
            <w:tcW w:w="910" w:type="dxa"/>
          </w:tcPr>
          <w:p w14:paraId="067D34D1" w14:textId="77777777" w:rsidR="006B1A61" w:rsidRPr="00E96DC2" w:rsidRDefault="006B1A61" w:rsidP="006B1A61">
            <w:pPr>
              <w:pStyle w:val="TableParagraph"/>
              <w:ind w:right="3"/>
              <w:jc w:val="center"/>
              <w:rPr>
                <w:sz w:val="24"/>
                <w:szCs w:val="24"/>
              </w:rPr>
            </w:pPr>
            <w:r>
              <w:rPr>
                <w:sz w:val="24"/>
                <w:szCs w:val="24"/>
              </w:rPr>
              <w:t>3</w:t>
            </w:r>
          </w:p>
        </w:tc>
        <w:tc>
          <w:tcPr>
            <w:tcW w:w="751" w:type="dxa"/>
          </w:tcPr>
          <w:p w14:paraId="0C5FFAF0" w14:textId="77777777" w:rsidR="006B1A61" w:rsidRPr="00E96DC2" w:rsidRDefault="006B1A61" w:rsidP="006B1A61">
            <w:pPr>
              <w:pStyle w:val="TableParagraph"/>
              <w:ind w:right="3"/>
              <w:jc w:val="center"/>
              <w:rPr>
                <w:sz w:val="24"/>
                <w:szCs w:val="24"/>
              </w:rPr>
            </w:pPr>
            <w:r>
              <w:rPr>
                <w:sz w:val="24"/>
                <w:szCs w:val="24"/>
              </w:rPr>
              <w:t>4</w:t>
            </w:r>
          </w:p>
        </w:tc>
        <w:tc>
          <w:tcPr>
            <w:tcW w:w="783" w:type="dxa"/>
          </w:tcPr>
          <w:p w14:paraId="592A87D4" w14:textId="77777777" w:rsidR="006B1A61" w:rsidRPr="00E96DC2" w:rsidRDefault="006B1A61" w:rsidP="006B1A61">
            <w:pPr>
              <w:pStyle w:val="TableParagraph"/>
              <w:ind w:right="3"/>
              <w:jc w:val="center"/>
              <w:rPr>
                <w:sz w:val="24"/>
                <w:szCs w:val="24"/>
              </w:rPr>
            </w:pPr>
            <w:r>
              <w:rPr>
                <w:sz w:val="24"/>
                <w:szCs w:val="24"/>
              </w:rPr>
              <w:t>5</w:t>
            </w:r>
          </w:p>
        </w:tc>
        <w:tc>
          <w:tcPr>
            <w:tcW w:w="937" w:type="dxa"/>
          </w:tcPr>
          <w:p w14:paraId="4FA9A429" w14:textId="77777777" w:rsidR="006B1A61" w:rsidRPr="00E96DC2" w:rsidRDefault="006B1A61" w:rsidP="006B1A61">
            <w:pPr>
              <w:pStyle w:val="TableParagraph"/>
              <w:ind w:right="3"/>
              <w:jc w:val="center"/>
              <w:rPr>
                <w:sz w:val="24"/>
                <w:szCs w:val="24"/>
              </w:rPr>
            </w:pPr>
            <w:r>
              <w:rPr>
                <w:sz w:val="24"/>
                <w:szCs w:val="24"/>
              </w:rPr>
              <w:t>6</w:t>
            </w:r>
          </w:p>
        </w:tc>
        <w:tc>
          <w:tcPr>
            <w:tcW w:w="720" w:type="dxa"/>
          </w:tcPr>
          <w:p w14:paraId="3A0B920F" w14:textId="77777777" w:rsidR="006B1A61" w:rsidRPr="00E96DC2" w:rsidRDefault="006B1A61" w:rsidP="006B1A61">
            <w:pPr>
              <w:pStyle w:val="TableParagraph"/>
              <w:ind w:right="3"/>
              <w:jc w:val="center"/>
              <w:rPr>
                <w:sz w:val="24"/>
                <w:szCs w:val="24"/>
              </w:rPr>
            </w:pPr>
            <w:r>
              <w:rPr>
                <w:sz w:val="24"/>
                <w:szCs w:val="24"/>
              </w:rPr>
              <w:t>7</w:t>
            </w:r>
          </w:p>
        </w:tc>
        <w:tc>
          <w:tcPr>
            <w:tcW w:w="728" w:type="dxa"/>
          </w:tcPr>
          <w:p w14:paraId="68EF2921" w14:textId="77777777" w:rsidR="006B1A61" w:rsidRPr="00E96DC2" w:rsidRDefault="006B1A61" w:rsidP="006B1A61">
            <w:pPr>
              <w:pStyle w:val="TableParagraph"/>
              <w:ind w:right="3"/>
              <w:jc w:val="center"/>
              <w:rPr>
                <w:sz w:val="24"/>
                <w:szCs w:val="24"/>
              </w:rPr>
            </w:pPr>
            <w:r>
              <w:rPr>
                <w:sz w:val="24"/>
                <w:szCs w:val="24"/>
              </w:rPr>
              <w:t>8</w:t>
            </w:r>
          </w:p>
        </w:tc>
        <w:tc>
          <w:tcPr>
            <w:tcW w:w="798" w:type="dxa"/>
          </w:tcPr>
          <w:p w14:paraId="3A09D578" w14:textId="77777777" w:rsidR="006B1A61" w:rsidRPr="00E96DC2" w:rsidRDefault="006B1A61" w:rsidP="006B1A61">
            <w:pPr>
              <w:pStyle w:val="TableParagraph"/>
              <w:ind w:right="3"/>
              <w:jc w:val="center"/>
              <w:rPr>
                <w:sz w:val="24"/>
                <w:szCs w:val="24"/>
              </w:rPr>
            </w:pPr>
            <w:r>
              <w:rPr>
                <w:sz w:val="24"/>
                <w:szCs w:val="24"/>
              </w:rPr>
              <w:t>9</w:t>
            </w:r>
          </w:p>
        </w:tc>
      </w:tr>
      <w:tr w:rsidR="00E96DCC" w:rsidRPr="00E96DC2" w14:paraId="7967B97E" w14:textId="77777777" w:rsidTr="006B1A61">
        <w:trPr>
          <w:trHeight w:val="70"/>
        </w:trPr>
        <w:tc>
          <w:tcPr>
            <w:tcW w:w="2410" w:type="dxa"/>
            <w:vMerge w:val="restart"/>
          </w:tcPr>
          <w:p w14:paraId="16FCB50B" w14:textId="77777777" w:rsidR="00E96DCC" w:rsidRDefault="00E96DCC" w:rsidP="006B1A61">
            <w:pPr>
              <w:pStyle w:val="TableParagraph"/>
              <w:ind w:left="110" w:right="88"/>
              <w:jc w:val="center"/>
              <w:rPr>
                <w:sz w:val="24"/>
                <w:szCs w:val="24"/>
              </w:rPr>
            </w:pPr>
          </w:p>
        </w:tc>
        <w:tc>
          <w:tcPr>
            <w:tcW w:w="1580" w:type="dxa"/>
          </w:tcPr>
          <w:p w14:paraId="77BA3717" w14:textId="5D6F2C86" w:rsidR="00E96DCC" w:rsidRDefault="00E96DCC" w:rsidP="006B1A61">
            <w:pPr>
              <w:pStyle w:val="TableParagraph"/>
              <w:ind w:left="68" w:right="-14"/>
              <w:rPr>
                <w:sz w:val="24"/>
                <w:szCs w:val="24"/>
              </w:rPr>
            </w:pPr>
            <w:r w:rsidRPr="00E96DC2">
              <w:rPr>
                <w:sz w:val="24"/>
                <w:szCs w:val="24"/>
              </w:rPr>
              <w:t>вред Вашему здоровью, но к другому специалисту</w:t>
            </w:r>
          </w:p>
        </w:tc>
        <w:tc>
          <w:tcPr>
            <w:tcW w:w="910" w:type="dxa"/>
          </w:tcPr>
          <w:p w14:paraId="3DE0743A" w14:textId="77777777" w:rsidR="00E96DCC" w:rsidRDefault="00E96DCC" w:rsidP="006B1A61">
            <w:pPr>
              <w:pStyle w:val="TableParagraph"/>
              <w:ind w:right="3"/>
              <w:jc w:val="center"/>
              <w:rPr>
                <w:sz w:val="24"/>
                <w:szCs w:val="24"/>
              </w:rPr>
            </w:pPr>
          </w:p>
        </w:tc>
        <w:tc>
          <w:tcPr>
            <w:tcW w:w="751" w:type="dxa"/>
          </w:tcPr>
          <w:p w14:paraId="66D7AD1C" w14:textId="77777777" w:rsidR="00E96DCC" w:rsidRDefault="00E96DCC" w:rsidP="006B1A61">
            <w:pPr>
              <w:pStyle w:val="TableParagraph"/>
              <w:ind w:right="3"/>
              <w:jc w:val="center"/>
              <w:rPr>
                <w:sz w:val="24"/>
                <w:szCs w:val="24"/>
              </w:rPr>
            </w:pPr>
          </w:p>
        </w:tc>
        <w:tc>
          <w:tcPr>
            <w:tcW w:w="783" w:type="dxa"/>
          </w:tcPr>
          <w:p w14:paraId="7B18F56B" w14:textId="77777777" w:rsidR="00E96DCC" w:rsidRDefault="00E96DCC" w:rsidP="006B1A61">
            <w:pPr>
              <w:pStyle w:val="TableParagraph"/>
              <w:ind w:right="3"/>
              <w:jc w:val="center"/>
              <w:rPr>
                <w:sz w:val="24"/>
                <w:szCs w:val="24"/>
              </w:rPr>
            </w:pPr>
          </w:p>
        </w:tc>
        <w:tc>
          <w:tcPr>
            <w:tcW w:w="937" w:type="dxa"/>
          </w:tcPr>
          <w:p w14:paraId="078BF971" w14:textId="77777777" w:rsidR="00E96DCC" w:rsidRDefault="00E96DCC" w:rsidP="006B1A61">
            <w:pPr>
              <w:pStyle w:val="TableParagraph"/>
              <w:ind w:right="3"/>
              <w:jc w:val="center"/>
              <w:rPr>
                <w:sz w:val="24"/>
                <w:szCs w:val="24"/>
              </w:rPr>
            </w:pPr>
          </w:p>
        </w:tc>
        <w:tc>
          <w:tcPr>
            <w:tcW w:w="720" w:type="dxa"/>
          </w:tcPr>
          <w:p w14:paraId="1FED295D" w14:textId="77777777" w:rsidR="00E96DCC" w:rsidRDefault="00E96DCC" w:rsidP="006B1A61">
            <w:pPr>
              <w:pStyle w:val="TableParagraph"/>
              <w:ind w:right="3"/>
              <w:jc w:val="center"/>
              <w:rPr>
                <w:sz w:val="24"/>
                <w:szCs w:val="24"/>
              </w:rPr>
            </w:pPr>
          </w:p>
        </w:tc>
        <w:tc>
          <w:tcPr>
            <w:tcW w:w="728" w:type="dxa"/>
          </w:tcPr>
          <w:p w14:paraId="685888EF" w14:textId="77777777" w:rsidR="00E96DCC" w:rsidRDefault="00E96DCC" w:rsidP="006B1A61">
            <w:pPr>
              <w:pStyle w:val="TableParagraph"/>
              <w:ind w:right="3"/>
              <w:jc w:val="center"/>
              <w:rPr>
                <w:sz w:val="24"/>
                <w:szCs w:val="24"/>
              </w:rPr>
            </w:pPr>
          </w:p>
        </w:tc>
        <w:tc>
          <w:tcPr>
            <w:tcW w:w="798" w:type="dxa"/>
          </w:tcPr>
          <w:p w14:paraId="278A22D9" w14:textId="77777777" w:rsidR="00E96DCC" w:rsidRDefault="00E96DCC" w:rsidP="006B1A61">
            <w:pPr>
              <w:pStyle w:val="TableParagraph"/>
              <w:ind w:right="3"/>
              <w:jc w:val="center"/>
              <w:rPr>
                <w:sz w:val="24"/>
                <w:szCs w:val="24"/>
              </w:rPr>
            </w:pPr>
          </w:p>
        </w:tc>
      </w:tr>
      <w:tr w:rsidR="00E96DCC" w:rsidRPr="00E96DC2" w14:paraId="76CFB4F5" w14:textId="77777777" w:rsidTr="006B1A61">
        <w:trPr>
          <w:trHeight w:val="70"/>
        </w:trPr>
        <w:tc>
          <w:tcPr>
            <w:tcW w:w="2410" w:type="dxa"/>
            <w:vMerge/>
          </w:tcPr>
          <w:p w14:paraId="7803162B" w14:textId="77777777" w:rsidR="00E96DCC" w:rsidRDefault="00E96DCC" w:rsidP="006B1A61">
            <w:pPr>
              <w:pStyle w:val="TableParagraph"/>
              <w:ind w:left="110" w:right="88"/>
              <w:jc w:val="center"/>
              <w:rPr>
                <w:sz w:val="24"/>
                <w:szCs w:val="24"/>
              </w:rPr>
            </w:pPr>
          </w:p>
        </w:tc>
        <w:tc>
          <w:tcPr>
            <w:tcW w:w="1580" w:type="dxa"/>
          </w:tcPr>
          <w:p w14:paraId="0B30C5A3" w14:textId="77777777" w:rsidR="00E96DCC" w:rsidRDefault="00E96DCC" w:rsidP="006B1A61">
            <w:pPr>
              <w:pStyle w:val="TableParagraph"/>
              <w:ind w:left="68" w:right="-14"/>
              <w:rPr>
                <w:sz w:val="24"/>
                <w:szCs w:val="24"/>
              </w:rPr>
            </w:pPr>
            <w:r w:rsidRPr="00E96DC2">
              <w:rPr>
                <w:sz w:val="24"/>
                <w:szCs w:val="24"/>
              </w:rPr>
              <w:t>В другую государствен</w:t>
            </w:r>
          </w:p>
          <w:p w14:paraId="297672D2" w14:textId="691AB73C" w:rsidR="00E96DCC" w:rsidRDefault="00E96DCC" w:rsidP="006B1A61">
            <w:pPr>
              <w:pStyle w:val="TableParagraph"/>
              <w:ind w:left="68" w:right="-14"/>
              <w:rPr>
                <w:sz w:val="24"/>
                <w:szCs w:val="24"/>
              </w:rPr>
            </w:pPr>
            <w:r w:rsidRPr="00E96DC2">
              <w:rPr>
                <w:sz w:val="24"/>
                <w:szCs w:val="24"/>
              </w:rPr>
              <w:t>ную МО</w:t>
            </w:r>
          </w:p>
        </w:tc>
        <w:tc>
          <w:tcPr>
            <w:tcW w:w="910" w:type="dxa"/>
            <w:vAlign w:val="center"/>
          </w:tcPr>
          <w:p w14:paraId="401FBE3A" w14:textId="3043B6DC" w:rsidR="00E96DCC" w:rsidRDefault="00E96DCC" w:rsidP="006B1A61">
            <w:pPr>
              <w:pStyle w:val="TableParagraph"/>
              <w:ind w:right="3"/>
              <w:jc w:val="center"/>
              <w:rPr>
                <w:sz w:val="24"/>
                <w:szCs w:val="24"/>
              </w:rPr>
            </w:pPr>
            <w:r w:rsidRPr="00E96DC2">
              <w:rPr>
                <w:sz w:val="24"/>
                <w:szCs w:val="24"/>
              </w:rPr>
              <w:t>2</w:t>
            </w:r>
          </w:p>
        </w:tc>
        <w:tc>
          <w:tcPr>
            <w:tcW w:w="751" w:type="dxa"/>
            <w:vAlign w:val="center"/>
          </w:tcPr>
          <w:p w14:paraId="1CD18C0B" w14:textId="30CADD08" w:rsidR="00E96DCC" w:rsidRDefault="00E96DCC" w:rsidP="006B1A61">
            <w:pPr>
              <w:pStyle w:val="TableParagraph"/>
              <w:ind w:right="3"/>
              <w:jc w:val="center"/>
              <w:rPr>
                <w:sz w:val="24"/>
                <w:szCs w:val="24"/>
              </w:rPr>
            </w:pPr>
            <w:r w:rsidRPr="00E96DC2">
              <w:rPr>
                <w:sz w:val="24"/>
                <w:szCs w:val="24"/>
              </w:rPr>
              <w:t>16,7</w:t>
            </w:r>
          </w:p>
        </w:tc>
        <w:tc>
          <w:tcPr>
            <w:tcW w:w="783" w:type="dxa"/>
            <w:vAlign w:val="center"/>
          </w:tcPr>
          <w:p w14:paraId="2DF634B9" w14:textId="718E3DD7" w:rsidR="00E96DCC" w:rsidRDefault="00E96DCC" w:rsidP="006B1A61">
            <w:pPr>
              <w:pStyle w:val="TableParagraph"/>
              <w:ind w:right="3"/>
              <w:jc w:val="center"/>
              <w:rPr>
                <w:sz w:val="24"/>
                <w:szCs w:val="24"/>
              </w:rPr>
            </w:pPr>
            <w:r w:rsidRPr="00E96DC2">
              <w:rPr>
                <w:sz w:val="24"/>
                <w:szCs w:val="24"/>
              </w:rPr>
              <w:t>10</w:t>
            </w:r>
          </w:p>
        </w:tc>
        <w:tc>
          <w:tcPr>
            <w:tcW w:w="937" w:type="dxa"/>
            <w:vAlign w:val="center"/>
          </w:tcPr>
          <w:p w14:paraId="595175EC" w14:textId="78E75B4F" w:rsidR="00E96DCC" w:rsidRDefault="00E96DCC" w:rsidP="006B1A61">
            <w:pPr>
              <w:pStyle w:val="TableParagraph"/>
              <w:ind w:right="3"/>
              <w:jc w:val="center"/>
              <w:rPr>
                <w:sz w:val="24"/>
                <w:szCs w:val="24"/>
              </w:rPr>
            </w:pPr>
            <w:r w:rsidRPr="00E96DC2">
              <w:rPr>
                <w:sz w:val="24"/>
                <w:szCs w:val="24"/>
              </w:rPr>
              <w:t>83,3</w:t>
            </w:r>
          </w:p>
        </w:tc>
        <w:tc>
          <w:tcPr>
            <w:tcW w:w="720" w:type="dxa"/>
          </w:tcPr>
          <w:p w14:paraId="2525BAF9" w14:textId="77777777" w:rsidR="00E96DCC" w:rsidRDefault="00E96DCC" w:rsidP="006B1A61">
            <w:pPr>
              <w:pStyle w:val="TableParagraph"/>
              <w:ind w:right="3"/>
              <w:jc w:val="center"/>
              <w:rPr>
                <w:sz w:val="24"/>
                <w:szCs w:val="24"/>
              </w:rPr>
            </w:pPr>
          </w:p>
        </w:tc>
        <w:tc>
          <w:tcPr>
            <w:tcW w:w="728" w:type="dxa"/>
          </w:tcPr>
          <w:p w14:paraId="3382ACF0" w14:textId="77777777" w:rsidR="00E96DCC" w:rsidRDefault="00E96DCC" w:rsidP="006B1A61">
            <w:pPr>
              <w:pStyle w:val="TableParagraph"/>
              <w:ind w:right="3"/>
              <w:jc w:val="center"/>
              <w:rPr>
                <w:sz w:val="24"/>
                <w:szCs w:val="24"/>
              </w:rPr>
            </w:pPr>
          </w:p>
        </w:tc>
        <w:tc>
          <w:tcPr>
            <w:tcW w:w="798" w:type="dxa"/>
          </w:tcPr>
          <w:p w14:paraId="37313BCB" w14:textId="77777777" w:rsidR="00E96DCC" w:rsidRDefault="00E96DCC" w:rsidP="006B1A61">
            <w:pPr>
              <w:pStyle w:val="TableParagraph"/>
              <w:ind w:right="3"/>
              <w:jc w:val="center"/>
              <w:rPr>
                <w:sz w:val="24"/>
                <w:szCs w:val="24"/>
              </w:rPr>
            </w:pPr>
          </w:p>
        </w:tc>
      </w:tr>
      <w:tr w:rsidR="00E96DCC" w:rsidRPr="00E96DC2" w14:paraId="35B7E9ED" w14:textId="77777777" w:rsidTr="006B1A61">
        <w:trPr>
          <w:trHeight w:val="70"/>
        </w:trPr>
        <w:tc>
          <w:tcPr>
            <w:tcW w:w="2410" w:type="dxa"/>
            <w:vMerge/>
          </w:tcPr>
          <w:p w14:paraId="7E2B063F" w14:textId="77777777" w:rsidR="00E96DCC" w:rsidRDefault="00E96DCC" w:rsidP="006B1A61">
            <w:pPr>
              <w:pStyle w:val="TableParagraph"/>
              <w:ind w:left="110" w:right="88"/>
              <w:jc w:val="center"/>
              <w:rPr>
                <w:sz w:val="24"/>
                <w:szCs w:val="24"/>
              </w:rPr>
            </w:pPr>
          </w:p>
        </w:tc>
        <w:tc>
          <w:tcPr>
            <w:tcW w:w="1580" w:type="dxa"/>
          </w:tcPr>
          <w:p w14:paraId="539B932D" w14:textId="0655231D" w:rsidR="00E96DCC" w:rsidRDefault="00E96DCC" w:rsidP="006B1A61">
            <w:pPr>
              <w:pStyle w:val="TableParagraph"/>
              <w:ind w:left="68" w:right="-14"/>
              <w:rPr>
                <w:sz w:val="24"/>
                <w:szCs w:val="24"/>
              </w:rPr>
            </w:pPr>
            <w:r w:rsidRPr="00E96DC2">
              <w:rPr>
                <w:sz w:val="24"/>
                <w:szCs w:val="24"/>
              </w:rPr>
              <w:t>В другую частную МО</w:t>
            </w:r>
          </w:p>
        </w:tc>
        <w:tc>
          <w:tcPr>
            <w:tcW w:w="910" w:type="dxa"/>
            <w:vAlign w:val="center"/>
          </w:tcPr>
          <w:p w14:paraId="1269FB98" w14:textId="5EA6EFCA" w:rsidR="00E96DCC" w:rsidRDefault="00E96DCC" w:rsidP="006B1A61">
            <w:pPr>
              <w:pStyle w:val="TableParagraph"/>
              <w:ind w:right="3"/>
              <w:jc w:val="center"/>
              <w:rPr>
                <w:sz w:val="24"/>
                <w:szCs w:val="24"/>
              </w:rPr>
            </w:pPr>
            <w:r w:rsidRPr="00E96DC2">
              <w:rPr>
                <w:sz w:val="24"/>
                <w:szCs w:val="24"/>
              </w:rPr>
              <w:t>8</w:t>
            </w:r>
          </w:p>
        </w:tc>
        <w:tc>
          <w:tcPr>
            <w:tcW w:w="751" w:type="dxa"/>
            <w:vAlign w:val="center"/>
          </w:tcPr>
          <w:p w14:paraId="06E5AC52" w14:textId="454A0F98" w:rsidR="00E96DCC" w:rsidRDefault="00E96DCC" w:rsidP="006B1A61">
            <w:pPr>
              <w:pStyle w:val="TableParagraph"/>
              <w:ind w:right="3"/>
              <w:jc w:val="center"/>
              <w:rPr>
                <w:sz w:val="24"/>
                <w:szCs w:val="24"/>
              </w:rPr>
            </w:pPr>
            <w:r w:rsidRPr="00E96DC2">
              <w:rPr>
                <w:sz w:val="24"/>
                <w:szCs w:val="24"/>
              </w:rPr>
              <w:t>32,0</w:t>
            </w:r>
          </w:p>
        </w:tc>
        <w:tc>
          <w:tcPr>
            <w:tcW w:w="783" w:type="dxa"/>
            <w:vAlign w:val="center"/>
          </w:tcPr>
          <w:p w14:paraId="34107ED0" w14:textId="454513AF" w:rsidR="00E96DCC" w:rsidRDefault="00E96DCC" w:rsidP="006B1A61">
            <w:pPr>
              <w:pStyle w:val="TableParagraph"/>
              <w:ind w:right="3"/>
              <w:jc w:val="center"/>
              <w:rPr>
                <w:sz w:val="24"/>
                <w:szCs w:val="24"/>
              </w:rPr>
            </w:pPr>
            <w:r w:rsidRPr="00E96DC2">
              <w:rPr>
                <w:sz w:val="24"/>
                <w:szCs w:val="24"/>
              </w:rPr>
              <w:t>17</w:t>
            </w:r>
          </w:p>
        </w:tc>
        <w:tc>
          <w:tcPr>
            <w:tcW w:w="937" w:type="dxa"/>
            <w:vAlign w:val="center"/>
          </w:tcPr>
          <w:p w14:paraId="77DDADCD" w14:textId="0610F5C6" w:rsidR="00E96DCC" w:rsidRDefault="00E96DCC" w:rsidP="006B1A61">
            <w:pPr>
              <w:pStyle w:val="TableParagraph"/>
              <w:ind w:right="3"/>
              <w:jc w:val="center"/>
              <w:rPr>
                <w:sz w:val="24"/>
                <w:szCs w:val="24"/>
              </w:rPr>
            </w:pPr>
            <w:r w:rsidRPr="00E96DC2">
              <w:rPr>
                <w:sz w:val="24"/>
                <w:szCs w:val="24"/>
              </w:rPr>
              <w:t>68,0</w:t>
            </w:r>
          </w:p>
        </w:tc>
        <w:tc>
          <w:tcPr>
            <w:tcW w:w="720" w:type="dxa"/>
          </w:tcPr>
          <w:p w14:paraId="0E61932D" w14:textId="77777777" w:rsidR="00E96DCC" w:rsidRDefault="00E96DCC" w:rsidP="006B1A61">
            <w:pPr>
              <w:pStyle w:val="TableParagraph"/>
              <w:ind w:right="3"/>
              <w:jc w:val="center"/>
              <w:rPr>
                <w:sz w:val="24"/>
                <w:szCs w:val="24"/>
              </w:rPr>
            </w:pPr>
          </w:p>
        </w:tc>
        <w:tc>
          <w:tcPr>
            <w:tcW w:w="728" w:type="dxa"/>
          </w:tcPr>
          <w:p w14:paraId="5057E902" w14:textId="77777777" w:rsidR="00E96DCC" w:rsidRDefault="00E96DCC" w:rsidP="006B1A61">
            <w:pPr>
              <w:pStyle w:val="TableParagraph"/>
              <w:ind w:right="3"/>
              <w:jc w:val="center"/>
              <w:rPr>
                <w:sz w:val="24"/>
                <w:szCs w:val="24"/>
              </w:rPr>
            </w:pPr>
          </w:p>
        </w:tc>
        <w:tc>
          <w:tcPr>
            <w:tcW w:w="798" w:type="dxa"/>
          </w:tcPr>
          <w:p w14:paraId="5792CC64" w14:textId="77777777" w:rsidR="00E96DCC" w:rsidRDefault="00E96DCC" w:rsidP="006B1A61">
            <w:pPr>
              <w:pStyle w:val="TableParagraph"/>
              <w:ind w:right="3"/>
              <w:jc w:val="center"/>
              <w:rPr>
                <w:sz w:val="24"/>
                <w:szCs w:val="24"/>
              </w:rPr>
            </w:pPr>
          </w:p>
        </w:tc>
      </w:tr>
      <w:tr w:rsidR="00E96DCC" w:rsidRPr="00E96DC2" w14:paraId="402C0203" w14:textId="77777777" w:rsidTr="006B1A61">
        <w:trPr>
          <w:trHeight w:val="70"/>
        </w:trPr>
        <w:tc>
          <w:tcPr>
            <w:tcW w:w="2410" w:type="dxa"/>
            <w:vMerge/>
          </w:tcPr>
          <w:p w14:paraId="68DFB551" w14:textId="77777777" w:rsidR="00E96DCC" w:rsidRDefault="00E96DCC" w:rsidP="006B1A61">
            <w:pPr>
              <w:pStyle w:val="TableParagraph"/>
              <w:ind w:left="110" w:right="88"/>
              <w:jc w:val="center"/>
              <w:rPr>
                <w:sz w:val="24"/>
                <w:szCs w:val="24"/>
              </w:rPr>
            </w:pPr>
          </w:p>
        </w:tc>
        <w:tc>
          <w:tcPr>
            <w:tcW w:w="1580" w:type="dxa"/>
          </w:tcPr>
          <w:p w14:paraId="693BC6CE" w14:textId="13145B6E" w:rsidR="00E96DCC" w:rsidRPr="00E96DC2" w:rsidRDefault="00E96DCC" w:rsidP="006B1A61">
            <w:pPr>
              <w:pStyle w:val="TableParagraph"/>
              <w:ind w:left="68" w:right="-14"/>
              <w:rPr>
                <w:sz w:val="24"/>
                <w:szCs w:val="24"/>
              </w:rPr>
            </w:pPr>
            <w:r w:rsidRPr="00E96DC2">
              <w:rPr>
                <w:sz w:val="24"/>
                <w:szCs w:val="24"/>
              </w:rPr>
              <w:t>Не обращался (-лась)</w:t>
            </w:r>
          </w:p>
        </w:tc>
        <w:tc>
          <w:tcPr>
            <w:tcW w:w="910" w:type="dxa"/>
            <w:vAlign w:val="center"/>
          </w:tcPr>
          <w:p w14:paraId="3546B9A2" w14:textId="53B14E32" w:rsidR="00E96DCC" w:rsidRDefault="00E96DCC" w:rsidP="006B1A61">
            <w:pPr>
              <w:pStyle w:val="TableParagraph"/>
              <w:ind w:right="3"/>
              <w:jc w:val="center"/>
              <w:rPr>
                <w:sz w:val="24"/>
                <w:szCs w:val="24"/>
              </w:rPr>
            </w:pPr>
            <w:r w:rsidRPr="00E96DC2">
              <w:rPr>
                <w:sz w:val="24"/>
                <w:szCs w:val="24"/>
              </w:rPr>
              <w:t>17</w:t>
            </w:r>
          </w:p>
        </w:tc>
        <w:tc>
          <w:tcPr>
            <w:tcW w:w="751" w:type="dxa"/>
            <w:vAlign w:val="center"/>
          </w:tcPr>
          <w:p w14:paraId="754C4BCC" w14:textId="5411C6E1" w:rsidR="00E96DCC" w:rsidRDefault="00E96DCC" w:rsidP="006B1A61">
            <w:pPr>
              <w:pStyle w:val="TableParagraph"/>
              <w:ind w:right="3"/>
              <w:jc w:val="center"/>
              <w:rPr>
                <w:sz w:val="24"/>
                <w:szCs w:val="24"/>
              </w:rPr>
            </w:pPr>
            <w:r w:rsidRPr="00E96DC2">
              <w:rPr>
                <w:sz w:val="24"/>
                <w:szCs w:val="24"/>
              </w:rPr>
              <w:t>21,8</w:t>
            </w:r>
          </w:p>
        </w:tc>
        <w:tc>
          <w:tcPr>
            <w:tcW w:w="783" w:type="dxa"/>
            <w:vAlign w:val="center"/>
          </w:tcPr>
          <w:p w14:paraId="0B04CA0C" w14:textId="49078319" w:rsidR="00E96DCC" w:rsidRDefault="00E96DCC" w:rsidP="006B1A61">
            <w:pPr>
              <w:pStyle w:val="TableParagraph"/>
              <w:ind w:right="3"/>
              <w:jc w:val="center"/>
              <w:rPr>
                <w:sz w:val="24"/>
                <w:szCs w:val="24"/>
              </w:rPr>
            </w:pPr>
            <w:r w:rsidRPr="00E96DC2">
              <w:rPr>
                <w:sz w:val="24"/>
                <w:szCs w:val="24"/>
              </w:rPr>
              <w:t>61</w:t>
            </w:r>
          </w:p>
        </w:tc>
        <w:tc>
          <w:tcPr>
            <w:tcW w:w="937" w:type="dxa"/>
            <w:vAlign w:val="center"/>
          </w:tcPr>
          <w:p w14:paraId="51C7E847" w14:textId="403D3C5C" w:rsidR="00E96DCC" w:rsidRDefault="00E96DCC" w:rsidP="006B1A61">
            <w:pPr>
              <w:pStyle w:val="TableParagraph"/>
              <w:ind w:right="3"/>
              <w:jc w:val="center"/>
              <w:rPr>
                <w:sz w:val="24"/>
                <w:szCs w:val="24"/>
              </w:rPr>
            </w:pPr>
            <w:r w:rsidRPr="00E96DC2">
              <w:rPr>
                <w:sz w:val="24"/>
                <w:szCs w:val="24"/>
              </w:rPr>
              <w:t>78,2</w:t>
            </w:r>
          </w:p>
        </w:tc>
        <w:tc>
          <w:tcPr>
            <w:tcW w:w="720" w:type="dxa"/>
          </w:tcPr>
          <w:p w14:paraId="7D26D54A" w14:textId="77777777" w:rsidR="00E96DCC" w:rsidRDefault="00E96DCC" w:rsidP="006B1A61">
            <w:pPr>
              <w:pStyle w:val="TableParagraph"/>
              <w:ind w:right="3"/>
              <w:jc w:val="center"/>
              <w:rPr>
                <w:sz w:val="24"/>
                <w:szCs w:val="24"/>
              </w:rPr>
            </w:pPr>
          </w:p>
        </w:tc>
        <w:tc>
          <w:tcPr>
            <w:tcW w:w="728" w:type="dxa"/>
          </w:tcPr>
          <w:p w14:paraId="55D16E7E" w14:textId="77777777" w:rsidR="00E96DCC" w:rsidRDefault="00E96DCC" w:rsidP="006B1A61">
            <w:pPr>
              <w:pStyle w:val="TableParagraph"/>
              <w:ind w:right="3"/>
              <w:jc w:val="center"/>
              <w:rPr>
                <w:sz w:val="24"/>
                <w:szCs w:val="24"/>
              </w:rPr>
            </w:pPr>
          </w:p>
        </w:tc>
        <w:tc>
          <w:tcPr>
            <w:tcW w:w="798" w:type="dxa"/>
          </w:tcPr>
          <w:p w14:paraId="5E88C64B" w14:textId="77777777" w:rsidR="00E96DCC" w:rsidRDefault="00E96DCC" w:rsidP="006B1A61">
            <w:pPr>
              <w:pStyle w:val="TableParagraph"/>
              <w:ind w:right="3"/>
              <w:jc w:val="center"/>
              <w:rPr>
                <w:sz w:val="24"/>
                <w:szCs w:val="24"/>
              </w:rPr>
            </w:pPr>
          </w:p>
        </w:tc>
      </w:tr>
      <w:tr w:rsidR="006B1A89" w:rsidRPr="00E96DC2" w14:paraId="326E6753" w14:textId="77777777" w:rsidTr="006B1A61">
        <w:trPr>
          <w:trHeight w:val="522"/>
        </w:trPr>
        <w:tc>
          <w:tcPr>
            <w:tcW w:w="2410" w:type="dxa"/>
            <w:vMerge w:val="restart"/>
          </w:tcPr>
          <w:p w14:paraId="003FCA03" w14:textId="77777777" w:rsidR="006B1A89" w:rsidRPr="00E96DC2" w:rsidRDefault="006B1A89" w:rsidP="00BD5340">
            <w:pPr>
              <w:pStyle w:val="TableParagraph"/>
              <w:ind w:left="110" w:right="88"/>
              <w:rPr>
                <w:sz w:val="24"/>
                <w:szCs w:val="24"/>
              </w:rPr>
            </w:pPr>
            <w:r w:rsidRPr="00E96DC2">
              <w:rPr>
                <w:sz w:val="24"/>
                <w:szCs w:val="24"/>
              </w:rPr>
              <w:t>Скажите пожалуйста, требовали ли Вы возмещения причиненного вреда здоровью или потраченных денег на восстановление здоровья вследствие вины медицинских работников?</w:t>
            </w:r>
          </w:p>
        </w:tc>
        <w:tc>
          <w:tcPr>
            <w:tcW w:w="1580" w:type="dxa"/>
          </w:tcPr>
          <w:p w14:paraId="2A3578FB" w14:textId="77777777" w:rsidR="006B1A89" w:rsidRPr="00E96DC2" w:rsidRDefault="006B1A89" w:rsidP="006B1A61">
            <w:pPr>
              <w:pStyle w:val="TableParagraph"/>
              <w:ind w:left="138" w:right="42"/>
              <w:rPr>
                <w:sz w:val="24"/>
                <w:szCs w:val="24"/>
              </w:rPr>
            </w:pPr>
            <w:r w:rsidRPr="00E96DC2">
              <w:rPr>
                <w:sz w:val="24"/>
                <w:szCs w:val="24"/>
              </w:rPr>
              <w:t>Да, получил (а) возмещение</w:t>
            </w:r>
          </w:p>
        </w:tc>
        <w:tc>
          <w:tcPr>
            <w:tcW w:w="910" w:type="dxa"/>
            <w:vAlign w:val="center"/>
          </w:tcPr>
          <w:p w14:paraId="606F0F3F" w14:textId="77777777" w:rsidR="006B1A89" w:rsidRPr="00E96DC2" w:rsidRDefault="00B93E20" w:rsidP="006B1A61">
            <w:pPr>
              <w:pStyle w:val="TableParagraph"/>
              <w:ind w:left="14" w:right="17"/>
              <w:jc w:val="center"/>
              <w:rPr>
                <w:sz w:val="24"/>
                <w:szCs w:val="24"/>
              </w:rPr>
            </w:pPr>
            <w:r w:rsidRPr="00E96DC2">
              <w:rPr>
                <w:sz w:val="24"/>
                <w:szCs w:val="24"/>
              </w:rPr>
              <w:t>2</w:t>
            </w:r>
          </w:p>
        </w:tc>
        <w:tc>
          <w:tcPr>
            <w:tcW w:w="751" w:type="dxa"/>
            <w:vAlign w:val="center"/>
          </w:tcPr>
          <w:p w14:paraId="1FA8D8DA" w14:textId="77777777" w:rsidR="006B1A89" w:rsidRPr="00E96DC2" w:rsidRDefault="00B93E20" w:rsidP="006B1A61">
            <w:pPr>
              <w:pStyle w:val="TableParagraph"/>
              <w:ind w:left="14" w:right="17"/>
              <w:jc w:val="center"/>
              <w:rPr>
                <w:sz w:val="24"/>
                <w:szCs w:val="24"/>
              </w:rPr>
            </w:pPr>
            <w:r w:rsidRPr="00E96DC2">
              <w:rPr>
                <w:sz w:val="24"/>
                <w:szCs w:val="24"/>
              </w:rPr>
              <w:t>66,7</w:t>
            </w:r>
          </w:p>
        </w:tc>
        <w:tc>
          <w:tcPr>
            <w:tcW w:w="783" w:type="dxa"/>
            <w:vAlign w:val="center"/>
          </w:tcPr>
          <w:p w14:paraId="2B93EB6E" w14:textId="77777777" w:rsidR="006B1A89" w:rsidRPr="00E96DC2" w:rsidRDefault="00B93E20" w:rsidP="006B1A61">
            <w:pPr>
              <w:pStyle w:val="TableParagraph"/>
              <w:ind w:left="14" w:right="17"/>
              <w:jc w:val="center"/>
              <w:rPr>
                <w:sz w:val="24"/>
                <w:szCs w:val="24"/>
              </w:rPr>
            </w:pPr>
            <w:r w:rsidRPr="00E96DC2">
              <w:rPr>
                <w:sz w:val="24"/>
                <w:szCs w:val="24"/>
              </w:rPr>
              <w:t>1</w:t>
            </w:r>
          </w:p>
        </w:tc>
        <w:tc>
          <w:tcPr>
            <w:tcW w:w="937" w:type="dxa"/>
            <w:vAlign w:val="center"/>
          </w:tcPr>
          <w:p w14:paraId="64BB9255" w14:textId="77777777" w:rsidR="006B1A89" w:rsidRPr="00E96DC2" w:rsidRDefault="00B93E20" w:rsidP="006B1A61">
            <w:pPr>
              <w:pStyle w:val="TableParagraph"/>
              <w:ind w:left="14" w:right="17"/>
              <w:jc w:val="center"/>
              <w:rPr>
                <w:sz w:val="24"/>
                <w:szCs w:val="24"/>
              </w:rPr>
            </w:pPr>
            <w:r w:rsidRPr="00E96DC2">
              <w:rPr>
                <w:sz w:val="24"/>
                <w:szCs w:val="24"/>
              </w:rPr>
              <w:t>33,3</w:t>
            </w:r>
          </w:p>
        </w:tc>
        <w:tc>
          <w:tcPr>
            <w:tcW w:w="720" w:type="dxa"/>
            <w:vMerge w:val="restart"/>
            <w:vAlign w:val="center"/>
          </w:tcPr>
          <w:p w14:paraId="0AE9A9A3" w14:textId="77777777" w:rsidR="006B1A89" w:rsidRPr="00E96DC2" w:rsidRDefault="00B93E20" w:rsidP="006B1A61">
            <w:pPr>
              <w:pStyle w:val="TableParagraph"/>
              <w:ind w:left="14" w:right="17"/>
              <w:jc w:val="center"/>
              <w:rPr>
                <w:sz w:val="24"/>
                <w:szCs w:val="24"/>
              </w:rPr>
            </w:pPr>
            <w:r w:rsidRPr="00E96DC2">
              <w:rPr>
                <w:sz w:val="24"/>
                <w:szCs w:val="24"/>
              </w:rPr>
              <w:t>12,179</w:t>
            </w:r>
          </w:p>
        </w:tc>
        <w:tc>
          <w:tcPr>
            <w:tcW w:w="728" w:type="dxa"/>
            <w:vMerge w:val="restart"/>
            <w:vAlign w:val="center"/>
          </w:tcPr>
          <w:p w14:paraId="411D9520" w14:textId="77777777" w:rsidR="006B1A89" w:rsidRPr="00E96DC2" w:rsidRDefault="00B93E20" w:rsidP="006B1A61">
            <w:pPr>
              <w:pStyle w:val="TableParagraph"/>
              <w:ind w:left="14" w:right="17"/>
              <w:jc w:val="center"/>
              <w:rPr>
                <w:sz w:val="24"/>
                <w:szCs w:val="24"/>
              </w:rPr>
            </w:pPr>
            <w:r w:rsidRPr="00E96DC2">
              <w:rPr>
                <w:sz w:val="24"/>
                <w:szCs w:val="24"/>
              </w:rPr>
              <w:t>4</w:t>
            </w:r>
          </w:p>
        </w:tc>
        <w:tc>
          <w:tcPr>
            <w:tcW w:w="798" w:type="dxa"/>
            <w:vMerge w:val="restart"/>
            <w:vAlign w:val="center"/>
          </w:tcPr>
          <w:p w14:paraId="26EECE55" w14:textId="77777777" w:rsidR="006B1A89" w:rsidRPr="00E96DC2" w:rsidRDefault="00B93E20" w:rsidP="006B1A61">
            <w:pPr>
              <w:pStyle w:val="TableParagraph"/>
              <w:ind w:left="14" w:right="17"/>
              <w:jc w:val="center"/>
              <w:rPr>
                <w:sz w:val="24"/>
                <w:szCs w:val="24"/>
              </w:rPr>
            </w:pPr>
            <w:r w:rsidRPr="00E96DC2">
              <w:rPr>
                <w:sz w:val="24"/>
                <w:szCs w:val="24"/>
              </w:rPr>
              <w:t>0,016</w:t>
            </w:r>
          </w:p>
        </w:tc>
      </w:tr>
      <w:tr w:rsidR="006B1A89" w:rsidRPr="00E96DC2" w14:paraId="6BEF81DC" w14:textId="77777777" w:rsidTr="006B1A61">
        <w:trPr>
          <w:trHeight w:val="547"/>
        </w:trPr>
        <w:tc>
          <w:tcPr>
            <w:tcW w:w="2410" w:type="dxa"/>
            <w:vMerge/>
          </w:tcPr>
          <w:p w14:paraId="507EA9D4" w14:textId="77777777" w:rsidR="006B1A89" w:rsidRPr="00E96DC2" w:rsidRDefault="006B1A89" w:rsidP="00BD5340">
            <w:pPr>
              <w:pStyle w:val="TableParagraph"/>
              <w:ind w:left="110" w:right="88"/>
              <w:rPr>
                <w:sz w:val="24"/>
                <w:szCs w:val="24"/>
              </w:rPr>
            </w:pPr>
          </w:p>
        </w:tc>
        <w:tc>
          <w:tcPr>
            <w:tcW w:w="1580" w:type="dxa"/>
          </w:tcPr>
          <w:p w14:paraId="2645F937" w14:textId="77777777" w:rsidR="006B1A89" w:rsidRPr="00E96DC2" w:rsidRDefault="006B1A89" w:rsidP="006B1A61">
            <w:pPr>
              <w:ind w:left="138" w:right="42"/>
              <w:rPr>
                <w:sz w:val="24"/>
                <w:szCs w:val="24"/>
              </w:rPr>
            </w:pPr>
            <w:r w:rsidRPr="00E96DC2">
              <w:rPr>
                <w:sz w:val="24"/>
                <w:szCs w:val="24"/>
              </w:rPr>
              <w:t>Да, но не получил (а)</w:t>
            </w:r>
          </w:p>
        </w:tc>
        <w:tc>
          <w:tcPr>
            <w:tcW w:w="910" w:type="dxa"/>
          </w:tcPr>
          <w:p w14:paraId="65768C98" w14:textId="77777777" w:rsidR="006B1A89" w:rsidRPr="00E96DC2" w:rsidRDefault="00B93E20" w:rsidP="00BD5340">
            <w:pPr>
              <w:pStyle w:val="TableParagraph"/>
              <w:ind w:left="68" w:right="17"/>
              <w:jc w:val="center"/>
              <w:rPr>
                <w:sz w:val="24"/>
                <w:szCs w:val="24"/>
              </w:rPr>
            </w:pPr>
            <w:r w:rsidRPr="00E96DC2">
              <w:rPr>
                <w:sz w:val="24"/>
                <w:szCs w:val="24"/>
              </w:rPr>
              <w:t>6</w:t>
            </w:r>
          </w:p>
        </w:tc>
        <w:tc>
          <w:tcPr>
            <w:tcW w:w="751" w:type="dxa"/>
          </w:tcPr>
          <w:p w14:paraId="0FFC865A" w14:textId="77777777" w:rsidR="006B1A89" w:rsidRPr="00E96DC2" w:rsidRDefault="00B93E20" w:rsidP="00BD5340">
            <w:pPr>
              <w:pStyle w:val="TableParagraph"/>
              <w:ind w:right="249"/>
              <w:jc w:val="right"/>
              <w:rPr>
                <w:sz w:val="24"/>
                <w:szCs w:val="24"/>
              </w:rPr>
            </w:pPr>
            <w:r w:rsidRPr="00E96DC2">
              <w:rPr>
                <w:sz w:val="24"/>
                <w:szCs w:val="24"/>
              </w:rPr>
              <w:t>35,3</w:t>
            </w:r>
          </w:p>
        </w:tc>
        <w:tc>
          <w:tcPr>
            <w:tcW w:w="783" w:type="dxa"/>
          </w:tcPr>
          <w:p w14:paraId="65BAEA15" w14:textId="77777777" w:rsidR="006B1A89" w:rsidRPr="00E96DC2" w:rsidRDefault="00B93E20" w:rsidP="00BD5340">
            <w:pPr>
              <w:pStyle w:val="TableParagraph"/>
              <w:ind w:left="47" w:right="7"/>
              <w:jc w:val="center"/>
              <w:rPr>
                <w:sz w:val="24"/>
                <w:szCs w:val="24"/>
              </w:rPr>
            </w:pPr>
            <w:r w:rsidRPr="00E96DC2">
              <w:rPr>
                <w:sz w:val="24"/>
                <w:szCs w:val="24"/>
              </w:rPr>
              <w:t>11</w:t>
            </w:r>
          </w:p>
        </w:tc>
        <w:tc>
          <w:tcPr>
            <w:tcW w:w="937" w:type="dxa"/>
          </w:tcPr>
          <w:p w14:paraId="4EB31B18" w14:textId="77777777" w:rsidR="006B1A89" w:rsidRPr="00E96DC2" w:rsidRDefault="00B93E20" w:rsidP="00BD5340">
            <w:pPr>
              <w:pStyle w:val="TableParagraph"/>
              <w:ind w:right="288"/>
              <w:jc w:val="right"/>
              <w:rPr>
                <w:sz w:val="24"/>
                <w:szCs w:val="24"/>
              </w:rPr>
            </w:pPr>
            <w:r w:rsidRPr="00E96DC2">
              <w:rPr>
                <w:sz w:val="24"/>
                <w:szCs w:val="24"/>
              </w:rPr>
              <w:t>64,7</w:t>
            </w:r>
          </w:p>
        </w:tc>
        <w:tc>
          <w:tcPr>
            <w:tcW w:w="720" w:type="dxa"/>
            <w:vMerge/>
          </w:tcPr>
          <w:p w14:paraId="48233E09" w14:textId="77777777" w:rsidR="006B1A89" w:rsidRPr="00E96DC2" w:rsidRDefault="006B1A89" w:rsidP="00BD5340">
            <w:pPr>
              <w:pStyle w:val="TableParagraph"/>
              <w:ind w:left="266"/>
              <w:rPr>
                <w:sz w:val="24"/>
                <w:szCs w:val="24"/>
              </w:rPr>
            </w:pPr>
          </w:p>
        </w:tc>
        <w:tc>
          <w:tcPr>
            <w:tcW w:w="728" w:type="dxa"/>
            <w:vMerge/>
          </w:tcPr>
          <w:p w14:paraId="0B0FC2B4" w14:textId="77777777" w:rsidR="006B1A89" w:rsidRPr="00E96DC2" w:rsidRDefault="006B1A89" w:rsidP="00BD5340">
            <w:pPr>
              <w:pStyle w:val="TableParagraph"/>
              <w:ind w:left="380"/>
              <w:rPr>
                <w:sz w:val="24"/>
                <w:szCs w:val="24"/>
              </w:rPr>
            </w:pPr>
          </w:p>
        </w:tc>
        <w:tc>
          <w:tcPr>
            <w:tcW w:w="798" w:type="dxa"/>
            <w:vMerge/>
          </w:tcPr>
          <w:p w14:paraId="76AD2849" w14:textId="77777777" w:rsidR="006B1A89" w:rsidRPr="00E96DC2" w:rsidRDefault="006B1A89" w:rsidP="00BD5340">
            <w:pPr>
              <w:pStyle w:val="TableParagraph"/>
              <w:ind w:left="308"/>
              <w:rPr>
                <w:sz w:val="24"/>
                <w:szCs w:val="24"/>
              </w:rPr>
            </w:pPr>
          </w:p>
        </w:tc>
      </w:tr>
      <w:tr w:rsidR="006B1A89" w:rsidRPr="00E96DC2" w14:paraId="563E357A" w14:textId="77777777" w:rsidTr="006B1A61">
        <w:trPr>
          <w:trHeight w:val="824"/>
        </w:trPr>
        <w:tc>
          <w:tcPr>
            <w:tcW w:w="2410" w:type="dxa"/>
            <w:vMerge/>
          </w:tcPr>
          <w:p w14:paraId="5E55D32D" w14:textId="77777777" w:rsidR="006B1A89" w:rsidRPr="00E96DC2" w:rsidRDefault="006B1A89" w:rsidP="00BD5340">
            <w:pPr>
              <w:pStyle w:val="TableParagraph"/>
              <w:ind w:left="110" w:right="88"/>
              <w:rPr>
                <w:sz w:val="24"/>
                <w:szCs w:val="24"/>
              </w:rPr>
            </w:pPr>
          </w:p>
        </w:tc>
        <w:tc>
          <w:tcPr>
            <w:tcW w:w="1580" w:type="dxa"/>
          </w:tcPr>
          <w:p w14:paraId="1D9341BD" w14:textId="77777777" w:rsidR="006B1A89" w:rsidRPr="00E96DC2" w:rsidRDefault="006B1A89" w:rsidP="006B1A61">
            <w:pPr>
              <w:ind w:left="138" w:right="42"/>
              <w:rPr>
                <w:sz w:val="24"/>
                <w:szCs w:val="24"/>
              </w:rPr>
            </w:pPr>
            <w:r w:rsidRPr="00E96DC2">
              <w:rPr>
                <w:sz w:val="24"/>
                <w:szCs w:val="24"/>
              </w:rPr>
              <w:t>Нет, так как тяжело добиться возмещения</w:t>
            </w:r>
          </w:p>
        </w:tc>
        <w:tc>
          <w:tcPr>
            <w:tcW w:w="910" w:type="dxa"/>
          </w:tcPr>
          <w:p w14:paraId="354DA1B7" w14:textId="77777777" w:rsidR="006B1A89" w:rsidRPr="00E96DC2" w:rsidRDefault="00B93E20" w:rsidP="00BD5340">
            <w:pPr>
              <w:pStyle w:val="TableParagraph"/>
              <w:ind w:left="68" w:right="17"/>
              <w:jc w:val="center"/>
              <w:rPr>
                <w:sz w:val="24"/>
                <w:szCs w:val="24"/>
              </w:rPr>
            </w:pPr>
            <w:r w:rsidRPr="00E96DC2">
              <w:rPr>
                <w:sz w:val="24"/>
                <w:szCs w:val="24"/>
              </w:rPr>
              <w:t>10</w:t>
            </w:r>
          </w:p>
        </w:tc>
        <w:tc>
          <w:tcPr>
            <w:tcW w:w="751" w:type="dxa"/>
          </w:tcPr>
          <w:p w14:paraId="7E41A9D7" w14:textId="77777777" w:rsidR="006B1A89" w:rsidRPr="00E96DC2" w:rsidRDefault="00B93E20" w:rsidP="00BD5340">
            <w:pPr>
              <w:pStyle w:val="TableParagraph"/>
              <w:ind w:right="249"/>
              <w:jc w:val="right"/>
              <w:rPr>
                <w:sz w:val="24"/>
                <w:szCs w:val="24"/>
              </w:rPr>
            </w:pPr>
            <w:r w:rsidRPr="00E96DC2">
              <w:rPr>
                <w:sz w:val="24"/>
                <w:szCs w:val="24"/>
              </w:rPr>
              <w:t>50,0</w:t>
            </w:r>
          </w:p>
        </w:tc>
        <w:tc>
          <w:tcPr>
            <w:tcW w:w="783" w:type="dxa"/>
          </w:tcPr>
          <w:p w14:paraId="381D9E6F" w14:textId="77777777" w:rsidR="006B1A89" w:rsidRPr="00E96DC2" w:rsidRDefault="00B93E20" w:rsidP="00BD5340">
            <w:pPr>
              <w:pStyle w:val="TableParagraph"/>
              <w:ind w:left="47" w:right="7"/>
              <w:jc w:val="center"/>
              <w:rPr>
                <w:sz w:val="24"/>
                <w:szCs w:val="24"/>
              </w:rPr>
            </w:pPr>
            <w:r w:rsidRPr="00E96DC2">
              <w:rPr>
                <w:sz w:val="24"/>
                <w:szCs w:val="24"/>
              </w:rPr>
              <w:t>10</w:t>
            </w:r>
          </w:p>
        </w:tc>
        <w:tc>
          <w:tcPr>
            <w:tcW w:w="937" w:type="dxa"/>
          </w:tcPr>
          <w:p w14:paraId="6353CF94" w14:textId="77777777" w:rsidR="006B1A89" w:rsidRPr="00E96DC2" w:rsidRDefault="00B93E20" w:rsidP="00BD5340">
            <w:pPr>
              <w:pStyle w:val="TableParagraph"/>
              <w:ind w:right="288"/>
              <w:jc w:val="right"/>
              <w:rPr>
                <w:sz w:val="24"/>
                <w:szCs w:val="24"/>
              </w:rPr>
            </w:pPr>
            <w:r w:rsidRPr="00E96DC2">
              <w:rPr>
                <w:sz w:val="24"/>
                <w:szCs w:val="24"/>
              </w:rPr>
              <w:t>50,0</w:t>
            </w:r>
          </w:p>
        </w:tc>
        <w:tc>
          <w:tcPr>
            <w:tcW w:w="720" w:type="dxa"/>
            <w:vMerge/>
          </w:tcPr>
          <w:p w14:paraId="214F5701" w14:textId="77777777" w:rsidR="006B1A89" w:rsidRPr="00E96DC2" w:rsidRDefault="006B1A89" w:rsidP="00BD5340">
            <w:pPr>
              <w:pStyle w:val="TableParagraph"/>
              <w:ind w:left="266"/>
              <w:rPr>
                <w:sz w:val="24"/>
                <w:szCs w:val="24"/>
              </w:rPr>
            </w:pPr>
          </w:p>
        </w:tc>
        <w:tc>
          <w:tcPr>
            <w:tcW w:w="728" w:type="dxa"/>
            <w:vMerge/>
          </w:tcPr>
          <w:p w14:paraId="7BC98CF6" w14:textId="77777777" w:rsidR="006B1A89" w:rsidRPr="00E96DC2" w:rsidRDefault="006B1A89" w:rsidP="00BD5340">
            <w:pPr>
              <w:pStyle w:val="TableParagraph"/>
              <w:ind w:left="380"/>
              <w:rPr>
                <w:sz w:val="24"/>
                <w:szCs w:val="24"/>
              </w:rPr>
            </w:pPr>
          </w:p>
        </w:tc>
        <w:tc>
          <w:tcPr>
            <w:tcW w:w="798" w:type="dxa"/>
            <w:vMerge/>
          </w:tcPr>
          <w:p w14:paraId="7E31C422" w14:textId="77777777" w:rsidR="006B1A89" w:rsidRPr="00E96DC2" w:rsidRDefault="006B1A89" w:rsidP="00BD5340">
            <w:pPr>
              <w:pStyle w:val="TableParagraph"/>
              <w:ind w:left="308"/>
              <w:rPr>
                <w:sz w:val="24"/>
                <w:szCs w:val="24"/>
              </w:rPr>
            </w:pPr>
          </w:p>
        </w:tc>
      </w:tr>
      <w:tr w:rsidR="006B1A89" w:rsidRPr="00E96DC2" w14:paraId="55D8D211" w14:textId="77777777" w:rsidTr="006B1A61">
        <w:trPr>
          <w:trHeight w:val="449"/>
        </w:trPr>
        <w:tc>
          <w:tcPr>
            <w:tcW w:w="2410" w:type="dxa"/>
            <w:vMerge/>
          </w:tcPr>
          <w:p w14:paraId="2B965D2B" w14:textId="77777777" w:rsidR="006B1A89" w:rsidRPr="00E96DC2" w:rsidRDefault="006B1A89" w:rsidP="00BD5340">
            <w:pPr>
              <w:pStyle w:val="TableParagraph"/>
              <w:ind w:left="110" w:right="88"/>
              <w:rPr>
                <w:sz w:val="24"/>
                <w:szCs w:val="24"/>
              </w:rPr>
            </w:pPr>
          </w:p>
        </w:tc>
        <w:tc>
          <w:tcPr>
            <w:tcW w:w="1580" w:type="dxa"/>
          </w:tcPr>
          <w:p w14:paraId="4280F7EA" w14:textId="77777777" w:rsidR="006B1A89" w:rsidRPr="00E96DC2" w:rsidRDefault="006B1A89" w:rsidP="006B1A61">
            <w:pPr>
              <w:ind w:left="138" w:right="42"/>
              <w:rPr>
                <w:sz w:val="24"/>
                <w:szCs w:val="24"/>
              </w:rPr>
            </w:pPr>
            <w:r w:rsidRPr="00E96DC2">
              <w:rPr>
                <w:sz w:val="24"/>
                <w:szCs w:val="24"/>
              </w:rPr>
              <w:t>Нет, не думал (а) об этом</w:t>
            </w:r>
          </w:p>
        </w:tc>
        <w:tc>
          <w:tcPr>
            <w:tcW w:w="910" w:type="dxa"/>
          </w:tcPr>
          <w:p w14:paraId="68B395CF" w14:textId="77777777" w:rsidR="006B1A89" w:rsidRPr="00E96DC2" w:rsidRDefault="00B93E20" w:rsidP="00BD5340">
            <w:pPr>
              <w:pStyle w:val="TableParagraph"/>
              <w:ind w:left="68" w:right="17"/>
              <w:jc w:val="center"/>
              <w:rPr>
                <w:sz w:val="24"/>
                <w:szCs w:val="24"/>
              </w:rPr>
            </w:pPr>
            <w:r w:rsidRPr="00E96DC2">
              <w:rPr>
                <w:sz w:val="24"/>
                <w:szCs w:val="24"/>
              </w:rPr>
              <w:t>5</w:t>
            </w:r>
          </w:p>
        </w:tc>
        <w:tc>
          <w:tcPr>
            <w:tcW w:w="751" w:type="dxa"/>
          </w:tcPr>
          <w:p w14:paraId="4C87232E" w14:textId="77777777" w:rsidR="006B1A89" w:rsidRPr="00E96DC2" w:rsidRDefault="00B93E20" w:rsidP="00BD5340">
            <w:pPr>
              <w:pStyle w:val="TableParagraph"/>
              <w:ind w:right="249"/>
              <w:jc w:val="right"/>
              <w:rPr>
                <w:sz w:val="24"/>
                <w:szCs w:val="24"/>
              </w:rPr>
            </w:pPr>
            <w:r w:rsidRPr="00E96DC2">
              <w:rPr>
                <w:sz w:val="24"/>
                <w:szCs w:val="24"/>
              </w:rPr>
              <w:t>14,3</w:t>
            </w:r>
          </w:p>
        </w:tc>
        <w:tc>
          <w:tcPr>
            <w:tcW w:w="783" w:type="dxa"/>
          </w:tcPr>
          <w:p w14:paraId="775D74A6" w14:textId="77777777" w:rsidR="006B1A89" w:rsidRPr="00E96DC2" w:rsidRDefault="00B93E20" w:rsidP="00BD5340">
            <w:pPr>
              <w:pStyle w:val="TableParagraph"/>
              <w:ind w:left="47" w:right="7"/>
              <w:jc w:val="center"/>
              <w:rPr>
                <w:sz w:val="24"/>
                <w:szCs w:val="24"/>
              </w:rPr>
            </w:pPr>
            <w:r w:rsidRPr="00E96DC2">
              <w:rPr>
                <w:sz w:val="24"/>
                <w:szCs w:val="24"/>
              </w:rPr>
              <w:t>30</w:t>
            </w:r>
          </w:p>
        </w:tc>
        <w:tc>
          <w:tcPr>
            <w:tcW w:w="937" w:type="dxa"/>
          </w:tcPr>
          <w:p w14:paraId="5750F572" w14:textId="77777777" w:rsidR="006B1A89" w:rsidRPr="00E96DC2" w:rsidRDefault="00B93E20" w:rsidP="00BD5340">
            <w:pPr>
              <w:pStyle w:val="TableParagraph"/>
              <w:ind w:right="288"/>
              <w:jc w:val="right"/>
              <w:rPr>
                <w:sz w:val="24"/>
                <w:szCs w:val="24"/>
              </w:rPr>
            </w:pPr>
            <w:r w:rsidRPr="00E96DC2">
              <w:rPr>
                <w:sz w:val="24"/>
                <w:szCs w:val="24"/>
              </w:rPr>
              <w:t>85,7</w:t>
            </w:r>
          </w:p>
        </w:tc>
        <w:tc>
          <w:tcPr>
            <w:tcW w:w="720" w:type="dxa"/>
            <w:vMerge/>
          </w:tcPr>
          <w:p w14:paraId="57E4FB0B" w14:textId="77777777" w:rsidR="006B1A89" w:rsidRPr="00E96DC2" w:rsidRDefault="006B1A89" w:rsidP="00BD5340">
            <w:pPr>
              <w:pStyle w:val="TableParagraph"/>
              <w:ind w:left="266"/>
              <w:rPr>
                <w:sz w:val="24"/>
                <w:szCs w:val="24"/>
              </w:rPr>
            </w:pPr>
          </w:p>
        </w:tc>
        <w:tc>
          <w:tcPr>
            <w:tcW w:w="728" w:type="dxa"/>
            <w:vMerge/>
          </w:tcPr>
          <w:p w14:paraId="067FACAB" w14:textId="77777777" w:rsidR="006B1A89" w:rsidRPr="00E96DC2" w:rsidRDefault="006B1A89" w:rsidP="00BD5340">
            <w:pPr>
              <w:pStyle w:val="TableParagraph"/>
              <w:ind w:left="380"/>
              <w:rPr>
                <w:sz w:val="24"/>
                <w:szCs w:val="24"/>
              </w:rPr>
            </w:pPr>
          </w:p>
        </w:tc>
        <w:tc>
          <w:tcPr>
            <w:tcW w:w="798" w:type="dxa"/>
            <w:vMerge/>
          </w:tcPr>
          <w:p w14:paraId="6B0FBD2A" w14:textId="77777777" w:rsidR="006B1A89" w:rsidRPr="00E96DC2" w:rsidRDefault="006B1A89" w:rsidP="00BD5340">
            <w:pPr>
              <w:pStyle w:val="TableParagraph"/>
              <w:ind w:left="308"/>
              <w:rPr>
                <w:sz w:val="24"/>
                <w:szCs w:val="24"/>
              </w:rPr>
            </w:pPr>
          </w:p>
        </w:tc>
      </w:tr>
      <w:tr w:rsidR="006B1A89" w:rsidRPr="00E96DC2" w14:paraId="566E0C80" w14:textId="77777777" w:rsidTr="00E96DCC">
        <w:trPr>
          <w:trHeight w:val="70"/>
        </w:trPr>
        <w:tc>
          <w:tcPr>
            <w:tcW w:w="2410" w:type="dxa"/>
            <w:vMerge/>
          </w:tcPr>
          <w:p w14:paraId="79FFBFE5" w14:textId="77777777" w:rsidR="006B1A89" w:rsidRPr="00E96DC2" w:rsidRDefault="006B1A89" w:rsidP="00BD5340">
            <w:pPr>
              <w:pStyle w:val="TableParagraph"/>
              <w:ind w:left="110" w:right="88"/>
              <w:rPr>
                <w:sz w:val="24"/>
                <w:szCs w:val="24"/>
              </w:rPr>
            </w:pPr>
          </w:p>
        </w:tc>
        <w:tc>
          <w:tcPr>
            <w:tcW w:w="1580" w:type="dxa"/>
          </w:tcPr>
          <w:p w14:paraId="6371BFB5" w14:textId="2D1D71E8" w:rsidR="006B1A89" w:rsidRPr="00E96DC2" w:rsidRDefault="00887DF5" w:rsidP="006B1A61">
            <w:pPr>
              <w:ind w:left="138" w:right="42"/>
              <w:rPr>
                <w:sz w:val="24"/>
                <w:szCs w:val="24"/>
              </w:rPr>
            </w:pPr>
            <w:r w:rsidRPr="00E96DC2">
              <w:rPr>
                <w:sz w:val="24"/>
                <w:szCs w:val="24"/>
              </w:rPr>
              <w:t>Я не сталки</w:t>
            </w:r>
            <w:r w:rsidR="00E96DCC">
              <w:rPr>
                <w:sz w:val="24"/>
                <w:szCs w:val="24"/>
              </w:rPr>
              <w:t xml:space="preserve"> </w:t>
            </w:r>
            <w:r w:rsidRPr="00E96DC2">
              <w:rPr>
                <w:sz w:val="24"/>
                <w:szCs w:val="24"/>
              </w:rPr>
              <w:t>валась (-ся)</w:t>
            </w:r>
          </w:p>
        </w:tc>
        <w:tc>
          <w:tcPr>
            <w:tcW w:w="910" w:type="dxa"/>
          </w:tcPr>
          <w:p w14:paraId="1DD464FD" w14:textId="77777777" w:rsidR="006B1A89" w:rsidRPr="00E96DC2" w:rsidRDefault="00B93E20" w:rsidP="00BD5340">
            <w:pPr>
              <w:pStyle w:val="TableParagraph"/>
              <w:ind w:left="68" w:right="17"/>
              <w:jc w:val="center"/>
              <w:rPr>
                <w:sz w:val="24"/>
                <w:szCs w:val="24"/>
              </w:rPr>
            </w:pPr>
            <w:r w:rsidRPr="00E96DC2">
              <w:rPr>
                <w:sz w:val="24"/>
                <w:szCs w:val="24"/>
              </w:rPr>
              <w:t>14</w:t>
            </w:r>
          </w:p>
        </w:tc>
        <w:tc>
          <w:tcPr>
            <w:tcW w:w="751" w:type="dxa"/>
          </w:tcPr>
          <w:p w14:paraId="7832F667" w14:textId="77777777" w:rsidR="006B1A89" w:rsidRPr="00E96DC2" w:rsidRDefault="00B93E20" w:rsidP="00BD5340">
            <w:pPr>
              <w:pStyle w:val="TableParagraph"/>
              <w:ind w:right="249"/>
              <w:jc w:val="right"/>
              <w:rPr>
                <w:sz w:val="24"/>
                <w:szCs w:val="24"/>
              </w:rPr>
            </w:pPr>
            <w:r w:rsidRPr="00E96DC2">
              <w:rPr>
                <w:sz w:val="24"/>
                <w:szCs w:val="24"/>
              </w:rPr>
              <w:t>21,9</w:t>
            </w:r>
          </w:p>
        </w:tc>
        <w:tc>
          <w:tcPr>
            <w:tcW w:w="783" w:type="dxa"/>
          </w:tcPr>
          <w:p w14:paraId="5623CBF9" w14:textId="77777777" w:rsidR="006B1A89" w:rsidRPr="00E96DC2" w:rsidRDefault="00B93E20" w:rsidP="00BD5340">
            <w:pPr>
              <w:pStyle w:val="TableParagraph"/>
              <w:ind w:left="47" w:right="7"/>
              <w:jc w:val="center"/>
              <w:rPr>
                <w:sz w:val="24"/>
                <w:szCs w:val="24"/>
              </w:rPr>
            </w:pPr>
            <w:r w:rsidRPr="00E96DC2">
              <w:rPr>
                <w:sz w:val="24"/>
                <w:szCs w:val="24"/>
              </w:rPr>
              <w:t>50</w:t>
            </w:r>
          </w:p>
        </w:tc>
        <w:tc>
          <w:tcPr>
            <w:tcW w:w="937" w:type="dxa"/>
          </w:tcPr>
          <w:p w14:paraId="3654E15B" w14:textId="77777777" w:rsidR="006B1A89" w:rsidRPr="00E96DC2" w:rsidRDefault="00B93E20" w:rsidP="00BD5340">
            <w:pPr>
              <w:pStyle w:val="TableParagraph"/>
              <w:ind w:right="288"/>
              <w:jc w:val="right"/>
              <w:rPr>
                <w:sz w:val="24"/>
                <w:szCs w:val="24"/>
              </w:rPr>
            </w:pPr>
            <w:r w:rsidRPr="00E96DC2">
              <w:rPr>
                <w:sz w:val="24"/>
                <w:szCs w:val="24"/>
              </w:rPr>
              <w:t>78,1</w:t>
            </w:r>
          </w:p>
        </w:tc>
        <w:tc>
          <w:tcPr>
            <w:tcW w:w="720" w:type="dxa"/>
            <w:vMerge/>
          </w:tcPr>
          <w:p w14:paraId="715627FD" w14:textId="77777777" w:rsidR="006B1A89" w:rsidRPr="00E96DC2" w:rsidRDefault="006B1A89" w:rsidP="00BD5340">
            <w:pPr>
              <w:pStyle w:val="TableParagraph"/>
              <w:ind w:left="266"/>
              <w:rPr>
                <w:sz w:val="24"/>
                <w:szCs w:val="24"/>
              </w:rPr>
            </w:pPr>
          </w:p>
        </w:tc>
        <w:tc>
          <w:tcPr>
            <w:tcW w:w="728" w:type="dxa"/>
            <w:vMerge/>
          </w:tcPr>
          <w:p w14:paraId="1148FD23" w14:textId="77777777" w:rsidR="006B1A89" w:rsidRPr="00E96DC2" w:rsidRDefault="006B1A89" w:rsidP="00BD5340">
            <w:pPr>
              <w:pStyle w:val="TableParagraph"/>
              <w:ind w:left="380"/>
              <w:rPr>
                <w:sz w:val="24"/>
                <w:szCs w:val="24"/>
              </w:rPr>
            </w:pPr>
          </w:p>
        </w:tc>
        <w:tc>
          <w:tcPr>
            <w:tcW w:w="798" w:type="dxa"/>
            <w:vMerge/>
          </w:tcPr>
          <w:p w14:paraId="3823F4AB" w14:textId="77777777" w:rsidR="006B1A89" w:rsidRPr="00E96DC2" w:rsidRDefault="006B1A89" w:rsidP="00BD5340">
            <w:pPr>
              <w:pStyle w:val="TableParagraph"/>
              <w:ind w:left="308"/>
              <w:rPr>
                <w:sz w:val="24"/>
                <w:szCs w:val="24"/>
              </w:rPr>
            </w:pPr>
          </w:p>
        </w:tc>
      </w:tr>
    </w:tbl>
    <w:p w14:paraId="56E2762C" w14:textId="77777777" w:rsidR="00711B0A" w:rsidRPr="00BD5340" w:rsidRDefault="00711B0A" w:rsidP="00BD5340">
      <w:pPr>
        <w:pStyle w:val="a3"/>
        <w:ind w:right="231"/>
        <w:jc w:val="both"/>
      </w:pPr>
    </w:p>
    <w:p w14:paraId="48CB3708" w14:textId="77777777" w:rsidR="00E96DC2" w:rsidRPr="00BD5340" w:rsidRDefault="00E96DC2" w:rsidP="006B1A61">
      <w:pPr>
        <w:pStyle w:val="a3"/>
        <w:ind w:right="6" w:firstLine="709"/>
        <w:jc w:val="both"/>
      </w:pPr>
      <w:r w:rsidRPr="00BD5340">
        <w:t>В таблице 9 представлены данные об опыте пациентов, связанные с причинением вреда здоровью и жалобами, а также устранении последствий осложнений, в разрезе полов. Как следует из таблицы, отмечались значимые различия между представителями обоих полов, в отношении 3-х заданных вопросов, а именно: Скажите пожалуйста, за последний год были ли у Вас или у Ваших родственников случаи причинения вреда здоровью по вине медицинского работника/медицинского учреждения? По данному вопросу большинство респондентов женского пола (83,3%) ответили отрицательно, напротив положительно ответили (32,4%) респондентов мужского пола. На второй вопрос: Скажите пожалуйста, обращались ли Вы или Ваши родственники куда-либо с жалобами, связанные с причинением вреда здоровью? Преимущественное кол-во респондентов как среди лиц женского пола (88,2), так и среди лиц мужского пола (73,0) ответили отрицательно. Касательно третьего вопроса: Скажите пожалуйста, требовали ли Вы возмещения причиненного вреда здоровью или потраченных денег на восстановление здоровья вследствие вины медицинских работников? Важно отметить, что более половины респондентов среди лиц женского пола (64,7%) ответили, что требовали, но не получили возмещения денежных средств, также половина (50%) респондентов как среди лиц женского и мужского полов, ответили, что не требовали, так как считают, что тяжело добиться возмещения денежных средств.</w:t>
      </w:r>
    </w:p>
    <w:p w14:paraId="370B0E57" w14:textId="77777777" w:rsidR="00E96DC2" w:rsidRPr="00BD5340" w:rsidRDefault="00E96DC2" w:rsidP="006B1A61">
      <w:pPr>
        <w:pStyle w:val="a3"/>
        <w:ind w:right="6" w:firstLine="709"/>
        <w:jc w:val="both"/>
      </w:pPr>
      <w:r w:rsidRPr="00BD5340">
        <w:t>Однако был выявлен целый ряд особенностей, а именно большинство респондентов среди лиц женского пола (78,0%) отметили долгое ожидание медицинского работника, как одну из основных жалоб с которыми столкнулись они либо их родственники, далее следует жалоба в отношении осложнений во время операций (73,3%). На вопрос: Скажите пожалуйста, каким образом ответили на жалобу по поводу причинения вреда здоровью? Большинство респондентов также среди лиц женского пола (80,0%) отметили что их жалобы остались без ответа, далее (70,4%) женщин отметили, что им обещали рассмотреть поданную жалобу. На следующий вопрос: Куда Вы обращались для устранения последствий осложнений, вызванных по вине медицинского работника/ медицинской организации? Преимущественное количество женщин отметили что в другую государственную медицинскую организацию (83,3%).</w:t>
      </w:r>
    </w:p>
    <w:p w14:paraId="48DC507F" w14:textId="09153D03" w:rsidR="00711B0A" w:rsidRPr="00BD5340" w:rsidRDefault="00711B0A" w:rsidP="006B1A61">
      <w:pPr>
        <w:pStyle w:val="a3"/>
        <w:ind w:right="6" w:firstLine="709"/>
        <w:jc w:val="both"/>
      </w:pPr>
      <w:r w:rsidRPr="00BD5340">
        <w:t>В таблице 10 представлены результаты касательно мнения пациентов относительно рисков причинения вреда и осложнений по вине медицинского работника, а также о введении системы страхования профессиональной ответственности медицинских работников в РК в зависимости от пола. Отмечались статистически значимые различия</w:t>
      </w:r>
      <w:r w:rsidR="00533F10" w:rsidRPr="00BD5340">
        <w:t xml:space="preserve"> (р=0,009)</w:t>
      </w:r>
      <w:r w:rsidRPr="00BD5340">
        <w:t xml:space="preserve"> только в отношении мнения о том, какой орган должен определить вину медицинского работника при причинении вреда здоровью пациента: доля мужчин, считавших что суд должен определить вину медицинского работника при причинении вреда здоровью пациента была выше (37,8%), чем доля женщин (17,6%), далее доля мужчин, считавших что независимая экспертная комиссия должна определить вину медицинского работника при причинении вреда здоровью пациента составила более половины (54,1%) и практически аналогичная доля женщин (54,9%), касательно утверждения что медицинское утверждение должно определить вину медицинского работника при причинении вреда здоровью пациента, где доля мужчин была ниже (8,1%), чем доля женщин (27,5%). </w:t>
      </w:r>
    </w:p>
    <w:p w14:paraId="47090229" w14:textId="70025B3A" w:rsidR="00711B0A" w:rsidRDefault="00711B0A" w:rsidP="006B1A61">
      <w:pPr>
        <w:pStyle w:val="a3"/>
        <w:ind w:right="6" w:firstLine="709"/>
        <w:jc w:val="both"/>
      </w:pPr>
      <w:r w:rsidRPr="00BD5340">
        <w:t>В целом, не было выявлено статистически значимых различий во мнениях как мужчин, так и женщин о том какой орган должен определить вину медицинского работника при причинении вреда здоровью пациента. Тем не менее, важно отметить следующее: около половины пациентов считали, что проблема возникновения осложнений у пациентов по вине медицинского работника является актуальной. Также, подавляющее большинство пациентов среди женщин считали, что возможно могут пострадать в результате возникновения осложнений по вине медицинского работника. Вызывает интерес тот факт, что большинство мужчин (70,3%), и более половины женщин (60,8%) отметили положительное отношение касательно введения системы страхования профессиональной ответственности медицинских работников в РК.</w:t>
      </w:r>
      <w:r w:rsidRPr="00BD5340">
        <w:rPr>
          <w:color w:val="FF0000"/>
        </w:rPr>
        <w:t xml:space="preserve"> </w:t>
      </w:r>
      <w:r w:rsidRPr="00BD5340">
        <w:t>Пожалуй, лучшим объяснением этому факту является необходимость повысить уровень правовой и социальной защиты, как пациентов, так и лиц, оказывающих медицинские услуги [9</w:t>
      </w:r>
      <w:r w:rsidR="002F0570">
        <w:t>7, р. 212-216</w:t>
      </w:r>
      <w:r w:rsidRPr="00BD5340">
        <w:t xml:space="preserve">]. </w:t>
      </w:r>
    </w:p>
    <w:p w14:paraId="3F7A2195" w14:textId="77777777" w:rsidR="00EC0679" w:rsidRPr="00BD5340" w:rsidRDefault="00EC0679" w:rsidP="006B1A61">
      <w:pPr>
        <w:pStyle w:val="a3"/>
        <w:ind w:right="6" w:firstLine="709"/>
        <w:jc w:val="both"/>
      </w:pPr>
    </w:p>
    <w:p w14:paraId="2D6F748C" w14:textId="77777777" w:rsidR="00AE3CAA" w:rsidRPr="00BD5340" w:rsidRDefault="00074D71" w:rsidP="0019078C">
      <w:pPr>
        <w:pStyle w:val="a3"/>
        <w:ind w:right="6"/>
        <w:jc w:val="both"/>
      </w:pPr>
      <w:r w:rsidRPr="00BD5340">
        <w:t xml:space="preserve">Таблица </w:t>
      </w:r>
      <w:r w:rsidR="003B56CC" w:rsidRPr="00BD5340">
        <w:t>10</w:t>
      </w:r>
      <w:r w:rsidRPr="00BD5340">
        <w:t xml:space="preserve"> – </w:t>
      </w:r>
      <w:r w:rsidR="008E6ED9" w:rsidRPr="00BD5340">
        <w:t xml:space="preserve">Мнения </w:t>
      </w:r>
      <w:r w:rsidRPr="00BD5340">
        <w:t xml:space="preserve">пациентов </w:t>
      </w:r>
      <w:r w:rsidR="00ED03F1" w:rsidRPr="00BD5340">
        <w:t>относительно рисков причинения вреда и осложнений по вине медицинского работника</w:t>
      </w:r>
      <w:r w:rsidRPr="00BD5340">
        <w:t>,</w:t>
      </w:r>
      <w:r w:rsidR="00ED03F1" w:rsidRPr="00BD5340">
        <w:t xml:space="preserve"> а также о введении системы страхования профессиональной ответственности медицинских работников</w:t>
      </w:r>
      <w:r w:rsidR="00044AD7" w:rsidRPr="00BD5340">
        <w:t xml:space="preserve"> в РК</w:t>
      </w:r>
      <w:r w:rsidRPr="00BD5340">
        <w:t xml:space="preserve"> в зависимости от пола</w:t>
      </w:r>
    </w:p>
    <w:p w14:paraId="27D6F148" w14:textId="77777777" w:rsidR="00AE3CAA" w:rsidRPr="00BD5340" w:rsidRDefault="00AE3CAA" w:rsidP="00E96DCC">
      <w:pPr>
        <w:pStyle w:val="a3"/>
        <w:jc w:val="right"/>
        <w:rPr>
          <w:sz w:val="16"/>
          <w:highlight w:val="yellow"/>
        </w:rPr>
      </w:pPr>
    </w:p>
    <w:tbl>
      <w:tblPr>
        <w:tblStyle w:val="TableNormal"/>
        <w:tblW w:w="970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1843"/>
        <w:gridCol w:w="708"/>
        <w:gridCol w:w="651"/>
        <w:gridCol w:w="868"/>
        <w:gridCol w:w="840"/>
        <w:gridCol w:w="893"/>
        <w:gridCol w:w="632"/>
        <w:gridCol w:w="714"/>
      </w:tblGrid>
      <w:tr w:rsidR="00AE3CAA" w:rsidRPr="00BD5340" w14:paraId="6EDA84D1" w14:textId="77777777" w:rsidTr="00E96DCC">
        <w:trPr>
          <w:trHeight w:val="273"/>
        </w:trPr>
        <w:tc>
          <w:tcPr>
            <w:tcW w:w="4395" w:type="dxa"/>
            <w:gridSpan w:val="2"/>
            <w:vMerge w:val="restart"/>
            <w:vAlign w:val="center"/>
          </w:tcPr>
          <w:p w14:paraId="3A8C053E" w14:textId="77777777" w:rsidR="00AE3CAA" w:rsidRPr="00E96DCC" w:rsidRDefault="00074D71" w:rsidP="00E96DCC">
            <w:pPr>
              <w:pStyle w:val="TableParagraph"/>
              <w:ind w:left="-14" w:right="41"/>
              <w:jc w:val="center"/>
              <w:rPr>
                <w:sz w:val="24"/>
                <w:szCs w:val="24"/>
              </w:rPr>
            </w:pPr>
            <w:r w:rsidRPr="00E96DCC">
              <w:rPr>
                <w:sz w:val="24"/>
                <w:szCs w:val="24"/>
              </w:rPr>
              <w:t>Вопросы</w:t>
            </w:r>
          </w:p>
        </w:tc>
        <w:tc>
          <w:tcPr>
            <w:tcW w:w="3067" w:type="dxa"/>
            <w:gridSpan w:val="4"/>
            <w:vAlign w:val="center"/>
          </w:tcPr>
          <w:p w14:paraId="28B1EB2D" w14:textId="41ED1849" w:rsidR="00AE3CAA" w:rsidRPr="00E96DCC" w:rsidRDefault="00074D71" w:rsidP="00E96DCC">
            <w:pPr>
              <w:pStyle w:val="TableParagraph"/>
              <w:ind w:left="-14" w:right="41"/>
              <w:jc w:val="center"/>
              <w:rPr>
                <w:sz w:val="24"/>
                <w:szCs w:val="24"/>
              </w:rPr>
            </w:pPr>
            <w:r w:rsidRPr="00E96DCC">
              <w:rPr>
                <w:sz w:val="24"/>
                <w:szCs w:val="24"/>
              </w:rPr>
              <w:t>Пол</w:t>
            </w:r>
          </w:p>
        </w:tc>
        <w:tc>
          <w:tcPr>
            <w:tcW w:w="893" w:type="dxa"/>
            <w:vMerge w:val="restart"/>
          </w:tcPr>
          <w:p w14:paraId="4C97D40B" w14:textId="77777777" w:rsidR="00AE3CAA" w:rsidRPr="00E96DCC" w:rsidRDefault="00AE3CAA" w:rsidP="00E96DCC">
            <w:pPr>
              <w:pStyle w:val="TableParagraph"/>
              <w:ind w:left="-14" w:right="41"/>
              <w:jc w:val="center"/>
              <w:rPr>
                <w:sz w:val="24"/>
                <w:szCs w:val="24"/>
              </w:rPr>
            </w:pPr>
          </w:p>
          <w:p w14:paraId="77AE9AC3" w14:textId="77777777" w:rsidR="00AE3CAA" w:rsidRPr="00E96DCC" w:rsidRDefault="00074D71" w:rsidP="00E96DCC">
            <w:pPr>
              <w:pStyle w:val="TableParagraph"/>
              <w:ind w:left="-14" w:right="41"/>
              <w:jc w:val="center"/>
              <w:rPr>
                <w:sz w:val="24"/>
                <w:szCs w:val="24"/>
              </w:rPr>
            </w:pPr>
            <w:r w:rsidRPr="00E96DCC">
              <w:rPr>
                <w:sz w:val="24"/>
                <w:szCs w:val="24"/>
              </w:rPr>
              <w:t>χ2</w:t>
            </w:r>
          </w:p>
        </w:tc>
        <w:tc>
          <w:tcPr>
            <w:tcW w:w="632" w:type="dxa"/>
            <w:vMerge w:val="restart"/>
          </w:tcPr>
          <w:p w14:paraId="007412D8" w14:textId="77777777" w:rsidR="00AE3CAA" w:rsidRPr="00E96DCC" w:rsidRDefault="00AE3CAA" w:rsidP="00E96DCC">
            <w:pPr>
              <w:pStyle w:val="TableParagraph"/>
              <w:ind w:left="-14" w:right="41"/>
              <w:jc w:val="center"/>
              <w:rPr>
                <w:sz w:val="24"/>
                <w:szCs w:val="24"/>
              </w:rPr>
            </w:pPr>
          </w:p>
          <w:p w14:paraId="0003A072" w14:textId="77777777" w:rsidR="00AE3CAA" w:rsidRPr="00E96DCC" w:rsidRDefault="00074D71" w:rsidP="00E96DCC">
            <w:pPr>
              <w:pStyle w:val="TableParagraph"/>
              <w:ind w:left="-14" w:right="41"/>
              <w:jc w:val="center"/>
              <w:rPr>
                <w:sz w:val="24"/>
                <w:szCs w:val="24"/>
              </w:rPr>
            </w:pPr>
            <w:r w:rsidRPr="00E96DCC">
              <w:rPr>
                <w:sz w:val="24"/>
                <w:szCs w:val="24"/>
              </w:rPr>
              <w:t>D.f.</w:t>
            </w:r>
          </w:p>
        </w:tc>
        <w:tc>
          <w:tcPr>
            <w:tcW w:w="714" w:type="dxa"/>
            <w:vMerge w:val="restart"/>
          </w:tcPr>
          <w:p w14:paraId="262EDCD4" w14:textId="330204E2" w:rsidR="00AE3CAA" w:rsidRPr="00E96DCC" w:rsidRDefault="00074D71" w:rsidP="00E96DCC">
            <w:pPr>
              <w:pStyle w:val="TableParagraph"/>
              <w:ind w:left="-14" w:right="41" w:firstLine="14"/>
              <w:jc w:val="center"/>
              <w:rPr>
                <w:sz w:val="24"/>
                <w:szCs w:val="24"/>
              </w:rPr>
            </w:pPr>
            <w:r w:rsidRPr="00E96DCC">
              <w:rPr>
                <w:sz w:val="24"/>
                <w:szCs w:val="24"/>
              </w:rPr>
              <w:t>p- оцен</w:t>
            </w:r>
            <w:r w:rsidR="00E96DCC">
              <w:rPr>
                <w:sz w:val="24"/>
                <w:szCs w:val="24"/>
              </w:rPr>
              <w:t xml:space="preserve"> </w:t>
            </w:r>
            <w:r w:rsidRPr="00E96DCC">
              <w:rPr>
                <w:sz w:val="24"/>
                <w:szCs w:val="24"/>
              </w:rPr>
              <w:t>ка</w:t>
            </w:r>
          </w:p>
        </w:tc>
      </w:tr>
      <w:tr w:rsidR="00AE3CAA" w:rsidRPr="00BD5340" w14:paraId="023DC546" w14:textId="77777777" w:rsidTr="00E96DCC">
        <w:trPr>
          <w:trHeight w:val="278"/>
        </w:trPr>
        <w:tc>
          <w:tcPr>
            <w:tcW w:w="4395" w:type="dxa"/>
            <w:gridSpan w:val="2"/>
            <w:vMerge/>
            <w:tcBorders>
              <w:top w:val="nil"/>
            </w:tcBorders>
            <w:vAlign w:val="center"/>
          </w:tcPr>
          <w:p w14:paraId="50264AFF" w14:textId="77777777" w:rsidR="00AE3CAA" w:rsidRPr="00E96DCC" w:rsidRDefault="00AE3CAA" w:rsidP="00E96DCC">
            <w:pPr>
              <w:jc w:val="center"/>
              <w:rPr>
                <w:sz w:val="24"/>
                <w:szCs w:val="24"/>
              </w:rPr>
            </w:pPr>
          </w:p>
        </w:tc>
        <w:tc>
          <w:tcPr>
            <w:tcW w:w="1359" w:type="dxa"/>
            <w:gridSpan w:val="2"/>
            <w:vAlign w:val="center"/>
          </w:tcPr>
          <w:p w14:paraId="68180940" w14:textId="3FC99265" w:rsidR="00AE3CAA" w:rsidRPr="00E96DCC" w:rsidRDefault="00074D71" w:rsidP="00E96DCC">
            <w:pPr>
              <w:pStyle w:val="TableParagraph"/>
              <w:jc w:val="center"/>
              <w:rPr>
                <w:sz w:val="24"/>
                <w:szCs w:val="24"/>
              </w:rPr>
            </w:pPr>
            <w:r w:rsidRPr="00E96DCC">
              <w:rPr>
                <w:sz w:val="24"/>
                <w:szCs w:val="24"/>
              </w:rPr>
              <w:t>мужской</w:t>
            </w:r>
          </w:p>
        </w:tc>
        <w:tc>
          <w:tcPr>
            <w:tcW w:w="1708" w:type="dxa"/>
            <w:gridSpan w:val="2"/>
            <w:vAlign w:val="center"/>
          </w:tcPr>
          <w:p w14:paraId="7D27DCAC" w14:textId="77777777" w:rsidR="00AE3CAA" w:rsidRPr="00E96DCC" w:rsidRDefault="00074D71" w:rsidP="00E96DCC">
            <w:pPr>
              <w:pStyle w:val="TableParagraph"/>
              <w:ind w:left="515"/>
              <w:jc w:val="center"/>
              <w:rPr>
                <w:sz w:val="24"/>
                <w:szCs w:val="24"/>
              </w:rPr>
            </w:pPr>
            <w:r w:rsidRPr="00E96DCC">
              <w:rPr>
                <w:sz w:val="24"/>
                <w:szCs w:val="24"/>
              </w:rPr>
              <w:t>женский</w:t>
            </w:r>
          </w:p>
        </w:tc>
        <w:tc>
          <w:tcPr>
            <w:tcW w:w="893" w:type="dxa"/>
            <w:vMerge/>
            <w:tcBorders>
              <w:top w:val="nil"/>
            </w:tcBorders>
          </w:tcPr>
          <w:p w14:paraId="7D49BF6C" w14:textId="77777777" w:rsidR="00AE3CAA" w:rsidRPr="00E96DCC" w:rsidRDefault="00AE3CAA" w:rsidP="00BD5340">
            <w:pPr>
              <w:rPr>
                <w:sz w:val="24"/>
                <w:szCs w:val="24"/>
              </w:rPr>
            </w:pPr>
          </w:p>
        </w:tc>
        <w:tc>
          <w:tcPr>
            <w:tcW w:w="632" w:type="dxa"/>
            <w:vMerge/>
            <w:tcBorders>
              <w:top w:val="nil"/>
            </w:tcBorders>
          </w:tcPr>
          <w:p w14:paraId="114185B4" w14:textId="77777777" w:rsidR="00AE3CAA" w:rsidRPr="00E96DCC" w:rsidRDefault="00AE3CAA" w:rsidP="00BD5340">
            <w:pPr>
              <w:rPr>
                <w:sz w:val="24"/>
                <w:szCs w:val="24"/>
              </w:rPr>
            </w:pPr>
          </w:p>
        </w:tc>
        <w:tc>
          <w:tcPr>
            <w:tcW w:w="714" w:type="dxa"/>
            <w:vMerge/>
            <w:tcBorders>
              <w:top w:val="nil"/>
            </w:tcBorders>
          </w:tcPr>
          <w:p w14:paraId="19B2FA6C" w14:textId="77777777" w:rsidR="00AE3CAA" w:rsidRPr="00E96DCC" w:rsidRDefault="00AE3CAA" w:rsidP="00BD5340">
            <w:pPr>
              <w:rPr>
                <w:sz w:val="24"/>
                <w:szCs w:val="24"/>
              </w:rPr>
            </w:pPr>
          </w:p>
        </w:tc>
      </w:tr>
      <w:tr w:rsidR="00AE3CAA" w:rsidRPr="00BD5340" w14:paraId="4A7F9607" w14:textId="77777777" w:rsidTr="00E96DCC">
        <w:trPr>
          <w:trHeight w:val="273"/>
        </w:trPr>
        <w:tc>
          <w:tcPr>
            <w:tcW w:w="4395" w:type="dxa"/>
            <w:gridSpan w:val="2"/>
            <w:vMerge/>
            <w:tcBorders>
              <w:top w:val="nil"/>
            </w:tcBorders>
            <w:vAlign w:val="center"/>
          </w:tcPr>
          <w:p w14:paraId="16C5BF36" w14:textId="77777777" w:rsidR="00AE3CAA" w:rsidRPr="00E96DCC" w:rsidRDefault="00AE3CAA" w:rsidP="00E96DCC">
            <w:pPr>
              <w:jc w:val="center"/>
              <w:rPr>
                <w:sz w:val="24"/>
                <w:szCs w:val="24"/>
              </w:rPr>
            </w:pPr>
          </w:p>
        </w:tc>
        <w:tc>
          <w:tcPr>
            <w:tcW w:w="708" w:type="dxa"/>
            <w:vAlign w:val="center"/>
          </w:tcPr>
          <w:p w14:paraId="3B45379D" w14:textId="77777777" w:rsidR="00AE3CAA" w:rsidRPr="00E96DCC" w:rsidRDefault="00074D71" w:rsidP="00E96DCC">
            <w:pPr>
              <w:pStyle w:val="TableParagraph"/>
              <w:ind w:left="15" w:right="21"/>
              <w:jc w:val="center"/>
              <w:rPr>
                <w:sz w:val="24"/>
                <w:szCs w:val="24"/>
              </w:rPr>
            </w:pPr>
            <w:r w:rsidRPr="00E96DCC">
              <w:rPr>
                <w:sz w:val="24"/>
                <w:szCs w:val="24"/>
              </w:rPr>
              <w:t>абс.ч.</w:t>
            </w:r>
          </w:p>
        </w:tc>
        <w:tc>
          <w:tcPr>
            <w:tcW w:w="651" w:type="dxa"/>
            <w:vAlign w:val="center"/>
          </w:tcPr>
          <w:p w14:paraId="697346F8" w14:textId="77777777" w:rsidR="00AE3CAA" w:rsidRPr="00E96DCC" w:rsidRDefault="00074D71" w:rsidP="00E96DCC">
            <w:pPr>
              <w:pStyle w:val="TableParagraph"/>
              <w:ind w:left="15" w:right="21"/>
              <w:jc w:val="center"/>
              <w:rPr>
                <w:sz w:val="24"/>
                <w:szCs w:val="24"/>
              </w:rPr>
            </w:pPr>
            <w:r w:rsidRPr="00E96DCC">
              <w:rPr>
                <w:sz w:val="24"/>
                <w:szCs w:val="24"/>
              </w:rPr>
              <w:t>%</w:t>
            </w:r>
          </w:p>
        </w:tc>
        <w:tc>
          <w:tcPr>
            <w:tcW w:w="868" w:type="dxa"/>
            <w:vAlign w:val="center"/>
          </w:tcPr>
          <w:p w14:paraId="06767622" w14:textId="77777777" w:rsidR="00AE3CAA" w:rsidRPr="00E96DCC" w:rsidRDefault="00074D71" w:rsidP="00E96DCC">
            <w:pPr>
              <w:pStyle w:val="TableParagraph"/>
              <w:ind w:left="15" w:right="21"/>
              <w:jc w:val="center"/>
              <w:rPr>
                <w:sz w:val="24"/>
                <w:szCs w:val="24"/>
              </w:rPr>
            </w:pPr>
            <w:r w:rsidRPr="00E96DCC">
              <w:rPr>
                <w:sz w:val="24"/>
                <w:szCs w:val="24"/>
              </w:rPr>
              <w:t>абс.ч.</w:t>
            </w:r>
          </w:p>
        </w:tc>
        <w:tc>
          <w:tcPr>
            <w:tcW w:w="840" w:type="dxa"/>
            <w:vAlign w:val="center"/>
          </w:tcPr>
          <w:p w14:paraId="099EA842" w14:textId="77777777" w:rsidR="00AE3CAA" w:rsidRPr="00E96DCC" w:rsidRDefault="00074D71" w:rsidP="00E96DCC">
            <w:pPr>
              <w:pStyle w:val="TableParagraph"/>
              <w:ind w:left="15" w:right="21"/>
              <w:jc w:val="center"/>
              <w:rPr>
                <w:sz w:val="24"/>
                <w:szCs w:val="24"/>
              </w:rPr>
            </w:pPr>
            <w:r w:rsidRPr="00E96DCC">
              <w:rPr>
                <w:sz w:val="24"/>
                <w:szCs w:val="24"/>
              </w:rPr>
              <w:t>%</w:t>
            </w:r>
          </w:p>
        </w:tc>
        <w:tc>
          <w:tcPr>
            <w:tcW w:w="893" w:type="dxa"/>
            <w:vMerge/>
            <w:tcBorders>
              <w:top w:val="nil"/>
            </w:tcBorders>
          </w:tcPr>
          <w:p w14:paraId="26A99E68" w14:textId="77777777" w:rsidR="00AE3CAA" w:rsidRPr="00E96DCC" w:rsidRDefault="00AE3CAA" w:rsidP="00BD5340">
            <w:pPr>
              <w:rPr>
                <w:sz w:val="24"/>
                <w:szCs w:val="24"/>
              </w:rPr>
            </w:pPr>
          </w:p>
        </w:tc>
        <w:tc>
          <w:tcPr>
            <w:tcW w:w="632" w:type="dxa"/>
            <w:vMerge/>
            <w:tcBorders>
              <w:top w:val="nil"/>
            </w:tcBorders>
          </w:tcPr>
          <w:p w14:paraId="542EB89F" w14:textId="77777777" w:rsidR="00AE3CAA" w:rsidRPr="00E96DCC" w:rsidRDefault="00AE3CAA" w:rsidP="00BD5340">
            <w:pPr>
              <w:rPr>
                <w:sz w:val="24"/>
                <w:szCs w:val="24"/>
              </w:rPr>
            </w:pPr>
          </w:p>
        </w:tc>
        <w:tc>
          <w:tcPr>
            <w:tcW w:w="714" w:type="dxa"/>
            <w:vMerge/>
            <w:tcBorders>
              <w:top w:val="nil"/>
            </w:tcBorders>
          </w:tcPr>
          <w:p w14:paraId="1F6D987C" w14:textId="77777777" w:rsidR="00AE3CAA" w:rsidRPr="00E96DCC" w:rsidRDefault="00AE3CAA" w:rsidP="00BD5340">
            <w:pPr>
              <w:rPr>
                <w:sz w:val="24"/>
                <w:szCs w:val="24"/>
              </w:rPr>
            </w:pPr>
          </w:p>
        </w:tc>
      </w:tr>
      <w:tr w:rsidR="00E96DCC" w:rsidRPr="00BD5340" w14:paraId="09006F0D" w14:textId="77777777" w:rsidTr="00E96DCC">
        <w:trPr>
          <w:trHeight w:val="273"/>
        </w:trPr>
        <w:tc>
          <w:tcPr>
            <w:tcW w:w="4395" w:type="dxa"/>
            <w:gridSpan w:val="2"/>
            <w:tcBorders>
              <w:top w:val="nil"/>
            </w:tcBorders>
            <w:vAlign w:val="center"/>
          </w:tcPr>
          <w:p w14:paraId="2300D562" w14:textId="70B0F500" w:rsidR="00E96DCC" w:rsidRPr="00E96DCC" w:rsidRDefault="00E96DCC" w:rsidP="00E96DCC">
            <w:pPr>
              <w:jc w:val="center"/>
              <w:rPr>
                <w:sz w:val="24"/>
                <w:szCs w:val="24"/>
              </w:rPr>
            </w:pPr>
            <w:r>
              <w:rPr>
                <w:sz w:val="24"/>
                <w:szCs w:val="24"/>
              </w:rPr>
              <w:t>1</w:t>
            </w:r>
          </w:p>
        </w:tc>
        <w:tc>
          <w:tcPr>
            <w:tcW w:w="708" w:type="dxa"/>
            <w:vAlign w:val="center"/>
          </w:tcPr>
          <w:p w14:paraId="7206C413" w14:textId="4FB3F271" w:rsidR="00E96DCC" w:rsidRPr="00E96DCC" w:rsidRDefault="00E96DCC" w:rsidP="00E96DCC">
            <w:pPr>
              <w:pStyle w:val="TableParagraph"/>
              <w:ind w:left="15" w:right="21"/>
              <w:jc w:val="center"/>
              <w:rPr>
                <w:sz w:val="24"/>
                <w:szCs w:val="24"/>
              </w:rPr>
            </w:pPr>
            <w:r>
              <w:rPr>
                <w:sz w:val="24"/>
                <w:szCs w:val="24"/>
              </w:rPr>
              <w:t>2</w:t>
            </w:r>
          </w:p>
        </w:tc>
        <w:tc>
          <w:tcPr>
            <w:tcW w:w="651" w:type="dxa"/>
            <w:vAlign w:val="center"/>
          </w:tcPr>
          <w:p w14:paraId="089D04F1" w14:textId="4568B30A" w:rsidR="00E96DCC" w:rsidRPr="00E96DCC" w:rsidRDefault="00E96DCC" w:rsidP="00E96DCC">
            <w:pPr>
              <w:pStyle w:val="TableParagraph"/>
              <w:ind w:left="15" w:right="21"/>
              <w:jc w:val="center"/>
              <w:rPr>
                <w:sz w:val="24"/>
                <w:szCs w:val="24"/>
              </w:rPr>
            </w:pPr>
            <w:r>
              <w:rPr>
                <w:sz w:val="24"/>
                <w:szCs w:val="24"/>
              </w:rPr>
              <w:t>3</w:t>
            </w:r>
          </w:p>
        </w:tc>
        <w:tc>
          <w:tcPr>
            <w:tcW w:w="868" w:type="dxa"/>
            <w:vAlign w:val="center"/>
          </w:tcPr>
          <w:p w14:paraId="0AD34495" w14:textId="5CA9663D" w:rsidR="00E96DCC" w:rsidRPr="00E96DCC" w:rsidRDefault="00E96DCC" w:rsidP="00E96DCC">
            <w:pPr>
              <w:pStyle w:val="TableParagraph"/>
              <w:ind w:left="15" w:right="21"/>
              <w:jc w:val="center"/>
              <w:rPr>
                <w:sz w:val="24"/>
                <w:szCs w:val="24"/>
              </w:rPr>
            </w:pPr>
            <w:r>
              <w:rPr>
                <w:sz w:val="24"/>
                <w:szCs w:val="24"/>
              </w:rPr>
              <w:t>4</w:t>
            </w:r>
          </w:p>
        </w:tc>
        <w:tc>
          <w:tcPr>
            <w:tcW w:w="840" w:type="dxa"/>
            <w:vAlign w:val="center"/>
          </w:tcPr>
          <w:p w14:paraId="65FAAFFD" w14:textId="69C429AB" w:rsidR="00E96DCC" w:rsidRPr="00E96DCC" w:rsidRDefault="00E96DCC" w:rsidP="00E96DCC">
            <w:pPr>
              <w:pStyle w:val="TableParagraph"/>
              <w:ind w:left="15" w:right="21"/>
              <w:jc w:val="center"/>
              <w:rPr>
                <w:sz w:val="24"/>
                <w:szCs w:val="24"/>
              </w:rPr>
            </w:pPr>
            <w:r>
              <w:rPr>
                <w:sz w:val="24"/>
                <w:szCs w:val="24"/>
              </w:rPr>
              <w:t>5</w:t>
            </w:r>
          </w:p>
        </w:tc>
        <w:tc>
          <w:tcPr>
            <w:tcW w:w="893" w:type="dxa"/>
            <w:tcBorders>
              <w:top w:val="nil"/>
            </w:tcBorders>
          </w:tcPr>
          <w:p w14:paraId="5D3E6F06" w14:textId="257F7A76" w:rsidR="00E96DCC" w:rsidRPr="00E96DCC" w:rsidRDefault="00E96DCC" w:rsidP="00E96DCC">
            <w:pPr>
              <w:jc w:val="center"/>
              <w:rPr>
                <w:sz w:val="24"/>
                <w:szCs w:val="24"/>
              </w:rPr>
            </w:pPr>
            <w:r>
              <w:rPr>
                <w:sz w:val="24"/>
                <w:szCs w:val="24"/>
              </w:rPr>
              <w:t>6</w:t>
            </w:r>
          </w:p>
        </w:tc>
        <w:tc>
          <w:tcPr>
            <w:tcW w:w="632" w:type="dxa"/>
            <w:tcBorders>
              <w:top w:val="nil"/>
            </w:tcBorders>
          </w:tcPr>
          <w:p w14:paraId="3F362B85" w14:textId="2689C594" w:rsidR="00E96DCC" w:rsidRPr="00E96DCC" w:rsidRDefault="00E96DCC" w:rsidP="00E96DCC">
            <w:pPr>
              <w:jc w:val="center"/>
              <w:rPr>
                <w:sz w:val="24"/>
                <w:szCs w:val="24"/>
              </w:rPr>
            </w:pPr>
            <w:r>
              <w:rPr>
                <w:sz w:val="24"/>
                <w:szCs w:val="24"/>
              </w:rPr>
              <w:t>7</w:t>
            </w:r>
          </w:p>
        </w:tc>
        <w:tc>
          <w:tcPr>
            <w:tcW w:w="714" w:type="dxa"/>
            <w:tcBorders>
              <w:top w:val="nil"/>
            </w:tcBorders>
          </w:tcPr>
          <w:p w14:paraId="1C306E34" w14:textId="0E6D87E6" w:rsidR="00E96DCC" w:rsidRPr="00E96DCC" w:rsidRDefault="00E96DCC" w:rsidP="00E96DCC">
            <w:pPr>
              <w:jc w:val="center"/>
              <w:rPr>
                <w:sz w:val="24"/>
                <w:szCs w:val="24"/>
              </w:rPr>
            </w:pPr>
            <w:r>
              <w:rPr>
                <w:sz w:val="24"/>
                <w:szCs w:val="24"/>
              </w:rPr>
              <w:t>8</w:t>
            </w:r>
          </w:p>
        </w:tc>
      </w:tr>
      <w:tr w:rsidR="00004CC7" w:rsidRPr="00BD5340" w14:paraId="7E0EFC8F" w14:textId="77777777" w:rsidTr="00E96DCC">
        <w:trPr>
          <w:trHeight w:val="277"/>
        </w:trPr>
        <w:tc>
          <w:tcPr>
            <w:tcW w:w="2552" w:type="dxa"/>
            <w:vMerge w:val="restart"/>
          </w:tcPr>
          <w:p w14:paraId="1BAB613D" w14:textId="77777777" w:rsidR="00004CC7" w:rsidRPr="00E96DCC" w:rsidRDefault="00004CC7" w:rsidP="00BD5340">
            <w:pPr>
              <w:pStyle w:val="TableParagraph"/>
              <w:ind w:left="110"/>
              <w:rPr>
                <w:sz w:val="24"/>
                <w:szCs w:val="24"/>
                <w:highlight w:val="yellow"/>
              </w:rPr>
            </w:pPr>
            <w:r w:rsidRPr="00E96DCC">
              <w:rPr>
                <w:sz w:val="24"/>
                <w:szCs w:val="24"/>
              </w:rPr>
              <w:t>Как Вы считаете, насколько актуальна проблема возникновения осложнений у пациентов по вине медицинского работника?</w:t>
            </w:r>
          </w:p>
        </w:tc>
        <w:tc>
          <w:tcPr>
            <w:tcW w:w="1843" w:type="dxa"/>
          </w:tcPr>
          <w:p w14:paraId="18BE1AB5" w14:textId="77777777" w:rsidR="00004CC7" w:rsidRPr="00E96DCC" w:rsidRDefault="00004CC7" w:rsidP="00BD5340">
            <w:pPr>
              <w:pStyle w:val="TableParagraph"/>
              <w:ind w:left="86" w:right="122"/>
              <w:jc w:val="center"/>
              <w:rPr>
                <w:sz w:val="24"/>
                <w:szCs w:val="24"/>
                <w:highlight w:val="yellow"/>
              </w:rPr>
            </w:pPr>
            <w:r w:rsidRPr="00E96DCC">
              <w:rPr>
                <w:sz w:val="24"/>
                <w:szCs w:val="24"/>
              </w:rPr>
              <w:t xml:space="preserve">Очень актуальна  </w:t>
            </w:r>
          </w:p>
        </w:tc>
        <w:tc>
          <w:tcPr>
            <w:tcW w:w="708" w:type="dxa"/>
          </w:tcPr>
          <w:p w14:paraId="50135869" w14:textId="77777777" w:rsidR="00004CC7" w:rsidRPr="00E96DCC" w:rsidRDefault="002844C8" w:rsidP="00BD5340">
            <w:pPr>
              <w:pStyle w:val="TableParagraph"/>
              <w:ind w:left="176" w:right="136"/>
              <w:jc w:val="center"/>
              <w:rPr>
                <w:sz w:val="24"/>
                <w:szCs w:val="24"/>
              </w:rPr>
            </w:pPr>
            <w:r w:rsidRPr="00E96DCC">
              <w:rPr>
                <w:sz w:val="24"/>
                <w:szCs w:val="24"/>
              </w:rPr>
              <w:t>11</w:t>
            </w:r>
          </w:p>
        </w:tc>
        <w:tc>
          <w:tcPr>
            <w:tcW w:w="651" w:type="dxa"/>
          </w:tcPr>
          <w:p w14:paraId="11339900" w14:textId="77777777" w:rsidR="00004CC7" w:rsidRPr="00E96DCC" w:rsidRDefault="002844C8" w:rsidP="00BD5340">
            <w:pPr>
              <w:pStyle w:val="TableParagraph"/>
              <w:ind w:right="183"/>
              <w:jc w:val="center"/>
              <w:rPr>
                <w:sz w:val="24"/>
                <w:szCs w:val="24"/>
              </w:rPr>
            </w:pPr>
            <w:r w:rsidRPr="00E96DCC">
              <w:rPr>
                <w:sz w:val="24"/>
                <w:szCs w:val="24"/>
              </w:rPr>
              <w:t>29</w:t>
            </w:r>
            <w:r w:rsidR="00004CC7" w:rsidRPr="00E96DCC">
              <w:rPr>
                <w:sz w:val="24"/>
                <w:szCs w:val="24"/>
              </w:rPr>
              <w:t>,</w:t>
            </w:r>
            <w:r w:rsidRPr="00E96DCC">
              <w:rPr>
                <w:sz w:val="24"/>
                <w:szCs w:val="24"/>
              </w:rPr>
              <w:t>7</w:t>
            </w:r>
          </w:p>
        </w:tc>
        <w:tc>
          <w:tcPr>
            <w:tcW w:w="868" w:type="dxa"/>
          </w:tcPr>
          <w:p w14:paraId="03815B36" w14:textId="77777777" w:rsidR="00004CC7" w:rsidRPr="00E96DCC" w:rsidRDefault="00147F06" w:rsidP="00BD5340">
            <w:pPr>
              <w:pStyle w:val="TableParagraph"/>
              <w:ind w:left="93" w:right="46"/>
              <w:jc w:val="center"/>
              <w:rPr>
                <w:sz w:val="24"/>
                <w:szCs w:val="24"/>
              </w:rPr>
            </w:pPr>
            <w:r w:rsidRPr="00E96DCC">
              <w:rPr>
                <w:sz w:val="24"/>
                <w:szCs w:val="24"/>
              </w:rPr>
              <w:t>37</w:t>
            </w:r>
          </w:p>
        </w:tc>
        <w:tc>
          <w:tcPr>
            <w:tcW w:w="840" w:type="dxa"/>
          </w:tcPr>
          <w:p w14:paraId="1494E1AA" w14:textId="77777777" w:rsidR="00004CC7" w:rsidRPr="00E96DCC" w:rsidRDefault="00147F06" w:rsidP="00BD5340">
            <w:pPr>
              <w:pStyle w:val="TableParagraph"/>
              <w:ind w:right="177"/>
              <w:jc w:val="center"/>
              <w:rPr>
                <w:sz w:val="24"/>
                <w:szCs w:val="24"/>
              </w:rPr>
            </w:pPr>
            <w:r w:rsidRPr="00E96DCC">
              <w:rPr>
                <w:sz w:val="24"/>
                <w:szCs w:val="24"/>
              </w:rPr>
              <w:t>36</w:t>
            </w:r>
            <w:r w:rsidR="00004CC7" w:rsidRPr="00E96DCC">
              <w:rPr>
                <w:sz w:val="24"/>
                <w:szCs w:val="24"/>
              </w:rPr>
              <w:t>,</w:t>
            </w:r>
            <w:r w:rsidRPr="00E96DCC">
              <w:rPr>
                <w:sz w:val="24"/>
                <w:szCs w:val="24"/>
              </w:rPr>
              <w:t>3</w:t>
            </w:r>
          </w:p>
        </w:tc>
        <w:tc>
          <w:tcPr>
            <w:tcW w:w="893" w:type="dxa"/>
            <w:vMerge w:val="restart"/>
          </w:tcPr>
          <w:p w14:paraId="2EA1EF54" w14:textId="77777777" w:rsidR="00004CC7" w:rsidRPr="00E96DCC" w:rsidRDefault="00206BB8" w:rsidP="00BD5340">
            <w:pPr>
              <w:pStyle w:val="TableParagraph"/>
              <w:ind w:left="180"/>
              <w:rPr>
                <w:sz w:val="24"/>
                <w:szCs w:val="24"/>
              </w:rPr>
            </w:pPr>
            <w:r w:rsidRPr="00E96DCC">
              <w:rPr>
                <w:sz w:val="24"/>
                <w:szCs w:val="24"/>
              </w:rPr>
              <w:t>5,227</w:t>
            </w:r>
          </w:p>
        </w:tc>
        <w:tc>
          <w:tcPr>
            <w:tcW w:w="632" w:type="dxa"/>
            <w:vMerge w:val="restart"/>
          </w:tcPr>
          <w:p w14:paraId="156748AD" w14:textId="77777777" w:rsidR="00004CC7" w:rsidRPr="00E96DCC" w:rsidRDefault="002B61A9" w:rsidP="00BD5340">
            <w:pPr>
              <w:pStyle w:val="TableParagraph"/>
              <w:jc w:val="center"/>
              <w:rPr>
                <w:sz w:val="24"/>
                <w:szCs w:val="24"/>
              </w:rPr>
            </w:pPr>
            <w:r w:rsidRPr="00E96DCC">
              <w:rPr>
                <w:sz w:val="24"/>
                <w:szCs w:val="24"/>
              </w:rPr>
              <w:t>3</w:t>
            </w:r>
          </w:p>
        </w:tc>
        <w:tc>
          <w:tcPr>
            <w:tcW w:w="714" w:type="dxa"/>
            <w:vMerge w:val="restart"/>
          </w:tcPr>
          <w:p w14:paraId="365BE28D" w14:textId="77777777" w:rsidR="00004CC7" w:rsidRPr="00E96DCC" w:rsidRDefault="00206BB8" w:rsidP="00BD5340">
            <w:pPr>
              <w:pStyle w:val="TableParagraph"/>
              <w:ind w:left="195"/>
              <w:rPr>
                <w:sz w:val="24"/>
                <w:szCs w:val="24"/>
              </w:rPr>
            </w:pPr>
            <w:r w:rsidRPr="00E96DCC">
              <w:rPr>
                <w:sz w:val="24"/>
                <w:szCs w:val="24"/>
              </w:rPr>
              <w:t>0,156</w:t>
            </w:r>
          </w:p>
        </w:tc>
      </w:tr>
      <w:tr w:rsidR="00004CC7" w:rsidRPr="00BD5340" w14:paraId="50A92EA8" w14:textId="77777777" w:rsidTr="00E96DCC">
        <w:trPr>
          <w:trHeight w:val="369"/>
        </w:trPr>
        <w:tc>
          <w:tcPr>
            <w:tcW w:w="2552" w:type="dxa"/>
            <w:vMerge/>
          </w:tcPr>
          <w:p w14:paraId="1FFBE2C7" w14:textId="77777777" w:rsidR="00004CC7" w:rsidRPr="00E96DCC" w:rsidRDefault="00004CC7" w:rsidP="00BD5340">
            <w:pPr>
              <w:rPr>
                <w:sz w:val="24"/>
                <w:szCs w:val="24"/>
                <w:highlight w:val="yellow"/>
              </w:rPr>
            </w:pPr>
          </w:p>
        </w:tc>
        <w:tc>
          <w:tcPr>
            <w:tcW w:w="1843" w:type="dxa"/>
          </w:tcPr>
          <w:p w14:paraId="1D37A444" w14:textId="77777777" w:rsidR="00004CC7" w:rsidRPr="00E96DCC" w:rsidRDefault="00004CC7" w:rsidP="00BD5340">
            <w:pPr>
              <w:pStyle w:val="TableParagraph"/>
              <w:ind w:left="86" w:right="236"/>
              <w:jc w:val="center"/>
              <w:rPr>
                <w:sz w:val="24"/>
                <w:szCs w:val="24"/>
                <w:highlight w:val="yellow"/>
              </w:rPr>
            </w:pPr>
            <w:r w:rsidRPr="00E96DCC">
              <w:rPr>
                <w:sz w:val="24"/>
                <w:szCs w:val="24"/>
              </w:rPr>
              <w:t>Актуальна</w:t>
            </w:r>
          </w:p>
        </w:tc>
        <w:tc>
          <w:tcPr>
            <w:tcW w:w="708" w:type="dxa"/>
          </w:tcPr>
          <w:p w14:paraId="7AA5927A" w14:textId="77777777" w:rsidR="00004CC7" w:rsidRPr="00E96DCC" w:rsidRDefault="002844C8" w:rsidP="00BD5340">
            <w:pPr>
              <w:pStyle w:val="TableParagraph"/>
              <w:ind w:left="176" w:right="136"/>
              <w:jc w:val="center"/>
              <w:rPr>
                <w:sz w:val="24"/>
                <w:szCs w:val="24"/>
              </w:rPr>
            </w:pPr>
            <w:r w:rsidRPr="00E96DCC">
              <w:rPr>
                <w:sz w:val="24"/>
                <w:szCs w:val="24"/>
              </w:rPr>
              <w:t>18</w:t>
            </w:r>
          </w:p>
        </w:tc>
        <w:tc>
          <w:tcPr>
            <w:tcW w:w="651" w:type="dxa"/>
          </w:tcPr>
          <w:p w14:paraId="3CF140FD" w14:textId="77777777" w:rsidR="00004CC7" w:rsidRPr="00E96DCC" w:rsidRDefault="002844C8" w:rsidP="00BD5340">
            <w:pPr>
              <w:pStyle w:val="TableParagraph"/>
              <w:ind w:right="183"/>
              <w:jc w:val="center"/>
              <w:rPr>
                <w:sz w:val="24"/>
                <w:szCs w:val="24"/>
              </w:rPr>
            </w:pPr>
            <w:r w:rsidRPr="00E96DCC">
              <w:rPr>
                <w:sz w:val="24"/>
                <w:szCs w:val="24"/>
              </w:rPr>
              <w:t>48</w:t>
            </w:r>
            <w:r w:rsidR="00004CC7" w:rsidRPr="00E96DCC">
              <w:rPr>
                <w:sz w:val="24"/>
                <w:szCs w:val="24"/>
              </w:rPr>
              <w:t>,</w:t>
            </w:r>
            <w:r w:rsidRPr="00E96DCC">
              <w:rPr>
                <w:sz w:val="24"/>
                <w:szCs w:val="24"/>
              </w:rPr>
              <w:t>6</w:t>
            </w:r>
          </w:p>
        </w:tc>
        <w:tc>
          <w:tcPr>
            <w:tcW w:w="868" w:type="dxa"/>
          </w:tcPr>
          <w:p w14:paraId="0E570EB1" w14:textId="77777777" w:rsidR="00004CC7" w:rsidRPr="00E96DCC" w:rsidRDefault="00A10C40" w:rsidP="00BD5340">
            <w:pPr>
              <w:pStyle w:val="TableParagraph"/>
              <w:ind w:left="98" w:right="46"/>
              <w:jc w:val="center"/>
              <w:rPr>
                <w:sz w:val="24"/>
                <w:szCs w:val="24"/>
              </w:rPr>
            </w:pPr>
            <w:r w:rsidRPr="00E96DCC">
              <w:rPr>
                <w:sz w:val="24"/>
                <w:szCs w:val="24"/>
              </w:rPr>
              <w:t>52</w:t>
            </w:r>
          </w:p>
        </w:tc>
        <w:tc>
          <w:tcPr>
            <w:tcW w:w="840" w:type="dxa"/>
          </w:tcPr>
          <w:p w14:paraId="3CDB5B8A" w14:textId="77777777" w:rsidR="00004CC7" w:rsidRPr="00E96DCC" w:rsidRDefault="00004CC7" w:rsidP="00BD5340">
            <w:pPr>
              <w:pStyle w:val="TableParagraph"/>
              <w:ind w:right="177"/>
              <w:jc w:val="center"/>
              <w:rPr>
                <w:sz w:val="24"/>
                <w:szCs w:val="24"/>
              </w:rPr>
            </w:pPr>
            <w:r w:rsidRPr="00E96DCC">
              <w:rPr>
                <w:sz w:val="24"/>
                <w:szCs w:val="24"/>
              </w:rPr>
              <w:t>5</w:t>
            </w:r>
            <w:r w:rsidR="00A10C40" w:rsidRPr="00E96DCC">
              <w:rPr>
                <w:sz w:val="24"/>
                <w:szCs w:val="24"/>
              </w:rPr>
              <w:t>1</w:t>
            </w:r>
            <w:r w:rsidRPr="00E96DCC">
              <w:rPr>
                <w:sz w:val="24"/>
                <w:szCs w:val="24"/>
              </w:rPr>
              <w:t>,</w:t>
            </w:r>
            <w:r w:rsidR="00A10C40" w:rsidRPr="00E96DCC">
              <w:rPr>
                <w:sz w:val="24"/>
                <w:szCs w:val="24"/>
              </w:rPr>
              <w:t>0</w:t>
            </w:r>
          </w:p>
          <w:p w14:paraId="4653A2A9" w14:textId="77777777" w:rsidR="00004CC7" w:rsidRPr="00E96DCC" w:rsidRDefault="00004CC7" w:rsidP="00BD5340">
            <w:pPr>
              <w:pStyle w:val="TableParagraph"/>
              <w:ind w:right="177"/>
              <w:jc w:val="center"/>
              <w:rPr>
                <w:sz w:val="24"/>
                <w:szCs w:val="24"/>
              </w:rPr>
            </w:pPr>
          </w:p>
          <w:p w14:paraId="11940BF5" w14:textId="77777777" w:rsidR="00004CC7" w:rsidRPr="00E96DCC" w:rsidRDefault="00004CC7" w:rsidP="00BD5340">
            <w:pPr>
              <w:pStyle w:val="TableParagraph"/>
              <w:ind w:right="177"/>
              <w:jc w:val="center"/>
              <w:rPr>
                <w:sz w:val="24"/>
                <w:szCs w:val="24"/>
              </w:rPr>
            </w:pPr>
          </w:p>
          <w:p w14:paraId="779B7251" w14:textId="77777777" w:rsidR="00004CC7" w:rsidRPr="00E96DCC" w:rsidRDefault="00004CC7" w:rsidP="00BD5340">
            <w:pPr>
              <w:pStyle w:val="TableParagraph"/>
              <w:ind w:right="177"/>
              <w:jc w:val="center"/>
              <w:rPr>
                <w:sz w:val="24"/>
                <w:szCs w:val="24"/>
              </w:rPr>
            </w:pPr>
          </w:p>
        </w:tc>
        <w:tc>
          <w:tcPr>
            <w:tcW w:w="893" w:type="dxa"/>
            <w:vMerge/>
          </w:tcPr>
          <w:p w14:paraId="217D9619" w14:textId="77777777" w:rsidR="00004CC7" w:rsidRPr="00E96DCC" w:rsidRDefault="00004CC7" w:rsidP="00BD5340">
            <w:pPr>
              <w:rPr>
                <w:sz w:val="24"/>
                <w:szCs w:val="24"/>
                <w:highlight w:val="yellow"/>
              </w:rPr>
            </w:pPr>
          </w:p>
        </w:tc>
        <w:tc>
          <w:tcPr>
            <w:tcW w:w="632" w:type="dxa"/>
            <w:vMerge/>
          </w:tcPr>
          <w:p w14:paraId="69F3FC8B" w14:textId="77777777" w:rsidR="00004CC7" w:rsidRPr="00E96DCC" w:rsidRDefault="00004CC7" w:rsidP="00BD5340">
            <w:pPr>
              <w:rPr>
                <w:sz w:val="24"/>
                <w:szCs w:val="24"/>
                <w:highlight w:val="yellow"/>
              </w:rPr>
            </w:pPr>
          </w:p>
        </w:tc>
        <w:tc>
          <w:tcPr>
            <w:tcW w:w="714" w:type="dxa"/>
            <w:vMerge/>
          </w:tcPr>
          <w:p w14:paraId="502C5AEE" w14:textId="77777777" w:rsidR="00004CC7" w:rsidRPr="00E96DCC" w:rsidRDefault="00004CC7" w:rsidP="00BD5340">
            <w:pPr>
              <w:rPr>
                <w:sz w:val="24"/>
                <w:szCs w:val="24"/>
                <w:highlight w:val="yellow"/>
              </w:rPr>
            </w:pPr>
          </w:p>
        </w:tc>
      </w:tr>
      <w:tr w:rsidR="00004CC7" w:rsidRPr="00BD5340" w14:paraId="3AD830CB" w14:textId="77777777" w:rsidTr="00E96DCC">
        <w:trPr>
          <w:trHeight w:val="278"/>
        </w:trPr>
        <w:tc>
          <w:tcPr>
            <w:tcW w:w="2552" w:type="dxa"/>
            <w:vMerge/>
          </w:tcPr>
          <w:p w14:paraId="056FC6D7" w14:textId="77777777" w:rsidR="00004CC7" w:rsidRPr="00E96DCC" w:rsidRDefault="00004CC7" w:rsidP="00BD5340">
            <w:pPr>
              <w:rPr>
                <w:sz w:val="24"/>
                <w:szCs w:val="24"/>
                <w:highlight w:val="yellow"/>
              </w:rPr>
            </w:pPr>
          </w:p>
        </w:tc>
        <w:tc>
          <w:tcPr>
            <w:tcW w:w="1843" w:type="dxa"/>
          </w:tcPr>
          <w:p w14:paraId="2C2BD77C" w14:textId="77777777" w:rsidR="00004CC7" w:rsidRPr="00E96DCC" w:rsidRDefault="00004CC7" w:rsidP="00BD5340">
            <w:pPr>
              <w:pStyle w:val="TableParagraph"/>
              <w:ind w:left="86" w:right="236"/>
              <w:jc w:val="center"/>
              <w:rPr>
                <w:sz w:val="24"/>
                <w:szCs w:val="24"/>
              </w:rPr>
            </w:pPr>
            <w:r w:rsidRPr="00E96DCC">
              <w:rPr>
                <w:sz w:val="24"/>
                <w:szCs w:val="24"/>
              </w:rPr>
              <w:t>Не очень актуальна</w:t>
            </w:r>
          </w:p>
        </w:tc>
        <w:tc>
          <w:tcPr>
            <w:tcW w:w="708" w:type="dxa"/>
          </w:tcPr>
          <w:p w14:paraId="28F67E6C" w14:textId="77777777" w:rsidR="00004CC7" w:rsidRPr="00E96DCC" w:rsidRDefault="002844C8" w:rsidP="00BD5340">
            <w:pPr>
              <w:pStyle w:val="TableParagraph"/>
              <w:ind w:left="176" w:right="136"/>
              <w:jc w:val="center"/>
              <w:rPr>
                <w:sz w:val="24"/>
                <w:szCs w:val="24"/>
              </w:rPr>
            </w:pPr>
            <w:r w:rsidRPr="00E96DCC">
              <w:rPr>
                <w:sz w:val="24"/>
                <w:szCs w:val="24"/>
              </w:rPr>
              <w:t>5</w:t>
            </w:r>
          </w:p>
        </w:tc>
        <w:tc>
          <w:tcPr>
            <w:tcW w:w="651" w:type="dxa"/>
          </w:tcPr>
          <w:p w14:paraId="135CCEED" w14:textId="77777777" w:rsidR="00004CC7" w:rsidRPr="00E96DCC" w:rsidRDefault="002844C8" w:rsidP="00BD5340">
            <w:pPr>
              <w:pStyle w:val="TableParagraph"/>
              <w:ind w:right="183"/>
              <w:jc w:val="center"/>
              <w:rPr>
                <w:sz w:val="24"/>
                <w:szCs w:val="24"/>
              </w:rPr>
            </w:pPr>
            <w:r w:rsidRPr="00E96DCC">
              <w:rPr>
                <w:sz w:val="24"/>
                <w:szCs w:val="24"/>
              </w:rPr>
              <w:t>13,5</w:t>
            </w:r>
          </w:p>
        </w:tc>
        <w:tc>
          <w:tcPr>
            <w:tcW w:w="868" w:type="dxa"/>
          </w:tcPr>
          <w:p w14:paraId="6A7B1DD5" w14:textId="77777777" w:rsidR="00004CC7" w:rsidRPr="00E96DCC" w:rsidRDefault="003403A3" w:rsidP="00BD5340">
            <w:pPr>
              <w:pStyle w:val="TableParagraph"/>
              <w:ind w:left="98" w:right="46"/>
              <w:jc w:val="center"/>
              <w:rPr>
                <w:sz w:val="24"/>
                <w:szCs w:val="24"/>
              </w:rPr>
            </w:pPr>
            <w:r w:rsidRPr="00E96DCC">
              <w:rPr>
                <w:sz w:val="24"/>
                <w:szCs w:val="24"/>
              </w:rPr>
              <w:t>12</w:t>
            </w:r>
          </w:p>
        </w:tc>
        <w:tc>
          <w:tcPr>
            <w:tcW w:w="840" w:type="dxa"/>
          </w:tcPr>
          <w:p w14:paraId="10345604" w14:textId="77777777" w:rsidR="00004CC7" w:rsidRPr="00E96DCC" w:rsidRDefault="003403A3" w:rsidP="00BD5340">
            <w:pPr>
              <w:pStyle w:val="TableParagraph"/>
              <w:ind w:right="177"/>
              <w:jc w:val="center"/>
              <w:rPr>
                <w:sz w:val="24"/>
                <w:szCs w:val="24"/>
              </w:rPr>
            </w:pPr>
            <w:r w:rsidRPr="00E96DCC">
              <w:rPr>
                <w:sz w:val="24"/>
                <w:szCs w:val="24"/>
              </w:rPr>
              <w:t>11,8</w:t>
            </w:r>
          </w:p>
        </w:tc>
        <w:tc>
          <w:tcPr>
            <w:tcW w:w="893" w:type="dxa"/>
            <w:vMerge/>
          </w:tcPr>
          <w:p w14:paraId="42D47E91" w14:textId="77777777" w:rsidR="00004CC7" w:rsidRPr="00E96DCC" w:rsidRDefault="00004CC7" w:rsidP="00BD5340">
            <w:pPr>
              <w:rPr>
                <w:sz w:val="24"/>
                <w:szCs w:val="24"/>
                <w:highlight w:val="yellow"/>
              </w:rPr>
            </w:pPr>
          </w:p>
        </w:tc>
        <w:tc>
          <w:tcPr>
            <w:tcW w:w="632" w:type="dxa"/>
            <w:vMerge/>
          </w:tcPr>
          <w:p w14:paraId="6D085378" w14:textId="77777777" w:rsidR="00004CC7" w:rsidRPr="00E96DCC" w:rsidRDefault="00004CC7" w:rsidP="00BD5340">
            <w:pPr>
              <w:rPr>
                <w:sz w:val="24"/>
                <w:szCs w:val="24"/>
                <w:highlight w:val="yellow"/>
              </w:rPr>
            </w:pPr>
          </w:p>
        </w:tc>
        <w:tc>
          <w:tcPr>
            <w:tcW w:w="714" w:type="dxa"/>
            <w:vMerge/>
          </w:tcPr>
          <w:p w14:paraId="737717C7" w14:textId="77777777" w:rsidR="00004CC7" w:rsidRPr="00E96DCC" w:rsidRDefault="00004CC7" w:rsidP="00BD5340">
            <w:pPr>
              <w:rPr>
                <w:sz w:val="24"/>
                <w:szCs w:val="24"/>
                <w:highlight w:val="yellow"/>
              </w:rPr>
            </w:pPr>
          </w:p>
        </w:tc>
      </w:tr>
      <w:tr w:rsidR="00004CC7" w:rsidRPr="00BD5340" w14:paraId="5F9499AC" w14:textId="77777777" w:rsidTr="00E96DCC">
        <w:trPr>
          <w:trHeight w:val="278"/>
        </w:trPr>
        <w:tc>
          <w:tcPr>
            <w:tcW w:w="2552" w:type="dxa"/>
            <w:vMerge/>
          </w:tcPr>
          <w:p w14:paraId="12D4AD32" w14:textId="77777777" w:rsidR="00004CC7" w:rsidRPr="00E96DCC" w:rsidRDefault="00004CC7" w:rsidP="00BD5340">
            <w:pPr>
              <w:rPr>
                <w:sz w:val="24"/>
                <w:szCs w:val="24"/>
                <w:highlight w:val="yellow"/>
              </w:rPr>
            </w:pPr>
          </w:p>
        </w:tc>
        <w:tc>
          <w:tcPr>
            <w:tcW w:w="1843" w:type="dxa"/>
          </w:tcPr>
          <w:p w14:paraId="04051BA7" w14:textId="77777777" w:rsidR="00004CC7" w:rsidRPr="00E96DCC" w:rsidRDefault="00004CC7" w:rsidP="00BD5340">
            <w:pPr>
              <w:pStyle w:val="TableParagraph"/>
              <w:ind w:left="86" w:right="236"/>
              <w:jc w:val="center"/>
              <w:rPr>
                <w:sz w:val="24"/>
                <w:szCs w:val="24"/>
              </w:rPr>
            </w:pPr>
            <w:r w:rsidRPr="00E96DCC">
              <w:rPr>
                <w:sz w:val="24"/>
                <w:szCs w:val="24"/>
              </w:rPr>
              <w:t>Не актуальна</w:t>
            </w:r>
          </w:p>
        </w:tc>
        <w:tc>
          <w:tcPr>
            <w:tcW w:w="708" w:type="dxa"/>
          </w:tcPr>
          <w:p w14:paraId="530289E4" w14:textId="77777777" w:rsidR="00004CC7" w:rsidRPr="00E96DCC" w:rsidRDefault="002844C8" w:rsidP="00BD5340">
            <w:pPr>
              <w:pStyle w:val="TableParagraph"/>
              <w:ind w:left="176" w:right="136"/>
              <w:jc w:val="center"/>
              <w:rPr>
                <w:sz w:val="24"/>
                <w:szCs w:val="24"/>
              </w:rPr>
            </w:pPr>
            <w:r w:rsidRPr="00E96DCC">
              <w:rPr>
                <w:sz w:val="24"/>
                <w:szCs w:val="24"/>
              </w:rPr>
              <w:t>3</w:t>
            </w:r>
          </w:p>
        </w:tc>
        <w:tc>
          <w:tcPr>
            <w:tcW w:w="651" w:type="dxa"/>
          </w:tcPr>
          <w:p w14:paraId="2370E0D2" w14:textId="77777777" w:rsidR="00004CC7" w:rsidRPr="00E96DCC" w:rsidRDefault="002844C8" w:rsidP="00BD5340">
            <w:pPr>
              <w:pStyle w:val="TableParagraph"/>
              <w:ind w:right="183"/>
              <w:jc w:val="center"/>
              <w:rPr>
                <w:sz w:val="24"/>
                <w:szCs w:val="24"/>
              </w:rPr>
            </w:pPr>
            <w:r w:rsidRPr="00E96DCC">
              <w:rPr>
                <w:sz w:val="24"/>
                <w:szCs w:val="24"/>
              </w:rPr>
              <w:t>8,1</w:t>
            </w:r>
          </w:p>
        </w:tc>
        <w:tc>
          <w:tcPr>
            <w:tcW w:w="868" w:type="dxa"/>
          </w:tcPr>
          <w:p w14:paraId="3C6DAED5" w14:textId="77777777" w:rsidR="00004CC7" w:rsidRPr="00E96DCC" w:rsidRDefault="00BA1D3F" w:rsidP="00BD5340">
            <w:pPr>
              <w:pStyle w:val="TableParagraph"/>
              <w:ind w:left="98" w:right="46"/>
              <w:jc w:val="center"/>
              <w:rPr>
                <w:sz w:val="24"/>
                <w:szCs w:val="24"/>
              </w:rPr>
            </w:pPr>
            <w:r w:rsidRPr="00E96DCC">
              <w:rPr>
                <w:sz w:val="24"/>
                <w:szCs w:val="24"/>
              </w:rPr>
              <w:t>1</w:t>
            </w:r>
          </w:p>
        </w:tc>
        <w:tc>
          <w:tcPr>
            <w:tcW w:w="840" w:type="dxa"/>
          </w:tcPr>
          <w:p w14:paraId="56D8F359" w14:textId="77777777" w:rsidR="00004CC7" w:rsidRPr="00E96DCC" w:rsidRDefault="00BA1D3F" w:rsidP="00BD5340">
            <w:pPr>
              <w:pStyle w:val="TableParagraph"/>
              <w:ind w:right="177"/>
              <w:jc w:val="center"/>
              <w:rPr>
                <w:sz w:val="24"/>
                <w:szCs w:val="24"/>
              </w:rPr>
            </w:pPr>
            <w:r w:rsidRPr="00E96DCC">
              <w:rPr>
                <w:sz w:val="24"/>
                <w:szCs w:val="24"/>
              </w:rPr>
              <w:t>1,0</w:t>
            </w:r>
          </w:p>
        </w:tc>
        <w:tc>
          <w:tcPr>
            <w:tcW w:w="893" w:type="dxa"/>
            <w:vMerge/>
          </w:tcPr>
          <w:p w14:paraId="5BFC9298" w14:textId="77777777" w:rsidR="00004CC7" w:rsidRPr="00E96DCC" w:rsidRDefault="00004CC7" w:rsidP="00BD5340">
            <w:pPr>
              <w:rPr>
                <w:sz w:val="24"/>
                <w:szCs w:val="24"/>
                <w:highlight w:val="yellow"/>
              </w:rPr>
            </w:pPr>
          </w:p>
        </w:tc>
        <w:tc>
          <w:tcPr>
            <w:tcW w:w="632" w:type="dxa"/>
            <w:vMerge/>
          </w:tcPr>
          <w:p w14:paraId="0390B554" w14:textId="77777777" w:rsidR="00004CC7" w:rsidRPr="00E96DCC" w:rsidRDefault="00004CC7" w:rsidP="00BD5340">
            <w:pPr>
              <w:rPr>
                <w:sz w:val="24"/>
                <w:szCs w:val="24"/>
                <w:highlight w:val="yellow"/>
              </w:rPr>
            </w:pPr>
          </w:p>
        </w:tc>
        <w:tc>
          <w:tcPr>
            <w:tcW w:w="714" w:type="dxa"/>
            <w:vMerge/>
          </w:tcPr>
          <w:p w14:paraId="6188FE67" w14:textId="77777777" w:rsidR="00004CC7" w:rsidRPr="00E96DCC" w:rsidRDefault="00004CC7" w:rsidP="00BD5340">
            <w:pPr>
              <w:rPr>
                <w:sz w:val="24"/>
                <w:szCs w:val="24"/>
                <w:highlight w:val="yellow"/>
              </w:rPr>
            </w:pPr>
          </w:p>
        </w:tc>
      </w:tr>
      <w:tr w:rsidR="00CB68EB" w:rsidRPr="00BD5340" w14:paraId="1D9DF34A" w14:textId="77777777" w:rsidTr="00E96DCC">
        <w:trPr>
          <w:trHeight w:val="273"/>
        </w:trPr>
        <w:tc>
          <w:tcPr>
            <w:tcW w:w="2552" w:type="dxa"/>
            <w:vMerge w:val="restart"/>
          </w:tcPr>
          <w:p w14:paraId="62D836AC" w14:textId="6F8223EC" w:rsidR="00CB68EB" w:rsidRPr="00E96DCC" w:rsidRDefault="00CB68EB" w:rsidP="00BD5340">
            <w:pPr>
              <w:pStyle w:val="TableParagraph"/>
              <w:ind w:left="110"/>
              <w:rPr>
                <w:sz w:val="24"/>
                <w:szCs w:val="24"/>
                <w:highlight w:val="yellow"/>
              </w:rPr>
            </w:pPr>
            <w:r w:rsidRPr="00E96DCC">
              <w:rPr>
                <w:sz w:val="24"/>
                <w:szCs w:val="24"/>
              </w:rPr>
              <w:t>Считаете ли Вы, что можете пострадать в результате возникн</w:t>
            </w:r>
            <w:r w:rsidR="00E96DCC">
              <w:rPr>
                <w:sz w:val="24"/>
                <w:szCs w:val="24"/>
              </w:rPr>
              <w:t xml:space="preserve"> </w:t>
            </w:r>
            <w:r w:rsidRPr="00E96DCC">
              <w:rPr>
                <w:sz w:val="24"/>
                <w:szCs w:val="24"/>
              </w:rPr>
              <w:t>овения осложнений по вине медицинского работника?</w:t>
            </w:r>
          </w:p>
        </w:tc>
        <w:tc>
          <w:tcPr>
            <w:tcW w:w="1843" w:type="dxa"/>
          </w:tcPr>
          <w:p w14:paraId="1BB64080" w14:textId="77777777" w:rsidR="00CB68EB" w:rsidRPr="00E96DCC" w:rsidRDefault="00CB68EB" w:rsidP="00BD5340">
            <w:pPr>
              <w:pStyle w:val="TableParagraph"/>
              <w:ind w:left="86" w:right="122"/>
              <w:jc w:val="center"/>
              <w:rPr>
                <w:sz w:val="24"/>
                <w:szCs w:val="24"/>
              </w:rPr>
            </w:pPr>
            <w:r w:rsidRPr="00E96DCC">
              <w:rPr>
                <w:sz w:val="24"/>
                <w:szCs w:val="24"/>
              </w:rPr>
              <w:t>Обязательно</w:t>
            </w:r>
          </w:p>
        </w:tc>
        <w:tc>
          <w:tcPr>
            <w:tcW w:w="708" w:type="dxa"/>
          </w:tcPr>
          <w:p w14:paraId="39D52413" w14:textId="77777777" w:rsidR="00CB68EB" w:rsidRPr="00E96DCC" w:rsidRDefault="00BA1D3F" w:rsidP="00BD5340">
            <w:pPr>
              <w:pStyle w:val="TableParagraph"/>
              <w:ind w:left="176" w:right="136"/>
              <w:jc w:val="center"/>
              <w:rPr>
                <w:sz w:val="24"/>
                <w:szCs w:val="24"/>
              </w:rPr>
            </w:pPr>
            <w:r w:rsidRPr="00E96DCC">
              <w:rPr>
                <w:sz w:val="24"/>
                <w:szCs w:val="24"/>
              </w:rPr>
              <w:t>1</w:t>
            </w:r>
            <w:r w:rsidR="00683425" w:rsidRPr="00E96DCC">
              <w:rPr>
                <w:sz w:val="24"/>
                <w:szCs w:val="24"/>
              </w:rPr>
              <w:t>0</w:t>
            </w:r>
          </w:p>
        </w:tc>
        <w:tc>
          <w:tcPr>
            <w:tcW w:w="651" w:type="dxa"/>
          </w:tcPr>
          <w:p w14:paraId="40D5C1DF" w14:textId="77777777" w:rsidR="00CB68EB" w:rsidRPr="00E96DCC" w:rsidRDefault="00BA1D3F" w:rsidP="00BD5340">
            <w:pPr>
              <w:pStyle w:val="TableParagraph"/>
              <w:ind w:right="183"/>
              <w:jc w:val="center"/>
              <w:rPr>
                <w:sz w:val="24"/>
                <w:szCs w:val="24"/>
              </w:rPr>
            </w:pPr>
            <w:r w:rsidRPr="00E96DCC">
              <w:rPr>
                <w:sz w:val="24"/>
                <w:szCs w:val="24"/>
              </w:rPr>
              <w:t>2</w:t>
            </w:r>
            <w:r w:rsidR="00683425" w:rsidRPr="00E96DCC">
              <w:rPr>
                <w:sz w:val="24"/>
                <w:szCs w:val="24"/>
              </w:rPr>
              <w:t>7</w:t>
            </w:r>
            <w:r w:rsidR="00CB68EB" w:rsidRPr="00E96DCC">
              <w:rPr>
                <w:sz w:val="24"/>
                <w:szCs w:val="24"/>
              </w:rPr>
              <w:t>,</w:t>
            </w:r>
            <w:r w:rsidR="00683425" w:rsidRPr="00E96DCC">
              <w:rPr>
                <w:sz w:val="24"/>
                <w:szCs w:val="24"/>
              </w:rPr>
              <w:t>0</w:t>
            </w:r>
          </w:p>
        </w:tc>
        <w:tc>
          <w:tcPr>
            <w:tcW w:w="868" w:type="dxa"/>
          </w:tcPr>
          <w:p w14:paraId="637B611A" w14:textId="77777777" w:rsidR="00CB68EB" w:rsidRPr="00E96DCC" w:rsidRDefault="001122B4" w:rsidP="00BD5340">
            <w:pPr>
              <w:pStyle w:val="TableParagraph"/>
              <w:ind w:left="98" w:right="46"/>
              <w:jc w:val="center"/>
              <w:rPr>
                <w:sz w:val="24"/>
                <w:szCs w:val="24"/>
              </w:rPr>
            </w:pPr>
            <w:r w:rsidRPr="00E96DCC">
              <w:rPr>
                <w:sz w:val="24"/>
                <w:szCs w:val="24"/>
              </w:rPr>
              <w:t>13</w:t>
            </w:r>
          </w:p>
        </w:tc>
        <w:tc>
          <w:tcPr>
            <w:tcW w:w="840" w:type="dxa"/>
          </w:tcPr>
          <w:p w14:paraId="0F48FB2A" w14:textId="77777777" w:rsidR="00CB68EB" w:rsidRPr="00E96DCC" w:rsidRDefault="001122B4" w:rsidP="00BD5340">
            <w:pPr>
              <w:pStyle w:val="TableParagraph"/>
              <w:ind w:right="177"/>
              <w:jc w:val="center"/>
              <w:rPr>
                <w:sz w:val="24"/>
                <w:szCs w:val="24"/>
              </w:rPr>
            </w:pPr>
            <w:r w:rsidRPr="00E96DCC">
              <w:rPr>
                <w:sz w:val="24"/>
                <w:szCs w:val="24"/>
              </w:rPr>
              <w:t>12</w:t>
            </w:r>
            <w:r w:rsidR="00CB68EB" w:rsidRPr="00E96DCC">
              <w:rPr>
                <w:sz w:val="24"/>
                <w:szCs w:val="24"/>
              </w:rPr>
              <w:t>,7</w:t>
            </w:r>
          </w:p>
        </w:tc>
        <w:tc>
          <w:tcPr>
            <w:tcW w:w="893" w:type="dxa"/>
            <w:vMerge w:val="restart"/>
          </w:tcPr>
          <w:p w14:paraId="7DD83021" w14:textId="77777777" w:rsidR="00CB68EB" w:rsidRPr="00E96DCC" w:rsidRDefault="00CB68EB" w:rsidP="00BD5340">
            <w:pPr>
              <w:pStyle w:val="TableParagraph"/>
              <w:rPr>
                <w:sz w:val="24"/>
                <w:szCs w:val="24"/>
              </w:rPr>
            </w:pPr>
          </w:p>
          <w:p w14:paraId="69BB52D4" w14:textId="77777777" w:rsidR="00CB68EB" w:rsidRPr="00E96DCC" w:rsidRDefault="00206BB8" w:rsidP="00BD5340">
            <w:pPr>
              <w:pStyle w:val="TableParagraph"/>
              <w:ind w:left="180"/>
              <w:rPr>
                <w:sz w:val="24"/>
                <w:szCs w:val="24"/>
              </w:rPr>
            </w:pPr>
            <w:r w:rsidRPr="00E96DCC">
              <w:rPr>
                <w:sz w:val="24"/>
                <w:szCs w:val="24"/>
              </w:rPr>
              <w:t>5</w:t>
            </w:r>
            <w:r w:rsidR="00CB68EB" w:rsidRPr="00E96DCC">
              <w:rPr>
                <w:sz w:val="24"/>
                <w:szCs w:val="24"/>
              </w:rPr>
              <w:t>,</w:t>
            </w:r>
            <w:r w:rsidRPr="00E96DCC">
              <w:rPr>
                <w:sz w:val="24"/>
                <w:szCs w:val="24"/>
              </w:rPr>
              <w:t>063</w:t>
            </w:r>
          </w:p>
        </w:tc>
        <w:tc>
          <w:tcPr>
            <w:tcW w:w="632" w:type="dxa"/>
            <w:vMerge w:val="restart"/>
          </w:tcPr>
          <w:p w14:paraId="52657E22" w14:textId="77777777" w:rsidR="00CB68EB" w:rsidRPr="00E96DCC" w:rsidRDefault="00CB68EB" w:rsidP="00BD5340">
            <w:pPr>
              <w:pStyle w:val="TableParagraph"/>
              <w:rPr>
                <w:sz w:val="24"/>
                <w:szCs w:val="24"/>
              </w:rPr>
            </w:pPr>
          </w:p>
          <w:p w14:paraId="1AA4C681" w14:textId="77777777" w:rsidR="00CB68EB" w:rsidRPr="00E96DCC" w:rsidRDefault="002B61A9" w:rsidP="00BD5340">
            <w:pPr>
              <w:pStyle w:val="TableParagraph"/>
              <w:jc w:val="center"/>
              <w:rPr>
                <w:sz w:val="24"/>
                <w:szCs w:val="24"/>
              </w:rPr>
            </w:pPr>
            <w:r w:rsidRPr="00E96DCC">
              <w:rPr>
                <w:sz w:val="24"/>
                <w:szCs w:val="24"/>
              </w:rPr>
              <w:t>3</w:t>
            </w:r>
          </w:p>
        </w:tc>
        <w:tc>
          <w:tcPr>
            <w:tcW w:w="714" w:type="dxa"/>
            <w:vMerge w:val="restart"/>
          </w:tcPr>
          <w:p w14:paraId="3E6008C6" w14:textId="77777777" w:rsidR="00CB68EB" w:rsidRPr="00E96DCC" w:rsidRDefault="00CB68EB" w:rsidP="00BD5340">
            <w:pPr>
              <w:pStyle w:val="TableParagraph"/>
              <w:rPr>
                <w:sz w:val="24"/>
                <w:szCs w:val="24"/>
              </w:rPr>
            </w:pPr>
          </w:p>
          <w:p w14:paraId="053D5978" w14:textId="77777777" w:rsidR="00CB68EB" w:rsidRPr="00E96DCC" w:rsidRDefault="00CB68EB" w:rsidP="00BD5340">
            <w:pPr>
              <w:pStyle w:val="TableParagraph"/>
              <w:ind w:left="195"/>
              <w:rPr>
                <w:sz w:val="24"/>
                <w:szCs w:val="24"/>
              </w:rPr>
            </w:pPr>
            <w:r w:rsidRPr="00E96DCC">
              <w:rPr>
                <w:sz w:val="24"/>
                <w:szCs w:val="24"/>
              </w:rPr>
              <w:t>0,</w:t>
            </w:r>
            <w:r w:rsidR="00206BB8" w:rsidRPr="00E96DCC">
              <w:rPr>
                <w:sz w:val="24"/>
                <w:szCs w:val="24"/>
              </w:rPr>
              <w:t>167</w:t>
            </w:r>
          </w:p>
        </w:tc>
      </w:tr>
      <w:tr w:rsidR="00CB68EB" w:rsidRPr="00BD5340" w14:paraId="7C122AD7" w14:textId="77777777" w:rsidTr="00E96DCC">
        <w:trPr>
          <w:trHeight w:val="358"/>
        </w:trPr>
        <w:tc>
          <w:tcPr>
            <w:tcW w:w="2552" w:type="dxa"/>
            <w:vMerge/>
          </w:tcPr>
          <w:p w14:paraId="4F8B152E" w14:textId="77777777" w:rsidR="00CB68EB" w:rsidRPr="00E96DCC" w:rsidRDefault="00CB68EB" w:rsidP="00BD5340">
            <w:pPr>
              <w:rPr>
                <w:sz w:val="24"/>
                <w:szCs w:val="24"/>
                <w:highlight w:val="yellow"/>
              </w:rPr>
            </w:pPr>
          </w:p>
        </w:tc>
        <w:tc>
          <w:tcPr>
            <w:tcW w:w="1843" w:type="dxa"/>
          </w:tcPr>
          <w:p w14:paraId="25B86180" w14:textId="77777777" w:rsidR="00CB68EB" w:rsidRPr="00E96DCC" w:rsidRDefault="00CB68EB" w:rsidP="00BD5340">
            <w:pPr>
              <w:pStyle w:val="TableParagraph"/>
              <w:ind w:left="86" w:right="236"/>
              <w:jc w:val="center"/>
              <w:rPr>
                <w:sz w:val="24"/>
                <w:szCs w:val="24"/>
              </w:rPr>
            </w:pPr>
            <w:r w:rsidRPr="00E96DCC">
              <w:rPr>
                <w:sz w:val="24"/>
                <w:szCs w:val="24"/>
              </w:rPr>
              <w:t>Возможно</w:t>
            </w:r>
          </w:p>
        </w:tc>
        <w:tc>
          <w:tcPr>
            <w:tcW w:w="708" w:type="dxa"/>
          </w:tcPr>
          <w:p w14:paraId="2D813289" w14:textId="77777777" w:rsidR="00CB68EB" w:rsidRPr="00E96DCC" w:rsidRDefault="00683425" w:rsidP="00BD5340">
            <w:pPr>
              <w:pStyle w:val="TableParagraph"/>
              <w:ind w:left="176" w:right="136"/>
              <w:jc w:val="center"/>
              <w:rPr>
                <w:sz w:val="24"/>
                <w:szCs w:val="24"/>
              </w:rPr>
            </w:pPr>
            <w:r w:rsidRPr="00E96DCC">
              <w:rPr>
                <w:sz w:val="24"/>
                <w:szCs w:val="24"/>
              </w:rPr>
              <w:t>20</w:t>
            </w:r>
          </w:p>
        </w:tc>
        <w:tc>
          <w:tcPr>
            <w:tcW w:w="651" w:type="dxa"/>
          </w:tcPr>
          <w:p w14:paraId="507C6CBD" w14:textId="77777777" w:rsidR="00CB68EB" w:rsidRPr="00E96DCC" w:rsidRDefault="00683425" w:rsidP="00BD5340">
            <w:pPr>
              <w:pStyle w:val="TableParagraph"/>
              <w:ind w:right="183"/>
              <w:jc w:val="center"/>
              <w:rPr>
                <w:sz w:val="24"/>
                <w:szCs w:val="24"/>
              </w:rPr>
            </w:pPr>
            <w:r w:rsidRPr="00E96DCC">
              <w:rPr>
                <w:sz w:val="24"/>
                <w:szCs w:val="24"/>
              </w:rPr>
              <w:t>54</w:t>
            </w:r>
            <w:r w:rsidR="00CB68EB" w:rsidRPr="00E96DCC">
              <w:rPr>
                <w:sz w:val="24"/>
                <w:szCs w:val="24"/>
              </w:rPr>
              <w:t>,</w:t>
            </w:r>
            <w:r w:rsidRPr="00E96DCC">
              <w:rPr>
                <w:sz w:val="24"/>
                <w:szCs w:val="24"/>
              </w:rPr>
              <w:t>0</w:t>
            </w:r>
          </w:p>
        </w:tc>
        <w:tc>
          <w:tcPr>
            <w:tcW w:w="868" w:type="dxa"/>
          </w:tcPr>
          <w:p w14:paraId="506466A0" w14:textId="77777777" w:rsidR="00CB68EB" w:rsidRPr="00E96DCC" w:rsidRDefault="001122B4" w:rsidP="00BD5340">
            <w:pPr>
              <w:pStyle w:val="TableParagraph"/>
              <w:ind w:left="93" w:right="46"/>
              <w:jc w:val="center"/>
              <w:rPr>
                <w:sz w:val="24"/>
                <w:szCs w:val="24"/>
              </w:rPr>
            </w:pPr>
            <w:r w:rsidRPr="00E96DCC">
              <w:rPr>
                <w:sz w:val="24"/>
                <w:szCs w:val="24"/>
              </w:rPr>
              <w:t>73</w:t>
            </w:r>
          </w:p>
        </w:tc>
        <w:tc>
          <w:tcPr>
            <w:tcW w:w="840" w:type="dxa"/>
          </w:tcPr>
          <w:p w14:paraId="36C1EB68" w14:textId="77777777" w:rsidR="00CB68EB" w:rsidRPr="00E96DCC" w:rsidRDefault="001122B4" w:rsidP="00BD5340">
            <w:pPr>
              <w:pStyle w:val="TableParagraph"/>
              <w:ind w:right="196"/>
              <w:jc w:val="center"/>
              <w:rPr>
                <w:sz w:val="24"/>
                <w:szCs w:val="24"/>
              </w:rPr>
            </w:pPr>
            <w:r w:rsidRPr="00E96DCC">
              <w:rPr>
                <w:sz w:val="24"/>
                <w:szCs w:val="24"/>
              </w:rPr>
              <w:t>71</w:t>
            </w:r>
            <w:r w:rsidR="00CB68EB" w:rsidRPr="00E96DCC">
              <w:rPr>
                <w:sz w:val="24"/>
                <w:szCs w:val="24"/>
              </w:rPr>
              <w:t>,</w:t>
            </w:r>
            <w:r w:rsidRPr="00E96DCC">
              <w:rPr>
                <w:sz w:val="24"/>
                <w:szCs w:val="24"/>
              </w:rPr>
              <w:t>6</w:t>
            </w:r>
          </w:p>
        </w:tc>
        <w:tc>
          <w:tcPr>
            <w:tcW w:w="893" w:type="dxa"/>
            <w:vMerge/>
          </w:tcPr>
          <w:p w14:paraId="4870C21B" w14:textId="77777777" w:rsidR="00CB68EB" w:rsidRPr="00E96DCC" w:rsidRDefault="00CB68EB" w:rsidP="00BD5340">
            <w:pPr>
              <w:rPr>
                <w:sz w:val="24"/>
                <w:szCs w:val="24"/>
                <w:highlight w:val="yellow"/>
              </w:rPr>
            </w:pPr>
          </w:p>
        </w:tc>
        <w:tc>
          <w:tcPr>
            <w:tcW w:w="632" w:type="dxa"/>
            <w:vMerge/>
          </w:tcPr>
          <w:p w14:paraId="28D37108" w14:textId="77777777" w:rsidR="00CB68EB" w:rsidRPr="00E96DCC" w:rsidRDefault="00CB68EB" w:rsidP="00BD5340">
            <w:pPr>
              <w:rPr>
                <w:sz w:val="24"/>
                <w:szCs w:val="24"/>
                <w:highlight w:val="yellow"/>
              </w:rPr>
            </w:pPr>
          </w:p>
        </w:tc>
        <w:tc>
          <w:tcPr>
            <w:tcW w:w="714" w:type="dxa"/>
            <w:vMerge/>
          </w:tcPr>
          <w:p w14:paraId="52A416F9" w14:textId="77777777" w:rsidR="00CB68EB" w:rsidRPr="00E96DCC" w:rsidRDefault="00CB68EB" w:rsidP="00BD5340">
            <w:pPr>
              <w:rPr>
                <w:sz w:val="24"/>
                <w:szCs w:val="24"/>
                <w:highlight w:val="yellow"/>
              </w:rPr>
            </w:pPr>
          </w:p>
        </w:tc>
      </w:tr>
      <w:tr w:rsidR="00CB68EB" w:rsidRPr="00BD5340" w14:paraId="724AA816" w14:textId="77777777" w:rsidTr="00E96DCC">
        <w:trPr>
          <w:trHeight w:val="366"/>
        </w:trPr>
        <w:tc>
          <w:tcPr>
            <w:tcW w:w="2552" w:type="dxa"/>
            <w:vMerge/>
          </w:tcPr>
          <w:p w14:paraId="600278E2" w14:textId="77777777" w:rsidR="00CB68EB" w:rsidRPr="00E96DCC" w:rsidRDefault="00CB68EB" w:rsidP="00BD5340">
            <w:pPr>
              <w:rPr>
                <w:sz w:val="24"/>
                <w:szCs w:val="24"/>
                <w:highlight w:val="yellow"/>
              </w:rPr>
            </w:pPr>
          </w:p>
        </w:tc>
        <w:tc>
          <w:tcPr>
            <w:tcW w:w="1843" w:type="dxa"/>
          </w:tcPr>
          <w:p w14:paraId="59E45CD4" w14:textId="77777777" w:rsidR="00CB68EB" w:rsidRPr="00E96DCC" w:rsidRDefault="00CB68EB" w:rsidP="00BD5340">
            <w:pPr>
              <w:pStyle w:val="TableParagraph"/>
              <w:ind w:left="86" w:right="236"/>
              <w:jc w:val="center"/>
              <w:rPr>
                <w:sz w:val="24"/>
                <w:szCs w:val="24"/>
              </w:rPr>
            </w:pPr>
            <w:r w:rsidRPr="00E96DCC">
              <w:rPr>
                <w:sz w:val="24"/>
                <w:szCs w:val="24"/>
              </w:rPr>
              <w:t>Маловероятно</w:t>
            </w:r>
          </w:p>
        </w:tc>
        <w:tc>
          <w:tcPr>
            <w:tcW w:w="708" w:type="dxa"/>
          </w:tcPr>
          <w:p w14:paraId="28CA0BFB" w14:textId="77777777" w:rsidR="00CB68EB" w:rsidRPr="00E96DCC" w:rsidRDefault="00683425" w:rsidP="00BD5340">
            <w:pPr>
              <w:pStyle w:val="TableParagraph"/>
              <w:ind w:left="176" w:right="136"/>
              <w:jc w:val="center"/>
              <w:rPr>
                <w:sz w:val="24"/>
                <w:szCs w:val="24"/>
              </w:rPr>
            </w:pPr>
            <w:r w:rsidRPr="00E96DCC">
              <w:rPr>
                <w:sz w:val="24"/>
                <w:szCs w:val="24"/>
              </w:rPr>
              <w:t>5</w:t>
            </w:r>
          </w:p>
        </w:tc>
        <w:tc>
          <w:tcPr>
            <w:tcW w:w="651" w:type="dxa"/>
          </w:tcPr>
          <w:p w14:paraId="6A3A634A" w14:textId="77777777" w:rsidR="00CB68EB" w:rsidRPr="00E96DCC" w:rsidRDefault="00683425" w:rsidP="00BD5340">
            <w:pPr>
              <w:pStyle w:val="TableParagraph"/>
              <w:ind w:right="183"/>
              <w:jc w:val="center"/>
              <w:rPr>
                <w:sz w:val="24"/>
                <w:szCs w:val="24"/>
              </w:rPr>
            </w:pPr>
            <w:r w:rsidRPr="00E96DCC">
              <w:rPr>
                <w:sz w:val="24"/>
                <w:szCs w:val="24"/>
              </w:rPr>
              <w:t>13,5</w:t>
            </w:r>
          </w:p>
        </w:tc>
        <w:tc>
          <w:tcPr>
            <w:tcW w:w="868" w:type="dxa"/>
          </w:tcPr>
          <w:p w14:paraId="5CFFF62E" w14:textId="77777777" w:rsidR="00CB68EB" w:rsidRPr="00E96DCC" w:rsidRDefault="001122B4" w:rsidP="00BD5340">
            <w:pPr>
              <w:pStyle w:val="TableParagraph"/>
              <w:ind w:left="93" w:right="46"/>
              <w:jc w:val="center"/>
              <w:rPr>
                <w:sz w:val="24"/>
                <w:szCs w:val="24"/>
              </w:rPr>
            </w:pPr>
            <w:r w:rsidRPr="00E96DCC">
              <w:rPr>
                <w:sz w:val="24"/>
                <w:szCs w:val="24"/>
              </w:rPr>
              <w:t>13</w:t>
            </w:r>
          </w:p>
        </w:tc>
        <w:tc>
          <w:tcPr>
            <w:tcW w:w="840" w:type="dxa"/>
          </w:tcPr>
          <w:p w14:paraId="62943CEB" w14:textId="77777777" w:rsidR="00CB68EB" w:rsidRPr="00E96DCC" w:rsidRDefault="001122B4" w:rsidP="00BD5340">
            <w:pPr>
              <w:pStyle w:val="TableParagraph"/>
              <w:ind w:right="196"/>
              <w:jc w:val="center"/>
              <w:rPr>
                <w:sz w:val="24"/>
                <w:szCs w:val="24"/>
              </w:rPr>
            </w:pPr>
            <w:r w:rsidRPr="00E96DCC">
              <w:rPr>
                <w:sz w:val="24"/>
                <w:szCs w:val="24"/>
              </w:rPr>
              <w:t>12,7</w:t>
            </w:r>
          </w:p>
        </w:tc>
        <w:tc>
          <w:tcPr>
            <w:tcW w:w="893" w:type="dxa"/>
            <w:vMerge/>
          </w:tcPr>
          <w:p w14:paraId="6BF1E706" w14:textId="77777777" w:rsidR="00CB68EB" w:rsidRPr="00E96DCC" w:rsidRDefault="00CB68EB" w:rsidP="00BD5340">
            <w:pPr>
              <w:rPr>
                <w:sz w:val="24"/>
                <w:szCs w:val="24"/>
                <w:highlight w:val="yellow"/>
              </w:rPr>
            </w:pPr>
          </w:p>
        </w:tc>
        <w:tc>
          <w:tcPr>
            <w:tcW w:w="632" w:type="dxa"/>
            <w:vMerge/>
          </w:tcPr>
          <w:p w14:paraId="3A38C159" w14:textId="77777777" w:rsidR="00CB68EB" w:rsidRPr="00E96DCC" w:rsidRDefault="00CB68EB" w:rsidP="00BD5340">
            <w:pPr>
              <w:rPr>
                <w:sz w:val="24"/>
                <w:szCs w:val="24"/>
                <w:highlight w:val="yellow"/>
              </w:rPr>
            </w:pPr>
          </w:p>
        </w:tc>
        <w:tc>
          <w:tcPr>
            <w:tcW w:w="714" w:type="dxa"/>
            <w:vMerge/>
          </w:tcPr>
          <w:p w14:paraId="2E5E4A07" w14:textId="77777777" w:rsidR="00CB68EB" w:rsidRPr="00E96DCC" w:rsidRDefault="00CB68EB" w:rsidP="00BD5340">
            <w:pPr>
              <w:rPr>
                <w:sz w:val="24"/>
                <w:szCs w:val="24"/>
                <w:highlight w:val="yellow"/>
              </w:rPr>
            </w:pPr>
          </w:p>
        </w:tc>
      </w:tr>
      <w:tr w:rsidR="00CB68EB" w:rsidRPr="00BD5340" w14:paraId="5A9E8D2E" w14:textId="77777777" w:rsidTr="00E96DCC">
        <w:trPr>
          <w:trHeight w:val="425"/>
        </w:trPr>
        <w:tc>
          <w:tcPr>
            <w:tcW w:w="2552" w:type="dxa"/>
            <w:vMerge/>
          </w:tcPr>
          <w:p w14:paraId="351F4104" w14:textId="77777777" w:rsidR="00CB68EB" w:rsidRPr="00E96DCC" w:rsidRDefault="00CB68EB" w:rsidP="00BD5340">
            <w:pPr>
              <w:rPr>
                <w:sz w:val="24"/>
                <w:szCs w:val="24"/>
                <w:highlight w:val="yellow"/>
              </w:rPr>
            </w:pPr>
          </w:p>
        </w:tc>
        <w:tc>
          <w:tcPr>
            <w:tcW w:w="1843" w:type="dxa"/>
          </w:tcPr>
          <w:p w14:paraId="0B0DF506" w14:textId="77777777" w:rsidR="00CB68EB" w:rsidRPr="00E96DCC" w:rsidRDefault="00CB68EB" w:rsidP="00BD5340">
            <w:pPr>
              <w:pStyle w:val="TableParagraph"/>
              <w:ind w:left="86" w:right="236"/>
              <w:jc w:val="center"/>
              <w:rPr>
                <w:sz w:val="24"/>
                <w:szCs w:val="24"/>
                <w:highlight w:val="yellow"/>
              </w:rPr>
            </w:pPr>
            <w:r w:rsidRPr="00E96DCC">
              <w:rPr>
                <w:sz w:val="24"/>
                <w:szCs w:val="24"/>
              </w:rPr>
              <w:t>Ни в коем случае</w:t>
            </w:r>
          </w:p>
        </w:tc>
        <w:tc>
          <w:tcPr>
            <w:tcW w:w="708" w:type="dxa"/>
          </w:tcPr>
          <w:p w14:paraId="317D8DFE" w14:textId="77777777" w:rsidR="00CB68EB" w:rsidRPr="00E96DCC" w:rsidRDefault="00683425" w:rsidP="00BD5340">
            <w:pPr>
              <w:pStyle w:val="TableParagraph"/>
              <w:ind w:left="176" w:right="136"/>
              <w:jc w:val="center"/>
              <w:rPr>
                <w:sz w:val="24"/>
                <w:szCs w:val="24"/>
              </w:rPr>
            </w:pPr>
            <w:r w:rsidRPr="00E96DCC">
              <w:rPr>
                <w:sz w:val="24"/>
                <w:szCs w:val="24"/>
              </w:rPr>
              <w:t>2</w:t>
            </w:r>
          </w:p>
        </w:tc>
        <w:tc>
          <w:tcPr>
            <w:tcW w:w="651" w:type="dxa"/>
          </w:tcPr>
          <w:p w14:paraId="38BD268F" w14:textId="77777777" w:rsidR="00CB68EB" w:rsidRPr="00E96DCC" w:rsidRDefault="00683425" w:rsidP="00BD5340">
            <w:pPr>
              <w:pStyle w:val="TableParagraph"/>
              <w:ind w:right="183"/>
              <w:jc w:val="center"/>
              <w:rPr>
                <w:sz w:val="24"/>
                <w:szCs w:val="24"/>
              </w:rPr>
            </w:pPr>
            <w:r w:rsidRPr="00E96DCC">
              <w:rPr>
                <w:sz w:val="24"/>
                <w:szCs w:val="24"/>
              </w:rPr>
              <w:t>5,4</w:t>
            </w:r>
          </w:p>
        </w:tc>
        <w:tc>
          <w:tcPr>
            <w:tcW w:w="868" w:type="dxa"/>
          </w:tcPr>
          <w:p w14:paraId="4B7D1B42" w14:textId="77777777" w:rsidR="00CB68EB" w:rsidRPr="00E96DCC" w:rsidRDefault="001122B4" w:rsidP="00BD5340">
            <w:pPr>
              <w:pStyle w:val="TableParagraph"/>
              <w:ind w:left="93" w:right="46"/>
              <w:jc w:val="center"/>
              <w:rPr>
                <w:sz w:val="24"/>
                <w:szCs w:val="24"/>
              </w:rPr>
            </w:pPr>
            <w:r w:rsidRPr="00E96DCC">
              <w:rPr>
                <w:sz w:val="24"/>
                <w:szCs w:val="24"/>
              </w:rPr>
              <w:t>3</w:t>
            </w:r>
          </w:p>
        </w:tc>
        <w:tc>
          <w:tcPr>
            <w:tcW w:w="840" w:type="dxa"/>
          </w:tcPr>
          <w:p w14:paraId="198B8E9E" w14:textId="77777777" w:rsidR="00CB68EB" w:rsidRPr="00E96DCC" w:rsidRDefault="001122B4" w:rsidP="00BD5340">
            <w:pPr>
              <w:pStyle w:val="TableParagraph"/>
              <w:ind w:right="196"/>
              <w:jc w:val="center"/>
              <w:rPr>
                <w:sz w:val="24"/>
                <w:szCs w:val="24"/>
              </w:rPr>
            </w:pPr>
            <w:r w:rsidRPr="00E96DCC">
              <w:rPr>
                <w:sz w:val="24"/>
                <w:szCs w:val="24"/>
              </w:rPr>
              <w:t>2,9</w:t>
            </w:r>
          </w:p>
        </w:tc>
        <w:tc>
          <w:tcPr>
            <w:tcW w:w="893" w:type="dxa"/>
            <w:vMerge/>
          </w:tcPr>
          <w:p w14:paraId="19EAFC7F" w14:textId="77777777" w:rsidR="00CB68EB" w:rsidRPr="00E96DCC" w:rsidRDefault="00CB68EB" w:rsidP="00BD5340">
            <w:pPr>
              <w:rPr>
                <w:sz w:val="24"/>
                <w:szCs w:val="24"/>
                <w:highlight w:val="yellow"/>
              </w:rPr>
            </w:pPr>
          </w:p>
        </w:tc>
        <w:tc>
          <w:tcPr>
            <w:tcW w:w="632" w:type="dxa"/>
            <w:vMerge/>
          </w:tcPr>
          <w:p w14:paraId="66E55758" w14:textId="77777777" w:rsidR="00CB68EB" w:rsidRPr="00E96DCC" w:rsidRDefault="00CB68EB" w:rsidP="00BD5340">
            <w:pPr>
              <w:rPr>
                <w:sz w:val="24"/>
                <w:szCs w:val="24"/>
                <w:highlight w:val="yellow"/>
              </w:rPr>
            </w:pPr>
          </w:p>
        </w:tc>
        <w:tc>
          <w:tcPr>
            <w:tcW w:w="714" w:type="dxa"/>
            <w:vMerge/>
          </w:tcPr>
          <w:p w14:paraId="0754C88D" w14:textId="77777777" w:rsidR="00CB68EB" w:rsidRPr="00E96DCC" w:rsidRDefault="00CB68EB" w:rsidP="00BD5340">
            <w:pPr>
              <w:rPr>
                <w:sz w:val="24"/>
                <w:szCs w:val="24"/>
                <w:highlight w:val="yellow"/>
              </w:rPr>
            </w:pPr>
          </w:p>
        </w:tc>
      </w:tr>
      <w:tr w:rsidR="00B25EA0" w:rsidRPr="00BD5340" w14:paraId="5E178367" w14:textId="77777777" w:rsidTr="00E96DCC">
        <w:trPr>
          <w:trHeight w:val="277"/>
        </w:trPr>
        <w:tc>
          <w:tcPr>
            <w:tcW w:w="2552" w:type="dxa"/>
            <w:vMerge w:val="restart"/>
          </w:tcPr>
          <w:p w14:paraId="0F9B1440" w14:textId="77777777" w:rsidR="00B25EA0" w:rsidRPr="00E96DCC" w:rsidRDefault="00B25EA0" w:rsidP="00BD5340">
            <w:pPr>
              <w:pStyle w:val="TableParagraph"/>
              <w:ind w:left="110"/>
              <w:rPr>
                <w:sz w:val="24"/>
                <w:szCs w:val="24"/>
                <w:highlight w:val="yellow"/>
              </w:rPr>
            </w:pPr>
            <w:r w:rsidRPr="00E96DCC">
              <w:rPr>
                <w:sz w:val="24"/>
                <w:szCs w:val="24"/>
              </w:rPr>
              <w:t>Как Вы считаете, какой из нижеперечисленных специалистов имеет наиболее высокий риск причинения вреда Вашему здоровью?</w:t>
            </w:r>
          </w:p>
        </w:tc>
        <w:tc>
          <w:tcPr>
            <w:tcW w:w="1843" w:type="dxa"/>
          </w:tcPr>
          <w:p w14:paraId="4B649C5D" w14:textId="77777777" w:rsidR="00B25EA0" w:rsidRPr="00E96DCC" w:rsidRDefault="00B25EA0" w:rsidP="00BD5340">
            <w:pPr>
              <w:pStyle w:val="TableParagraph"/>
              <w:ind w:left="86" w:right="122"/>
              <w:jc w:val="center"/>
              <w:rPr>
                <w:sz w:val="24"/>
                <w:szCs w:val="24"/>
              </w:rPr>
            </w:pPr>
            <w:r w:rsidRPr="00E96DCC">
              <w:rPr>
                <w:sz w:val="24"/>
                <w:szCs w:val="24"/>
              </w:rPr>
              <w:t>Стоматолог</w:t>
            </w:r>
          </w:p>
        </w:tc>
        <w:tc>
          <w:tcPr>
            <w:tcW w:w="708" w:type="dxa"/>
          </w:tcPr>
          <w:p w14:paraId="6DCF6FB4" w14:textId="77777777" w:rsidR="00B25EA0" w:rsidRPr="00E96DCC" w:rsidRDefault="00F66C1E" w:rsidP="00BD5340">
            <w:pPr>
              <w:pStyle w:val="TableParagraph"/>
              <w:ind w:left="176" w:right="136"/>
              <w:jc w:val="center"/>
              <w:rPr>
                <w:sz w:val="24"/>
                <w:szCs w:val="24"/>
              </w:rPr>
            </w:pPr>
            <w:r w:rsidRPr="00E96DCC">
              <w:rPr>
                <w:sz w:val="24"/>
                <w:szCs w:val="24"/>
              </w:rPr>
              <w:t>9</w:t>
            </w:r>
          </w:p>
        </w:tc>
        <w:tc>
          <w:tcPr>
            <w:tcW w:w="651" w:type="dxa"/>
          </w:tcPr>
          <w:p w14:paraId="49FD3703" w14:textId="77777777" w:rsidR="00B25EA0" w:rsidRPr="00E96DCC" w:rsidRDefault="00E42103" w:rsidP="00BD5340">
            <w:pPr>
              <w:pStyle w:val="TableParagraph"/>
              <w:ind w:right="183"/>
              <w:jc w:val="right"/>
              <w:rPr>
                <w:sz w:val="24"/>
                <w:szCs w:val="24"/>
              </w:rPr>
            </w:pPr>
            <w:r w:rsidRPr="00E96DCC">
              <w:rPr>
                <w:sz w:val="24"/>
                <w:szCs w:val="24"/>
              </w:rPr>
              <w:t>24</w:t>
            </w:r>
            <w:r w:rsidR="00B25EA0" w:rsidRPr="00E96DCC">
              <w:rPr>
                <w:sz w:val="24"/>
                <w:szCs w:val="24"/>
              </w:rPr>
              <w:t>,</w:t>
            </w:r>
            <w:r w:rsidRPr="00E96DCC">
              <w:rPr>
                <w:sz w:val="24"/>
                <w:szCs w:val="24"/>
              </w:rPr>
              <w:t>3</w:t>
            </w:r>
          </w:p>
        </w:tc>
        <w:tc>
          <w:tcPr>
            <w:tcW w:w="868" w:type="dxa"/>
          </w:tcPr>
          <w:p w14:paraId="12345A37" w14:textId="77777777" w:rsidR="00B25EA0" w:rsidRPr="00E96DCC" w:rsidRDefault="00365F0B" w:rsidP="00BD5340">
            <w:pPr>
              <w:pStyle w:val="TableParagraph"/>
              <w:ind w:left="93" w:right="46"/>
              <w:jc w:val="center"/>
              <w:rPr>
                <w:sz w:val="24"/>
                <w:szCs w:val="24"/>
              </w:rPr>
            </w:pPr>
            <w:r w:rsidRPr="00E96DCC">
              <w:rPr>
                <w:sz w:val="24"/>
                <w:szCs w:val="24"/>
              </w:rPr>
              <w:t>24</w:t>
            </w:r>
          </w:p>
        </w:tc>
        <w:tc>
          <w:tcPr>
            <w:tcW w:w="840" w:type="dxa"/>
          </w:tcPr>
          <w:p w14:paraId="7D75A793" w14:textId="77777777" w:rsidR="00B25EA0" w:rsidRPr="00E96DCC" w:rsidRDefault="00365F0B" w:rsidP="00BD5340">
            <w:pPr>
              <w:pStyle w:val="TableParagraph"/>
              <w:ind w:right="177"/>
              <w:jc w:val="right"/>
              <w:rPr>
                <w:sz w:val="24"/>
                <w:szCs w:val="24"/>
              </w:rPr>
            </w:pPr>
            <w:r w:rsidRPr="00E96DCC">
              <w:rPr>
                <w:sz w:val="24"/>
                <w:szCs w:val="24"/>
              </w:rPr>
              <w:t>23</w:t>
            </w:r>
            <w:r w:rsidR="00B25EA0" w:rsidRPr="00E96DCC">
              <w:rPr>
                <w:sz w:val="24"/>
                <w:szCs w:val="24"/>
              </w:rPr>
              <w:t>,</w:t>
            </w:r>
            <w:r w:rsidRPr="00E96DCC">
              <w:rPr>
                <w:sz w:val="24"/>
                <w:szCs w:val="24"/>
              </w:rPr>
              <w:t>5</w:t>
            </w:r>
          </w:p>
        </w:tc>
        <w:tc>
          <w:tcPr>
            <w:tcW w:w="893" w:type="dxa"/>
            <w:vMerge w:val="restart"/>
          </w:tcPr>
          <w:p w14:paraId="25AAAA11" w14:textId="77777777" w:rsidR="00B25EA0" w:rsidRPr="00E96DCC" w:rsidRDefault="002B61A9" w:rsidP="00BD5340">
            <w:pPr>
              <w:pStyle w:val="TableParagraph"/>
              <w:ind w:left="180"/>
              <w:rPr>
                <w:sz w:val="24"/>
                <w:szCs w:val="24"/>
              </w:rPr>
            </w:pPr>
            <w:r w:rsidRPr="00E96DCC">
              <w:rPr>
                <w:sz w:val="24"/>
                <w:szCs w:val="24"/>
              </w:rPr>
              <w:t>6</w:t>
            </w:r>
            <w:r w:rsidR="00B25EA0" w:rsidRPr="00E96DCC">
              <w:rPr>
                <w:sz w:val="24"/>
                <w:szCs w:val="24"/>
              </w:rPr>
              <w:t>,</w:t>
            </w:r>
            <w:r w:rsidRPr="00E96DCC">
              <w:rPr>
                <w:sz w:val="24"/>
                <w:szCs w:val="24"/>
              </w:rPr>
              <w:t>126</w:t>
            </w:r>
          </w:p>
        </w:tc>
        <w:tc>
          <w:tcPr>
            <w:tcW w:w="632" w:type="dxa"/>
            <w:vMerge w:val="restart"/>
          </w:tcPr>
          <w:p w14:paraId="1F4B04CD" w14:textId="77777777" w:rsidR="00B25EA0" w:rsidRPr="00E96DCC" w:rsidRDefault="002B61A9" w:rsidP="00BD5340">
            <w:pPr>
              <w:pStyle w:val="TableParagraph"/>
              <w:jc w:val="center"/>
              <w:rPr>
                <w:sz w:val="24"/>
                <w:szCs w:val="24"/>
              </w:rPr>
            </w:pPr>
            <w:r w:rsidRPr="00E96DCC">
              <w:rPr>
                <w:sz w:val="24"/>
                <w:szCs w:val="24"/>
              </w:rPr>
              <w:t>6</w:t>
            </w:r>
          </w:p>
        </w:tc>
        <w:tc>
          <w:tcPr>
            <w:tcW w:w="714" w:type="dxa"/>
            <w:vMerge w:val="restart"/>
          </w:tcPr>
          <w:p w14:paraId="1C03EFE9" w14:textId="77777777" w:rsidR="00B25EA0" w:rsidRPr="00E96DCC" w:rsidRDefault="00B25EA0" w:rsidP="00BD5340">
            <w:pPr>
              <w:pStyle w:val="TableParagraph"/>
              <w:ind w:left="195"/>
              <w:rPr>
                <w:sz w:val="24"/>
                <w:szCs w:val="24"/>
              </w:rPr>
            </w:pPr>
            <w:r w:rsidRPr="00E96DCC">
              <w:rPr>
                <w:sz w:val="24"/>
                <w:szCs w:val="24"/>
              </w:rPr>
              <w:t>0,</w:t>
            </w:r>
            <w:r w:rsidR="002B61A9" w:rsidRPr="00E96DCC">
              <w:rPr>
                <w:sz w:val="24"/>
                <w:szCs w:val="24"/>
              </w:rPr>
              <w:t>409</w:t>
            </w:r>
          </w:p>
        </w:tc>
      </w:tr>
      <w:tr w:rsidR="00B25EA0" w:rsidRPr="00BD5340" w14:paraId="68464340" w14:textId="77777777" w:rsidTr="00E96DCC">
        <w:trPr>
          <w:trHeight w:val="277"/>
        </w:trPr>
        <w:tc>
          <w:tcPr>
            <w:tcW w:w="2552" w:type="dxa"/>
            <w:vMerge/>
          </w:tcPr>
          <w:p w14:paraId="4718E461" w14:textId="77777777" w:rsidR="00B25EA0" w:rsidRPr="00E96DCC" w:rsidRDefault="00B25EA0" w:rsidP="00BD5340">
            <w:pPr>
              <w:pStyle w:val="TableParagraph"/>
              <w:ind w:left="110"/>
              <w:rPr>
                <w:sz w:val="24"/>
                <w:szCs w:val="24"/>
              </w:rPr>
            </w:pPr>
          </w:p>
        </w:tc>
        <w:tc>
          <w:tcPr>
            <w:tcW w:w="1843" w:type="dxa"/>
          </w:tcPr>
          <w:p w14:paraId="20FE2E8A" w14:textId="77777777" w:rsidR="00B25EA0" w:rsidRPr="00E96DCC" w:rsidRDefault="00B25EA0" w:rsidP="00BD5340">
            <w:pPr>
              <w:pStyle w:val="TableParagraph"/>
              <w:ind w:left="86" w:right="122"/>
              <w:jc w:val="center"/>
              <w:rPr>
                <w:sz w:val="24"/>
                <w:szCs w:val="24"/>
              </w:rPr>
            </w:pPr>
            <w:r w:rsidRPr="00E96DCC">
              <w:rPr>
                <w:sz w:val="24"/>
                <w:szCs w:val="24"/>
              </w:rPr>
              <w:t>Терапевт</w:t>
            </w:r>
          </w:p>
        </w:tc>
        <w:tc>
          <w:tcPr>
            <w:tcW w:w="708" w:type="dxa"/>
          </w:tcPr>
          <w:p w14:paraId="524C1AAE" w14:textId="77777777" w:rsidR="00B25EA0" w:rsidRPr="00E96DCC" w:rsidRDefault="00E42103" w:rsidP="00BD5340">
            <w:pPr>
              <w:pStyle w:val="TableParagraph"/>
              <w:ind w:left="176" w:right="136"/>
              <w:jc w:val="center"/>
              <w:rPr>
                <w:sz w:val="24"/>
                <w:szCs w:val="24"/>
              </w:rPr>
            </w:pPr>
            <w:r w:rsidRPr="00E96DCC">
              <w:rPr>
                <w:sz w:val="24"/>
                <w:szCs w:val="24"/>
              </w:rPr>
              <w:t>4</w:t>
            </w:r>
          </w:p>
        </w:tc>
        <w:tc>
          <w:tcPr>
            <w:tcW w:w="651" w:type="dxa"/>
          </w:tcPr>
          <w:p w14:paraId="4CA8680A" w14:textId="77777777" w:rsidR="00B25EA0" w:rsidRPr="00E96DCC" w:rsidRDefault="00E42103" w:rsidP="00BD5340">
            <w:pPr>
              <w:pStyle w:val="TableParagraph"/>
              <w:ind w:right="183"/>
              <w:jc w:val="right"/>
              <w:rPr>
                <w:sz w:val="24"/>
                <w:szCs w:val="24"/>
              </w:rPr>
            </w:pPr>
            <w:r w:rsidRPr="00E96DCC">
              <w:rPr>
                <w:sz w:val="24"/>
                <w:szCs w:val="24"/>
              </w:rPr>
              <w:t>10,8</w:t>
            </w:r>
          </w:p>
        </w:tc>
        <w:tc>
          <w:tcPr>
            <w:tcW w:w="868" w:type="dxa"/>
          </w:tcPr>
          <w:p w14:paraId="73AC37DF" w14:textId="77777777" w:rsidR="00B25EA0" w:rsidRPr="00E96DCC" w:rsidRDefault="009122CE" w:rsidP="00BD5340">
            <w:pPr>
              <w:pStyle w:val="TableParagraph"/>
              <w:ind w:left="93" w:right="46"/>
              <w:jc w:val="center"/>
              <w:rPr>
                <w:sz w:val="24"/>
                <w:szCs w:val="24"/>
              </w:rPr>
            </w:pPr>
            <w:r w:rsidRPr="00E96DCC">
              <w:rPr>
                <w:sz w:val="24"/>
                <w:szCs w:val="24"/>
              </w:rPr>
              <w:t>12</w:t>
            </w:r>
          </w:p>
        </w:tc>
        <w:tc>
          <w:tcPr>
            <w:tcW w:w="840" w:type="dxa"/>
          </w:tcPr>
          <w:p w14:paraId="30E869F6" w14:textId="77777777" w:rsidR="00B25EA0" w:rsidRPr="00E96DCC" w:rsidRDefault="009122CE" w:rsidP="00BD5340">
            <w:pPr>
              <w:pStyle w:val="TableParagraph"/>
              <w:ind w:right="177"/>
              <w:jc w:val="right"/>
              <w:rPr>
                <w:sz w:val="24"/>
                <w:szCs w:val="24"/>
              </w:rPr>
            </w:pPr>
            <w:r w:rsidRPr="00E96DCC">
              <w:rPr>
                <w:sz w:val="24"/>
                <w:szCs w:val="24"/>
              </w:rPr>
              <w:t>11,8</w:t>
            </w:r>
          </w:p>
        </w:tc>
        <w:tc>
          <w:tcPr>
            <w:tcW w:w="893" w:type="dxa"/>
            <w:vMerge/>
          </w:tcPr>
          <w:p w14:paraId="5F35D742" w14:textId="77777777" w:rsidR="00B25EA0" w:rsidRPr="00E96DCC" w:rsidRDefault="00B25EA0" w:rsidP="00BD5340">
            <w:pPr>
              <w:pStyle w:val="TableParagraph"/>
              <w:ind w:left="180"/>
              <w:rPr>
                <w:sz w:val="24"/>
                <w:szCs w:val="24"/>
                <w:highlight w:val="yellow"/>
              </w:rPr>
            </w:pPr>
          </w:p>
        </w:tc>
        <w:tc>
          <w:tcPr>
            <w:tcW w:w="632" w:type="dxa"/>
            <w:vMerge/>
          </w:tcPr>
          <w:p w14:paraId="2F8FF776" w14:textId="77777777" w:rsidR="00B25EA0" w:rsidRPr="00E96DCC" w:rsidRDefault="00B25EA0" w:rsidP="00BD5340">
            <w:pPr>
              <w:pStyle w:val="TableParagraph"/>
              <w:jc w:val="center"/>
              <w:rPr>
                <w:sz w:val="24"/>
                <w:szCs w:val="24"/>
                <w:highlight w:val="yellow"/>
              </w:rPr>
            </w:pPr>
          </w:p>
        </w:tc>
        <w:tc>
          <w:tcPr>
            <w:tcW w:w="714" w:type="dxa"/>
            <w:vMerge/>
          </w:tcPr>
          <w:p w14:paraId="411546B4" w14:textId="77777777" w:rsidR="00B25EA0" w:rsidRPr="00E96DCC" w:rsidRDefault="00B25EA0" w:rsidP="00BD5340">
            <w:pPr>
              <w:pStyle w:val="TableParagraph"/>
              <w:ind w:left="195"/>
              <w:rPr>
                <w:sz w:val="24"/>
                <w:szCs w:val="24"/>
                <w:highlight w:val="yellow"/>
              </w:rPr>
            </w:pPr>
          </w:p>
        </w:tc>
      </w:tr>
      <w:tr w:rsidR="00B25EA0" w:rsidRPr="00BD5340" w14:paraId="5BD17033" w14:textId="77777777" w:rsidTr="00E96DCC">
        <w:trPr>
          <w:trHeight w:val="273"/>
        </w:trPr>
        <w:tc>
          <w:tcPr>
            <w:tcW w:w="2552" w:type="dxa"/>
            <w:vMerge/>
          </w:tcPr>
          <w:p w14:paraId="6A8EE29D" w14:textId="77777777" w:rsidR="00B25EA0" w:rsidRPr="00E96DCC" w:rsidRDefault="00B25EA0" w:rsidP="00BD5340">
            <w:pPr>
              <w:rPr>
                <w:sz w:val="24"/>
                <w:szCs w:val="24"/>
                <w:highlight w:val="yellow"/>
              </w:rPr>
            </w:pPr>
          </w:p>
        </w:tc>
        <w:tc>
          <w:tcPr>
            <w:tcW w:w="1843" w:type="dxa"/>
          </w:tcPr>
          <w:p w14:paraId="06987E40" w14:textId="77777777" w:rsidR="00B25EA0" w:rsidRPr="00E96DCC" w:rsidRDefault="00B25EA0" w:rsidP="00BD5340">
            <w:pPr>
              <w:pStyle w:val="TableParagraph"/>
              <w:ind w:left="86" w:right="236"/>
              <w:jc w:val="center"/>
              <w:rPr>
                <w:sz w:val="24"/>
                <w:szCs w:val="24"/>
              </w:rPr>
            </w:pPr>
            <w:r w:rsidRPr="00E96DCC">
              <w:rPr>
                <w:sz w:val="24"/>
                <w:szCs w:val="24"/>
              </w:rPr>
              <w:t>Педиатр</w:t>
            </w:r>
          </w:p>
        </w:tc>
        <w:tc>
          <w:tcPr>
            <w:tcW w:w="708" w:type="dxa"/>
          </w:tcPr>
          <w:p w14:paraId="23300F3B" w14:textId="77777777" w:rsidR="00B25EA0" w:rsidRPr="00E96DCC" w:rsidRDefault="00201465" w:rsidP="00BD5340">
            <w:pPr>
              <w:pStyle w:val="TableParagraph"/>
              <w:ind w:left="176" w:right="142"/>
              <w:jc w:val="center"/>
              <w:rPr>
                <w:sz w:val="24"/>
                <w:szCs w:val="24"/>
              </w:rPr>
            </w:pPr>
            <w:r w:rsidRPr="00E96DCC">
              <w:rPr>
                <w:sz w:val="24"/>
                <w:szCs w:val="24"/>
              </w:rPr>
              <w:t>1</w:t>
            </w:r>
          </w:p>
        </w:tc>
        <w:tc>
          <w:tcPr>
            <w:tcW w:w="651" w:type="dxa"/>
          </w:tcPr>
          <w:p w14:paraId="05C503D5" w14:textId="77777777" w:rsidR="00B25EA0" w:rsidRPr="00E96DCC" w:rsidRDefault="00201465" w:rsidP="00BD5340">
            <w:pPr>
              <w:pStyle w:val="TableParagraph"/>
              <w:ind w:right="183"/>
              <w:jc w:val="right"/>
              <w:rPr>
                <w:sz w:val="24"/>
                <w:szCs w:val="24"/>
              </w:rPr>
            </w:pPr>
            <w:r w:rsidRPr="00E96DCC">
              <w:rPr>
                <w:sz w:val="24"/>
                <w:szCs w:val="24"/>
              </w:rPr>
              <w:t>2</w:t>
            </w:r>
            <w:r w:rsidR="00B25EA0" w:rsidRPr="00E96DCC">
              <w:rPr>
                <w:sz w:val="24"/>
                <w:szCs w:val="24"/>
              </w:rPr>
              <w:t>,</w:t>
            </w:r>
            <w:r w:rsidRPr="00E96DCC">
              <w:rPr>
                <w:sz w:val="24"/>
                <w:szCs w:val="24"/>
              </w:rPr>
              <w:t>7</w:t>
            </w:r>
          </w:p>
        </w:tc>
        <w:tc>
          <w:tcPr>
            <w:tcW w:w="868" w:type="dxa"/>
          </w:tcPr>
          <w:p w14:paraId="7230BB19" w14:textId="77777777" w:rsidR="00B25EA0" w:rsidRPr="00E96DCC" w:rsidRDefault="00BF26FF" w:rsidP="00BD5340">
            <w:pPr>
              <w:pStyle w:val="TableParagraph"/>
              <w:ind w:left="98" w:right="46"/>
              <w:jc w:val="center"/>
              <w:rPr>
                <w:sz w:val="24"/>
                <w:szCs w:val="24"/>
              </w:rPr>
            </w:pPr>
            <w:r w:rsidRPr="00E96DCC">
              <w:rPr>
                <w:sz w:val="24"/>
                <w:szCs w:val="24"/>
              </w:rPr>
              <w:t>2</w:t>
            </w:r>
          </w:p>
        </w:tc>
        <w:tc>
          <w:tcPr>
            <w:tcW w:w="840" w:type="dxa"/>
          </w:tcPr>
          <w:p w14:paraId="52869B2D" w14:textId="77777777" w:rsidR="00B25EA0" w:rsidRPr="00E96DCC" w:rsidRDefault="00BF26FF" w:rsidP="00BD5340">
            <w:pPr>
              <w:pStyle w:val="TableParagraph"/>
              <w:ind w:right="177"/>
              <w:jc w:val="right"/>
              <w:rPr>
                <w:sz w:val="24"/>
                <w:szCs w:val="24"/>
              </w:rPr>
            </w:pPr>
            <w:r w:rsidRPr="00E96DCC">
              <w:rPr>
                <w:sz w:val="24"/>
                <w:szCs w:val="24"/>
              </w:rPr>
              <w:t>2,0</w:t>
            </w:r>
          </w:p>
        </w:tc>
        <w:tc>
          <w:tcPr>
            <w:tcW w:w="893" w:type="dxa"/>
            <w:vMerge/>
          </w:tcPr>
          <w:p w14:paraId="10FBF92C" w14:textId="77777777" w:rsidR="00B25EA0" w:rsidRPr="00E96DCC" w:rsidRDefault="00B25EA0" w:rsidP="00BD5340">
            <w:pPr>
              <w:rPr>
                <w:sz w:val="24"/>
                <w:szCs w:val="24"/>
                <w:highlight w:val="yellow"/>
              </w:rPr>
            </w:pPr>
          </w:p>
        </w:tc>
        <w:tc>
          <w:tcPr>
            <w:tcW w:w="632" w:type="dxa"/>
            <w:vMerge/>
          </w:tcPr>
          <w:p w14:paraId="2D92CF13" w14:textId="77777777" w:rsidR="00B25EA0" w:rsidRPr="00E96DCC" w:rsidRDefault="00B25EA0" w:rsidP="00BD5340">
            <w:pPr>
              <w:rPr>
                <w:sz w:val="24"/>
                <w:szCs w:val="24"/>
                <w:highlight w:val="yellow"/>
              </w:rPr>
            </w:pPr>
          </w:p>
        </w:tc>
        <w:tc>
          <w:tcPr>
            <w:tcW w:w="714" w:type="dxa"/>
            <w:vMerge/>
          </w:tcPr>
          <w:p w14:paraId="741EC751" w14:textId="77777777" w:rsidR="00B25EA0" w:rsidRPr="00E96DCC" w:rsidRDefault="00B25EA0" w:rsidP="00BD5340">
            <w:pPr>
              <w:rPr>
                <w:sz w:val="24"/>
                <w:szCs w:val="24"/>
                <w:highlight w:val="yellow"/>
              </w:rPr>
            </w:pPr>
          </w:p>
        </w:tc>
      </w:tr>
      <w:tr w:rsidR="00B25EA0" w:rsidRPr="00BD5340" w14:paraId="4F5ACB00" w14:textId="77777777" w:rsidTr="00E96DCC">
        <w:trPr>
          <w:trHeight w:val="273"/>
        </w:trPr>
        <w:tc>
          <w:tcPr>
            <w:tcW w:w="2552" w:type="dxa"/>
            <w:vMerge/>
          </w:tcPr>
          <w:p w14:paraId="0CCA4573" w14:textId="77777777" w:rsidR="00B25EA0" w:rsidRPr="00E96DCC" w:rsidRDefault="00B25EA0" w:rsidP="00BD5340">
            <w:pPr>
              <w:rPr>
                <w:sz w:val="24"/>
                <w:szCs w:val="24"/>
                <w:highlight w:val="yellow"/>
              </w:rPr>
            </w:pPr>
          </w:p>
        </w:tc>
        <w:tc>
          <w:tcPr>
            <w:tcW w:w="1843" w:type="dxa"/>
          </w:tcPr>
          <w:p w14:paraId="46D6F5FD" w14:textId="77777777" w:rsidR="00B25EA0" w:rsidRPr="00E96DCC" w:rsidRDefault="00B25EA0" w:rsidP="00BD5340">
            <w:pPr>
              <w:pStyle w:val="TableParagraph"/>
              <w:ind w:left="86" w:right="236"/>
              <w:jc w:val="center"/>
              <w:rPr>
                <w:sz w:val="24"/>
                <w:szCs w:val="24"/>
              </w:rPr>
            </w:pPr>
            <w:r w:rsidRPr="00E96DCC">
              <w:rPr>
                <w:sz w:val="24"/>
                <w:szCs w:val="24"/>
              </w:rPr>
              <w:t>Акушер -гинеколог</w:t>
            </w:r>
          </w:p>
        </w:tc>
        <w:tc>
          <w:tcPr>
            <w:tcW w:w="708" w:type="dxa"/>
          </w:tcPr>
          <w:p w14:paraId="3FA7C101" w14:textId="77777777" w:rsidR="00B25EA0" w:rsidRPr="00E96DCC" w:rsidRDefault="00A10A2B" w:rsidP="00BD5340">
            <w:pPr>
              <w:pStyle w:val="TableParagraph"/>
              <w:ind w:left="176" w:right="142"/>
              <w:jc w:val="center"/>
              <w:rPr>
                <w:sz w:val="24"/>
                <w:szCs w:val="24"/>
              </w:rPr>
            </w:pPr>
            <w:r w:rsidRPr="00E96DCC">
              <w:rPr>
                <w:sz w:val="24"/>
                <w:szCs w:val="24"/>
              </w:rPr>
              <w:t>0</w:t>
            </w:r>
          </w:p>
        </w:tc>
        <w:tc>
          <w:tcPr>
            <w:tcW w:w="651" w:type="dxa"/>
          </w:tcPr>
          <w:p w14:paraId="21A411E4" w14:textId="77777777" w:rsidR="00B25EA0" w:rsidRPr="00E96DCC" w:rsidRDefault="00A10A2B" w:rsidP="00BD5340">
            <w:pPr>
              <w:pStyle w:val="TableParagraph"/>
              <w:ind w:right="183"/>
              <w:jc w:val="right"/>
              <w:rPr>
                <w:sz w:val="24"/>
                <w:szCs w:val="24"/>
              </w:rPr>
            </w:pPr>
            <w:r w:rsidRPr="00E96DCC">
              <w:rPr>
                <w:sz w:val="24"/>
                <w:szCs w:val="24"/>
              </w:rPr>
              <w:t>0,0</w:t>
            </w:r>
          </w:p>
        </w:tc>
        <w:tc>
          <w:tcPr>
            <w:tcW w:w="868" w:type="dxa"/>
          </w:tcPr>
          <w:p w14:paraId="2E4F1918" w14:textId="77777777" w:rsidR="00B25EA0" w:rsidRPr="00E96DCC" w:rsidRDefault="008E7C78" w:rsidP="00BD5340">
            <w:pPr>
              <w:pStyle w:val="TableParagraph"/>
              <w:ind w:left="98" w:right="46"/>
              <w:jc w:val="center"/>
              <w:rPr>
                <w:sz w:val="24"/>
                <w:szCs w:val="24"/>
              </w:rPr>
            </w:pPr>
            <w:r w:rsidRPr="00E96DCC">
              <w:rPr>
                <w:sz w:val="24"/>
                <w:szCs w:val="24"/>
              </w:rPr>
              <w:t>14</w:t>
            </w:r>
          </w:p>
        </w:tc>
        <w:tc>
          <w:tcPr>
            <w:tcW w:w="840" w:type="dxa"/>
          </w:tcPr>
          <w:p w14:paraId="2B826937" w14:textId="77777777" w:rsidR="00B25EA0" w:rsidRPr="00E96DCC" w:rsidRDefault="008E7C78" w:rsidP="00BD5340">
            <w:pPr>
              <w:pStyle w:val="TableParagraph"/>
              <w:ind w:right="177"/>
              <w:jc w:val="right"/>
              <w:rPr>
                <w:sz w:val="24"/>
                <w:szCs w:val="24"/>
              </w:rPr>
            </w:pPr>
            <w:r w:rsidRPr="00E96DCC">
              <w:rPr>
                <w:sz w:val="24"/>
                <w:szCs w:val="24"/>
              </w:rPr>
              <w:t>13,7</w:t>
            </w:r>
          </w:p>
        </w:tc>
        <w:tc>
          <w:tcPr>
            <w:tcW w:w="893" w:type="dxa"/>
            <w:vMerge/>
          </w:tcPr>
          <w:p w14:paraId="450B1F00" w14:textId="77777777" w:rsidR="00B25EA0" w:rsidRPr="00E96DCC" w:rsidRDefault="00B25EA0" w:rsidP="00BD5340">
            <w:pPr>
              <w:rPr>
                <w:sz w:val="24"/>
                <w:szCs w:val="24"/>
                <w:highlight w:val="yellow"/>
              </w:rPr>
            </w:pPr>
          </w:p>
        </w:tc>
        <w:tc>
          <w:tcPr>
            <w:tcW w:w="632" w:type="dxa"/>
            <w:vMerge/>
          </w:tcPr>
          <w:p w14:paraId="56B1096E" w14:textId="77777777" w:rsidR="00B25EA0" w:rsidRPr="00E96DCC" w:rsidRDefault="00B25EA0" w:rsidP="00BD5340">
            <w:pPr>
              <w:rPr>
                <w:sz w:val="24"/>
                <w:szCs w:val="24"/>
                <w:highlight w:val="yellow"/>
              </w:rPr>
            </w:pPr>
          </w:p>
        </w:tc>
        <w:tc>
          <w:tcPr>
            <w:tcW w:w="714" w:type="dxa"/>
            <w:vMerge/>
          </w:tcPr>
          <w:p w14:paraId="60C3B745" w14:textId="77777777" w:rsidR="00B25EA0" w:rsidRPr="00E96DCC" w:rsidRDefault="00B25EA0" w:rsidP="00BD5340">
            <w:pPr>
              <w:rPr>
                <w:sz w:val="24"/>
                <w:szCs w:val="24"/>
                <w:highlight w:val="yellow"/>
              </w:rPr>
            </w:pPr>
          </w:p>
        </w:tc>
      </w:tr>
      <w:tr w:rsidR="00B25EA0" w:rsidRPr="00BD5340" w14:paraId="6FFE4E8A" w14:textId="77777777" w:rsidTr="00E96DCC">
        <w:trPr>
          <w:trHeight w:val="273"/>
        </w:trPr>
        <w:tc>
          <w:tcPr>
            <w:tcW w:w="2552" w:type="dxa"/>
            <w:vMerge/>
          </w:tcPr>
          <w:p w14:paraId="692A9F48" w14:textId="77777777" w:rsidR="00B25EA0" w:rsidRPr="00E96DCC" w:rsidRDefault="00B25EA0" w:rsidP="00BD5340">
            <w:pPr>
              <w:rPr>
                <w:sz w:val="24"/>
                <w:szCs w:val="24"/>
                <w:highlight w:val="yellow"/>
              </w:rPr>
            </w:pPr>
          </w:p>
        </w:tc>
        <w:tc>
          <w:tcPr>
            <w:tcW w:w="1843" w:type="dxa"/>
          </w:tcPr>
          <w:p w14:paraId="232D76A8" w14:textId="77777777" w:rsidR="00B25EA0" w:rsidRPr="00E96DCC" w:rsidRDefault="00B25EA0" w:rsidP="00BD5340">
            <w:pPr>
              <w:pStyle w:val="TableParagraph"/>
              <w:ind w:left="86" w:right="236"/>
              <w:jc w:val="center"/>
              <w:rPr>
                <w:sz w:val="24"/>
                <w:szCs w:val="24"/>
              </w:rPr>
            </w:pPr>
            <w:r w:rsidRPr="00E96DCC">
              <w:rPr>
                <w:sz w:val="24"/>
                <w:szCs w:val="24"/>
              </w:rPr>
              <w:t>Хирург</w:t>
            </w:r>
          </w:p>
        </w:tc>
        <w:tc>
          <w:tcPr>
            <w:tcW w:w="708" w:type="dxa"/>
          </w:tcPr>
          <w:p w14:paraId="222DDB48" w14:textId="77777777" w:rsidR="00B25EA0" w:rsidRPr="00E96DCC" w:rsidRDefault="00A10A2B" w:rsidP="00BD5340">
            <w:pPr>
              <w:pStyle w:val="TableParagraph"/>
              <w:ind w:left="176" w:right="142"/>
              <w:jc w:val="center"/>
              <w:rPr>
                <w:sz w:val="24"/>
                <w:szCs w:val="24"/>
              </w:rPr>
            </w:pPr>
            <w:r w:rsidRPr="00E96DCC">
              <w:rPr>
                <w:sz w:val="24"/>
                <w:szCs w:val="24"/>
              </w:rPr>
              <w:t>16</w:t>
            </w:r>
          </w:p>
        </w:tc>
        <w:tc>
          <w:tcPr>
            <w:tcW w:w="651" w:type="dxa"/>
          </w:tcPr>
          <w:p w14:paraId="5442213D" w14:textId="77777777" w:rsidR="00B25EA0" w:rsidRPr="00E96DCC" w:rsidRDefault="00A10A2B" w:rsidP="00BD5340">
            <w:pPr>
              <w:pStyle w:val="TableParagraph"/>
              <w:ind w:right="183"/>
              <w:jc w:val="right"/>
              <w:rPr>
                <w:sz w:val="24"/>
                <w:szCs w:val="24"/>
              </w:rPr>
            </w:pPr>
            <w:r w:rsidRPr="00E96DCC">
              <w:rPr>
                <w:sz w:val="24"/>
                <w:szCs w:val="24"/>
              </w:rPr>
              <w:t>43,2</w:t>
            </w:r>
          </w:p>
        </w:tc>
        <w:tc>
          <w:tcPr>
            <w:tcW w:w="868" w:type="dxa"/>
          </w:tcPr>
          <w:p w14:paraId="0801F0F6" w14:textId="77777777" w:rsidR="00B25EA0" w:rsidRPr="00E96DCC" w:rsidRDefault="008E7C78" w:rsidP="00BD5340">
            <w:pPr>
              <w:pStyle w:val="TableParagraph"/>
              <w:ind w:left="98" w:right="46"/>
              <w:jc w:val="center"/>
              <w:rPr>
                <w:sz w:val="24"/>
                <w:szCs w:val="24"/>
              </w:rPr>
            </w:pPr>
            <w:r w:rsidRPr="00E96DCC">
              <w:rPr>
                <w:sz w:val="24"/>
                <w:szCs w:val="24"/>
              </w:rPr>
              <w:t>35</w:t>
            </w:r>
          </w:p>
        </w:tc>
        <w:tc>
          <w:tcPr>
            <w:tcW w:w="840" w:type="dxa"/>
          </w:tcPr>
          <w:p w14:paraId="4D85D200" w14:textId="77777777" w:rsidR="00B25EA0" w:rsidRPr="00E96DCC" w:rsidRDefault="008E7C78" w:rsidP="00BD5340">
            <w:pPr>
              <w:pStyle w:val="TableParagraph"/>
              <w:ind w:right="177"/>
              <w:jc w:val="right"/>
              <w:rPr>
                <w:sz w:val="24"/>
                <w:szCs w:val="24"/>
              </w:rPr>
            </w:pPr>
            <w:r w:rsidRPr="00E96DCC">
              <w:rPr>
                <w:sz w:val="24"/>
                <w:szCs w:val="24"/>
              </w:rPr>
              <w:t>34,3</w:t>
            </w:r>
          </w:p>
        </w:tc>
        <w:tc>
          <w:tcPr>
            <w:tcW w:w="893" w:type="dxa"/>
            <w:vMerge/>
          </w:tcPr>
          <w:p w14:paraId="21D63287" w14:textId="77777777" w:rsidR="00B25EA0" w:rsidRPr="00E96DCC" w:rsidRDefault="00B25EA0" w:rsidP="00BD5340">
            <w:pPr>
              <w:rPr>
                <w:sz w:val="24"/>
                <w:szCs w:val="24"/>
                <w:highlight w:val="yellow"/>
              </w:rPr>
            </w:pPr>
          </w:p>
        </w:tc>
        <w:tc>
          <w:tcPr>
            <w:tcW w:w="632" w:type="dxa"/>
            <w:vMerge/>
          </w:tcPr>
          <w:p w14:paraId="315D276E" w14:textId="77777777" w:rsidR="00B25EA0" w:rsidRPr="00E96DCC" w:rsidRDefault="00B25EA0" w:rsidP="00BD5340">
            <w:pPr>
              <w:rPr>
                <w:sz w:val="24"/>
                <w:szCs w:val="24"/>
                <w:highlight w:val="yellow"/>
              </w:rPr>
            </w:pPr>
          </w:p>
        </w:tc>
        <w:tc>
          <w:tcPr>
            <w:tcW w:w="714" w:type="dxa"/>
            <w:vMerge/>
          </w:tcPr>
          <w:p w14:paraId="5DBE7E40" w14:textId="77777777" w:rsidR="00B25EA0" w:rsidRPr="00E96DCC" w:rsidRDefault="00B25EA0" w:rsidP="00BD5340">
            <w:pPr>
              <w:rPr>
                <w:sz w:val="24"/>
                <w:szCs w:val="24"/>
                <w:highlight w:val="yellow"/>
              </w:rPr>
            </w:pPr>
          </w:p>
        </w:tc>
      </w:tr>
      <w:tr w:rsidR="00B25EA0" w:rsidRPr="00BD5340" w14:paraId="46FF70FD" w14:textId="77777777" w:rsidTr="00E96DCC">
        <w:trPr>
          <w:trHeight w:val="273"/>
        </w:trPr>
        <w:tc>
          <w:tcPr>
            <w:tcW w:w="2552" w:type="dxa"/>
            <w:vMerge/>
          </w:tcPr>
          <w:p w14:paraId="0A17F68D" w14:textId="77777777" w:rsidR="00B25EA0" w:rsidRPr="00E96DCC" w:rsidRDefault="00B25EA0" w:rsidP="00BD5340">
            <w:pPr>
              <w:rPr>
                <w:sz w:val="24"/>
                <w:szCs w:val="24"/>
                <w:highlight w:val="yellow"/>
              </w:rPr>
            </w:pPr>
          </w:p>
        </w:tc>
        <w:tc>
          <w:tcPr>
            <w:tcW w:w="1843" w:type="dxa"/>
          </w:tcPr>
          <w:p w14:paraId="545A40C9" w14:textId="77777777" w:rsidR="00B25EA0" w:rsidRPr="00E96DCC" w:rsidRDefault="00B25EA0" w:rsidP="00BD5340">
            <w:pPr>
              <w:pStyle w:val="TableParagraph"/>
              <w:ind w:left="86" w:right="236"/>
              <w:jc w:val="center"/>
              <w:rPr>
                <w:sz w:val="24"/>
                <w:szCs w:val="24"/>
              </w:rPr>
            </w:pPr>
            <w:r w:rsidRPr="00E96DCC">
              <w:rPr>
                <w:sz w:val="24"/>
                <w:szCs w:val="24"/>
              </w:rPr>
              <w:t>Анестезиолог</w:t>
            </w:r>
          </w:p>
        </w:tc>
        <w:tc>
          <w:tcPr>
            <w:tcW w:w="708" w:type="dxa"/>
          </w:tcPr>
          <w:p w14:paraId="25743663" w14:textId="77777777" w:rsidR="00B25EA0" w:rsidRPr="00E96DCC" w:rsidRDefault="00A10A2B" w:rsidP="00BD5340">
            <w:pPr>
              <w:pStyle w:val="TableParagraph"/>
              <w:ind w:left="176" w:right="142"/>
              <w:jc w:val="center"/>
              <w:rPr>
                <w:sz w:val="24"/>
                <w:szCs w:val="24"/>
              </w:rPr>
            </w:pPr>
            <w:r w:rsidRPr="00E96DCC">
              <w:rPr>
                <w:sz w:val="24"/>
                <w:szCs w:val="24"/>
              </w:rPr>
              <w:t>5</w:t>
            </w:r>
          </w:p>
        </w:tc>
        <w:tc>
          <w:tcPr>
            <w:tcW w:w="651" w:type="dxa"/>
          </w:tcPr>
          <w:p w14:paraId="765745DC" w14:textId="77777777" w:rsidR="00B25EA0" w:rsidRPr="00E96DCC" w:rsidRDefault="00A10A2B" w:rsidP="00BD5340">
            <w:pPr>
              <w:pStyle w:val="TableParagraph"/>
              <w:ind w:right="183"/>
              <w:jc w:val="right"/>
              <w:rPr>
                <w:sz w:val="24"/>
                <w:szCs w:val="24"/>
              </w:rPr>
            </w:pPr>
            <w:r w:rsidRPr="00E96DCC">
              <w:rPr>
                <w:sz w:val="24"/>
                <w:szCs w:val="24"/>
              </w:rPr>
              <w:t>13,5</w:t>
            </w:r>
          </w:p>
        </w:tc>
        <w:tc>
          <w:tcPr>
            <w:tcW w:w="868" w:type="dxa"/>
          </w:tcPr>
          <w:p w14:paraId="0D1FF738" w14:textId="77777777" w:rsidR="00B25EA0" w:rsidRPr="00E96DCC" w:rsidRDefault="008E7C78" w:rsidP="00BD5340">
            <w:pPr>
              <w:pStyle w:val="TableParagraph"/>
              <w:ind w:left="98" w:right="46"/>
              <w:jc w:val="center"/>
              <w:rPr>
                <w:sz w:val="24"/>
                <w:szCs w:val="24"/>
              </w:rPr>
            </w:pPr>
            <w:r w:rsidRPr="00E96DCC">
              <w:rPr>
                <w:sz w:val="24"/>
                <w:szCs w:val="24"/>
              </w:rPr>
              <w:t>10</w:t>
            </w:r>
          </w:p>
        </w:tc>
        <w:tc>
          <w:tcPr>
            <w:tcW w:w="840" w:type="dxa"/>
          </w:tcPr>
          <w:p w14:paraId="1E5BE135" w14:textId="77777777" w:rsidR="00B25EA0" w:rsidRPr="00E96DCC" w:rsidRDefault="008E7C78" w:rsidP="00BD5340">
            <w:pPr>
              <w:pStyle w:val="TableParagraph"/>
              <w:ind w:right="177"/>
              <w:jc w:val="right"/>
              <w:rPr>
                <w:sz w:val="24"/>
                <w:szCs w:val="24"/>
              </w:rPr>
            </w:pPr>
            <w:r w:rsidRPr="00E96DCC">
              <w:rPr>
                <w:sz w:val="24"/>
                <w:szCs w:val="24"/>
              </w:rPr>
              <w:t>9,8</w:t>
            </w:r>
          </w:p>
        </w:tc>
        <w:tc>
          <w:tcPr>
            <w:tcW w:w="893" w:type="dxa"/>
            <w:vMerge/>
          </w:tcPr>
          <w:p w14:paraId="45DB7B21" w14:textId="77777777" w:rsidR="00B25EA0" w:rsidRPr="00E96DCC" w:rsidRDefault="00B25EA0" w:rsidP="00BD5340">
            <w:pPr>
              <w:rPr>
                <w:sz w:val="24"/>
                <w:szCs w:val="24"/>
                <w:highlight w:val="yellow"/>
              </w:rPr>
            </w:pPr>
          </w:p>
        </w:tc>
        <w:tc>
          <w:tcPr>
            <w:tcW w:w="632" w:type="dxa"/>
            <w:vMerge/>
          </w:tcPr>
          <w:p w14:paraId="100F88C4" w14:textId="77777777" w:rsidR="00B25EA0" w:rsidRPr="00E96DCC" w:rsidRDefault="00B25EA0" w:rsidP="00BD5340">
            <w:pPr>
              <w:rPr>
                <w:sz w:val="24"/>
                <w:szCs w:val="24"/>
                <w:highlight w:val="yellow"/>
              </w:rPr>
            </w:pPr>
          </w:p>
        </w:tc>
        <w:tc>
          <w:tcPr>
            <w:tcW w:w="714" w:type="dxa"/>
            <w:vMerge/>
          </w:tcPr>
          <w:p w14:paraId="3EFE90A2" w14:textId="77777777" w:rsidR="00B25EA0" w:rsidRPr="00E96DCC" w:rsidRDefault="00B25EA0" w:rsidP="00BD5340">
            <w:pPr>
              <w:rPr>
                <w:sz w:val="24"/>
                <w:szCs w:val="24"/>
                <w:highlight w:val="yellow"/>
              </w:rPr>
            </w:pPr>
          </w:p>
        </w:tc>
      </w:tr>
      <w:tr w:rsidR="00B25EA0" w:rsidRPr="00BD5340" w14:paraId="0D879933" w14:textId="77777777" w:rsidTr="00EC0679">
        <w:trPr>
          <w:trHeight w:val="667"/>
        </w:trPr>
        <w:tc>
          <w:tcPr>
            <w:tcW w:w="2552" w:type="dxa"/>
            <w:vMerge/>
          </w:tcPr>
          <w:p w14:paraId="509E8774" w14:textId="77777777" w:rsidR="00B25EA0" w:rsidRPr="00E96DCC" w:rsidRDefault="00B25EA0" w:rsidP="00BD5340">
            <w:pPr>
              <w:rPr>
                <w:sz w:val="24"/>
                <w:szCs w:val="24"/>
                <w:highlight w:val="yellow"/>
              </w:rPr>
            </w:pPr>
          </w:p>
        </w:tc>
        <w:tc>
          <w:tcPr>
            <w:tcW w:w="1843" w:type="dxa"/>
          </w:tcPr>
          <w:p w14:paraId="6CBF5C68" w14:textId="77777777" w:rsidR="00B25EA0" w:rsidRPr="00E96DCC" w:rsidRDefault="00B25EA0" w:rsidP="00BD5340">
            <w:pPr>
              <w:pStyle w:val="TableParagraph"/>
              <w:ind w:left="86" w:right="236"/>
              <w:jc w:val="center"/>
              <w:rPr>
                <w:sz w:val="24"/>
                <w:szCs w:val="24"/>
              </w:rPr>
            </w:pPr>
            <w:r w:rsidRPr="00E96DCC">
              <w:rPr>
                <w:sz w:val="24"/>
                <w:szCs w:val="24"/>
              </w:rPr>
              <w:t>Средний мед персона</w:t>
            </w:r>
            <w:r w:rsidR="000D6715" w:rsidRPr="00E96DCC">
              <w:rPr>
                <w:sz w:val="24"/>
                <w:szCs w:val="24"/>
              </w:rPr>
              <w:t>л</w:t>
            </w:r>
          </w:p>
        </w:tc>
        <w:tc>
          <w:tcPr>
            <w:tcW w:w="708" w:type="dxa"/>
          </w:tcPr>
          <w:p w14:paraId="0448F7DF" w14:textId="77777777" w:rsidR="00B25EA0" w:rsidRPr="00E96DCC" w:rsidRDefault="00A10A2B" w:rsidP="00BD5340">
            <w:pPr>
              <w:pStyle w:val="TableParagraph"/>
              <w:ind w:left="176" w:right="142"/>
              <w:jc w:val="center"/>
              <w:rPr>
                <w:sz w:val="24"/>
                <w:szCs w:val="24"/>
              </w:rPr>
            </w:pPr>
            <w:r w:rsidRPr="00E96DCC">
              <w:rPr>
                <w:sz w:val="24"/>
                <w:szCs w:val="24"/>
              </w:rPr>
              <w:t>2</w:t>
            </w:r>
          </w:p>
        </w:tc>
        <w:tc>
          <w:tcPr>
            <w:tcW w:w="651" w:type="dxa"/>
          </w:tcPr>
          <w:p w14:paraId="7E59E3AD" w14:textId="77777777" w:rsidR="00B25EA0" w:rsidRPr="00E96DCC" w:rsidRDefault="00A10A2B" w:rsidP="00BD5340">
            <w:pPr>
              <w:pStyle w:val="TableParagraph"/>
              <w:ind w:right="183"/>
              <w:jc w:val="right"/>
              <w:rPr>
                <w:sz w:val="24"/>
                <w:szCs w:val="24"/>
              </w:rPr>
            </w:pPr>
            <w:r w:rsidRPr="00E96DCC">
              <w:rPr>
                <w:sz w:val="24"/>
                <w:szCs w:val="24"/>
              </w:rPr>
              <w:t>5,4</w:t>
            </w:r>
          </w:p>
        </w:tc>
        <w:tc>
          <w:tcPr>
            <w:tcW w:w="868" w:type="dxa"/>
          </w:tcPr>
          <w:p w14:paraId="5980507E" w14:textId="77777777" w:rsidR="00B25EA0" w:rsidRPr="00E96DCC" w:rsidRDefault="008E7C78" w:rsidP="00BD5340">
            <w:pPr>
              <w:pStyle w:val="TableParagraph"/>
              <w:ind w:left="98" w:right="46"/>
              <w:jc w:val="center"/>
              <w:rPr>
                <w:sz w:val="24"/>
                <w:szCs w:val="24"/>
              </w:rPr>
            </w:pPr>
            <w:r w:rsidRPr="00E96DCC">
              <w:rPr>
                <w:sz w:val="24"/>
                <w:szCs w:val="24"/>
              </w:rPr>
              <w:t>5</w:t>
            </w:r>
          </w:p>
        </w:tc>
        <w:tc>
          <w:tcPr>
            <w:tcW w:w="840" w:type="dxa"/>
          </w:tcPr>
          <w:p w14:paraId="2A9CDA4D" w14:textId="77777777" w:rsidR="00B25EA0" w:rsidRPr="00E96DCC" w:rsidRDefault="008E7C78" w:rsidP="00BD5340">
            <w:pPr>
              <w:pStyle w:val="TableParagraph"/>
              <w:ind w:right="177"/>
              <w:jc w:val="right"/>
              <w:rPr>
                <w:sz w:val="24"/>
                <w:szCs w:val="24"/>
              </w:rPr>
            </w:pPr>
            <w:r w:rsidRPr="00E96DCC">
              <w:rPr>
                <w:sz w:val="24"/>
                <w:szCs w:val="24"/>
              </w:rPr>
              <w:t>4,9</w:t>
            </w:r>
          </w:p>
        </w:tc>
        <w:tc>
          <w:tcPr>
            <w:tcW w:w="893" w:type="dxa"/>
            <w:vMerge/>
          </w:tcPr>
          <w:p w14:paraId="5E6F7E5C" w14:textId="77777777" w:rsidR="00B25EA0" w:rsidRPr="00E96DCC" w:rsidRDefault="00B25EA0" w:rsidP="00BD5340">
            <w:pPr>
              <w:rPr>
                <w:sz w:val="24"/>
                <w:szCs w:val="24"/>
                <w:highlight w:val="yellow"/>
              </w:rPr>
            </w:pPr>
          </w:p>
        </w:tc>
        <w:tc>
          <w:tcPr>
            <w:tcW w:w="632" w:type="dxa"/>
            <w:vMerge/>
          </w:tcPr>
          <w:p w14:paraId="764F66B6" w14:textId="77777777" w:rsidR="00B25EA0" w:rsidRPr="00E96DCC" w:rsidRDefault="00B25EA0" w:rsidP="00BD5340">
            <w:pPr>
              <w:rPr>
                <w:sz w:val="24"/>
                <w:szCs w:val="24"/>
                <w:highlight w:val="yellow"/>
              </w:rPr>
            </w:pPr>
          </w:p>
        </w:tc>
        <w:tc>
          <w:tcPr>
            <w:tcW w:w="714" w:type="dxa"/>
            <w:vMerge/>
          </w:tcPr>
          <w:p w14:paraId="5F244568" w14:textId="77777777" w:rsidR="00B25EA0" w:rsidRPr="00E96DCC" w:rsidRDefault="00B25EA0" w:rsidP="00BD5340">
            <w:pPr>
              <w:rPr>
                <w:sz w:val="24"/>
                <w:szCs w:val="24"/>
                <w:highlight w:val="yellow"/>
              </w:rPr>
            </w:pPr>
          </w:p>
        </w:tc>
      </w:tr>
      <w:tr w:rsidR="00B058DE" w:rsidRPr="00BD5340" w14:paraId="5A0E0201" w14:textId="77777777" w:rsidTr="00E96DCC">
        <w:trPr>
          <w:trHeight w:val="277"/>
        </w:trPr>
        <w:tc>
          <w:tcPr>
            <w:tcW w:w="2552" w:type="dxa"/>
            <w:vMerge w:val="restart"/>
          </w:tcPr>
          <w:p w14:paraId="260CFB04" w14:textId="63DAB7DE" w:rsidR="00B058DE" w:rsidRPr="00E96DCC" w:rsidRDefault="00B058DE" w:rsidP="00BD5340">
            <w:pPr>
              <w:pStyle w:val="TableParagraph"/>
              <w:ind w:left="110"/>
              <w:rPr>
                <w:sz w:val="24"/>
                <w:szCs w:val="24"/>
                <w:highlight w:val="yellow"/>
              </w:rPr>
            </w:pPr>
            <w:r w:rsidRPr="00E96DCC">
              <w:rPr>
                <w:sz w:val="24"/>
                <w:szCs w:val="24"/>
              </w:rPr>
              <w:t xml:space="preserve">Скажите пожалуйста, как Вы относитесь на введение в </w:t>
            </w:r>
            <w:r w:rsidR="00044AD7" w:rsidRPr="00E96DCC">
              <w:rPr>
                <w:sz w:val="24"/>
                <w:szCs w:val="24"/>
              </w:rPr>
              <w:t>РК</w:t>
            </w:r>
            <w:r w:rsidRPr="00E96DCC">
              <w:rPr>
                <w:sz w:val="24"/>
                <w:szCs w:val="24"/>
              </w:rPr>
              <w:t xml:space="preserve"> </w:t>
            </w:r>
            <w:r w:rsidR="00ED03F1" w:rsidRPr="00E96DCC">
              <w:rPr>
                <w:sz w:val="24"/>
                <w:szCs w:val="24"/>
              </w:rPr>
              <w:t xml:space="preserve">системы </w:t>
            </w:r>
            <w:r w:rsidRPr="00E96DCC">
              <w:rPr>
                <w:sz w:val="24"/>
                <w:szCs w:val="24"/>
              </w:rPr>
              <w:t>страхования профессио</w:t>
            </w:r>
            <w:r w:rsidR="00E96DCC">
              <w:rPr>
                <w:sz w:val="24"/>
                <w:szCs w:val="24"/>
              </w:rPr>
              <w:t xml:space="preserve"> </w:t>
            </w:r>
            <w:r w:rsidRPr="00E96DCC">
              <w:rPr>
                <w:sz w:val="24"/>
                <w:szCs w:val="24"/>
              </w:rPr>
              <w:t>нальной ответствен</w:t>
            </w:r>
            <w:r w:rsidR="00E96DCC">
              <w:rPr>
                <w:sz w:val="24"/>
                <w:szCs w:val="24"/>
              </w:rPr>
              <w:t xml:space="preserve"> </w:t>
            </w:r>
            <w:r w:rsidRPr="00E96DCC">
              <w:rPr>
                <w:sz w:val="24"/>
                <w:szCs w:val="24"/>
              </w:rPr>
              <w:t>ности медицинских работников, что позволит облегчить процедуру возмещения вреда, нанесенного Вашему здоровью медицинским работником?</w:t>
            </w:r>
          </w:p>
        </w:tc>
        <w:tc>
          <w:tcPr>
            <w:tcW w:w="1843" w:type="dxa"/>
          </w:tcPr>
          <w:p w14:paraId="5B0698DA" w14:textId="77777777" w:rsidR="00B058DE" w:rsidRPr="00E96DCC" w:rsidRDefault="00B058DE" w:rsidP="00BD5340">
            <w:pPr>
              <w:pStyle w:val="TableParagraph"/>
              <w:ind w:left="86" w:right="122"/>
              <w:jc w:val="center"/>
              <w:rPr>
                <w:sz w:val="24"/>
                <w:szCs w:val="24"/>
              </w:rPr>
            </w:pPr>
            <w:r w:rsidRPr="00E96DCC">
              <w:rPr>
                <w:sz w:val="24"/>
                <w:szCs w:val="24"/>
              </w:rPr>
              <w:t>Положительно</w:t>
            </w:r>
          </w:p>
        </w:tc>
        <w:tc>
          <w:tcPr>
            <w:tcW w:w="708" w:type="dxa"/>
          </w:tcPr>
          <w:p w14:paraId="2722B937" w14:textId="77777777" w:rsidR="00B058DE" w:rsidRPr="00E96DCC" w:rsidRDefault="009D0C20" w:rsidP="00BD5340">
            <w:pPr>
              <w:pStyle w:val="TableParagraph"/>
              <w:ind w:left="176" w:right="136"/>
              <w:jc w:val="center"/>
              <w:rPr>
                <w:sz w:val="24"/>
                <w:szCs w:val="24"/>
              </w:rPr>
            </w:pPr>
            <w:r w:rsidRPr="00E96DCC">
              <w:rPr>
                <w:sz w:val="24"/>
                <w:szCs w:val="24"/>
              </w:rPr>
              <w:t>20</w:t>
            </w:r>
          </w:p>
        </w:tc>
        <w:tc>
          <w:tcPr>
            <w:tcW w:w="651" w:type="dxa"/>
          </w:tcPr>
          <w:p w14:paraId="7A283A89" w14:textId="77777777" w:rsidR="00B058DE" w:rsidRPr="00E96DCC" w:rsidRDefault="00B058DE" w:rsidP="00BD5340">
            <w:pPr>
              <w:pStyle w:val="TableParagraph"/>
              <w:ind w:right="183"/>
              <w:jc w:val="right"/>
              <w:rPr>
                <w:sz w:val="24"/>
                <w:szCs w:val="24"/>
              </w:rPr>
            </w:pPr>
            <w:r w:rsidRPr="00E96DCC">
              <w:rPr>
                <w:sz w:val="24"/>
                <w:szCs w:val="24"/>
              </w:rPr>
              <w:t>70,</w:t>
            </w:r>
            <w:r w:rsidR="009D0C20" w:rsidRPr="00E96DCC">
              <w:rPr>
                <w:sz w:val="24"/>
                <w:szCs w:val="24"/>
              </w:rPr>
              <w:t>3</w:t>
            </w:r>
          </w:p>
        </w:tc>
        <w:tc>
          <w:tcPr>
            <w:tcW w:w="868" w:type="dxa"/>
          </w:tcPr>
          <w:p w14:paraId="745A8583" w14:textId="77777777" w:rsidR="00B058DE" w:rsidRPr="00E96DCC" w:rsidRDefault="0084643D" w:rsidP="00BD5340">
            <w:pPr>
              <w:pStyle w:val="TableParagraph"/>
              <w:ind w:left="98" w:right="46"/>
              <w:jc w:val="center"/>
              <w:rPr>
                <w:sz w:val="24"/>
                <w:szCs w:val="24"/>
              </w:rPr>
            </w:pPr>
            <w:r w:rsidRPr="00E96DCC">
              <w:rPr>
                <w:sz w:val="24"/>
                <w:szCs w:val="24"/>
              </w:rPr>
              <w:t>62</w:t>
            </w:r>
          </w:p>
        </w:tc>
        <w:tc>
          <w:tcPr>
            <w:tcW w:w="840" w:type="dxa"/>
          </w:tcPr>
          <w:p w14:paraId="4FC0FA96" w14:textId="77777777" w:rsidR="00B058DE" w:rsidRPr="00E96DCC" w:rsidRDefault="0084643D" w:rsidP="00BD5340">
            <w:pPr>
              <w:pStyle w:val="TableParagraph"/>
              <w:ind w:right="177"/>
              <w:jc w:val="right"/>
              <w:rPr>
                <w:sz w:val="24"/>
                <w:szCs w:val="24"/>
              </w:rPr>
            </w:pPr>
            <w:r w:rsidRPr="00E96DCC">
              <w:rPr>
                <w:sz w:val="24"/>
                <w:szCs w:val="24"/>
              </w:rPr>
              <w:t>60</w:t>
            </w:r>
            <w:r w:rsidR="00B058DE" w:rsidRPr="00E96DCC">
              <w:rPr>
                <w:sz w:val="24"/>
                <w:szCs w:val="24"/>
              </w:rPr>
              <w:t>,</w:t>
            </w:r>
            <w:r w:rsidRPr="00E96DCC">
              <w:rPr>
                <w:sz w:val="24"/>
                <w:szCs w:val="24"/>
              </w:rPr>
              <w:t>8</w:t>
            </w:r>
          </w:p>
        </w:tc>
        <w:tc>
          <w:tcPr>
            <w:tcW w:w="893" w:type="dxa"/>
            <w:vMerge w:val="restart"/>
          </w:tcPr>
          <w:p w14:paraId="395A1A0B" w14:textId="77777777" w:rsidR="00B058DE" w:rsidRPr="00E96DCC" w:rsidRDefault="0084643D" w:rsidP="00BD5340">
            <w:pPr>
              <w:pStyle w:val="TableParagraph"/>
              <w:ind w:left="180"/>
              <w:rPr>
                <w:sz w:val="24"/>
                <w:szCs w:val="24"/>
              </w:rPr>
            </w:pPr>
            <w:r w:rsidRPr="00E96DCC">
              <w:rPr>
                <w:sz w:val="24"/>
                <w:szCs w:val="24"/>
              </w:rPr>
              <w:t>1,33</w:t>
            </w:r>
            <w:r w:rsidR="00B058DE" w:rsidRPr="00E96DCC">
              <w:rPr>
                <w:sz w:val="24"/>
                <w:szCs w:val="24"/>
              </w:rPr>
              <w:t>9</w:t>
            </w:r>
          </w:p>
        </w:tc>
        <w:tc>
          <w:tcPr>
            <w:tcW w:w="632" w:type="dxa"/>
            <w:vMerge w:val="restart"/>
          </w:tcPr>
          <w:p w14:paraId="50A5F1C2" w14:textId="77777777" w:rsidR="00B058DE" w:rsidRPr="00E96DCC" w:rsidRDefault="0084643D" w:rsidP="00BD5340">
            <w:pPr>
              <w:pStyle w:val="TableParagraph"/>
              <w:jc w:val="center"/>
              <w:rPr>
                <w:sz w:val="24"/>
                <w:szCs w:val="24"/>
              </w:rPr>
            </w:pPr>
            <w:r w:rsidRPr="00E96DCC">
              <w:rPr>
                <w:sz w:val="24"/>
                <w:szCs w:val="24"/>
              </w:rPr>
              <w:t>3</w:t>
            </w:r>
          </w:p>
        </w:tc>
        <w:tc>
          <w:tcPr>
            <w:tcW w:w="714" w:type="dxa"/>
            <w:vMerge w:val="restart"/>
          </w:tcPr>
          <w:p w14:paraId="0938908C" w14:textId="77777777" w:rsidR="00B058DE" w:rsidRPr="00E96DCC" w:rsidRDefault="00B058DE" w:rsidP="00BD5340">
            <w:pPr>
              <w:pStyle w:val="TableParagraph"/>
              <w:ind w:left="195"/>
              <w:rPr>
                <w:sz w:val="24"/>
                <w:szCs w:val="24"/>
              </w:rPr>
            </w:pPr>
            <w:r w:rsidRPr="00E96DCC">
              <w:rPr>
                <w:sz w:val="24"/>
                <w:szCs w:val="24"/>
              </w:rPr>
              <w:t>0,</w:t>
            </w:r>
            <w:r w:rsidR="0084643D" w:rsidRPr="00E96DCC">
              <w:rPr>
                <w:sz w:val="24"/>
                <w:szCs w:val="24"/>
              </w:rPr>
              <w:t>720</w:t>
            </w:r>
          </w:p>
        </w:tc>
      </w:tr>
      <w:tr w:rsidR="00B058DE" w:rsidRPr="00BD5340" w14:paraId="6A51DB58" w14:textId="77777777" w:rsidTr="00E96DCC">
        <w:trPr>
          <w:trHeight w:val="273"/>
        </w:trPr>
        <w:tc>
          <w:tcPr>
            <w:tcW w:w="2552" w:type="dxa"/>
            <w:vMerge/>
          </w:tcPr>
          <w:p w14:paraId="666FD493" w14:textId="77777777" w:rsidR="00B058DE" w:rsidRPr="00E96DCC" w:rsidRDefault="00B058DE" w:rsidP="00BD5340">
            <w:pPr>
              <w:rPr>
                <w:sz w:val="24"/>
                <w:szCs w:val="24"/>
                <w:highlight w:val="yellow"/>
              </w:rPr>
            </w:pPr>
          </w:p>
        </w:tc>
        <w:tc>
          <w:tcPr>
            <w:tcW w:w="1843" w:type="dxa"/>
          </w:tcPr>
          <w:p w14:paraId="6B3B010A" w14:textId="77777777" w:rsidR="00B058DE" w:rsidRPr="00E96DCC" w:rsidRDefault="00B058DE" w:rsidP="00BD5340">
            <w:pPr>
              <w:pStyle w:val="TableParagraph"/>
              <w:ind w:left="86" w:right="236"/>
              <w:jc w:val="center"/>
              <w:rPr>
                <w:sz w:val="24"/>
                <w:szCs w:val="24"/>
              </w:rPr>
            </w:pPr>
            <w:r w:rsidRPr="00E96DCC">
              <w:rPr>
                <w:sz w:val="24"/>
                <w:szCs w:val="24"/>
              </w:rPr>
              <w:t>Отрицательно</w:t>
            </w:r>
          </w:p>
        </w:tc>
        <w:tc>
          <w:tcPr>
            <w:tcW w:w="708" w:type="dxa"/>
          </w:tcPr>
          <w:p w14:paraId="51A3BD37" w14:textId="77777777" w:rsidR="00B058DE" w:rsidRPr="00E96DCC" w:rsidRDefault="009D0C20" w:rsidP="00BD5340">
            <w:pPr>
              <w:pStyle w:val="TableParagraph"/>
              <w:ind w:left="176" w:right="136"/>
              <w:jc w:val="center"/>
              <w:rPr>
                <w:sz w:val="24"/>
                <w:szCs w:val="24"/>
              </w:rPr>
            </w:pPr>
            <w:r w:rsidRPr="00E96DCC">
              <w:rPr>
                <w:sz w:val="24"/>
                <w:szCs w:val="24"/>
              </w:rPr>
              <w:t>2</w:t>
            </w:r>
          </w:p>
        </w:tc>
        <w:tc>
          <w:tcPr>
            <w:tcW w:w="651" w:type="dxa"/>
          </w:tcPr>
          <w:p w14:paraId="119EC611" w14:textId="77777777" w:rsidR="00B058DE" w:rsidRPr="00E96DCC" w:rsidRDefault="009D0C20" w:rsidP="00BD5340">
            <w:pPr>
              <w:pStyle w:val="TableParagraph"/>
              <w:ind w:right="183"/>
              <w:jc w:val="right"/>
              <w:rPr>
                <w:sz w:val="24"/>
                <w:szCs w:val="24"/>
              </w:rPr>
            </w:pPr>
            <w:r w:rsidRPr="00E96DCC">
              <w:rPr>
                <w:sz w:val="24"/>
                <w:szCs w:val="24"/>
              </w:rPr>
              <w:t>5</w:t>
            </w:r>
            <w:r w:rsidR="00B058DE" w:rsidRPr="00E96DCC">
              <w:rPr>
                <w:sz w:val="24"/>
                <w:szCs w:val="24"/>
              </w:rPr>
              <w:t>,</w:t>
            </w:r>
            <w:r w:rsidRPr="00E96DCC">
              <w:rPr>
                <w:sz w:val="24"/>
                <w:szCs w:val="24"/>
              </w:rPr>
              <w:t>4</w:t>
            </w:r>
          </w:p>
        </w:tc>
        <w:tc>
          <w:tcPr>
            <w:tcW w:w="868" w:type="dxa"/>
          </w:tcPr>
          <w:p w14:paraId="132140E9" w14:textId="77777777" w:rsidR="00B058DE" w:rsidRPr="00E96DCC" w:rsidRDefault="0084643D" w:rsidP="00BD5340">
            <w:pPr>
              <w:pStyle w:val="TableParagraph"/>
              <w:ind w:left="93" w:right="46"/>
              <w:jc w:val="center"/>
              <w:rPr>
                <w:sz w:val="24"/>
                <w:szCs w:val="24"/>
              </w:rPr>
            </w:pPr>
            <w:r w:rsidRPr="00E96DCC">
              <w:rPr>
                <w:sz w:val="24"/>
                <w:szCs w:val="24"/>
              </w:rPr>
              <w:t>6</w:t>
            </w:r>
          </w:p>
        </w:tc>
        <w:tc>
          <w:tcPr>
            <w:tcW w:w="840" w:type="dxa"/>
          </w:tcPr>
          <w:p w14:paraId="7DC3F01A" w14:textId="77777777" w:rsidR="00B058DE" w:rsidRPr="00E96DCC" w:rsidRDefault="0084643D" w:rsidP="00BD5340">
            <w:pPr>
              <w:pStyle w:val="TableParagraph"/>
              <w:ind w:right="177"/>
              <w:jc w:val="right"/>
              <w:rPr>
                <w:sz w:val="24"/>
                <w:szCs w:val="24"/>
              </w:rPr>
            </w:pPr>
            <w:r w:rsidRPr="00E96DCC">
              <w:rPr>
                <w:sz w:val="24"/>
                <w:szCs w:val="24"/>
              </w:rPr>
              <w:t>5</w:t>
            </w:r>
            <w:r w:rsidR="00B058DE" w:rsidRPr="00E96DCC">
              <w:rPr>
                <w:sz w:val="24"/>
                <w:szCs w:val="24"/>
              </w:rPr>
              <w:t>,</w:t>
            </w:r>
            <w:r w:rsidRPr="00E96DCC">
              <w:rPr>
                <w:sz w:val="24"/>
                <w:szCs w:val="24"/>
              </w:rPr>
              <w:t>9</w:t>
            </w:r>
          </w:p>
        </w:tc>
        <w:tc>
          <w:tcPr>
            <w:tcW w:w="893" w:type="dxa"/>
            <w:vMerge/>
          </w:tcPr>
          <w:p w14:paraId="60DEFDE5" w14:textId="77777777" w:rsidR="00B058DE" w:rsidRPr="00E96DCC" w:rsidRDefault="00B058DE" w:rsidP="00BD5340">
            <w:pPr>
              <w:rPr>
                <w:sz w:val="24"/>
                <w:szCs w:val="24"/>
                <w:highlight w:val="yellow"/>
              </w:rPr>
            </w:pPr>
          </w:p>
        </w:tc>
        <w:tc>
          <w:tcPr>
            <w:tcW w:w="632" w:type="dxa"/>
            <w:vMerge/>
          </w:tcPr>
          <w:p w14:paraId="65BF1C1F" w14:textId="77777777" w:rsidR="00B058DE" w:rsidRPr="00E96DCC" w:rsidRDefault="00B058DE" w:rsidP="00BD5340">
            <w:pPr>
              <w:rPr>
                <w:sz w:val="24"/>
                <w:szCs w:val="24"/>
                <w:highlight w:val="yellow"/>
              </w:rPr>
            </w:pPr>
          </w:p>
        </w:tc>
        <w:tc>
          <w:tcPr>
            <w:tcW w:w="714" w:type="dxa"/>
            <w:vMerge/>
          </w:tcPr>
          <w:p w14:paraId="6FA6BA9C" w14:textId="77777777" w:rsidR="00B058DE" w:rsidRPr="00E96DCC" w:rsidRDefault="00B058DE" w:rsidP="00BD5340">
            <w:pPr>
              <w:rPr>
                <w:sz w:val="24"/>
                <w:szCs w:val="24"/>
                <w:highlight w:val="yellow"/>
              </w:rPr>
            </w:pPr>
          </w:p>
        </w:tc>
      </w:tr>
      <w:tr w:rsidR="00B058DE" w:rsidRPr="00BD5340" w14:paraId="1F1C4C67" w14:textId="77777777" w:rsidTr="00E96DCC">
        <w:trPr>
          <w:trHeight w:val="273"/>
        </w:trPr>
        <w:tc>
          <w:tcPr>
            <w:tcW w:w="2552" w:type="dxa"/>
            <w:vMerge/>
          </w:tcPr>
          <w:p w14:paraId="6158B5BA" w14:textId="77777777" w:rsidR="00B058DE" w:rsidRPr="00E96DCC" w:rsidRDefault="00B058DE" w:rsidP="00BD5340">
            <w:pPr>
              <w:rPr>
                <w:sz w:val="24"/>
                <w:szCs w:val="24"/>
                <w:highlight w:val="yellow"/>
              </w:rPr>
            </w:pPr>
          </w:p>
        </w:tc>
        <w:tc>
          <w:tcPr>
            <w:tcW w:w="1843" w:type="dxa"/>
          </w:tcPr>
          <w:p w14:paraId="23409CF4" w14:textId="77777777" w:rsidR="00B058DE" w:rsidRPr="00E96DCC" w:rsidRDefault="00B058DE" w:rsidP="00BD5340">
            <w:pPr>
              <w:pStyle w:val="TableParagraph"/>
              <w:ind w:left="86" w:right="236"/>
              <w:jc w:val="center"/>
              <w:rPr>
                <w:sz w:val="24"/>
                <w:szCs w:val="24"/>
              </w:rPr>
            </w:pPr>
            <w:r w:rsidRPr="00E96DCC">
              <w:rPr>
                <w:sz w:val="24"/>
                <w:szCs w:val="24"/>
              </w:rPr>
              <w:t>Нейтрально</w:t>
            </w:r>
          </w:p>
        </w:tc>
        <w:tc>
          <w:tcPr>
            <w:tcW w:w="708" w:type="dxa"/>
          </w:tcPr>
          <w:p w14:paraId="00D20434" w14:textId="77777777" w:rsidR="00B058DE" w:rsidRPr="00E96DCC" w:rsidRDefault="0084643D" w:rsidP="00BD5340">
            <w:pPr>
              <w:pStyle w:val="TableParagraph"/>
              <w:ind w:left="176" w:right="136"/>
              <w:jc w:val="center"/>
              <w:rPr>
                <w:sz w:val="24"/>
                <w:szCs w:val="24"/>
              </w:rPr>
            </w:pPr>
            <w:r w:rsidRPr="00E96DCC">
              <w:rPr>
                <w:sz w:val="24"/>
                <w:szCs w:val="24"/>
              </w:rPr>
              <w:t>9</w:t>
            </w:r>
          </w:p>
        </w:tc>
        <w:tc>
          <w:tcPr>
            <w:tcW w:w="651" w:type="dxa"/>
          </w:tcPr>
          <w:p w14:paraId="13F7DDEA" w14:textId="77777777" w:rsidR="00B058DE" w:rsidRPr="00E96DCC" w:rsidRDefault="0084643D" w:rsidP="00BD5340">
            <w:pPr>
              <w:pStyle w:val="TableParagraph"/>
              <w:ind w:right="183"/>
              <w:jc w:val="right"/>
              <w:rPr>
                <w:sz w:val="24"/>
                <w:szCs w:val="24"/>
              </w:rPr>
            </w:pPr>
            <w:r w:rsidRPr="00E96DCC">
              <w:rPr>
                <w:sz w:val="24"/>
                <w:szCs w:val="24"/>
              </w:rPr>
              <w:t>24,3</w:t>
            </w:r>
          </w:p>
        </w:tc>
        <w:tc>
          <w:tcPr>
            <w:tcW w:w="868" w:type="dxa"/>
          </w:tcPr>
          <w:p w14:paraId="27091521" w14:textId="77777777" w:rsidR="00B058DE" w:rsidRPr="00E96DCC" w:rsidRDefault="0084643D" w:rsidP="00BD5340">
            <w:pPr>
              <w:pStyle w:val="TableParagraph"/>
              <w:ind w:left="93" w:right="46"/>
              <w:jc w:val="center"/>
              <w:rPr>
                <w:sz w:val="24"/>
                <w:szCs w:val="24"/>
              </w:rPr>
            </w:pPr>
            <w:r w:rsidRPr="00E96DCC">
              <w:rPr>
                <w:sz w:val="24"/>
                <w:szCs w:val="24"/>
              </w:rPr>
              <w:t>34</w:t>
            </w:r>
          </w:p>
        </w:tc>
        <w:tc>
          <w:tcPr>
            <w:tcW w:w="840" w:type="dxa"/>
          </w:tcPr>
          <w:p w14:paraId="227C5E08" w14:textId="77777777" w:rsidR="00B058DE" w:rsidRPr="00E96DCC" w:rsidRDefault="0084643D" w:rsidP="00BD5340">
            <w:pPr>
              <w:pStyle w:val="TableParagraph"/>
              <w:ind w:right="177"/>
              <w:jc w:val="right"/>
              <w:rPr>
                <w:sz w:val="24"/>
                <w:szCs w:val="24"/>
              </w:rPr>
            </w:pPr>
            <w:r w:rsidRPr="00E96DCC">
              <w:rPr>
                <w:sz w:val="24"/>
                <w:szCs w:val="24"/>
              </w:rPr>
              <w:t>33,</w:t>
            </w:r>
            <w:r w:rsidR="00560771" w:rsidRPr="00E96DCC">
              <w:rPr>
                <w:sz w:val="24"/>
                <w:szCs w:val="24"/>
              </w:rPr>
              <w:t>3</w:t>
            </w:r>
          </w:p>
        </w:tc>
        <w:tc>
          <w:tcPr>
            <w:tcW w:w="893" w:type="dxa"/>
            <w:vMerge/>
          </w:tcPr>
          <w:p w14:paraId="18301C3B" w14:textId="77777777" w:rsidR="00B058DE" w:rsidRPr="00E96DCC" w:rsidRDefault="00B058DE" w:rsidP="00BD5340">
            <w:pPr>
              <w:rPr>
                <w:sz w:val="24"/>
                <w:szCs w:val="24"/>
                <w:highlight w:val="yellow"/>
              </w:rPr>
            </w:pPr>
          </w:p>
        </w:tc>
        <w:tc>
          <w:tcPr>
            <w:tcW w:w="632" w:type="dxa"/>
            <w:vMerge/>
          </w:tcPr>
          <w:p w14:paraId="08B7D1ED" w14:textId="77777777" w:rsidR="00B058DE" w:rsidRPr="00E96DCC" w:rsidRDefault="00B058DE" w:rsidP="00BD5340">
            <w:pPr>
              <w:rPr>
                <w:sz w:val="24"/>
                <w:szCs w:val="24"/>
                <w:highlight w:val="yellow"/>
              </w:rPr>
            </w:pPr>
          </w:p>
        </w:tc>
        <w:tc>
          <w:tcPr>
            <w:tcW w:w="714" w:type="dxa"/>
            <w:vMerge/>
          </w:tcPr>
          <w:p w14:paraId="0EFD1BB3" w14:textId="77777777" w:rsidR="00B058DE" w:rsidRPr="00E96DCC" w:rsidRDefault="00B058DE" w:rsidP="00BD5340">
            <w:pPr>
              <w:rPr>
                <w:sz w:val="24"/>
                <w:szCs w:val="24"/>
                <w:highlight w:val="yellow"/>
              </w:rPr>
            </w:pPr>
          </w:p>
        </w:tc>
      </w:tr>
      <w:tr w:rsidR="00B058DE" w:rsidRPr="00BD5340" w14:paraId="162AB6EB" w14:textId="77777777" w:rsidTr="00E96DCC">
        <w:trPr>
          <w:trHeight w:val="278"/>
        </w:trPr>
        <w:tc>
          <w:tcPr>
            <w:tcW w:w="2552" w:type="dxa"/>
            <w:tcBorders>
              <w:bottom w:val="nil"/>
            </w:tcBorders>
          </w:tcPr>
          <w:p w14:paraId="1BABC740" w14:textId="5C73B6EC" w:rsidR="00B058DE" w:rsidRPr="00E96DCC" w:rsidRDefault="00B058DE" w:rsidP="00E96DCC">
            <w:pPr>
              <w:pStyle w:val="TableParagraph"/>
              <w:ind w:left="110"/>
              <w:rPr>
                <w:sz w:val="24"/>
                <w:szCs w:val="24"/>
                <w:highlight w:val="yellow"/>
              </w:rPr>
            </w:pPr>
            <w:r w:rsidRPr="00E96DCC">
              <w:rPr>
                <w:sz w:val="24"/>
                <w:szCs w:val="24"/>
              </w:rPr>
              <w:t xml:space="preserve">Как Вы считаете, кто должен выступить в роли страховщика при введении страхования </w:t>
            </w:r>
          </w:p>
        </w:tc>
        <w:tc>
          <w:tcPr>
            <w:tcW w:w="1843" w:type="dxa"/>
            <w:tcBorders>
              <w:bottom w:val="nil"/>
            </w:tcBorders>
          </w:tcPr>
          <w:p w14:paraId="2807AA72" w14:textId="04C727EA" w:rsidR="00B058DE" w:rsidRPr="00E96DCC" w:rsidRDefault="00B058DE" w:rsidP="00E96DCC">
            <w:pPr>
              <w:pStyle w:val="TableParagraph"/>
              <w:ind w:left="86" w:right="122"/>
              <w:jc w:val="center"/>
              <w:rPr>
                <w:sz w:val="24"/>
                <w:szCs w:val="24"/>
                <w:highlight w:val="yellow"/>
              </w:rPr>
            </w:pPr>
            <w:r w:rsidRPr="00E96DCC">
              <w:rPr>
                <w:sz w:val="24"/>
                <w:szCs w:val="24"/>
              </w:rPr>
              <w:t xml:space="preserve">Фонд гарантирования ответственности работников </w:t>
            </w:r>
          </w:p>
        </w:tc>
        <w:tc>
          <w:tcPr>
            <w:tcW w:w="708" w:type="dxa"/>
            <w:tcBorders>
              <w:bottom w:val="nil"/>
            </w:tcBorders>
            <w:vAlign w:val="center"/>
          </w:tcPr>
          <w:p w14:paraId="49229E7C" w14:textId="77777777" w:rsidR="00B058DE" w:rsidRPr="00E96DCC" w:rsidRDefault="0038051A" w:rsidP="00E96DCC">
            <w:pPr>
              <w:pStyle w:val="TableParagraph"/>
              <w:ind w:left="176" w:right="136"/>
              <w:jc w:val="center"/>
              <w:rPr>
                <w:sz w:val="24"/>
                <w:szCs w:val="24"/>
              </w:rPr>
            </w:pPr>
            <w:r w:rsidRPr="00E96DCC">
              <w:rPr>
                <w:sz w:val="24"/>
                <w:szCs w:val="24"/>
              </w:rPr>
              <w:t>12</w:t>
            </w:r>
          </w:p>
        </w:tc>
        <w:tc>
          <w:tcPr>
            <w:tcW w:w="651" w:type="dxa"/>
            <w:tcBorders>
              <w:bottom w:val="nil"/>
            </w:tcBorders>
            <w:vAlign w:val="center"/>
          </w:tcPr>
          <w:p w14:paraId="5026CCAE" w14:textId="77777777" w:rsidR="00B058DE" w:rsidRPr="00E96DCC" w:rsidRDefault="0038051A" w:rsidP="00E96DCC">
            <w:pPr>
              <w:pStyle w:val="TableParagraph"/>
              <w:ind w:right="183"/>
              <w:jc w:val="center"/>
              <w:rPr>
                <w:sz w:val="24"/>
                <w:szCs w:val="24"/>
              </w:rPr>
            </w:pPr>
            <w:r w:rsidRPr="00E96DCC">
              <w:rPr>
                <w:sz w:val="24"/>
                <w:szCs w:val="24"/>
              </w:rPr>
              <w:t>32</w:t>
            </w:r>
            <w:r w:rsidR="00B058DE" w:rsidRPr="00E96DCC">
              <w:rPr>
                <w:sz w:val="24"/>
                <w:szCs w:val="24"/>
              </w:rPr>
              <w:t>,</w:t>
            </w:r>
            <w:r w:rsidRPr="00E96DCC">
              <w:rPr>
                <w:sz w:val="24"/>
                <w:szCs w:val="24"/>
              </w:rPr>
              <w:t>4</w:t>
            </w:r>
          </w:p>
        </w:tc>
        <w:tc>
          <w:tcPr>
            <w:tcW w:w="868" w:type="dxa"/>
            <w:tcBorders>
              <w:bottom w:val="nil"/>
            </w:tcBorders>
            <w:vAlign w:val="center"/>
          </w:tcPr>
          <w:p w14:paraId="7B871842" w14:textId="77777777" w:rsidR="00B058DE" w:rsidRPr="00E96DCC" w:rsidRDefault="00CD0660" w:rsidP="00E96DCC">
            <w:pPr>
              <w:pStyle w:val="TableParagraph"/>
              <w:ind w:left="93" w:right="46"/>
              <w:jc w:val="center"/>
              <w:rPr>
                <w:sz w:val="24"/>
                <w:szCs w:val="24"/>
              </w:rPr>
            </w:pPr>
            <w:r w:rsidRPr="00E96DCC">
              <w:rPr>
                <w:sz w:val="24"/>
                <w:szCs w:val="24"/>
              </w:rPr>
              <w:t>29</w:t>
            </w:r>
          </w:p>
        </w:tc>
        <w:tc>
          <w:tcPr>
            <w:tcW w:w="840" w:type="dxa"/>
            <w:tcBorders>
              <w:bottom w:val="nil"/>
            </w:tcBorders>
            <w:vAlign w:val="center"/>
          </w:tcPr>
          <w:p w14:paraId="08BA8F25" w14:textId="77777777" w:rsidR="00B058DE" w:rsidRPr="00E96DCC" w:rsidRDefault="00CD0660" w:rsidP="00E96DCC">
            <w:pPr>
              <w:pStyle w:val="TableParagraph"/>
              <w:ind w:right="177"/>
              <w:jc w:val="center"/>
              <w:rPr>
                <w:sz w:val="24"/>
                <w:szCs w:val="24"/>
              </w:rPr>
            </w:pPr>
            <w:r w:rsidRPr="00E96DCC">
              <w:rPr>
                <w:sz w:val="24"/>
                <w:szCs w:val="24"/>
              </w:rPr>
              <w:t>28</w:t>
            </w:r>
            <w:r w:rsidR="00B058DE" w:rsidRPr="00E96DCC">
              <w:rPr>
                <w:sz w:val="24"/>
                <w:szCs w:val="24"/>
              </w:rPr>
              <w:t>,4</w:t>
            </w:r>
          </w:p>
        </w:tc>
        <w:tc>
          <w:tcPr>
            <w:tcW w:w="893" w:type="dxa"/>
            <w:tcBorders>
              <w:bottom w:val="nil"/>
            </w:tcBorders>
            <w:vAlign w:val="center"/>
          </w:tcPr>
          <w:p w14:paraId="6E2009E2" w14:textId="77777777" w:rsidR="00B058DE" w:rsidRPr="00E96DCC" w:rsidRDefault="00CD0660" w:rsidP="00E96DCC">
            <w:pPr>
              <w:pStyle w:val="TableParagraph"/>
              <w:ind w:left="180"/>
              <w:jc w:val="center"/>
              <w:rPr>
                <w:sz w:val="24"/>
                <w:szCs w:val="24"/>
              </w:rPr>
            </w:pPr>
            <w:r w:rsidRPr="00E96DCC">
              <w:rPr>
                <w:sz w:val="24"/>
                <w:szCs w:val="24"/>
              </w:rPr>
              <w:t>0</w:t>
            </w:r>
            <w:r w:rsidR="00B058DE" w:rsidRPr="00E96DCC">
              <w:rPr>
                <w:sz w:val="24"/>
                <w:szCs w:val="24"/>
              </w:rPr>
              <w:t>,</w:t>
            </w:r>
            <w:r w:rsidRPr="00E96DCC">
              <w:rPr>
                <w:sz w:val="24"/>
                <w:szCs w:val="24"/>
              </w:rPr>
              <w:t>071</w:t>
            </w:r>
          </w:p>
        </w:tc>
        <w:tc>
          <w:tcPr>
            <w:tcW w:w="632" w:type="dxa"/>
            <w:tcBorders>
              <w:bottom w:val="nil"/>
            </w:tcBorders>
            <w:vAlign w:val="center"/>
          </w:tcPr>
          <w:p w14:paraId="443E4053" w14:textId="77777777" w:rsidR="00B058DE" w:rsidRPr="00E96DCC" w:rsidRDefault="00CD0660" w:rsidP="00E96DCC">
            <w:pPr>
              <w:pStyle w:val="TableParagraph"/>
              <w:jc w:val="center"/>
              <w:rPr>
                <w:sz w:val="24"/>
                <w:szCs w:val="24"/>
              </w:rPr>
            </w:pPr>
            <w:r w:rsidRPr="00E96DCC">
              <w:rPr>
                <w:sz w:val="24"/>
                <w:szCs w:val="24"/>
              </w:rPr>
              <w:t>3</w:t>
            </w:r>
          </w:p>
        </w:tc>
        <w:tc>
          <w:tcPr>
            <w:tcW w:w="714" w:type="dxa"/>
            <w:tcBorders>
              <w:bottom w:val="nil"/>
            </w:tcBorders>
            <w:vAlign w:val="center"/>
          </w:tcPr>
          <w:p w14:paraId="7F69BAA8" w14:textId="77777777" w:rsidR="00B058DE" w:rsidRPr="00E96DCC" w:rsidRDefault="00CF5DCF" w:rsidP="00E96DCC">
            <w:pPr>
              <w:pStyle w:val="TableParagraph"/>
              <w:ind w:left="85"/>
              <w:jc w:val="center"/>
              <w:rPr>
                <w:sz w:val="24"/>
                <w:szCs w:val="24"/>
              </w:rPr>
            </w:pPr>
            <w:r w:rsidRPr="00E96DCC">
              <w:rPr>
                <w:sz w:val="24"/>
                <w:szCs w:val="24"/>
              </w:rPr>
              <w:t>7</w:t>
            </w:r>
            <w:r w:rsidR="00B058DE" w:rsidRPr="00E96DCC">
              <w:rPr>
                <w:sz w:val="24"/>
                <w:szCs w:val="24"/>
              </w:rPr>
              <w:t>,</w:t>
            </w:r>
            <w:r w:rsidRPr="00E96DCC">
              <w:rPr>
                <w:sz w:val="24"/>
                <w:szCs w:val="24"/>
              </w:rPr>
              <w:t>018</w:t>
            </w:r>
          </w:p>
        </w:tc>
      </w:tr>
      <w:tr w:rsidR="00E96DCC" w:rsidRPr="00BD5340" w14:paraId="1523E8DA" w14:textId="77777777" w:rsidTr="00E96DCC">
        <w:trPr>
          <w:trHeight w:val="273"/>
        </w:trPr>
        <w:tc>
          <w:tcPr>
            <w:tcW w:w="9701" w:type="dxa"/>
            <w:gridSpan w:val="9"/>
            <w:tcBorders>
              <w:top w:val="nil"/>
              <w:left w:val="nil"/>
              <w:right w:val="nil"/>
            </w:tcBorders>
            <w:vAlign w:val="center"/>
          </w:tcPr>
          <w:p w14:paraId="40D46A75" w14:textId="3004EBE9" w:rsidR="00E96DCC" w:rsidRPr="00E96DCC" w:rsidRDefault="00E96DCC" w:rsidP="00E96DCC">
            <w:pPr>
              <w:jc w:val="both"/>
              <w:rPr>
                <w:sz w:val="28"/>
                <w:szCs w:val="28"/>
              </w:rPr>
            </w:pPr>
            <w:r w:rsidRPr="00E96DCC">
              <w:rPr>
                <w:sz w:val="28"/>
                <w:szCs w:val="28"/>
              </w:rPr>
              <w:t>Продолжение таблицы 10</w:t>
            </w:r>
          </w:p>
          <w:p w14:paraId="5312D937" w14:textId="1D1B7140" w:rsidR="00E96DCC" w:rsidRPr="00E96DCC" w:rsidRDefault="00E96DCC" w:rsidP="00E96DCC">
            <w:pPr>
              <w:jc w:val="both"/>
              <w:rPr>
                <w:sz w:val="16"/>
                <w:szCs w:val="16"/>
              </w:rPr>
            </w:pPr>
          </w:p>
        </w:tc>
      </w:tr>
      <w:tr w:rsidR="00E96DCC" w:rsidRPr="00BD5340" w14:paraId="63939597" w14:textId="77777777" w:rsidTr="00AE1301">
        <w:trPr>
          <w:trHeight w:val="273"/>
        </w:trPr>
        <w:tc>
          <w:tcPr>
            <w:tcW w:w="4395" w:type="dxa"/>
            <w:gridSpan w:val="2"/>
            <w:tcBorders>
              <w:top w:val="nil"/>
            </w:tcBorders>
            <w:vAlign w:val="center"/>
          </w:tcPr>
          <w:p w14:paraId="67A4DDA4" w14:textId="77777777" w:rsidR="00E96DCC" w:rsidRPr="00E96DCC" w:rsidRDefault="00E96DCC" w:rsidP="00AE1301">
            <w:pPr>
              <w:jc w:val="center"/>
              <w:rPr>
                <w:sz w:val="24"/>
                <w:szCs w:val="24"/>
              </w:rPr>
            </w:pPr>
            <w:r>
              <w:rPr>
                <w:sz w:val="24"/>
                <w:szCs w:val="24"/>
              </w:rPr>
              <w:t>1</w:t>
            </w:r>
          </w:p>
        </w:tc>
        <w:tc>
          <w:tcPr>
            <w:tcW w:w="708" w:type="dxa"/>
            <w:vAlign w:val="center"/>
          </w:tcPr>
          <w:p w14:paraId="3AD7C0FC" w14:textId="77777777" w:rsidR="00E96DCC" w:rsidRPr="00E96DCC" w:rsidRDefault="00E96DCC" w:rsidP="00AE1301">
            <w:pPr>
              <w:pStyle w:val="TableParagraph"/>
              <w:ind w:left="15" w:right="21"/>
              <w:jc w:val="center"/>
              <w:rPr>
                <w:sz w:val="24"/>
                <w:szCs w:val="24"/>
              </w:rPr>
            </w:pPr>
            <w:r>
              <w:rPr>
                <w:sz w:val="24"/>
                <w:szCs w:val="24"/>
              </w:rPr>
              <w:t>2</w:t>
            </w:r>
          </w:p>
        </w:tc>
        <w:tc>
          <w:tcPr>
            <w:tcW w:w="651" w:type="dxa"/>
            <w:vAlign w:val="center"/>
          </w:tcPr>
          <w:p w14:paraId="02134650" w14:textId="77777777" w:rsidR="00E96DCC" w:rsidRPr="00E96DCC" w:rsidRDefault="00E96DCC" w:rsidP="00AE1301">
            <w:pPr>
              <w:pStyle w:val="TableParagraph"/>
              <w:ind w:left="15" w:right="21"/>
              <w:jc w:val="center"/>
              <w:rPr>
                <w:sz w:val="24"/>
                <w:szCs w:val="24"/>
              </w:rPr>
            </w:pPr>
            <w:r>
              <w:rPr>
                <w:sz w:val="24"/>
                <w:szCs w:val="24"/>
              </w:rPr>
              <w:t>3</w:t>
            </w:r>
          </w:p>
        </w:tc>
        <w:tc>
          <w:tcPr>
            <w:tcW w:w="868" w:type="dxa"/>
            <w:vAlign w:val="center"/>
          </w:tcPr>
          <w:p w14:paraId="387D1878" w14:textId="77777777" w:rsidR="00E96DCC" w:rsidRPr="00E96DCC" w:rsidRDefault="00E96DCC" w:rsidP="00AE1301">
            <w:pPr>
              <w:pStyle w:val="TableParagraph"/>
              <w:ind w:left="15" w:right="21"/>
              <w:jc w:val="center"/>
              <w:rPr>
                <w:sz w:val="24"/>
                <w:szCs w:val="24"/>
              </w:rPr>
            </w:pPr>
            <w:r>
              <w:rPr>
                <w:sz w:val="24"/>
                <w:szCs w:val="24"/>
              </w:rPr>
              <w:t>4</w:t>
            </w:r>
          </w:p>
        </w:tc>
        <w:tc>
          <w:tcPr>
            <w:tcW w:w="840" w:type="dxa"/>
            <w:vAlign w:val="center"/>
          </w:tcPr>
          <w:p w14:paraId="32209049" w14:textId="77777777" w:rsidR="00E96DCC" w:rsidRPr="00E96DCC" w:rsidRDefault="00E96DCC" w:rsidP="00AE1301">
            <w:pPr>
              <w:pStyle w:val="TableParagraph"/>
              <w:ind w:left="15" w:right="21"/>
              <w:jc w:val="center"/>
              <w:rPr>
                <w:sz w:val="24"/>
                <w:szCs w:val="24"/>
              </w:rPr>
            </w:pPr>
            <w:r>
              <w:rPr>
                <w:sz w:val="24"/>
                <w:szCs w:val="24"/>
              </w:rPr>
              <w:t>5</w:t>
            </w:r>
          </w:p>
        </w:tc>
        <w:tc>
          <w:tcPr>
            <w:tcW w:w="893" w:type="dxa"/>
            <w:tcBorders>
              <w:top w:val="nil"/>
            </w:tcBorders>
          </w:tcPr>
          <w:p w14:paraId="264BFF16" w14:textId="77777777" w:rsidR="00E96DCC" w:rsidRPr="00E96DCC" w:rsidRDefault="00E96DCC" w:rsidP="00AE1301">
            <w:pPr>
              <w:jc w:val="center"/>
              <w:rPr>
                <w:sz w:val="24"/>
                <w:szCs w:val="24"/>
              </w:rPr>
            </w:pPr>
            <w:r>
              <w:rPr>
                <w:sz w:val="24"/>
                <w:szCs w:val="24"/>
              </w:rPr>
              <w:t>6</w:t>
            </w:r>
          </w:p>
        </w:tc>
        <w:tc>
          <w:tcPr>
            <w:tcW w:w="632" w:type="dxa"/>
            <w:tcBorders>
              <w:top w:val="nil"/>
            </w:tcBorders>
          </w:tcPr>
          <w:p w14:paraId="4C85BC2B" w14:textId="77777777" w:rsidR="00E96DCC" w:rsidRPr="00E96DCC" w:rsidRDefault="00E96DCC" w:rsidP="00AE1301">
            <w:pPr>
              <w:jc w:val="center"/>
              <w:rPr>
                <w:sz w:val="24"/>
                <w:szCs w:val="24"/>
              </w:rPr>
            </w:pPr>
            <w:r>
              <w:rPr>
                <w:sz w:val="24"/>
                <w:szCs w:val="24"/>
              </w:rPr>
              <w:t>7</w:t>
            </w:r>
          </w:p>
        </w:tc>
        <w:tc>
          <w:tcPr>
            <w:tcW w:w="714" w:type="dxa"/>
            <w:tcBorders>
              <w:top w:val="nil"/>
            </w:tcBorders>
          </w:tcPr>
          <w:p w14:paraId="41909AE8" w14:textId="77777777" w:rsidR="00E96DCC" w:rsidRPr="00E96DCC" w:rsidRDefault="00E96DCC" w:rsidP="00AE1301">
            <w:pPr>
              <w:jc w:val="center"/>
              <w:rPr>
                <w:sz w:val="24"/>
                <w:szCs w:val="24"/>
              </w:rPr>
            </w:pPr>
            <w:r>
              <w:rPr>
                <w:sz w:val="24"/>
                <w:szCs w:val="24"/>
              </w:rPr>
              <w:t>8</w:t>
            </w:r>
          </w:p>
        </w:tc>
      </w:tr>
      <w:tr w:rsidR="00E96DCC" w:rsidRPr="00BD5340" w14:paraId="7B41D1EC" w14:textId="77777777" w:rsidTr="00E96DCC">
        <w:trPr>
          <w:trHeight w:val="278"/>
        </w:trPr>
        <w:tc>
          <w:tcPr>
            <w:tcW w:w="2552" w:type="dxa"/>
            <w:vMerge w:val="restart"/>
          </w:tcPr>
          <w:p w14:paraId="12BF7B0B" w14:textId="5E3D709F" w:rsidR="00E96DCC" w:rsidRPr="00E96DCC" w:rsidRDefault="00E96DCC" w:rsidP="00BD5340">
            <w:pPr>
              <w:pStyle w:val="TableParagraph"/>
              <w:ind w:left="110"/>
              <w:rPr>
                <w:sz w:val="24"/>
                <w:szCs w:val="24"/>
              </w:rPr>
            </w:pPr>
            <w:r w:rsidRPr="00E96DCC">
              <w:rPr>
                <w:sz w:val="24"/>
                <w:szCs w:val="24"/>
              </w:rPr>
              <w:t>профессиональной ответственности медицинских работников?</w:t>
            </w:r>
          </w:p>
        </w:tc>
        <w:tc>
          <w:tcPr>
            <w:tcW w:w="1843" w:type="dxa"/>
          </w:tcPr>
          <w:p w14:paraId="56E01D00" w14:textId="70CBFB78" w:rsidR="00E96DCC" w:rsidRPr="00E96DCC" w:rsidRDefault="00E96DCC" w:rsidP="00E96DCC">
            <w:pPr>
              <w:pStyle w:val="TableParagraph"/>
              <w:ind w:left="86" w:right="122"/>
              <w:jc w:val="both"/>
              <w:rPr>
                <w:sz w:val="24"/>
                <w:szCs w:val="24"/>
              </w:rPr>
            </w:pPr>
            <w:r w:rsidRPr="00E96DCC">
              <w:rPr>
                <w:sz w:val="24"/>
                <w:szCs w:val="24"/>
              </w:rPr>
              <w:t>здравоохране</w:t>
            </w:r>
            <w:r>
              <w:rPr>
                <w:sz w:val="24"/>
                <w:szCs w:val="24"/>
              </w:rPr>
              <w:t xml:space="preserve"> </w:t>
            </w:r>
            <w:r w:rsidRPr="00E96DCC">
              <w:rPr>
                <w:sz w:val="24"/>
                <w:szCs w:val="24"/>
              </w:rPr>
              <w:t>ния</w:t>
            </w:r>
          </w:p>
        </w:tc>
        <w:tc>
          <w:tcPr>
            <w:tcW w:w="708" w:type="dxa"/>
          </w:tcPr>
          <w:p w14:paraId="6EC57831" w14:textId="77777777" w:rsidR="00E96DCC" w:rsidRPr="00E96DCC" w:rsidRDefault="00E96DCC" w:rsidP="00BD5340">
            <w:pPr>
              <w:pStyle w:val="TableParagraph"/>
              <w:ind w:left="176" w:right="136"/>
              <w:jc w:val="center"/>
              <w:rPr>
                <w:sz w:val="24"/>
                <w:szCs w:val="24"/>
              </w:rPr>
            </w:pPr>
          </w:p>
        </w:tc>
        <w:tc>
          <w:tcPr>
            <w:tcW w:w="651" w:type="dxa"/>
          </w:tcPr>
          <w:p w14:paraId="28A0DEEC" w14:textId="77777777" w:rsidR="00E96DCC" w:rsidRPr="00E96DCC" w:rsidRDefault="00E96DCC" w:rsidP="00BD5340">
            <w:pPr>
              <w:pStyle w:val="TableParagraph"/>
              <w:ind w:right="183"/>
              <w:jc w:val="right"/>
              <w:rPr>
                <w:sz w:val="24"/>
                <w:szCs w:val="24"/>
              </w:rPr>
            </w:pPr>
          </w:p>
        </w:tc>
        <w:tc>
          <w:tcPr>
            <w:tcW w:w="868" w:type="dxa"/>
          </w:tcPr>
          <w:p w14:paraId="3E94C599" w14:textId="77777777" w:rsidR="00E96DCC" w:rsidRPr="00E96DCC" w:rsidRDefault="00E96DCC" w:rsidP="00BD5340">
            <w:pPr>
              <w:pStyle w:val="TableParagraph"/>
              <w:ind w:left="93" w:right="46"/>
              <w:jc w:val="center"/>
              <w:rPr>
                <w:sz w:val="24"/>
                <w:szCs w:val="24"/>
              </w:rPr>
            </w:pPr>
          </w:p>
        </w:tc>
        <w:tc>
          <w:tcPr>
            <w:tcW w:w="840" w:type="dxa"/>
          </w:tcPr>
          <w:p w14:paraId="6C6D4B75" w14:textId="77777777" w:rsidR="00E96DCC" w:rsidRPr="00E96DCC" w:rsidRDefault="00E96DCC" w:rsidP="00BD5340">
            <w:pPr>
              <w:pStyle w:val="TableParagraph"/>
              <w:ind w:right="177"/>
              <w:jc w:val="center"/>
              <w:rPr>
                <w:sz w:val="24"/>
                <w:szCs w:val="24"/>
              </w:rPr>
            </w:pPr>
          </w:p>
        </w:tc>
        <w:tc>
          <w:tcPr>
            <w:tcW w:w="893" w:type="dxa"/>
          </w:tcPr>
          <w:p w14:paraId="37F4AF48" w14:textId="77777777" w:rsidR="00E96DCC" w:rsidRPr="00E96DCC" w:rsidRDefault="00E96DCC" w:rsidP="00BD5340">
            <w:pPr>
              <w:pStyle w:val="TableParagraph"/>
              <w:ind w:left="180"/>
              <w:rPr>
                <w:sz w:val="24"/>
                <w:szCs w:val="24"/>
              </w:rPr>
            </w:pPr>
          </w:p>
        </w:tc>
        <w:tc>
          <w:tcPr>
            <w:tcW w:w="632" w:type="dxa"/>
          </w:tcPr>
          <w:p w14:paraId="40F526A9" w14:textId="77777777" w:rsidR="00E96DCC" w:rsidRPr="00E96DCC" w:rsidRDefault="00E96DCC" w:rsidP="00BD5340">
            <w:pPr>
              <w:pStyle w:val="TableParagraph"/>
              <w:jc w:val="center"/>
              <w:rPr>
                <w:sz w:val="24"/>
                <w:szCs w:val="24"/>
              </w:rPr>
            </w:pPr>
          </w:p>
        </w:tc>
        <w:tc>
          <w:tcPr>
            <w:tcW w:w="714" w:type="dxa"/>
          </w:tcPr>
          <w:p w14:paraId="17D90281" w14:textId="77777777" w:rsidR="00E96DCC" w:rsidRPr="00E96DCC" w:rsidRDefault="00E96DCC" w:rsidP="00BD5340">
            <w:pPr>
              <w:pStyle w:val="TableParagraph"/>
              <w:ind w:left="195"/>
              <w:rPr>
                <w:sz w:val="24"/>
                <w:szCs w:val="24"/>
              </w:rPr>
            </w:pPr>
          </w:p>
        </w:tc>
      </w:tr>
      <w:tr w:rsidR="00E96DCC" w:rsidRPr="00BD5340" w14:paraId="1B96C336" w14:textId="77777777" w:rsidTr="00E96DCC">
        <w:trPr>
          <w:trHeight w:val="278"/>
        </w:trPr>
        <w:tc>
          <w:tcPr>
            <w:tcW w:w="2552" w:type="dxa"/>
            <w:vMerge/>
          </w:tcPr>
          <w:p w14:paraId="4474E6CC" w14:textId="77777777" w:rsidR="00E96DCC" w:rsidRPr="00E96DCC" w:rsidRDefault="00E96DCC" w:rsidP="00BD5340">
            <w:pPr>
              <w:pStyle w:val="TableParagraph"/>
              <w:ind w:left="110"/>
              <w:rPr>
                <w:sz w:val="24"/>
                <w:szCs w:val="24"/>
              </w:rPr>
            </w:pPr>
          </w:p>
        </w:tc>
        <w:tc>
          <w:tcPr>
            <w:tcW w:w="1843" w:type="dxa"/>
          </w:tcPr>
          <w:p w14:paraId="53C700EA" w14:textId="7A2DC6BF" w:rsidR="00E96DCC" w:rsidRPr="00E96DCC" w:rsidRDefault="00E96DCC" w:rsidP="00E96DCC">
            <w:pPr>
              <w:pStyle w:val="TableParagraph"/>
              <w:ind w:left="86" w:right="122"/>
              <w:jc w:val="both"/>
              <w:rPr>
                <w:sz w:val="24"/>
                <w:szCs w:val="24"/>
              </w:rPr>
            </w:pPr>
            <w:r w:rsidRPr="00E96DCC">
              <w:rPr>
                <w:sz w:val="24"/>
                <w:szCs w:val="24"/>
              </w:rPr>
              <w:t>Частные страхо</w:t>
            </w:r>
            <w:r>
              <w:rPr>
                <w:sz w:val="24"/>
                <w:szCs w:val="24"/>
              </w:rPr>
              <w:t xml:space="preserve"> </w:t>
            </w:r>
            <w:r w:rsidRPr="00E96DCC">
              <w:rPr>
                <w:sz w:val="24"/>
                <w:szCs w:val="24"/>
              </w:rPr>
              <w:t>вые компании</w:t>
            </w:r>
          </w:p>
        </w:tc>
        <w:tc>
          <w:tcPr>
            <w:tcW w:w="708" w:type="dxa"/>
          </w:tcPr>
          <w:p w14:paraId="147B04ED" w14:textId="4F98CB9B" w:rsidR="00E96DCC" w:rsidRPr="00E96DCC" w:rsidRDefault="00E96DCC" w:rsidP="00BD5340">
            <w:pPr>
              <w:pStyle w:val="TableParagraph"/>
              <w:ind w:left="176" w:right="136"/>
              <w:jc w:val="center"/>
              <w:rPr>
                <w:sz w:val="24"/>
                <w:szCs w:val="24"/>
              </w:rPr>
            </w:pPr>
            <w:r w:rsidRPr="00E96DCC">
              <w:rPr>
                <w:sz w:val="24"/>
                <w:szCs w:val="24"/>
              </w:rPr>
              <w:t>9</w:t>
            </w:r>
          </w:p>
        </w:tc>
        <w:tc>
          <w:tcPr>
            <w:tcW w:w="651" w:type="dxa"/>
          </w:tcPr>
          <w:p w14:paraId="4E78AB7F" w14:textId="33C7E56E" w:rsidR="00E96DCC" w:rsidRPr="00E96DCC" w:rsidRDefault="00E96DCC" w:rsidP="00BD5340">
            <w:pPr>
              <w:pStyle w:val="TableParagraph"/>
              <w:ind w:right="183"/>
              <w:jc w:val="right"/>
              <w:rPr>
                <w:sz w:val="24"/>
                <w:szCs w:val="24"/>
              </w:rPr>
            </w:pPr>
            <w:r w:rsidRPr="00E96DCC">
              <w:rPr>
                <w:sz w:val="24"/>
                <w:szCs w:val="24"/>
              </w:rPr>
              <w:t>24,3</w:t>
            </w:r>
          </w:p>
        </w:tc>
        <w:tc>
          <w:tcPr>
            <w:tcW w:w="868" w:type="dxa"/>
          </w:tcPr>
          <w:p w14:paraId="06581835" w14:textId="16B98AED" w:rsidR="00E96DCC" w:rsidRPr="00E96DCC" w:rsidRDefault="00E96DCC" w:rsidP="00BD5340">
            <w:pPr>
              <w:pStyle w:val="TableParagraph"/>
              <w:ind w:left="93" w:right="46"/>
              <w:jc w:val="center"/>
              <w:rPr>
                <w:sz w:val="24"/>
                <w:szCs w:val="24"/>
              </w:rPr>
            </w:pPr>
            <w:r w:rsidRPr="00E96DCC">
              <w:rPr>
                <w:sz w:val="24"/>
                <w:szCs w:val="24"/>
              </w:rPr>
              <w:t>13</w:t>
            </w:r>
          </w:p>
        </w:tc>
        <w:tc>
          <w:tcPr>
            <w:tcW w:w="840" w:type="dxa"/>
          </w:tcPr>
          <w:p w14:paraId="7CA56066" w14:textId="67135108" w:rsidR="00E96DCC" w:rsidRPr="00E96DCC" w:rsidRDefault="00E96DCC" w:rsidP="00BD5340">
            <w:pPr>
              <w:pStyle w:val="TableParagraph"/>
              <w:ind w:right="177"/>
              <w:jc w:val="center"/>
              <w:rPr>
                <w:sz w:val="24"/>
                <w:szCs w:val="24"/>
              </w:rPr>
            </w:pPr>
            <w:r w:rsidRPr="00E96DCC">
              <w:rPr>
                <w:sz w:val="24"/>
                <w:szCs w:val="24"/>
              </w:rPr>
              <w:t>12,7</w:t>
            </w:r>
          </w:p>
        </w:tc>
        <w:tc>
          <w:tcPr>
            <w:tcW w:w="893" w:type="dxa"/>
          </w:tcPr>
          <w:p w14:paraId="6F701D44" w14:textId="77777777" w:rsidR="00E96DCC" w:rsidRPr="00E96DCC" w:rsidRDefault="00E96DCC" w:rsidP="00BD5340">
            <w:pPr>
              <w:pStyle w:val="TableParagraph"/>
              <w:ind w:left="180"/>
              <w:rPr>
                <w:sz w:val="24"/>
                <w:szCs w:val="24"/>
              </w:rPr>
            </w:pPr>
          </w:p>
        </w:tc>
        <w:tc>
          <w:tcPr>
            <w:tcW w:w="632" w:type="dxa"/>
          </w:tcPr>
          <w:p w14:paraId="3B1FAF6B" w14:textId="77777777" w:rsidR="00E96DCC" w:rsidRPr="00E96DCC" w:rsidRDefault="00E96DCC" w:rsidP="00BD5340">
            <w:pPr>
              <w:pStyle w:val="TableParagraph"/>
              <w:jc w:val="center"/>
              <w:rPr>
                <w:sz w:val="24"/>
                <w:szCs w:val="24"/>
              </w:rPr>
            </w:pPr>
          </w:p>
        </w:tc>
        <w:tc>
          <w:tcPr>
            <w:tcW w:w="714" w:type="dxa"/>
          </w:tcPr>
          <w:p w14:paraId="49995D22" w14:textId="77777777" w:rsidR="00E96DCC" w:rsidRPr="00E96DCC" w:rsidRDefault="00E96DCC" w:rsidP="00BD5340">
            <w:pPr>
              <w:pStyle w:val="TableParagraph"/>
              <w:ind w:left="195"/>
              <w:rPr>
                <w:sz w:val="24"/>
                <w:szCs w:val="24"/>
              </w:rPr>
            </w:pPr>
          </w:p>
        </w:tc>
      </w:tr>
      <w:tr w:rsidR="00E96DCC" w:rsidRPr="00BD5340" w14:paraId="490AD690" w14:textId="77777777" w:rsidTr="00E96DCC">
        <w:trPr>
          <w:trHeight w:val="278"/>
        </w:trPr>
        <w:tc>
          <w:tcPr>
            <w:tcW w:w="2552" w:type="dxa"/>
            <w:vMerge/>
          </w:tcPr>
          <w:p w14:paraId="69963802" w14:textId="77777777" w:rsidR="00E96DCC" w:rsidRPr="00E96DCC" w:rsidRDefault="00E96DCC" w:rsidP="00BD5340">
            <w:pPr>
              <w:pStyle w:val="TableParagraph"/>
              <w:ind w:left="110"/>
              <w:rPr>
                <w:sz w:val="24"/>
                <w:szCs w:val="24"/>
              </w:rPr>
            </w:pPr>
          </w:p>
        </w:tc>
        <w:tc>
          <w:tcPr>
            <w:tcW w:w="1843" w:type="dxa"/>
          </w:tcPr>
          <w:p w14:paraId="42EF90C6" w14:textId="447982D9" w:rsidR="00E96DCC" w:rsidRPr="00E96DCC" w:rsidRDefault="00E96DCC" w:rsidP="00E96DCC">
            <w:pPr>
              <w:pStyle w:val="TableParagraph"/>
              <w:ind w:left="86" w:right="122"/>
              <w:jc w:val="both"/>
              <w:rPr>
                <w:sz w:val="24"/>
                <w:szCs w:val="24"/>
              </w:rPr>
            </w:pPr>
            <w:r w:rsidRPr="00E96DCC">
              <w:rPr>
                <w:sz w:val="24"/>
                <w:szCs w:val="24"/>
              </w:rPr>
              <w:t>Профессиональная ассоциация медицинских работников</w:t>
            </w:r>
          </w:p>
        </w:tc>
        <w:tc>
          <w:tcPr>
            <w:tcW w:w="708" w:type="dxa"/>
          </w:tcPr>
          <w:p w14:paraId="7B91D2EB" w14:textId="6B187CD1" w:rsidR="00E96DCC" w:rsidRPr="00E96DCC" w:rsidRDefault="00E96DCC" w:rsidP="00BD5340">
            <w:pPr>
              <w:pStyle w:val="TableParagraph"/>
              <w:ind w:left="176" w:right="136"/>
              <w:jc w:val="center"/>
              <w:rPr>
                <w:sz w:val="24"/>
                <w:szCs w:val="24"/>
              </w:rPr>
            </w:pPr>
            <w:r w:rsidRPr="00E96DCC">
              <w:rPr>
                <w:sz w:val="24"/>
                <w:szCs w:val="24"/>
              </w:rPr>
              <w:t>10</w:t>
            </w:r>
          </w:p>
        </w:tc>
        <w:tc>
          <w:tcPr>
            <w:tcW w:w="651" w:type="dxa"/>
          </w:tcPr>
          <w:p w14:paraId="24557D28" w14:textId="257940C2" w:rsidR="00E96DCC" w:rsidRPr="00E96DCC" w:rsidRDefault="00E96DCC" w:rsidP="00BD5340">
            <w:pPr>
              <w:pStyle w:val="TableParagraph"/>
              <w:ind w:right="183"/>
              <w:jc w:val="right"/>
              <w:rPr>
                <w:sz w:val="24"/>
                <w:szCs w:val="24"/>
              </w:rPr>
            </w:pPr>
            <w:r w:rsidRPr="00E96DCC">
              <w:rPr>
                <w:sz w:val="24"/>
                <w:szCs w:val="24"/>
              </w:rPr>
              <w:t>27,0</w:t>
            </w:r>
          </w:p>
        </w:tc>
        <w:tc>
          <w:tcPr>
            <w:tcW w:w="868" w:type="dxa"/>
          </w:tcPr>
          <w:p w14:paraId="7EAF1DB3" w14:textId="37B61C6E" w:rsidR="00E96DCC" w:rsidRPr="00E96DCC" w:rsidRDefault="00E96DCC" w:rsidP="00BD5340">
            <w:pPr>
              <w:pStyle w:val="TableParagraph"/>
              <w:ind w:left="93" w:right="46"/>
              <w:jc w:val="center"/>
              <w:rPr>
                <w:sz w:val="24"/>
                <w:szCs w:val="24"/>
              </w:rPr>
            </w:pPr>
            <w:r w:rsidRPr="00E96DCC">
              <w:rPr>
                <w:sz w:val="24"/>
                <w:szCs w:val="24"/>
              </w:rPr>
              <w:t>21</w:t>
            </w:r>
          </w:p>
        </w:tc>
        <w:tc>
          <w:tcPr>
            <w:tcW w:w="840" w:type="dxa"/>
          </w:tcPr>
          <w:p w14:paraId="1F1368BF" w14:textId="606D8C83" w:rsidR="00E96DCC" w:rsidRPr="00E96DCC" w:rsidRDefault="00E96DCC" w:rsidP="00BD5340">
            <w:pPr>
              <w:pStyle w:val="TableParagraph"/>
              <w:ind w:right="177"/>
              <w:jc w:val="center"/>
              <w:rPr>
                <w:sz w:val="24"/>
                <w:szCs w:val="24"/>
              </w:rPr>
            </w:pPr>
            <w:r w:rsidRPr="00E96DCC">
              <w:rPr>
                <w:sz w:val="24"/>
                <w:szCs w:val="24"/>
              </w:rPr>
              <w:t>20,6</w:t>
            </w:r>
          </w:p>
        </w:tc>
        <w:tc>
          <w:tcPr>
            <w:tcW w:w="893" w:type="dxa"/>
          </w:tcPr>
          <w:p w14:paraId="46A61F82" w14:textId="77777777" w:rsidR="00E96DCC" w:rsidRPr="00E96DCC" w:rsidRDefault="00E96DCC" w:rsidP="00BD5340">
            <w:pPr>
              <w:pStyle w:val="TableParagraph"/>
              <w:ind w:left="180"/>
              <w:rPr>
                <w:sz w:val="24"/>
                <w:szCs w:val="24"/>
              </w:rPr>
            </w:pPr>
          </w:p>
        </w:tc>
        <w:tc>
          <w:tcPr>
            <w:tcW w:w="632" w:type="dxa"/>
          </w:tcPr>
          <w:p w14:paraId="6E1399F0" w14:textId="77777777" w:rsidR="00E96DCC" w:rsidRPr="00E96DCC" w:rsidRDefault="00E96DCC" w:rsidP="00BD5340">
            <w:pPr>
              <w:pStyle w:val="TableParagraph"/>
              <w:jc w:val="center"/>
              <w:rPr>
                <w:sz w:val="24"/>
                <w:szCs w:val="24"/>
              </w:rPr>
            </w:pPr>
          </w:p>
        </w:tc>
        <w:tc>
          <w:tcPr>
            <w:tcW w:w="714" w:type="dxa"/>
          </w:tcPr>
          <w:p w14:paraId="0105729E" w14:textId="77777777" w:rsidR="00E96DCC" w:rsidRPr="00E96DCC" w:rsidRDefault="00E96DCC" w:rsidP="00BD5340">
            <w:pPr>
              <w:pStyle w:val="TableParagraph"/>
              <w:ind w:left="195"/>
              <w:rPr>
                <w:sz w:val="24"/>
                <w:szCs w:val="24"/>
              </w:rPr>
            </w:pPr>
          </w:p>
        </w:tc>
      </w:tr>
      <w:tr w:rsidR="00E96DCC" w:rsidRPr="00BD5340" w14:paraId="2A903A4C" w14:textId="77777777" w:rsidTr="00E96DCC">
        <w:trPr>
          <w:trHeight w:val="278"/>
        </w:trPr>
        <w:tc>
          <w:tcPr>
            <w:tcW w:w="2552" w:type="dxa"/>
            <w:vMerge/>
          </w:tcPr>
          <w:p w14:paraId="06BBFE81" w14:textId="77777777" w:rsidR="00E96DCC" w:rsidRPr="00E96DCC" w:rsidRDefault="00E96DCC" w:rsidP="00BD5340">
            <w:pPr>
              <w:pStyle w:val="TableParagraph"/>
              <w:ind w:left="110"/>
              <w:rPr>
                <w:sz w:val="24"/>
                <w:szCs w:val="24"/>
              </w:rPr>
            </w:pPr>
          </w:p>
        </w:tc>
        <w:tc>
          <w:tcPr>
            <w:tcW w:w="1843" w:type="dxa"/>
          </w:tcPr>
          <w:p w14:paraId="751F420C" w14:textId="39F0398F" w:rsidR="00E96DCC" w:rsidRPr="00E96DCC" w:rsidRDefault="00E96DCC" w:rsidP="00E96DCC">
            <w:pPr>
              <w:pStyle w:val="TableParagraph"/>
              <w:ind w:left="86" w:right="122"/>
              <w:jc w:val="both"/>
              <w:rPr>
                <w:sz w:val="24"/>
                <w:szCs w:val="24"/>
              </w:rPr>
            </w:pPr>
            <w:r w:rsidRPr="00E96DCC">
              <w:rPr>
                <w:sz w:val="24"/>
                <w:szCs w:val="24"/>
              </w:rPr>
              <w:t>Смешанная форма</w:t>
            </w:r>
          </w:p>
        </w:tc>
        <w:tc>
          <w:tcPr>
            <w:tcW w:w="708" w:type="dxa"/>
          </w:tcPr>
          <w:p w14:paraId="4B35C67D" w14:textId="65B474A6" w:rsidR="00E96DCC" w:rsidRPr="00E96DCC" w:rsidRDefault="00E96DCC" w:rsidP="00BD5340">
            <w:pPr>
              <w:pStyle w:val="TableParagraph"/>
              <w:ind w:left="176" w:right="136"/>
              <w:jc w:val="center"/>
              <w:rPr>
                <w:sz w:val="24"/>
                <w:szCs w:val="24"/>
              </w:rPr>
            </w:pPr>
            <w:r w:rsidRPr="00E96DCC">
              <w:rPr>
                <w:sz w:val="24"/>
                <w:szCs w:val="24"/>
              </w:rPr>
              <w:t>6</w:t>
            </w:r>
          </w:p>
        </w:tc>
        <w:tc>
          <w:tcPr>
            <w:tcW w:w="651" w:type="dxa"/>
          </w:tcPr>
          <w:p w14:paraId="690C741D" w14:textId="56EBF632" w:rsidR="00E96DCC" w:rsidRPr="00E96DCC" w:rsidRDefault="00E96DCC" w:rsidP="00BD5340">
            <w:pPr>
              <w:pStyle w:val="TableParagraph"/>
              <w:ind w:right="183"/>
              <w:jc w:val="right"/>
              <w:rPr>
                <w:sz w:val="24"/>
                <w:szCs w:val="24"/>
              </w:rPr>
            </w:pPr>
            <w:r w:rsidRPr="00E96DCC">
              <w:rPr>
                <w:sz w:val="24"/>
                <w:szCs w:val="24"/>
              </w:rPr>
              <w:t>16.2</w:t>
            </w:r>
          </w:p>
        </w:tc>
        <w:tc>
          <w:tcPr>
            <w:tcW w:w="868" w:type="dxa"/>
          </w:tcPr>
          <w:p w14:paraId="1DCF5A0C" w14:textId="3550B99A" w:rsidR="00E96DCC" w:rsidRPr="00E96DCC" w:rsidRDefault="00E96DCC" w:rsidP="00BD5340">
            <w:pPr>
              <w:pStyle w:val="TableParagraph"/>
              <w:ind w:left="93" w:right="46"/>
              <w:jc w:val="center"/>
              <w:rPr>
                <w:sz w:val="24"/>
                <w:szCs w:val="24"/>
              </w:rPr>
            </w:pPr>
            <w:r w:rsidRPr="00E96DCC">
              <w:rPr>
                <w:sz w:val="24"/>
                <w:szCs w:val="24"/>
              </w:rPr>
              <w:t>39</w:t>
            </w:r>
          </w:p>
        </w:tc>
        <w:tc>
          <w:tcPr>
            <w:tcW w:w="840" w:type="dxa"/>
          </w:tcPr>
          <w:p w14:paraId="36BE4C36" w14:textId="74ED0FD3" w:rsidR="00E96DCC" w:rsidRPr="00E96DCC" w:rsidRDefault="00E96DCC" w:rsidP="00BD5340">
            <w:pPr>
              <w:pStyle w:val="TableParagraph"/>
              <w:ind w:right="177"/>
              <w:jc w:val="center"/>
              <w:rPr>
                <w:sz w:val="24"/>
                <w:szCs w:val="24"/>
              </w:rPr>
            </w:pPr>
            <w:r w:rsidRPr="00E96DCC">
              <w:rPr>
                <w:sz w:val="24"/>
                <w:szCs w:val="24"/>
              </w:rPr>
              <w:t>38,2</w:t>
            </w:r>
          </w:p>
        </w:tc>
        <w:tc>
          <w:tcPr>
            <w:tcW w:w="893" w:type="dxa"/>
          </w:tcPr>
          <w:p w14:paraId="3D7E82E4" w14:textId="77777777" w:rsidR="00E96DCC" w:rsidRPr="00E96DCC" w:rsidRDefault="00E96DCC" w:rsidP="00BD5340">
            <w:pPr>
              <w:pStyle w:val="TableParagraph"/>
              <w:ind w:left="180"/>
              <w:rPr>
                <w:sz w:val="24"/>
                <w:szCs w:val="24"/>
              </w:rPr>
            </w:pPr>
          </w:p>
        </w:tc>
        <w:tc>
          <w:tcPr>
            <w:tcW w:w="632" w:type="dxa"/>
          </w:tcPr>
          <w:p w14:paraId="39704569" w14:textId="77777777" w:rsidR="00E96DCC" w:rsidRPr="00E96DCC" w:rsidRDefault="00E96DCC" w:rsidP="00BD5340">
            <w:pPr>
              <w:pStyle w:val="TableParagraph"/>
              <w:jc w:val="center"/>
              <w:rPr>
                <w:sz w:val="24"/>
                <w:szCs w:val="24"/>
              </w:rPr>
            </w:pPr>
          </w:p>
        </w:tc>
        <w:tc>
          <w:tcPr>
            <w:tcW w:w="714" w:type="dxa"/>
          </w:tcPr>
          <w:p w14:paraId="2323AC28" w14:textId="77777777" w:rsidR="00E96DCC" w:rsidRPr="00E96DCC" w:rsidRDefault="00E96DCC" w:rsidP="00BD5340">
            <w:pPr>
              <w:pStyle w:val="TableParagraph"/>
              <w:ind w:left="195"/>
              <w:rPr>
                <w:sz w:val="24"/>
                <w:szCs w:val="24"/>
              </w:rPr>
            </w:pPr>
          </w:p>
        </w:tc>
      </w:tr>
      <w:tr w:rsidR="00E96DCC" w:rsidRPr="00BD5340" w14:paraId="4FF5C7CD" w14:textId="77777777" w:rsidTr="00E96DCC">
        <w:trPr>
          <w:trHeight w:val="278"/>
        </w:trPr>
        <w:tc>
          <w:tcPr>
            <w:tcW w:w="2552" w:type="dxa"/>
            <w:vMerge w:val="restart"/>
          </w:tcPr>
          <w:p w14:paraId="2E2D85F0" w14:textId="05BC6007" w:rsidR="00E96DCC" w:rsidRPr="00E96DCC" w:rsidRDefault="00E96DCC" w:rsidP="00BD5340">
            <w:pPr>
              <w:pStyle w:val="TableParagraph"/>
              <w:ind w:left="110"/>
              <w:rPr>
                <w:sz w:val="24"/>
                <w:szCs w:val="24"/>
                <w:highlight w:val="yellow"/>
              </w:rPr>
            </w:pPr>
            <w:r w:rsidRPr="00E96DCC">
              <w:rPr>
                <w:sz w:val="24"/>
                <w:szCs w:val="24"/>
              </w:rPr>
              <w:t>Какой орган должен определить вину медицинского работ</w:t>
            </w:r>
            <w:r>
              <w:rPr>
                <w:sz w:val="24"/>
                <w:szCs w:val="24"/>
              </w:rPr>
              <w:t xml:space="preserve"> </w:t>
            </w:r>
            <w:r w:rsidRPr="00E96DCC">
              <w:rPr>
                <w:sz w:val="24"/>
                <w:szCs w:val="24"/>
              </w:rPr>
              <w:t>ника при причинении вреда здоровью пациента?</w:t>
            </w:r>
          </w:p>
        </w:tc>
        <w:tc>
          <w:tcPr>
            <w:tcW w:w="1843" w:type="dxa"/>
          </w:tcPr>
          <w:p w14:paraId="23781511" w14:textId="77777777" w:rsidR="00E96DCC" w:rsidRPr="00E96DCC" w:rsidRDefault="00E96DCC" w:rsidP="00BD5340">
            <w:pPr>
              <w:pStyle w:val="TableParagraph"/>
              <w:ind w:left="86" w:right="122"/>
              <w:jc w:val="center"/>
              <w:rPr>
                <w:sz w:val="24"/>
                <w:szCs w:val="24"/>
                <w:highlight w:val="yellow"/>
              </w:rPr>
            </w:pPr>
            <w:r w:rsidRPr="00E96DCC">
              <w:rPr>
                <w:sz w:val="24"/>
                <w:szCs w:val="24"/>
              </w:rPr>
              <w:t>Суд</w:t>
            </w:r>
          </w:p>
        </w:tc>
        <w:tc>
          <w:tcPr>
            <w:tcW w:w="708" w:type="dxa"/>
          </w:tcPr>
          <w:p w14:paraId="50CCEE96" w14:textId="77777777" w:rsidR="00E96DCC" w:rsidRPr="00E96DCC" w:rsidRDefault="00E96DCC" w:rsidP="00BD5340">
            <w:pPr>
              <w:pStyle w:val="TableParagraph"/>
              <w:ind w:left="176" w:right="136"/>
              <w:jc w:val="center"/>
              <w:rPr>
                <w:sz w:val="24"/>
                <w:szCs w:val="24"/>
              </w:rPr>
            </w:pPr>
            <w:r w:rsidRPr="00E96DCC">
              <w:rPr>
                <w:sz w:val="24"/>
                <w:szCs w:val="24"/>
              </w:rPr>
              <w:t>14</w:t>
            </w:r>
          </w:p>
        </w:tc>
        <w:tc>
          <w:tcPr>
            <w:tcW w:w="651" w:type="dxa"/>
          </w:tcPr>
          <w:p w14:paraId="60E9E049" w14:textId="77777777" w:rsidR="00E96DCC" w:rsidRPr="00E96DCC" w:rsidRDefault="00E96DCC" w:rsidP="00BD5340">
            <w:pPr>
              <w:pStyle w:val="TableParagraph"/>
              <w:ind w:right="183"/>
              <w:jc w:val="right"/>
              <w:rPr>
                <w:sz w:val="24"/>
                <w:szCs w:val="24"/>
              </w:rPr>
            </w:pPr>
            <w:r w:rsidRPr="00E96DCC">
              <w:rPr>
                <w:sz w:val="24"/>
                <w:szCs w:val="24"/>
              </w:rPr>
              <w:t>37,8</w:t>
            </w:r>
          </w:p>
        </w:tc>
        <w:tc>
          <w:tcPr>
            <w:tcW w:w="868" w:type="dxa"/>
          </w:tcPr>
          <w:p w14:paraId="074E2AA9" w14:textId="77777777" w:rsidR="00E96DCC" w:rsidRPr="00E96DCC" w:rsidRDefault="00E96DCC" w:rsidP="00BD5340">
            <w:pPr>
              <w:pStyle w:val="TableParagraph"/>
              <w:ind w:left="93" w:right="46"/>
              <w:jc w:val="center"/>
              <w:rPr>
                <w:sz w:val="24"/>
                <w:szCs w:val="24"/>
              </w:rPr>
            </w:pPr>
            <w:r w:rsidRPr="00E96DCC">
              <w:rPr>
                <w:sz w:val="24"/>
                <w:szCs w:val="24"/>
              </w:rPr>
              <w:t>18</w:t>
            </w:r>
          </w:p>
        </w:tc>
        <w:tc>
          <w:tcPr>
            <w:tcW w:w="840" w:type="dxa"/>
          </w:tcPr>
          <w:p w14:paraId="5CC75C93" w14:textId="77777777" w:rsidR="00E96DCC" w:rsidRPr="00E96DCC" w:rsidRDefault="00E96DCC" w:rsidP="00BD5340">
            <w:pPr>
              <w:pStyle w:val="TableParagraph"/>
              <w:ind w:right="177"/>
              <w:jc w:val="center"/>
              <w:rPr>
                <w:sz w:val="24"/>
                <w:szCs w:val="24"/>
              </w:rPr>
            </w:pPr>
            <w:r w:rsidRPr="00E96DCC">
              <w:rPr>
                <w:sz w:val="24"/>
                <w:szCs w:val="24"/>
              </w:rPr>
              <w:t>17,6</w:t>
            </w:r>
          </w:p>
        </w:tc>
        <w:tc>
          <w:tcPr>
            <w:tcW w:w="893" w:type="dxa"/>
            <w:vMerge w:val="restart"/>
          </w:tcPr>
          <w:p w14:paraId="673762AB" w14:textId="77777777" w:rsidR="00E96DCC" w:rsidRPr="00E96DCC" w:rsidRDefault="00E96DCC" w:rsidP="00BD5340">
            <w:pPr>
              <w:pStyle w:val="TableParagraph"/>
              <w:ind w:left="180"/>
              <w:rPr>
                <w:sz w:val="24"/>
                <w:szCs w:val="24"/>
              </w:rPr>
            </w:pPr>
            <w:r w:rsidRPr="00E96DCC">
              <w:rPr>
                <w:sz w:val="24"/>
                <w:szCs w:val="24"/>
              </w:rPr>
              <w:t>9,366</w:t>
            </w:r>
          </w:p>
        </w:tc>
        <w:tc>
          <w:tcPr>
            <w:tcW w:w="632" w:type="dxa"/>
            <w:vMerge w:val="restart"/>
          </w:tcPr>
          <w:p w14:paraId="52D13035" w14:textId="77777777" w:rsidR="00E96DCC" w:rsidRPr="00E96DCC" w:rsidRDefault="00E96DCC" w:rsidP="00BD5340">
            <w:pPr>
              <w:pStyle w:val="TableParagraph"/>
              <w:jc w:val="center"/>
              <w:rPr>
                <w:sz w:val="24"/>
                <w:szCs w:val="24"/>
              </w:rPr>
            </w:pPr>
            <w:r w:rsidRPr="00E96DCC">
              <w:rPr>
                <w:sz w:val="24"/>
                <w:szCs w:val="24"/>
              </w:rPr>
              <w:t>2</w:t>
            </w:r>
          </w:p>
        </w:tc>
        <w:tc>
          <w:tcPr>
            <w:tcW w:w="714" w:type="dxa"/>
            <w:vMerge w:val="restart"/>
          </w:tcPr>
          <w:p w14:paraId="3E334549" w14:textId="77777777" w:rsidR="00E96DCC" w:rsidRPr="00E96DCC" w:rsidRDefault="00E96DCC" w:rsidP="00BD5340">
            <w:pPr>
              <w:pStyle w:val="TableParagraph"/>
              <w:ind w:left="195"/>
              <w:rPr>
                <w:sz w:val="24"/>
                <w:szCs w:val="24"/>
              </w:rPr>
            </w:pPr>
            <w:r w:rsidRPr="00E96DCC">
              <w:rPr>
                <w:sz w:val="24"/>
                <w:szCs w:val="24"/>
              </w:rPr>
              <w:t>0,009</w:t>
            </w:r>
          </w:p>
        </w:tc>
      </w:tr>
      <w:tr w:rsidR="00E96DCC" w:rsidRPr="00BD5340" w14:paraId="12F8D8F9" w14:textId="77777777" w:rsidTr="00AE1301">
        <w:trPr>
          <w:trHeight w:val="85"/>
        </w:trPr>
        <w:tc>
          <w:tcPr>
            <w:tcW w:w="2552" w:type="dxa"/>
            <w:vMerge/>
          </w:tcPr>
          <w:p w14:paraId="22FEEBDA" w14:textId="77777777" w:rsidR="00E96DCC" w:rsidRPr="00E96DCC" w:rsidRDefault="00E96DCC" w:rsidP="00BD5340">
            <w:pPr>
              <w:rPr>
                <w:sz w:val="24"/>
                <w:szCs w:val="24"/>
                <w:highlight w:val="yellow"/>
              </w:rPr>
            </w:pPr>
          </w:p>
        </w:tc>
        <w:tc>
          <w:tcPr>
            <w:tcW w:w="1843" w:type="dxa"/>
          </w:tcPr>
          <w:p w14:paraId="28AABEA6" w14:textId="77777777" w:rsidR="00E96DCC" w:rsidRPr="00E96DCC" w:rsidRDefault="00E96DCC" w:rsidP="00BD5340">
            <w:pPr>
              <w:pStyle w:val="TableParagraph"/>
              <w:ind w:left="86" w:right="236"/>
              <w:jc w:val="center"/>
              <w:rPr>
                <w:sz w:val="24"/>
                <w:szCs w:val="24"/>
                <w:highlight w:val="yellow"/>
              </w:rPr>
            </w:pPr>
            <w:r w:rsidRPr="00E96DCC">
              <w:rPr>
                <w:sz w:val="24"/>
                <w:szCs w:val="24"/>
              </w:rPr>
              <w:t>Независимая экспертная комиссия</w:t>
            </w:r>
          </w:p>
        </w:tc>
        <w:tc>
          <w:tcPr>
            <w:tcW w:w="708" w:type="dxa"/>
          </w:tcPr>
          <w:p w14:paraId="39609F7A" w14:textId="77777777" w:rsidR="00E96DCC" w:rsidRPr="00E96DCC" w:rsidRDefault="00E96DCC" w:rsidP="00BD5340">
            <w:pPr>
              <w:pStyle w:val="TableParagraph"/>
              <w:ind w:left="176" w:right="136"/>
              <w:jc w:val="center"/>
              <w:rPr>
                <w:sz w:val="24"/>
                <w:szCs w:val="24"/>
              </w:rPr>
            </w:pPr>
            <w:r w:rsidRPr="00E96DCC">
              <w:rPr>
                <w:sz w:val="24"/>
                <w:szCs w:val="24"/>
              </w:rPr>
              <w:t>20</w:t>
            </w:r>
          </w:p>
        </w:tc>
        <w:tc>
          <w:tcPr>
            <w:tcW w:w="651" w:type="dxa"/>
          </w:tcPr>
          <w:p w14:paraId="4AD2D580" w14:textId="77777777" w:rsidR="00E96DCC" w:rsidRPr="00E96DCC" w:rsidRDefault="00E96DCC" w:rsidP="00BD5340">
            <w:pPr>
              <w:pStyle w:val="TableParagraph"/>
              <w:ind w:right="183"/>
              <w:jc w:val="right"/>
              <w:rPr>
                <w:sz w:val="24"/>
                <w:szCs w:val="24"/>
              </w:rPr>
            </w:pPr>
            <w:r w:rsidRPr="00E96DCC">
              <w:rPr>
                <w:sz w:val="24"/>
                <w:szCs w:val="24"/>
              </w:rPr>
              <w:t>54,1</w:t>
            </w:r>
          </w:p>
        </w:tc>
        <w:tc>
          <w:tcPr>
            <w:tcW w:w="868" w:type="dxa"/>
          </w:tcPr>
          <w:p w14:paraId="15556299" w14:textId="77777777" w:rsidR="00E96DCC" w:rsidRPr="00E96DCC" w:rsidRDefault="00E96DCC" w:rsidP="00BD5340">
            <w:pPr>
              <w:pStyle w:val="TableParagraph"/>
              <w:ind w:left="98" w:right="46"/>
              <w:jc w:val="center"/>
              <w:rPr>
                <w:sz w:val="24"/>
                <w:szCs w:val="24"/>
              </w:rPr>
            </w:pPr>
            <w:r w:rsidRPr="00E96DCC">
              <w:rPr>
                <w:sz w:val="24"/>
                <w:szCs w:val="24"/>
              </w:rPr>
              <w:t>56</w:t>
            </w:r>
          </w:p>
        </w:tc>
        <w:tc>
          <w:tcPr>
            <w:tcW w:w="840" w:type="dxa"/>
          </w:tcPr>
          <w:p w14:paraId="07B44BEC" w14:textId="77777777" w:rsidR="00E96DCC" w:rsidRPr="00E96DCC" w:rsidRDefault="00E96DCC" w:rsidP="00BD5340">
            <w:pPr>
              <w:pStyle w:val="TableParagraph"/>
              <w:ind w:right="177"/>
              <w:jc w:val="center"/>
              <w:rPr>
                <w:sz w:val="24"/>
                <w:szCs w:val="24"/>
              </w:rPr>
            </w:pPr>
            <w:r w:rsidRPr="00E96DCC">
              <w:rPr>
                <w:sz w:val="24"/>
                <w:szCs w:val="24"/>
              </w:rPr>
              <w:t>54,9</w:t>
            </w:r>
          </w:p>
        </w:tc>
        <w:tc>
          <w:tcPr>
            <w:tcW w:w="893" w:type="dxa"/>
            <w:vMerge/>
            <w:tcBorders>
              <w:top w:val="nil"/>
              <w:bottom w:val="nil"/>
            </w:tcBorders>
          </w:tcPr>
          <w:p w14:paraId="2AD14306" w14:textId="77777777" w:rsidR="00E96DCC" w:rsidRPr="00E96DCC" w:rsidRDefault="00E96DCC" w:rsidP="00BD5340">
            <w:pPr>
              <w:rPr>
                <w:sz w:val="24"/>
                <w:szCs w:val="24"/>
                <w:highlight w:val="yellow"/>
              </w:rPr>
            </w:pPr>
          </w:p>
        </w:tc>
        <w:tc>
          <w:tcPr>
            <w:tcW w:w="632" w:type="dxa"/>
            <w:vMerge/>
            <w:tcBorders>
              <w:top w:val="nil"/>
              <w:bottom w:val="nil"/>
            </w:tcBorders>
          </w:tcPr>
          <w:p w14:paraId="3905100D" w14:textId="77777777" w:rsidR="00E96DCC" w:rsidRPr="00E96DCC" w:rsidRDefault="00E96DCC" w:rsidP="00BD5340">
            <w:pPr>
              <w:rPr>
                <w:sz w:val="24"/>
                <w:szCs w:val="24"/>
                <w:highlight w:val="yellow"/>
              </w:rPr>
            </w:pPr>
          </w:p>
        </w:tc>
        <w:tc>
          <w:tcPr>
            <w:tcW w:w="714" w:type="dxa"/>
            <w:vMerge/>
            <w:tcBorders>
              <w:top w:val="nil"/>
              <w:bottom w:val="nil"/>
            </w:tcBorders>
          </w:tcPr>
          <w:p w14:paraId="12459885" w14:textId="77777777" w:rsidR="00E96DCC" w:rsidRPr="00E96DCC" w:rsidRDefault="00E96DCC" w:rsidP="00BD5340">
            <w:pPr>
              <w:rPr>
                <w:sz w:val="24"/>
                <w:szCs w:val="24"/>
                <w:highlight w:val="yellow"/>
              </w:rPr>
            </w:pPr>
          </w:p>
        </w:tc>
      </w:tr>
      <w:tr w:rsidR="00E96DCC" w:rsidRPr="00BD5340" w14:paraId="488F581B" w14:textId="77777777" w:rsidTr="00AE1301">
        <w:trPr>
          <w:trHeight w:val="273"/>
        </w:trPr>
        <w:tc>
          <w:tcPr>
            <w:tcW w:w="2552" w:type="dxa"/>
            <w:vMerge/>
          </w:tcPr>
          <w:p w14:paraId="6FA873D7" w14:textId="77777777" w:rsidR="00E96DCC" w:rsidRPr="00E96DCC" w:rsidRDefault="00E96DCC" w:rsidP="00BD5340">
            <w:pPr>
              <w:rPr>
                <w:sz w:val="24"/>
                <w:szCs w:val="24"/>
                <w:highlight w:val="yellow"/>
              </w:rPr>
            </w:pPr>
          </w:p>
        </w:tc>
        <w:tc>
          <w:tcPr>
            <w:tcW w:w="1843" w:type="dxa"/>
          </w:tcPr>
          <w:p w14:paraId="2C70DF77" w14:textId="77777777" w:rsidR="00E96DCC" w:rsidRPr="00E96DCC" w:rsidRDefault="00E96DCC" w:rsidP="00BD5340">
            <w:pPr>
              <w:pStyle w:val="TableParagraph"/>
              <w:ind w:left="86" w:right="236"/>
              <w:jc w:val="center"/>
              <w:rPr>
                <w:sz w:val="24"/>
                <w:szCs w:val="24"/>
              </w:rPr>
            </w:pPr>
            <w:r w:rsidRPr="00E96DCC">
              <w:rPr>
                <w:sz w:val="24"/>
                <w:szCs w:val="24"/>
              </w:rPr>
              <w:t>Медицинское учреждение</w:t>
            </w:r>
          </w:p>
        </w:tc>
        <w:tc>
          <w:tcPr>
            <w:tcW w:w="708" w:type="dxa"/>
          </w:tcPr>
          <w:p w14:paraId="0139A27D" w14:textId="77777777" w:rsidR="00E96DCC" w:rsidRPr="00E96DCC" w:rsidRDefault="00E96DCC" w:rsidP="00BD5340">
            <w:pPr>
              <w:pStyle w:val="TableParagraph"/>
              <w:ind w:left="176" w:right="136"/>
              <w:jc w:val="center"/>
              <w:rPr>
                <w:sz w:val="24"/>
                <w:szCs w:val="24"/>
              </w:rPr>
            </w:pPr>
            <w:r w:rsidRPr="00E96DCC">
              <w:rPr>
                <w:sz w:val="24"/>
                <w:szCs w:val="24"/>
              </w:rPr>
              <w:t>3</w:t>
            </w:r>
          </w:p>
        </w:tc>
        <w:tc>
          <w:tcPr>
            <w:tcW w:w="651" w:type="dxa"/>
          </w:tcPr>
          <w:p w14:paraId="1B1B491D" w14:textId="77777777" w:rsidR="00E96DCC" w:rsidRPr="00E96DCC" w:rsidRDefault="00E96DCC" w:rsidP="00BD5340">
            <w:pPr>
              <w:pStyle w:val="TableParagraph"/>
              <w:ind w:right="183"/>
              <w:jc w:val="right"/>
              <w:rPr>
                <w:sz w:val="24"/>
                <w:szCs w:val="24"/>
              </w:rPr>
            </w:pPr>
            <w:r w:rsidRPr="00E96DCC">
              <w:rPr>
                <w:sz w:val="24"/>
                <w:szCs w:val="24"/>
              </w:rPr>
              <w:t>8,1</w:t>
            </w:r>
          </w:p>
        </w:tc>
        <w:tc>
          <w:tcPr>
            <w:tcW w:w="868" w:type="dxa"/>
          </w:tcPr>
          <w:p w14:paraId="00D09DC1" w14:textId="77777777" w:rsidR="00E96DCC" w:rsidRPr="00E96DCC" w:rsidRDefault="00E96DCC" w:rsidP="00BD5340">
            <w:pPr>
              <w:pStyle w:val="TableParagraph"/>
              <w:ind w:left="98" w:right="46"/>
              <w:jc w:val="center"/>
              <w:rPr>
                <w:sz w:val="24"/>
                <w:szCs w:val="24"/>
              </w:rPr>
            </w:pPr>
            <w:r w:rsidRPr="00E96DCC">
              <w:rPr>
                <w:sz w:val="24"/>
                <w:szCs w:val="24"/>
              </w:rPr>
              <w:t>28</w:t>
            </w:r>
          </w:p>
        </w:tc>
        <w:tc>
          <w:tcPr>
            <w:tcW w:w="840" w:type="dxa"/>
          </w:tcPr>
          <w:p w14:paraId="5E40A747" w14:textId="77777777" w:rsidR="00E96DCC" w:rsidRPr="00E96DCC" w:rsidRDefault="00E96DCC" w:rsidP="00BD5340">
            <w:pPr>
              <w:pStyle w:val="TableParagraph"/>
              <w:ind w:right="177"/>
              <w:jc w:val="right"/>
              <w:rPr>
                <w:sz w:val="24"/>
                <w:szCs w:val="24"/>
              </w:rPr>
            </w:pPr>
            <w:r w:rsidRPr="00E96DCC">
              <w:rPr>
                <w:sz w:val="24"/>
                <w:szCs w:val="24"/>
              </w:rPr>
              <w:t>27,5</w:t>
            </w:r>
          </w:p>
        </w:tc>
        <w:tc>
          <w:tcPr>
            <w:tcW w:w="893" w:type="dxa"/>
            <w:tcBorders>
              <w:top w:val="nil"/>
            </w:tcBorders>
          </w:tcPr>
          <w:p w14:paraId="715E2CCA" w14:textId="77777777" w:rsidR="00E96DCC" w:rsidRPr="00E96DCC" w:rsidRDefault="00E96DCC" w:rsidP="00BD5340">
            <w:pPr>
              <w:rPr>
                <w:sz w:val="24"/>
                <w:szCs w:val="24"/>
                <w:highlight w:val="yellow"/>
              </w:rPr>
            </w:pPr>
          </w:p>
        </w:tc>
        <w:tc>
          <w:tcPr>
            <w:tcW w:w="632" w:type="dxa"/>
            <w:tcBorders>
              <w:top w:val="nil"/>
            </w:tcBorders>
          </w:tcPr>
          <w:p w14:paraId="44E934D9" w14:textId="77777777" w:rsidR="00E96DCC" w:rsidRPr="00E96DCC" w:rsidRDefault="00E96DCC" w:rsidP="00BD5340">
            <w:pPr>
              <w:rPr>
                <w:sz w:val="24"/>
                <w:szCs w:val="24"/>
                <w:highlight w:val="yellow"/>
              </w:rPr>
            </w:pPr>
          </w:p>
        </w:tc>
        <w:tc>
          <w:tcPr>
            <w:tcW w:w="714" w:type="dxa"/>
            <w:tcBorders>
              <w:top w:val="nil"/>
            </w:tcBorders>
          </w:tcPr>
          <w:p w14:paraId="419D3F39" w14:textId="77777777" w:rsidR="00E96DCC" w:rsidRPr="00E96DCC" w:rsidRDefault="00E96DCC" w:rsidP="00BD5340">
            <w:pPr>
              <w:rPr>
                <w:sz w:val="24"/>
                <w:szCs w:val="24"/>
                <w:highlight w:val="yellow"/>
              </w:rPr>
            </w:pPr>
          </w:p>
        </w:tc>
      </w:tr>
    </w:tbl>
    <w:p w14:paraId="3E33DAF3" w14:textId="77777777" w:rsidR="00AE3CAA" w:rsidRPr="00E96DCC" w:rsidRDefault="00AE3CAA" w:rsidP="00BD5340">
      <w:pPr>
        <w:pStyle w:val="a3"/>
        <w:rPr>
          <w:highlight w:val="yellow"/>
        </w:rPr>
      </w:pPr>
    </w:p>
    <w:p w14:paraId="1370F88C" w14:textId="77777777" w:rsidR="00AE3CAA" w:rsidRPr="00BD5340" w:rsidRDefault="00074D71" w:rsidP="0019078C">
      <w:pPr>
        <w:pStyle w:val="a3"/>
        <w:ind w:right="6"/>
        <w:jc w:val="both"/>
      </w:pPr>
      <w:r w:rsidRPr="00BD5340">
        <w:t>Таблица 1</w:t>
      </w:r>
      <w:r w:rsidR="00EC0871" w:rsidRPr="00BD5340">
        <w:t>1</w:t>
      </w:r>
      <w:r w:rsidRPr="00BD5340">
        <w:t xml:space="preserve"> – </w:t>
      </w:r>
      <w:r w:rsidR="00EC0871" w:rsidRPr="00BD5340">
        <w:t>Опыт пациентов,</w:t>
      </w:r>
      <w:r w:rsidR="007A7DA5" w:rsidRPr="00BD5340">
        <w:t xml:space="preserve"> </w:t>
      </w:r>
      <w:r w:rsidR="00EC0871" w:rsidRPr="00BD5340">
        <w:t>связанный с оплатой денежных средств с целью</w:t>
      </w:r>
      <w:r w:rsidR="001942B5" w:rsidRPr="00BD5340">
        <w:t xml:space="preserve"> устранения последствий осложнений</w:t>
      </w:r>
      <w:r w:rsidR="00F0666C" w:rsidRPr="00BD5340">
        <w:t xml:space="preserve"> вследствие причиненного вреда</w:t>
      </w:r>
      <w:r w:rsidR="007454F3" w:rsidRPr="00BD5340">
        <w:t xml:space="preserve"> здоровью</w:t>
      </w:r>
    </w:p>
    <w:p w14:paraId="6FFBC3EF" w14:textId="77777777" w:rsidR="00AE3CAA" w:rsidRPr="00BD5340" w:rsidRDefault="00AE3CAA" w:rsidP="00E96DCC">
      <w:pPr>
        <w:pStyle w:val="a3"/>
        <w:ind w:left="-142"/>
        <w:jc w:val="right"/>
        <w:rPr>
          <w:sz w:val="22"/>
          <w:szCs w:val="22"/>
          <w:highlight w:val="yellow"/>
        </w:rPr>
      </w:pPr>
    </w:p>
    <w:tbl>
      <w:tblPr>
        <w:tblStyle w:val="TableNormal"/>
        <w:tblW w:w="97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1843"/>
        <w:gridCol w:w="1276"/>
        <w:gridCol w:w="1276"/>
        <w:gridCol w:w="1275"/>
        <w:gridCol w:w="699"/>
        <w:gridCol w:w="1078"/>
      </w:tblGrid>
      <w:tr w:rsidR="00707490" w:rsidRPr="00E96DCC" w14:paraId="326A83CE" w14:textId="77777777" w:rsidTr="00E96DCC">
        <w:trPr>
          <w:trHeight w:val="1332"/>
        </w:trPr>
        <w:tc>
          <w:tcPr>
            <w:tcW w:w="4111" w:type="dxa"/>
            <w:gridSpan w:val="2"/>
            <w:vMerge w:val="restart"/>
            <w:vAlign w:val="center"/>
          </w:tcPr>
          <w:p w14:paraId="50690488" w14:textId="77777777" w:rsidR="00707490" w:rsidRPr="00E96DCC" w:rsidRDefault="00707490" w:rsidP="00E96DCC">
            <w:pPr>
              <w:pStyle w:val="TableParagraph"/>
              <w:ind w:left="1282" w:right="1267"/>
              <w:jc w:val="center"/>
              <w:rPr>
                <w:sz w:val="24"/>
                <w:szCs w:val="24"/>
                <w:highlight w:val="yellow"/>
              </w:rPr>
            </w:pPr>
            <w:r w:rsidRPr="00E96DCC">
              <w:rPr>
                <w:sz w:val="24"/>
                <w:szCs w:val="24"/>
              </w:rPr>
              <w:t>Вопросы</w:t>
            </w:r>
          </w:p>
        </w:tc>
        <w:tc>
          <w:tcPr>
            <w:tcW w:w="2552" w:type="dxa"/>
            <w:gridSpan w:val="2"/>
          </w:tcPr>
          <w:p w14:paraId="67DFBCE2" w14:textId="77777777" w:rsidR="00707490" w:rsidRPr="00E96DCC" w:rsidRDefault="00707490" w:rsidP="00BD5340">
            <w:pPr>
              <w:pStyle w:val="TableParagraph"/>
              <w:ind w:left="123" w:right="111"/>
              <w:jc w:val="center"/>
              <w:rPr>
                <w:sz w:val="24"/>
                <w:szCs w:val="24"/>
                <w:highlight w:val="yellow"/>
              </w:rPr>
            </w:pPr>
            <w:r w:rsidRPr="00E96DCC">
              <w:rPr>
                <w:sz w:val="24"/>
                <w:szCs w:val="24"/>
              </w:rPr>
              <w:t xml:space="preserve">Размер потраченных </w:t>
            </w:r>
            <w:r w:rsidR="00065B85" w:rsidRPr="00E96DCC">
              <w:rPr>
                <w:sz w:val="24"/>
                <w:szCs w:val="24"/>
              </w:rPr>
              <w:t xml:space="preserve">и возмещенных </w:t>
            </w:r>
            <w:r w:rsidRPr="00E96DCC">
              <w:rPr>
                <w:sz w:val="24"/>
                <w:szCs w:val="24"/>
              </w:rPr>
              <w:t xml:space="preserve">денег на восстановление здоровья </w:t>
            </w:r>
            <w:r w:rsidR="00BD2075" w:rsidRPr="00E96DCC">
              <w:rPr>
                <w:sz w:val="24"/>
                <w:szCs w:val="24"/>
              </w:rPr>
              <w:t>вследствие</w:t>
            </w:r>
            <w:r w:rsidRPr="00E96DCC">
              <w:rPr>
                <w:sz w:val="24"/>
                <w:szCs w:val="24"/>
              </w:rPr>
              <w:t xml:space="preserve"> причиненного вреда</w:t>
            </w:r>
          </w:p>
        </w:tc>
        <w:tc>
          <w:tcPr>
            <w:tcW w:w="1275" w:type="dxa"/>
            <w:vMerge w:val="restart"/>
            <w:vAlign w:val="center"/>
          </w:tcPr>
          <w:p w14:paraId="1A13E12C" w14:textId="77777777" w:rsidR="00707490" w:rsidRPr="00E96DCC" w:rsidRDefault="00707490" w:rsidP="00E96DCC">
            <w:pPr>
              <w:pStyle w:val="TableParagraph"/>
              <w:jc w:val="center"/>
              <w:rPr>
                <w:sz w:val="24"/>
                <w:szCs w:val="24"/>
              </w:rPr>
            </w:pPr>
            <w:r w:rsidRPr="00E96DCC">
              <w:rPr>
                <w:sz w:val="24"/>
                <w:szCs w:val="24"/>
              </w:rPr>
              <w:t>χ2</w:t>
            </w:r>
          </w:p>
        </w:tc>
        <w:tc>
          <w:tcPr>
            <w:tcW w:w="699" w:type="dxa"/>
            <w:vMerge w:val="restart"/>
            <w:vAlign w:val="center"/>
          </w:tcPr>
          <w:p w14:paraId="107297AE" w14:textId="77777777" w:rsidR="00707490" w:rsidRPr="00E96DCC" w:rsidRDefault="00707490" w:rsidP="00E96DCC">
            <w:pPr>
              <w:pStyle w:val="TableParagraph"/>
              <w:jc w:val="center"/>
              <w:rPr>
                <w:sz w:val="24"/>
                <w:szCs w:val="24"/>
              </w:rPr>
            </w:pPr>
            <w:r w:rsidRPr="00E96DCC">
              <w:rPr>
                <w:sz w:val="24"/>
                <w:szCs w:val="24"/>
              </w:rPr>
              <w:t>D.f.</w:t>
            </w:r>
          </w:p>
        </w:tc>
        <w:tc>
          <w:tcPr>
            <w:tcW w:w="1078" w:type="dxa"/>
            <w:vMerge w:val="restart"/>
            <w:vAlign w:val="center"/>
          </w:tcPr>
          <w:p w14:paraId="67F4B903" w14:textId="77777777" w:rsidR="00707490" w:rsidRPr="00E96DCC" w:rsidRDefault="00707490" w:rsidP="00E96DCC">
            <w:pPr>
              <w:pStyle w:val="TableParagraph"/>
              <w:ind w:left="141" w:right="121" w:firstLine="11"/>
              <w:jc w:val="center"/>
              <w:rPr>
                <w:sz w:val="24"/>
                <w:szCs w:val="24"/>
              </w:rPr>
            </w:pPr>
            <w:r w:rsidRPr="00E96DCC">
              <w:rPr>
                <w:sz w:val="24"/>
                <w:szCs w:val="24"/>
              </w:rPr>
              <w:t>p- оценка</w:t>
            </w:r>
          </w:p>
        </w:tc>
      </w:tr>
      <w:tr w:rsidR="006E7049" w:rsidRPr="00E96DCC" w14:paraId="5F77BC0C" w14:textId="77777777" w:rsidTr="00E96DCC">
        <w:trPr>
          <w:trHeight w:val="278"/>
        </w:trPr>
        <w:tc>
          <w:tcPr>
            <w:tcW w:w="4111" w:type="dxa"/>
            <w:gridSpan w:val="2"/>
            <w:vMerge/>
          </w:tcPr>
          <w:p w14:paraId="3B4F35E6" w14:textId="77777777" w:rsidR="006E7049" w:rsidRPr="00E96DCC" w:rsidRDefault="006E7049" w:rsidP="00BD5340">
            <w:pPr>
              <w:rPr>
                <w:sz w:val="24"/>
                <w:szCs w:val="24"/>
                <w:highlight w:val="yellow"/>
              </w:rPr>
            </w:pPr>
          </w:p>
        </w:tc>
        <w:tc>
          <w:tcPr>
            <w:tcW w:w="1276" w:type="dxa"/>
            <w:shd w:val="clear" w:color="auto" w:fill="auto"/>
          </w:tcPr>
          <w:p w14:paraId="19618A52" w14:textId="067C97B3" w:rsidR="006E7049" w:rsidRPr="00E96DCC" w:rsidRDefault="00E96DCC" w:rsidP="00E96DCC">
            <w:pPr>
              <w:pStyle w:val="TableParagraph"/>
              <w:ind w:left="155" w:right="146"/>
              <w:jc w:val="center"/>
              <w:rPr>
                <w:sz w:val="24"/>
                <w:szCs w:val="24"/>
              </w:rPr>
            </w:pPr>
            <w:r w:rsidRPr="00E96DCC">
              <w:rPr>
                <w:sz w:val="24"/>
                <w:szCs w:val="24"/>
              </w:rPr>
              <w:t>абс.ч.</w:t>
            </w:r>
          </w:p>
        </w:tc>
        <w:tc>
          <w:tcPr>
            <w:tcW w:w="1276" w:type="dxa"/>
            <w:shd w:val="clear" w:color="auto" w:fill="auto"/>
          </w:tcPr>
          <w:p w14:paraId="4E042C3A" w14:textId="77777777" w:rsidR="006E7049" w:rsidRPr="00E96DCC" w:rsidRDefault="006E7049" w:rsidP="00BD5340">
            <w:pPr>
              <w:pStyle w:val="TableParagraph"/>
              <w:ind w:left="411"/>
              <w:jc w:val="center"/>
              <w:rPr>
                <w:sz w:val="24"/>
                <w:szCs w:val="24"/>
              </w:rPr>
            </w:pPr>
            <w:r w:rsidRPr="00E96DCC">
              <w:rPr>
                <w:sz w:val="24"/>
                <w:szCs w:val="24"/>
              </w:rPr>
              <w:t>%</w:t>
            </w:r>
          </w:p>
        </w:tc>
        <w:tc>
          <w:tcPr>
            <w:tcW w:w="1275" w:type="dxa"/>
            <w:vMerge/>
          </w:tcPr>
          <w:p w14:paraId="11218F01" w14:textId="77777777" w:rsidR="006E7049" w:rsidRPr="00E96DCC" w:rsidRDefault="006E7049" w:rsidP="00BD5340">
            <w:pPr>
              <w:rPr>
                <w:sz w:val="24"/>
                <w:szCs w:val="24"/>
                <w:highlight w:val="yellow"/>
              </w:rPr>
            </w:pPr>
          </w:p>
        </w:tc>
        <w:tc>
          <w:tcPr>
            <w:tcW w:w="699" w:type="dxa"/>
            <w:vMerge/>
          </w:tcPr>
          <w:p w14:paraId="4F77DC59" w14:textId="77777777" w:rsidR="006E7049" w:rsidRPr="00E96DCC" w:rsidRDefault="006E7049" w:rsidP="00BD5340">
            <w:pPr>
              <w:rPr>
                <w:sz w:val="24"/>
                <w:szCs w:val="24"/>
                <w:highlight w:val="yellow"/>
              </w:rPr>
            </w:pPr>
          </w:p>
        </w:tc>
        <w:tc>
          <w:tcPr>
            <w:tcW w:w="1078" w:type="dxa"/>
            <w:vMerge/>
          </w:tcPr>
          <w:p w14:paraId="444D2B02" w14:textId="77777777" w:rsidR="006E7049" w:rsidRPr="00E96DCC" w:rsidRDefault="006E7049" w:rsidP="00BD5340">
            <w:pPr>
              <w:rPr>
                <w:sz w:val="24"/>
                <w:szCs w:val="24"/>
                <w:highlight w:val="yellow"/>
              </w:rPr>
            </w:pPr>
          </w:p>
        </w:tc>
      </w:tr>
      <w:tr w:rsidR="00680020" w:rsidRPr="00E96DCC" w14:paraId="494E4D38" w14:textId="77777777" w:rsidTr="00E96DCC">
        <w:trPr>
          <w:trHeight w:val="277"/>
        </w:trPr>
        <w:tc>
          <w:tcPr>
            <w:tcW w:w="2268" w:type="dxa"/>
            <w:vMerge w:val="restart"/>
          </w:tcPr>
          <w:p w14:paraId="0F760DC6" w14:textId="02E4E92A" w:rsidR="00680020" w:rsidRPr="00E96DCC" w:rsidRDefault="00680020" w:rsidP="00BD5340">
            <w:pPr>
              <w:pStyle w:val="TableParagraph"/>
              <w:tabs>
                <w:tab w:val="left" w:pos="1204"/>
                <w:tab w:val="left" w:pos="1871"/>
                <w:tab w:val="left" w:pos="2562"/>
              </w:tabs>
              <w:ind w:left="110" w:right="91"/>
              <w:rPr>
                <w:sz w:val="24"/>
                <w:szCs w:val="24"/>
                <w:highlight w:val="cyan"/>
              </w:rPr>
            </w:pPr>
            <w:r w:rsidRPr="00E96DCC">
              <w:rPr>
                <w:sz w:val="24"/>
                <w:szCs w:val="24"/>
              </w:rPr>
              <w:t>Скажите пожалуй</w:t>
            </w:r>
            <w:r w:rsidR="00E96DCC">
              <w:rPr>
                <w:sz w:val="24"/>
                <w:szCs w:val="24"/>
              </w:rPr>
              <w:t xml:space="preserve"> </w:t>
            </w:r>
            <w:r w:rsidRPr="00E96DCC">
              <w:rPr>
                <w:sz w:val="24"/>
                <w:szCs w:val="24"/>
              </w:rPr>
              <w:t>ста, сколько Вам пришлось потра</w:t>
            </w:r>
            <w:r w:rsidR="00E96DCC">
              <w:rPr>
                <w:sz w:val="24"/>
                <w:szCs w:val="24"/>
              </w:rPr>
              <w:t xml:space="preserve"> </w:t>
            </w:r>
            <w:r w:rsidRPr="00E96DCC">
              <w:rPr>
                <w:sz w:val="24"/>
                <w:szCs w:val="24"/>
              </w:rPr>
              <w:t>тить денег на вос</w:t>
            </w:r>
            <w:r w:rsidR="00E96DCC">
              <w:rPr>
                <w:sz w:val="24"/>
                <w:szCs w:val="24"/>
              </w:rPr>
              <w:t xml:space="preserve"> </w:t>
            </w:r>
            <w:r w:rsidRPr="00E96DCC">
              <w:rPr>
                <w:sz w:val="24"/>
                <w:szCs w:val="24"/>
              </w:rPr>
              <w:t>становление здо</w:t>
            </w:r>
            <w:r w:rsidR="00E96DCC">
              <w:rPr>
                <w:sz w:val="24"/>
                <w:szCs w:val="24"/>
              </w:rPr>
              <w:t xml:space="preserve"> </w:t>
            </w:r>
            <w:r w:rsidRPr="00E96DCC">
              <w:rPr>
                <w:sz w:val="24"/>
                <w:szCs w:val="24"/>
              </w:rPr>
              <w:t xml:space="preserve">ровья </w:t>
            </w:r>
            <w:r w:rsidR="00BD2075" w:rsidRPr="00E96DCC">
              <w:rPr>
                <w:sz w:val="24"/>
                <w:szCs w:val="24"/>
              </w:rPr>
              <w:t>вследствие</w:t>
            </w:r>
            <w:r w:rsidRPr="00E96DCC">
              <w:rPr>
                <w:sz w:val="24"/>
                <w:szCs w:val="24"/>
              </w:rPr>
              <w:t xml:space="preserve"> причиненного вреда?</w:t>
            </w:r>
          </w:p>
        </w:tc>
        <w:tc>
          <w:tcPr>
            <w:tcW w:w="1843" w:type="dxa"/>
          </w:tcPr>
          <w:p w14:paraId="3EFB309C" w14:textId="77777777" w:rsidR="00680020" w:rsidRPr="00E96DCC" w:rsidRDefault="00680020" w:rsidP="00BD5340">
            <w:pPr>
              <w:pStyle w:val="TableParagraph"/>
              <w:ind w:right="216"/>
              <w:rPr>
                <w:sz w:val="24"/>
                <w:szCs w:val="24"/>
                <w:highlight w:val="cyan"/>
              </w:rPr>
            </w:pPr>
            <w:r w:rsidRPr="00E96DCC">
              <w:rPr>
                <w:sz w:val="24"/>
                <w:szCs w:val="24"/>
              </w:rPr>
              <w:t>До 5 тыс. тенге</w:t>
            </w:r>
          </w:p>
        </w:tc>
        <w:tc>
          <w:tcPr>
            <w:tcW w:w="1276" w:type="dxa"/>
            <w:shd w:val="clear" w:color="auto" w:fill="auto"/>
          </w:tcPr>
          <w:p w14:paraId="458495AE" w14:textId="77777777" w:rsidR="00680020" w:rsidRPr="00E96DCC" w:rsidRDefault="00680020" w:rsidP="00BD5340">
            <w:pPr>
              <w:rPr>
                <w:sz w:val="24"/>
                <w:szCs w:val="24"/>
              </w:rPr>
            </w:pPr>
            <w:r w:rsidRPr="00E96DCC">
              <w:rPr>
                <w:sz w:val="24"/>
                <w:szCs w:val="24"/>
              </w:rPr>
              <w:t xml:space="preserve">        2</w:t>
            </w:r>
          </w:p>
        </w:tc>
        <w:tc>
          <w:tcPr>
            <w:tcW w:w="1276" w:type="dxa"/>
            <w:shd w:val="clear" w:color="auto" w:fill="auto"/>
          </w:tcPr>
          <w:p w14:paraId="0A6F1938" w14:textId="77777777" w:rsidR="00680020" w:rsidRPr="00E96DCC" w:rsidRDefault="00680020" w:rsidP="00BD5340">
            <w:pPr>
              <w:jc w:val="center"/>
              <w:rPr>
                <w:sz w:val="24"/>
                <w:szCs w:val="24"/>
              </w:rPr>
            </w:pPr>
            <w:r w:rsidRPr="00E96DCC">
              <w:rPr>
                <w:sz w:val="24"/>
                <w:szCs w:val="24"/>
              </w:rPr>
              <w:t xml:space="preserve">   28,6</w:t>
            </w:r>
          </w:p>
        </w:tc>
        <w:tc>
          <w:tcPr>
            <w:tcW w:w="1275" w:type="dxa"/>
            <w:vMerge w:val="restart"/>
          </w:tcPr>
          <w:p w14:paraId="63272720" w14:textId="77777777" w:rsidR="00680020" w:rsidRPr="00E96DCC" w:rsidRDefault="00680020" w:rsidP="00BD5340">
            <w:pPr>
              <w:pStyle w:val="TableParagraph"/>
              <w:rPr>
                <w:sz w:val="24"/>
                <w:szCs w:val="24"/>
              </w:rPr>
            </w:pPr>
          </w:p>
          <w:p w14:paraId="7014CFC9" w14:textId="77777777" w:rsidR="00680020" w:rsidRPr="00E96DCC" w:rsidRDefault="00680020" w:rsidP="00BD5340">
            <w:pPr>
              <w:pStyle w:val="TableParagraph"/>
              <w:ind w:left="208"/>
              <w:rPr>
                <w:sz w:val="24"/>
                <w:szCs w:val="24"/>
              </w:rPr>
            </w:pPr>
            <w:r w:rsidRPr="00E96DCC">
              <w:rPr>
                <w:sz w:val="24"/>
                <w:szCs w:val="24"/>
              </w:rPr>
              <w:t>41,987</w:t>
            </w:r>
          </w:p>
        </w:tc>
        <w:tc>
          <w:tcPr>
            <w:tcW w:w="699" w:type="dxa"/>
            <w:vMerge w:val="restart"/>
          </w:tcPr>
          <w:p w14:paraId="69745810" w14:textId="77777777" w:rsidR="00680020" w:rsidRPr="00E96DCC" w:rsidRDefault="00680020" w:rsidP="00BD5340">
            <w:pPr>
              <w:pStyle w:val="TableParagraph"/>
              <w:rPr>
                <w:sz w:val="24"/>
                <w:szCs w:val="24"/>
              </w:rPr>
            </w:pPr>
          </w:p>
          <w:p w14:paraId="2F635C5E" w14:textId="77777777" w:rsidR="00680020" w:rsidRPr="00E96DCC" w:rsidRDefault="00680020" w:rsidP="00BD5340">
            <w:pPr>
              <w:pStyle w:val="TableParagraph"/>
              <w:ind w:left="380"/>
              <w:rPr>
                <w:sz w:val="24"/>
                <w:szCs w:val="24"/>
              </w:rPr>
            </w:pPr>
            <w:r w:rsidRPr="00E96DCC">
              <w:rPr>
                <w:sz w:val="24"/>
                <w:szCs w:val="24"/>
              </w:rPr>
              <w:t>4</w:t>
            </w:r>
          </w:p>
        </w:tc>
        <w:tc>
          <w:tcPr>
            <w:tcW w:w="1078" w:type="dxa"/>
            <w:vMerge w:val="restart"/>
          </w:tcPr>
          <w:p w14:paraId="11DB53F9" w14:textId="77777777" w:rsidR="00680020" w:rsidRPr="00E96DCC" w:rsidRDefault="00680020" w:rsidP="00BD5340">
            <w:pPr>
              <w:pStyle w:val="TableParagraph"/>
              <w:rPr>
                <w:sz w:val="24"/>
                <w:szCs w:val="24"/>
              </w:rPr>
            </w:pPr>
          </w:p>
          <w:p w14:paraId="2631386C" w14:textId="77777777" w:rsidR="00680020" w:rsidRPr="00E96DCC" w:rsidRDefault="00680020" w:rsidP="00BD5340">
            <w:pPr>
              <w:pStyle w:val="TableParagraph"/>
              <w:ind w:left="308"/>
              <w:rPr>
                <w:sz w:val="24"/>
                <w:szCs w:val="24"/>
              </w:rPr>
            </w:pPr>
            <w:r w:rsidRPr="00E96DCC">
              <w:rPr>
                <w:sz w:val="24"/>
                <w:szCs w:val="24"/>
              </w:rPr>
              <w:t>0,000</w:t>
            </w:r>
          </w:p>
        </w:tc>
      </w:tr>
      <w:tr w:rsidR="00680020" w:rsidRPr="00E96DCC" w14:paraId="0547995C" w14:textId="77777777" w:rsidTr="00E96DCC">
        <w:trPr>
          <w:trHeight w:val="358"/>
        </w:trPr>
        <w:tc>
          <w:tcPr>
            <w:tcW w:w="2268" w:type="dxa"/>
            <w:vMerge/>
          </w:tcPr>
          <w:p w14:paraId="5BF529D8" w14:textId="77777777" w:rsidR="00680020" w:rsidRPr="00E96DCC" w:rsidRDefault="00680020" w:rsidP="00BD5340">
            <w:pPr>
              <w:rPr>
                <w:sz w:val="24"/>
                <w:szCs w:val="24"/>
                <w:highlight w:val="yellow"/>
              </w:rPr>
            </w:pPr>
          </w:p>
        </w:tc>
        <w:tc>
          <w:tcPr>
            <w:tcW w:w="1843" w:type="dxa"/>
          </w:tcPr>
          <w:p w14:paraId="67532EC4" w14:textId="77777777" w:rsidR="00680020" w:rsidRPr="00E96DCC" w:rsidRDefault="00680020" w:rsidP="00BD5340">
            <w:pPr>
              <w:pStyle w:val="TableParagraph"/>
              <w:rPr>
                <w:sz w:val="24"/>
                <w:szCs w:val="24"/>
                <w:highlight w:val="yellow"/>
              </w:rPr>
            </w:pPr>
            <w:r w:rsidRPr="00E96DCC">
              <w:rPr>
                <w:sz w:val="24"/>
                <w:szCs w:val="24"/>
              </w:rPr>
              <w:t>От 5 тыс. до 10 тыс. тенге</w:t>
            </w:r>
          </w:p>
        </w:tc>
        <w:tc>
          <w:tcPr>
            <w:tcW w:w="1276" w:type="dxa"/>
            <w:shd w:val="clear" w:color="auto" w:fill="auto"/>
            <w:vAlign w:val="center"/>
          </w:tcPr>
          <w:p w14:paraId="7D35F33C" w14:textId="77777777" w:rsidR="00680020" w:rsidRPr="00E96DCC" w:rsidRDefault="00680020" w:rsidP="00E96DCC">
            <w:pPr>
              <w:pStyle w:val="TableParagraph"/>
              <w:ind w:right="249"/>
              <w:jc w:val="center"/>
              <w:rPr>
                <w:sz w:val="24"/>
                <w:szCs w:val="24"/>
              </w:rPr>
            </w:pPr>
            <w:r w:rsidRPr="00E96DCC">
              <w:rPr>
                <w:sz w:val="24"/>
                <w:szCs w:val="24"/>
              </w:rPr>
              <w:t>5</w:t>
            </w:r>
          </w:p>
        </w:tc>
        <w:tc>
          <w:tcPr>
            <w:tcW w:w="1276" w:type="dxa"/>
            <w:shd w:val="clear" w:color="auto" w:fill="auto"/>
            <w:vAlign w:val="center"/>
          </w:tcPr>
          <w:p w14:paraId="19C1436E" w14:textId="77777777" w:rsidR="00680020" w:rsidRPr="00E96DCC" w:rsidRDefault="00680020" w:rsidP="00E96DCC">
            <w:pPr>
              <w:pStyle w:val="TableParagraph"/>
              <w:ind w:left="204"/>
              <w:jc w:val="center"/>
              <w:rPr>
                <w:sz w:val="24"/>
                <w:szCs w:val="24"/>
              </w:rPr>
            </w:pPr>
            <w:r w:rsidRPr="00E96DCC">
              <w:rPr>
                <w:sz w:val="24"/>
                <w:szCs w:val="24"/>
              </w:rPr>
              <w:t>71,4</w:t>
            </w:r>
          </w:p>
        </w:tc>
        <w:tc>
          <w:tcPr>
            <w:tcW w:w="1275" w:type="dxa"/>
            <w:vMerge/>
          </w:tcPr>
          <w:p w14:paraId="2644858A" w14:textId="77777777" w:rsidR="00680020" w:rsidRPr="00E96DCC" w:rsidRDefault="00680020" w:rsidP="00BD5340">
            <w:pPr>
              <w:rPr>
                <w:sz w:val="24"/>
                <w:szCs w:val="24"/>
                <w:highlight w:val="yellow"/>
              </w:rPr>
            </w:pPr>
          </w:p>
        </w:tc>
        <w:tc>
          <w:tcPr>
            <w:tcW w:w="699" w:type="dxa"/>
            <w:vMerge/>
          </w:tcPr>
          <w:p w14:paraId="2DC3C9EA" w14:textId="77777777" w:rsidR="00680020" w:rsidRPr="00E96DCC" w:rsidRDefault="00680020" w:rsidP="00BD5340">
            <w:pPr>
              <w:rPr>
                <w:sz w:val="24"/>
                <w:szCs w:val="24"/>
                <w:highlight w:val="yellow"/>
              </w:rPr>
            </w:pPr>
          </w:p>
        </w:tc>
        <w:tc>
          <w:tcPr>
            <w:tcW w:w="1078" w:type="dxa"/>
            <w:vMerge/>
          </w:tcPr>
          <w:p w14:paraId="4B25D41F" w14:textId="77777777" w:rsidR="00680020" w:rsidRPr="00E96DCC" w:rsidRDefault="00680020" w:rsidP="00BD5340">
            <w:pPr>
              <w:rPr>
                <w:sz w:val="24"/>
                <w:szCs w:val="24"/>
                <w:highlight w:val="yellow"/>
              </w:rPr>
            </w:pPr>
          </w:p>
        </w:tc>
      </w:tr>
      <w:tr w:rsidR="00680020" w:rsidRPr="00E96DCC" w14:paraId="1478817A" w14:textId="77777777" w:rsidTr="00E96DCC">
        <w:trPr>
          <w:trHeight w:val="356"/>
        </w:trPr>
        <w:tc>
          <w:tcPr>
            <w:tcW w:w="2268" w:type="dxa"/>
            <w:vMerge/>
          </w:tcPr>
          <w:p w14:paraId="26D307B6" w14:textId="77777777" w:rsidR="00680020" w:rsidRPr="00E96DCC" w:rsidRDefault="00680020" w:rsidP="00BD5340">
            <w:pPr>
              <w:rPr>
                <w:sz w:val="24"/>
                <w:szCs w:val="24"/>
                <w:highlight w:val="yellow"/>
              </w:rPr>
            </w:pPr>
          </w:p>
        </w:tc>
        <w:tc>
          <w:tcPr>
            <w:tcW w:w="1843" w:type="dxa"/>
          </w:tcPr>
          <w:p w14:paraId="08DB87D2" w14:textId="77777777" w:rsidR="00680020" w:rsidRPr="00E96DCC" w:rsidRDefault="00680020" w:rsidP="00BD5340">
            <w:pPr>
              <w:pStyle w:val="TableParagraph"/>
              <w:rPr>
                <w:sz w:val="24"/>
                <w:szCs w:val="24"/>
              </w:rPr>
            </w:pPr>
            <w:r w:rsidRPr="00E96DCC">
              <w:rPr>
                <w:sz w:val="24"/>
                <w:szCs w:val="24"/>
              </w:rPr>
              <w:t>От 10 тыс. до 15 тыс. тенге</w:t>
            </w:r>
          </w:p>
        </w:tc>
        <w:tc>
          <w:tcPr>
            <w:tcW w:w="1276" w:type="dxa"/>
            <w:shd w:val="clear" w:color="auto" w:fill="auto"/>
            <w:vAlign w:val="center"/>
          </w:tcPr>
          <w:p w14:paraId="68F62754" w14:textId="77777777" w:rsidR="00680020" w:rsidRPr="00E96DCC" w:rsidRDefault="00680020" w:rsidP="00E96DCC">
            <w:pPr>
              <w:pStyle w:val="TableParagraph"/>
              <w:ind w:right="249"/>
              <w:jc w:val="center"/>
              <w:rPr>
                <w:sz w:val="24"/>
                <w:szCs w:val="24"/>
              </w:rPr>
            </w:pPr>
            <w:r w:rsidRPr="00E96DCC">
              <w:rPr>
                <w:sz w:val="24"/>
                <w:szCs w:val="24"/>
              </w:rPr>
              <w:t>7</w:t>
            </w:r>
          </w:p>
        </w:tc>
        <w:tc>
          <w:tcPr>
            <w:tcW w:w="1276" w:type="dxa"/>
            <w:shd w:val="clear" w:color="auto" w:fill="auto"/>
            <w:vAlign w:val="center"/>
          </w:tcPr>
          <w:p w14:paraId="464FA984" w14:textId="77777777" w:rsidR="00680020" w:rsidRPr="00E96DCC" w:rsidRDefault="00680020" w:rsidP="00E96DCC">
            <w:pPr>
              <w:pStyle w:val="TableParagraph"/>
              <w:ind w:left="204"/>
              <w:jc w:val="center"/>
              <w:rPr>
                <w:sz w:val="24"/>
                <w:szCs w:val="24"/>
              </w:rPr>
            </w:pPr>
            <w:r w:rsidRPr="00E96DCC">
              <w:rPr>
                <w:sz w:val="24"/>
                <w:szCs w:val="24"/>
              </w:rPr>
              <w:t>63,6</w:t>
            </w:r>
          </w:p>
        </w:tc>
        <w:tc>
          <w:tcPr>
            <w:tcW w:w="1275" w:type="dxa"/>
            <w:vMerge/>
          </w:tcPr>
          <w:p w14:paraId="79270B49" w14:textId="77777777" w:rsidR="00680020" w:rsidRPr="00E96DCC" w:rsidRDefault="00680020" w:rsidP="00BD5340">
            <w:pPr>
              <w:rPr>
                <w:sz w:val="24"/>
                <w:szCs w:val="24"/>
                <w:highlight w:val="yellow"/>
              </w:rPr>
            </w:pPr>
          </w:p>
        </w:tc>
        <w:tc>
          <w:tcPr>
            <w:tcW w:w="699" w:type="dxa"/>
            <w:vMerge/>
          </w:tcPr>
          <w:p w14:paraId="69E8E3A8" w14:textId="77777777" w:rsidR="00680020" w:rsidRPr="00E96DCC" w:rsidRDefault="00680020" w:rsidP="00BD5340">
            <w:pPr>
              <w:rPr>
                <w:sz w:val="24"/>
                <w:szCs w:val="24"/>
                <w:highlight w:val="yellow"/>
              </w:rPr>
            </w:pPr>
          </w:p>
        </w:tc>
        <w:tc>
          <w:tcPr>
            <w:tcW w:w="1078" w:type="dxa"/>
            <w:vMerge/>
          </w:tcPr>
          <w:p w14:paraId="267292DA" w14:textId="77777777" w:rsidR="00680020" w:rsidRPr="00E96DCC" w:rsidRDefault="00680020" w:rsidP="00BD5340">
            <w:pPr>
              <w:rPr>
                <w:sz w:val="24"/>
                <w:szCs w:val="24"/>
                <w:highlight w:val="yellow"/>
              </w:rPr>
            </w:pPr>
          </w:p>
        </w:tc>
      </w:tr>
      <w:tr w:rsidR="00680020" w:rsidRPr="00E96DCC" w14:paraId="1DFED7AE" w14:textId="77777777" w:rsidTr="00E96DCC">
        <w:trPr>
          <w:trHeight w:val="356"/>
        </w:trPr>
        <w:tc>
          <w:tcPr>
            <w:tcW w:w="2268" w:type="dxa"/>
            <w:vMerge/>
          </w:tcPr>
          <w:p w14:paraId="6E0BD559" w14:textId="77777777" w:rsidR="00680020" w:rsidRPr="00E96DCC" w:rsidRDefault="00680020" w:rsidP="00BD5340">
            <w:pPr>
              <w:rPr>
                <w:sz w:val="24"/>
                <w:szCs w:val="24"/>
                <w:highlight w:val="yellow"/>
              </w:rPr>
            </w:pPr>
          </w:p>
        </w:tc>
        <w:tc>
          <w:tcPr>
            <w:tcW w:w="1843" w:type="dxa"/>
          </w:tcPr>
          <w:p w14:paraId="5704A1BB" w14:textId="77777777" w:rsidR="00680020" w:rsidRPr="00E96DCC" w:rsidRDefault="00680020" w:rsidP="00BD5340">
            <w:pPr>
              <w:pStyle w:val="TableParagraph"/>
              <w:rPr>
                <w:sz w:val="24"/>
                <w:szCs w:val="24"/>
              </w:rPr>
            </w:pPr>
            <w:r w:rsidRPr="00E96DCC">
              <w:rPr>
                <w:sz w:val="24"/>
                <w:szCs w:val="24"/>
              </w:rPr>
              <w:t>От 15 тыс. до 20 тыс. тенге</w:t>
            </w:r>
          </w:p>
        </w:tc>
        <w:tc>
          <w:tcPr>
            <w:tcW w:w="1276" w:type="dxa"/>
            <w:shd w:val="clear" w:color="auto" w:fill="auto"/>
            <w:vAlign w:val="center"/>
          </w:tcPr>
          <w:p w14:paraId="67BD5A13" w14:textId="77777777" w:rsidR="00680020" w:rsidRPr="00E96DCC" w:rsidRDefault="00680020" w:rsidP="00E96DCC">
            <w:pPr>
              <w:pStyle w:val="TableParagraph"/>
              <w:ind w:right="249"/>
              <w:jc w:val="center"/>
              <w:rPr>
                <w:sz w:val="24"/>
                <w:szCs w:val="24"/>
              </w:rPr>
            </w:pPr>
            <w:r w:rsidRPr="00E96DCC">
              <w:rPr>
                <w:sz w:val="24"/>
                <w:szCs w:val="24"/>
              </w:rPr>
              <w:t>4</w:t>
            </w:r>
          </w:p>
        </w:tc>
        <w:tc>
          <w:tcPr>
            <w:tcW w:w="1276" w:type="dxa"/>
            <w:shd w:val="clear" w:color="auto" w:fill="auto"/>
            <w:vAlign w:val="center"/>
          </w:tcPr>
          <w:p w14:paraId="66356E41" w14:textId="77777777" w:rsidR="00680020" w:rsidRPr="00E96DCC" w:rsidRDefault="00680020" w:rsidP="00E96DCC">
            <w:pPr>
              <w:pStyle w:val="TableParagraph"/>
              <w:ind w:left="204"/>
              <w:jc w:val="center"/>
              <w:rPr>
                <w:sz w:val="24"/>
                <w:szCs w:val="24"/>
              </w:rPr>
            </w:pPr>
            <w:r w:rsidRPr="00E96DCC">
              <w:rPr>
                <w:sz w:val="24"/>
                <w:szCs w:val="24"/>
              </w:rPr>
              <w:t>80,0</w:t>
            </w:r>
          </w:p>
        </w:tc>
        <w:tc>
          <w:tcPr>
            <w:tcW w:w="1275" w:type="dxa"/>
            <w:vMerge/>
          </w:tcPr>
          <w:p w14:paraId="2AD3AE46" w14:textId="77777777" w:rsidR="00680020" w:rsidRPr="00E96DCC" w:rsidRDefault="00680020" w:rsidP="00BD5340">
            <w:pPr>
              <w:rPr>
                <w:sz w:val="24"/>
                <w:szCs w:val="24"/>
                <w:highlight w:val="yellow"/>
              </w:rPr>
            </w:pPr>
          </w:p>
        </w:tc>
        <w:tc>
          <w:tcPr>
            <w:tcW w:w="699" w:type="dxa"/>
            <w:vMerge/>
          </w:tcPr>
          <w:p w14:paraId="15D1742C" w14:textId="77777777" w:rsidR="00680020" w:rsidRPr="00E96DCC" w:rsidRDefault="00680020" w:rsidP="00BD5340">
            <w:pPr>
              <w:rPr>
                <w:sz w:val="24"/>
                <w:szCs w:val="24"/>
                <w:highlight w:val="yellow"/>
              </w:rPr>
            </w:pPr>
          </w:p>
        </w:tc>
        <w:tc>
          <w:tcPr>
            <w:tcW w:w="1078" w:type="dxa"/>
            <w:vMerge/>
          </w:tcPr>
          <w:p w14:paraId="1F626D11" w14:textId="77777777" w:rsidR="00680020" w:rsidRPr="00E96DCC" w:rsidRDefault="00680020" w:rsidP="00BD5340">
            <w:pPr>
              <w:rPr>
                <w:sz w:val="24"/>
                <w:szCs w:val="24"/>
                <w:highlight w:val="yellow"/>
              </w:rPr>
            </w:pPr>
          </w:p>
        </w:tc>
      </w:tr>
      <w:tr w:rsidR="00BF0BA1" w:rsidRPr="00E96DCC" w14:paraId="48B7B75D" w14:textId="77777777" w:rsidTr="00E96DCC">
        <w:trPr>
          <w:trHeight w:val="70"/>
        </w:trPr>
        <w:tc>
          <w:tcPr>
            <w:tcW w:w="2268" w:type="dxa"/>
            <w:vMerge/>
          </w:tcPr>
          <w:p w14:paraId="54A4F205" w14:textId="77777777" w:rsidR="00BF0BA1" w:rsidRPr="00E96DCC" w:rsidRDefault="00BF0BA1" w:rsidP="00BD5340">
            <w:pPr>
              <w:rPr>
                <w:sz w:val="24"/>
                <w:szCs w:val="24"/>
                <w:highlight w:val="yellow"/>
              </w:rPr>
            </w:pPr>
          </w:p>
        </w:tc>
        <w:tc>
          <w:tcPr>
            <w:tcW w:w="1843" w:type="dxa"/>
          </w:tcPr>
          <w:p w14:paraId="402EDC3A" w14:textId="22C55E95" w:rsidR="00BF0BA1" w:rsidRPr="00E96DCC" w:rsidRDefault="00E96DCC" w:rsidP="00BD5340">
            <w:pPr>
              <w:pStyle w:val="TableParagraph"/>
              <w:rPr>
                <w:sz w:val="24"/>
                <w:szCs w:val="24"/>
              </w:rPr>
            </w:pPr>
            <w:r>
              <w:rPr>
                <w:sz w:val="24"/>
                <w:szCs w:val="24"/>
              </w:rPr>
              <w:t>От 20 тыс. и выше</w:t>
            </w:r>
          </w:p>
        </w:tc>
        <w:tc>
          <w:tcPr>
            <w:tcW w:w="1276" w:type="dxa"/>
            <w:shd w:val="clear" w:color="auto" w:fill="auto"/>
            <w:vAlign w:val="center"/>
          </w:tcPr>
          <w:p w14:paraId="44B5C5D4" w14:textId="2EC07FD2" w:rsidR="00BF0BA1" w:rsidRPr="00E96DCC" w:rsidRDefault="00E96DCC" w:rsidP="00E96DCC">
            <w:pPr>
              <w:pStyle w:val="TableParagraph"/>
              <w:ind w:right="249"/>
              <w:jc w:val="center"/>
              <w:rPr>
                <w:sz w:val="24"/>
                <w:szCs w:val="24"/>
              </w:rPr>
            </w:pPr>
            <w:r>
              <w:rPr>
                <w:sz w:val="24"/>
                <w:szCs w:val="24"/>
              </w:rPr>
              <w:t>22</w:t>
            </w:r>
          </w:p>
        </w:tc>
        <w:tc>
          <w:tcPr>
            <w:tcW w:w="1276" w:type="dxa"/>
            <w:shd w:val="clear" w:color="auto" w:fill="auto"/>
            <w:vAlign w:val="center"/>
          </w:tcPr>
          <w:p w14:paraId="3767B41B" w14:textId="29F478A7" w:rsidR="00BF0BA1" w:rsidRPr="00E96DCC" w:rsidRDefault="00E96DCC" w:rsidP="00E96DCC">
            <w:pPr>
              <w:pStyle w:val="TableParagraph"/>
              <w:ind w:left="204"/>
              <w:jc w:val="center"/>
              <w:rPr>
                <w:sz w:val="24"/>
                <w:szCs w:val="24"/>
              </w:rPr>
            </w:pPr>
            <w:r>
              <w:rPr>
                <w:sz w:val="24"/>
                <w:szCs w:val="24"/>
              </w:rPr>
              <w:t>68,7</w:t>
            </w:r>
          </w:p>
        </w:tc>
        <w:tc>
          <w:tcPr>
            <w:tcW w:w="1275" w:type="dxa"/>
            <w:vMerge/>
          </w:tcPr>
          <w:p w14:paraId="20754215" w14:textId="77777777" w:rsidR="00BF0BA1" w:rsidRPr="00E96DCC" w:rsidRDefault="00BF0BA1" w:rsidP="00BD5340">
            <w:pPr>
              <w:rPr>
                <w:sz w:val="24"/>
                <w:szCs w:val="24"/>
                <w:highlight w:val="yellow"/>
              </w:rPr>
            </w:pPr>
          </w:p>
        </w:tc>
        <w:tc>
          <w:tcPr>
            <w:tcW w:w="699" w:type="dxa"/>
            <w:vMerge/>
          </w:tcPr>
          <w:p w14:paraId="4D74E40A" w14:textId="77777777" w:rsidR="00BF0BA1" w:rsidRPr="00E96DCC" w:rsidRDefault="00BF0BA1" w:rsidP="00BD5340">
            <w:pPr>
              <w:rPr>
                <w:sz w:val="24"/>
                <w:szCs w:val="24"/>
                <w:highlight w:val="yellow"/>
              </w:rPr>
            </w:pPr>
          </w:p>
        </w:tc>
        <w:tc>
          <w:tcPr>
            <w:tcW w:w="1078" w:type="dxa"/>
            <w:vMerge/>
          </w:tcPr>
          <w:p w14:paraId="185D2741" w14:textId="77777777" w:rsidR="00BF0BA1" w:rsidRPr="00E96DCC" w:rsidRDefault="00BF0BA1" w:rsidP="00BD5340">
            <w:pPr>
              <w:rPr>
                <w:sz w:val="24"/>
                <w:szCs w:val="24"/>
                <w:highlight w:val="yellow"/>
              </w:rPr>
            </w:pPr>
          </w:p>
        </w:tc>
      </w:tr>
      <w:tr w:rsidR="00C40643" w:rsidRPr="00E96DCC" w14:paraId="5C01FEC4" w14:textId="77777777" w:rsidTr="00E96DCC">
        <w:trPr>
          <w:trHeight w:val="277"/>
        </w:trPr>
        <w:tc>
          <w:tcPr>
            <w:tcW w:w="2268" w:type="dxa"/>
            <w:vMerge w:val="restart"/>
          </w:tcPr>
          <w:p w14:paraId="4B0240F4" w14:textId="77777777" w:rsidR="00C40643" w:rsidRPr="00E96DCC" w:rsidRDefault="00C40643" w:rsidP="00BD5340">
            <w:pPr>
              <w:pStyle w:val="TableParagraph"/>
              <w:ind w:left="110"/>
              <w:rPr>
                <w:sz w:val="24"/>
                <w:szCs w:val="24"/>
                <w:highlight w:val="yellow"/>
              </w:rPr>
            </w:pPr>
            <w:r w:rsidRPr="00E96DCC">
              <w:rPr>
                <w:sz w:val="24"/>
                <w:szCs w:val="24"/>
              </w:rPr>
              <w:t>Скажите пожалуйста, в каком объеме Вам возместили потраченные деньги на восстановление здоровья?</w:t>
            </w:r>
          </w:p>
        </w:tc>
        <w:tc>
          <w:tcPr>
            <w:tcW w:w="1843" w:type="dxa"/>
          </w:tcPr>
          <w:p w14:paraId="3082A623" w14:textId="77777777" w:rsidR="00C40643" w:rsidRPr="00E96DCC" w:rsidRDefault="00C40643" w:rsidP="00BD5340">
            <w:pPr>
              <w:pStyle w:val="TableParagraph"/>
              <w:ind w:right="205"/>
              <w:rPr>
                <w:sz w:val="24"/>
                <w:szCs w:val="24"/>
              </w:rPr>
            </w:pPr>
            <w:r w:rsidRPr="00E96DCC">
              <w:rPr>
                <w:sz w:val="24"/>
                <w:szCs w:val="24"/>
              </w:rPr>
              <w:t>До 10 тыс. тенге</w:t>
            </w:r>
          </w:p>
        </w:tc>
        <w:tc>
          <w:tcPr>
            <w:tcW w:w="1276" w:type="dxa"/>
            <w:vAlign w:val="center"/>
          </w:tcPr>
          <w:p w14:paraId="1F2C49DC" w14:textId="77777777" w:rsidR="00C40643" w:rsidRPr="00E96DCC" w:rsidRDefault="00065B85" w:rsidP="00E96DCC">
            <w:pPr>
              <w:pStyle w:val="TableParagraph"/>
              <w:ind w:right="311"/>
              <w:jc w:val="center"/>
              <w:rPr>
                <w:sz w:val="24"/>
                <w:szCs w:val="24"/>
              </w:rPr>
            </w:pPr>
            <w:r w:rsidRPr="00E96DCC">
              <w:rPr>
                <w:sz w:val="24"/>
                <w:szCs w:val="24"/>
              </w:rPr>
              <w:t>11</w:t>
            </w:r>
          </w:p>
        </w:tc>
        <w:tc>
          <w:tcPr>
            <w:tcW w:w="1276" w:type="dxa"/>
            <w:vAlign w:val="center"/>
          </w:tcPr>
          <w:p w14:paraId="011A38CB" w14:textId="77777777" w:rsidR="00C40643" w:rsidRPr="00E96DCC" w:rsidRDefault="00065B85" w:rsidP="00E96DCC">
            <w:pPr>
              <w:pStyle w:val="TableParagraph"/>
              <w:ind w:left="262"/>
              <w:jc w:val="center"/>
              <w:rPr>
                <w:sz w:val="24"/>
                <w:szCs w:val="24"/>
              </w:rPr>
            </w:pPr>
            <w:r w:rsidRPr="00E96DCC">
              <w:rPr>
                <w:sz w:val="24"/>
                <w:szCs w:val="24"/>
              </w:rPr>
              <w:t>64,7</w:t>
            </w:r>
          </w:p>
        </w:tc>
        <w:tc>
          <w:tcPr>
            <w:tcW w:w="1275" w:type="dxa"/>
            <w:vMerge w:val="restart"/>
          </w:tcPr>
          <w:p w14:paraId="66017C3D" w14:textId="77777777" w:rsidR="00C40643" w:rsidRPr="00E96DCC" w:rsidRDefault="00C40643" w:rsidP="00BD5340">
            <w:pPr>
              <w:pStyle w:val="TableParagraph"/>
              <w:rPr>
                <w:sz w:val="24"/>
                <w:szCs w:val="24"/>
              </w:rPr>
            </w:pPr>
          </w:p>
          <w:p w14:paraId="62082EB7" w14:textId="77777777" w:rsidR="00C40643" w:rsidRPr="00E96DCC" w:rsidRDefault="0069695C" w:rsidP="00BD5340">
            <w:pPr>
              <w:pStyle w:val="TableParagraph"/>
              <w:ind w:left="208"/>
              <w:rPr>
                <w:sz w:val="24"/>
                <w:szCs w:val="24"/>
              </w:rPr>
            </w:pPr>
            <w:r w:rsidRPr="00E96DCC">
              <w:rPr>
                <w:sz w:val="24"/>
                <w:szCs w:val="24"/>
              </w:rPr>
              <w:t>58</w:t>
            </w:r>
            <w:r w:rsidR="00C40643" w:rsidRPr="00E96DCC">
              <w:rPr>
                <w:sz w:val="24"/>
                <w:szCs w:val="24"/>
              </w:rPr>
              <w:t>,</w:t>
            </w:r>
            <w:r w:rsidRPr="00E96DCC">
              <w:rPr>
                <w:sz w:val="24"/>
                <w:szCs w:val="24"/>
              </w:rPr>
              <w:t>820</w:t>
            </w:r>
          </w:p>
        </w:tc>
        <w:tc>
          <w:tcPr>
            <w:tcW w:w="699" w:type="dxa"/>
            <w:vMerge w:val="restart"/>
          </w:tcPr>
          <w:p w14:paraId="6EF4FFC3" w14:textId="77777777" w:rsidR="00C40643" w:rsidRPr="00E96DCC" w:rsidRDefault="00C40643" w:rsidP="00BD5340">
            <w:pPr>
              <w:pStyle w:val="TableParagraph"/>
              <w:rPr>
                <w:sz w:val="24"/>
                <w:szCs w:val="24"/>
              </w:rPr>
            </w:pPr>
          </w:p>
          <w:p w14:paraId="4804E183" w14:textId="77777777" w:rsidR="00C40643" w:rsidRPr="00E96DCC" w:rsidRDefault="0069695C" w:rsidP="00BD5340">
            <w:pPr>
              <w:pStyle w:val="TableParagraph"/>
              <w:ind w:left="380"/>
              <w:rPr>
                <w:sz w:val="24"/>
                <w:szCs w:val="24"/>
              </w:rPr>
            </w:pPr>
            <w:r w:rsidRPr="00E96DCC">
              <w:rPr>
                <w:sz w:val="24"/>
                <w:szCs w:val="24"/>
              </w:rPr>
              <w:t>5</w:t>
            </w:r>
          </w:p>
        </w:tc>
        <w:tc>
          <w:tcPr>
            <w:tcW w:w="1078" w:type="dxa"/>
            <w:vMerge w:val="restart"/>
          </w:tcPr>
          <w:p w14:paraId="7E4C3A39" w14:textId="77777777" w:rsidR="00C40643" w:rsidRPr="00E96DCC" w:rsidRDefault="00C40643" w:rsidP="00BD5340">
            <w:pPr>
              <w:pStyle w:val="TableParagraph"/>
              <w:rPr>
                <w:sz w:val="24"/>
                <w:szCs w:val="24"/>
              </w:rPr>
            </w:pPr>
          </w:p>
          <w:p w14:paraId="4D62A287" w14:textId="77777777" w:rsidR="00C40643" w:rsidRPr="00E96DCC" w:rsidRDefault="00C40643" w:rsidP="00BD5340">
            <w:pPr>
              <w:pStyle w:val="TableParagraph"/>
              <w:ind w:left="308"/>
              <w:rPr>
                <w:sz w:val="24"/>
                <w:szCs w:val="24"/>
              </w:rPr>
            </w:pPr>
            <w:r w:rsidRPr="00E96DCC">
              <w:rPr>
                <w:sz w:val="24"/>
                <w:szCs w:val="24"/>
              </w:rPr>
              <w:t>0,000</w:t>
            </w:r>
          </w:p>
        </w:tc>
      </w:tr>
      <w:tr w:rsidR="00A42C4F" w:rsidRPr="00E96DCC" w14:paraId="60DDD17A" w14:textId="77777777" w:rsidTr="00E96DCC">
        <w:trPr>
          <w:trHeight w:val="622"/>
        </w:trPr>
        <w:tc>
          <w:tcPr>
            <w:tcW w:w="2268" w:type="dxa"/>
            <w:vMerge/>
          </w:tcPr>
          <w:p w14:paraId="53978A5B" w14:textId="77777777" w:rsidR="00A42C4F" w:rsidRPr="00E96DCC" w:rsidRDefault="00A42C4F" w:rsidP="00BD5340">
            <w:pPr>
              <w:rPr>
                <w:sz w:val="24"/>
                <w:szCs w:val="24"/>
                <w:highlight w:val="yellow"/>
              </w:rPr>
            </w:pPr>
          </w:p>
        </w:tc>
        <w:tc>
          <w:tcPr>
            <w:tcW w:w="1843" w:type="dxa"/>
          </w:tcPr>
          <w:p w14:paraId="77A3A723" w14:textId="77777777" w:rsidR="00A42C4F" w:rsidRPr="00E96DCC" w:rsidRDefault="00A42C4F" w:rsidP="00BD5340">
            <w:pPr>
              <w:pStyle w:val="TableParagraph"/>
              <w:rPr>
                <w:sz w:val="24"/>
                <w:szCs w:val="24"/>
              </w:rPr>
            </w:pPr>
            <w:r w:rsidRPr="00E96DCC">
              <w:rPr>
                <w:sz w:val="24"/>
                <w:szCs w:val="24"/>
              </w:rPr>
              <w:t>От 10 тыс. до 30 тыс. тенге</w:t>
            </w:r>
          </w:p>
        </w:tc>
        <w:tc>
          <w:tcPr>
            <w:tcW w:w="1276" w:type="dxa"/>
            <w:vAlign w:val="center"/>
          </w:tcPr>
          <w:p w14:paraId="5C4FE100" w14:textId="77777777" w:rsidR="00A42C4F" w:rsidRPr="00E96DCC" w:rsidRDefault="00065B85" w:rsidP="00E96DCC">
            <w:pPr>
              <w:pStyle w:val="TableParagraph"/>
              <w:ind w:right="234"/>
              <w:jc w:val="center"/>
              <w:rPr>
                <w:sz w:val="24"/>
                <w:szCs w:val="24"/>
              </w:rPr>
            </w:pPr>
            <w:r w:rsidRPr="00E96DCC">
              <w:rPr>
                <w:sz w:val="24"/>
                <w:szCs w:val="24"/>
              </w:rPr>
              <w:t>5</w:t>
            </w:r>
          </w:p>
        </w:tc>
        <w:tc>
          <w:tcPr>
            <w:tcW w:w="1276" w:type="dxa"/>
            <w:vAlign w:val="center"/>
          </w:tcPr>
          <w:p w14:paraId="7F779D6E" w14:textId="77777777" w:rsidR="00A42C4F" w:rsidRPr="00E96DCC" w:rsidRDefault="00065B85" w:rsidP="00E96DCC">
            <w:pPr>
              <w:pStyle w:val="TableParagraph"/>
              <w:ind w:left="219"/>
              <w:jc w:val="center"/>
              <w:rPr>
                <w:sz w:val="24"/>
                <w:szCs w:val="24"/>
              </w:rPr>
            </w:pPr>
            <w:r w:rsidRPr="00E96DCC">
              <w:rPr>
                <w:sz w:val="24"/>
                <w:szCs w:val="24"/>
              </w:rPr>
              <w:t>83,3</w:t>
            </w:r>
          </w:p>
        </w:tc>
        <w:tc>
          <w:tcPr>
            <w:tcW w:w="1275" w:type="dxa"/>
            <w:vMerge/>
          </w:tcPr>
          <w:p w14:paraId="2ADF7C66" w14:textId="77777777" w:rsidR="00A42C4F" w:rsidRPr="00E96DCC" w:rsidRDefault="00A42C4F" w:rsidP="00BD5340">
            <w:pPr>
              <w:rPr>
                <w:sz w:val="24"/>
                <w:szCs w:val="24"/>
                <w:highlight w:val="yellow"/>
              </w:rPr>
            </w:pPr>
          </w:p>
        </w:tc>
        <w:tc>
          <w:tcPr>
            <w:tcW w:w="699" w:type="dxa"/>
            <w:vMerge/>
          </w:tcPr>
          <w:p w14:paraId="5AB41D36" w14:textId="77777777" w:rsidR="00A42C4F" w:rsidRPr="00E96DCC" w:rsidRDefault="00A42C4F" w:rsidP="00BD5340">
            <w:pPr>
              <w:rPr>
                <w:sz w:val="24"/>
                <w:szCs w:val="24"/>
                <w:highlight w:val="yellow"/>
              </w:rPr>
            </w:pPr>
          </w:p>
        </w:tc>
        <w:tc>
          <w:tcPr>
            <w:tcW w:w="1078" w:type="dxa"/>
            <w:vMerge/>
          </w:tcPr>
          <w:p w14:paraId="4AD17762" w14:textId="77777777" w:rsidR="00A42C4F" w:rsidRPr="00E96DCC" w:rsidRDefault="00A42C4F" w:rsidP="00BD5340">
            <w:pPr>
              <w:rPr>
                <w:sz w:val="24"/>
                <w:szCs w:val="24"/>
                <w:highlight w:val="yellow"/>
              </w:rPr>
            </w:pPr>
          </w:p>
        </w:tc>
      </w:tr>
      <w:tr w:rsidR="00A42C4F" w:rsidRPr="00E96DCC" w14:paraId="03FC2885" w14:textId="77777777" w:rsidTr="00E96DCC">
        <w:trPr>
          <w:trHeight w:val="587"/>
        </w:trPr>
        <w:tc>
          <w:tcPr>
            <w:tcW w:w="2268" w:type="dxa"/>
            <w:vMerge/>
          </w:tcPr>
          <w:p w14:paraId="38BA1E38" w14:textId="77777777" w:rsidR="00A42C4F" w:rsidRPr="00E96DCC" w:rsidRDefault="00A42C4F" w:rsidP="00BD5340">
            <w:pPr>
              <w:rPr>
                <w:sz w:val="24"/>
                <w:szCs w:val="24"/>
                <w:highlight w:val="yellow"/>
              </w:rPr>
            </w:pPr>
          </w:p>
        </w:tc>
        <w:tc>
          <w:tcPr>
            <w:tcW w:w="1843" w:type="dxa"/>
          </w:tcPr>
          <w:p w14:paraId="57262F92" w14:textId="77777777" w:rsidR="00A42C4F" w:rsidRPr="00E96DCC" w:rsidRDefault="00A42C4F" w:rsidP="00BD5340">
            <w:pPr>
              <w:pStyle w:val="TableParagraph"/>
              <w:rPr>
                <w:sz w:val="24"/>
                <w:szCs w:val="24"/>
              </w:rPr>
            </w:pPr>
            <w:r w:rsidRPr="00E96DCC">
              <w:rPr>
                <w:rFonts w:ascii="Times New Roman CYR" w:eastAsia="Arial Unicode MS" w:hAnsi="Times New Roman CYR" w:cs="Times New Roman CYR"/>
                <w:color w:val="000000"/>
                <w:sz w:val="24"/>
                <w:szCs w:val="24"/>
              </w:rPr>
              <w:t>От 30 тыс. до 100 тыс. тенге</w:t>
            </w:r>
          </w:p>
        </w:tc>
        <w:tc>
          <w:tcPr>
            <w:tcW w:w="1276" w:type="dxa"/>
            <w:vAlign w:val="center"/>
          </w:tcPr>
          <w:p w14:paraId="6EFBDD16" w14:textId="77777777" w:rsidR="00A42C4F" w:rsidRPr="00E96DCC" w:rsidRDefault="00065B85" w:rsidP="00E96DCC">
            <w:pPr>
              <w:pStyle w:val="TableParagraph"/>
              <w:ind w:right="234"/>
              <w:jc w:val="center"/>
              <w:rPr>
                <w:sz w:val="24"/>
                <w:szCs w:val="24"/>
              </w:rPr>
            </w:pPr>
            <w:r w:rsidRPr="00E96DCC">
              <w:rPr>
                <w:sz w:val="24"/>
                <w:szCs w:val="24"/>
              </w:rPr>
              <w:t>6</w:t>
            </w:r>
          </w:p>
        </w:tc>
        <w:tc>
          <w:tcPr>
            <w:tcW w:w="1276" w:type="dxa"/>
            <w:vAlign w:val="center"/>
          </w:tcPr>
          <w:p w14:paraId="4F5D8828" w14:textId="77777777" w:rsidR="00A42C4F" w:rsidRPr="00E96DCC" w:rsidRDefault="00065B85" w:rsidP="00E96DCC">
            <w:pPr>
              <w:pStyle w:val="TableParagraph"/>
              <w:ind w:left="219"/>
              <w:jc w:val="center"/>
              <w:rPr>
                <w:sz w:val="24"/>
                <w:szCs w:val="24"/>
              </w:rPr>
            </w:pPr>
            <w:r w:rsidRPr="00E96DCC">
              <w:rPr>
                <w:sz w:val="24"/>
                <w:szCs w:val="24"/>
              </w:rPr>
              <w:t>66,7</w:t>
            </w:r>
          </w:p>
        </w:tc>
        <w:tc>
          <w:tcPr>
            <w:tcW w:w="1275" w:type="dxa"/>
            <w:vMerge/>
          </w:tcPr>
          <w:p w14:paraId="523D476A" w14:textId="77777777" w:rsidR="00A42C4F" w:rsidRPr="00E96DCC" w:rsidRDefault="00A42C4F" w:rsidP="00BD5340">
            <w:pPr>
              <w:rPr>
                <w:sz w:val="24"/>
                <w:szCs w:val="24"/>
                <w:highlight w:val="yellow"/>
              </w:rPr>
            </w:pPr>
          </w:p>
        </w:tc>
        <w:tc>
          <w:tcPr>
            <w:tcW w:w="699" w:type="dxa"/>
            <w:vMerge/>
          </w:tcPr>
          <w:p w14:paraId="13E98208" w14:textId="77777777" w:rsidR="00A42C4F" w:rsidRPr="00E96DCC" w:rsidRDefault="00A42C4F" w:rsidP="00BD5340">
            <w:pPr>
              <w:rPr>
                <w:sz w:val="24"/>
                <w:szCs w:val="24"/>
                <w:highlight w:val="yellow"/>
              </w:rPr>
            </w:pPr>
          </w:p>
        </w:tc>
        <w:tc>
          <w:tcPr>
            <w:tcW w:w="1078" w:type="dxa"/>
            <w:vMerge/>
          </w:tcPr>
          <w:p w14:paraId="002E1C31" w14:textId="77777777" w:rsidR="00A42C4F" w:rsidRPr="00E96DCC" w:rsidRDefault="00A42C4F" w:rsidP="00BD5340">
            <w:pPr>
              <w:rPr>
                <w:sz w:val="24"/>
                <w:szCs w:val="24"/>
                <w:highlight w:val="yellow"/>
              </w:rPr>
            </w:pPr>
          </w:p>
        </w:tc>
      </w:tr>
      <w:tr w:rsidR="00A42C4F" w:rsidRPr="00E96DCC" w14:paraId="46AFAB14" w14:textId="77777777" w:rsidTr="00E96DCC">
        <w:trPr>
          <w:trHeight w:val="587"/>
        </w:trPr>
        <w:tc>
          <w:tcPr>
            <w:tcW w:w="2268" w:type="dxa"/>
            <w:vMerge/>
          </w:tcPr>
          <w:p w14:paraId="7BAB29F1" w14:textId="77777777" w:rsidR="00A42C4F" w:rsidRPr="00E96DCC" w:rsidRDefault="00A42C4F" w:rsidP="00BD5340">
            <w:pPr>
              <w:rPr>
                <w:sz w:val="24"/>
                <w:szCs w:val="24"/>
                <w:highlight w:val="yellow"/>
              </w:rPr>
            </w:pPr>
          </w:p>
        </w:tc>
        <w:tc>
          <w:tcPr>
            <w:tcW w:w="1843" w:type="dxa"/>
          </w:tcPr>
          <w:p w14:paraId="7074F087" w14:textId="77777777" w:rsidR="00A42C4F" w:rsidRPr="00E96DCC" w:rsidRDefault="00A42C4F" w:rsidP="00BD5340">
            <w:pPr>
              <w:pStyle w:val="TableParagraph"/>
              <w:rPr>
                <w:rFonts w:ascii="Times New Roman CYR" w:eastAsia="Arial Unicode MS" w:hAnsi="Times New Roman CYR" w:cs="Times New Roman CYR"/>
                <w:color w:val="000000"/>
                <w:sz w:val="24"/>
                <w:szCs w:val="24"/>
              </w:rPr>
            </w:pPr>
            <w:r w:rsidRPr="00E96DCC">
              <w:rPr>
                <w:rFonts w:ascii="Times New Roman CYR" w:eastAsia="Arial Unicode MS" w:hAnsi="Times New Roman CYR" w:cs="Times New Roman CYR"/>
                <w:color w:val="000000"/>
                <w:sz w:val="24"/>
                <w:szCs w:val="24"/>
              </w:rPr>
              <w:t>От 100 тыс. тенге и выше</w:t>
            </w:r>
          </w:p>
        </w:tc>
        <w:tc>
          <w:tcPr>
            <w:tcW w:w="1276" w:type="dxa"/>
            <w:vAlign w:val="center"/>
          </w:tcPr>
          <w:p w14:paraId="513C6D58" w14:textId="77777777" w:rsidR="00A42C4F" w:rsidRPr="00E96DCC" w:rsidRDefault="00065B85" w:rsidP="00E96DCC">
            <w:pPr>
              <w:pStyle w:val="TableParagraph"/>
              <w:ind w:right="234"/>
              <w:jc w:val="center"/>
              <w:rPr>
                <w:sz w:val="24"/>
                <w:szCs w:val="24"/>
              </w:rPr>
            </w:pPr>
            <w:r w:rsidRPr="00E96DCC">
              <w:rPr>
                <w:sz w:val="24"/>
                <w:szCs w:val="24"/>
              </w:rPr>
              <w:t>18</w:t>
            </w:r>
          </w:p>
        </w:tc>
        <w:tc>
          <w:tcPr>
            <w:tcW w:w="1276" w:type="dxa"/>
            <w:vAlign w:val="center"/>
          </w:tcPr>
          <w:p w14:paraId="163B9E04" w14:textId="77777777" w:rsidR="00A42C4F" w:rsidRPr="00E96DCC" w:rsidRDefault="00065B85" w:rsidP="00E96DCC">
            <w:pPr>
              <w:pStyle w:val="TableParagraph"/>
              <w:ind w:left="219"/>
              <w:jc w:val="center"/>
              <w:rPr>
                <w:sz w:val="24"/>
                <w:szCs w:val="24"/>
              </w:rPr>
            </w:pPr>
            <w:r w:rsidRPr="00E96DCC">
              <w:rPr>
                <w:sz w:val="24"/>
                <w:szCs w:val="24"/>
              </w:rPr>
              <w:t>85,7</w:t>
            </w:r>
          </w:p>
        </w:tc>
        <w:tc>
          <w:tcPr>
            <w:tcW w:w="1275" w:type="dxa"/>
            <w:vMerge/>
          </w:tcPr>
          <w:p w14:paraId="0829B927" w14:textId="77777777" w:rsidR="00A42C4F" w:rsidRPr="00E96DCC" w:rsidRDefault="00A42C4F" w:rsidP="00BD5340">
            <w:pPr>
              <w:rPr>
                <w:sz w:val="24"/>
                <w:szCs w:val="24"/>
                <w:highlight w:val="yellow"/>
              </w:rPr>
            </w:pPr>
          </w:p>
        </w:tc>
        <w:tc>
          <w:tcPr>
            <w:tcW w:w="699" w:type="dxa"/>
            <w:vMerge/>
          </w:tcPr>
          <w:p w14:paraId="43B0BB66" w14:textId="77777777" w:rsidR="00A42C4F" w:rsidRPr="00E96DCC" w:rsidRDefault="00A42C4F" w:rsidP="00BD5340">
            <w:pPr>
              <w:rPr>
                <w:sz w:val="24"/>
                <w:szCs w:val="24"/>
                <w:highlight w:val="yellow"/>
              </w:rPr>
            </w:pPr>
          </w:p>
        </w:tc>
        <w:tc>
          <w:tcPr>
            <w:tcW w:w="1078" w:type="dxa"/>
            <w:vMerge/>
          </w:tcPr>
          <w:p w14:paraId="6E1214AA" w14:textId="77777777" w:rsidR="00A42C4F" w:rsidRPr="00E96DCC" w:rsidRDefault="00A42C4F" w:rsidP="00BD5340">
            <w:pPr>
              <w:rPr>
                <w:sz w:val="24"/>
                <w:szCs w:val="24"/>
                <w:highlight w:val="yellow"/>
              </w:rPr>
            </w:pPr>
          </w:p>
        </w:tc>
      </w:tr>
    </w:tbl>
    <w:p w14:paraId="67D1312E" w14:textId="77777777" w:rsidR="00EC0679" w:rsidRDefault="00EC0679" w:rsidP="00E96DCC">
      <w:pPr>
        <w:pStyle w:val="a3"/>
        <w:ind w:right="6" w:firstLine="709"/>
        <w:jc w:val="both"/>
      </w:pPr>
    </w:p>
    <w:p w14:paraId="1BEDA26B" w14:textId="77777777" w:rsidR="00E96DCC" w:rsidRPr="00BD5340" w:rsidRDefault="00E96DCC" w:rsidP="00E96DCC">
      <w:pPr>
        <w:pStyle w:val="a3"/>
        <w:ind w:right="6" w:firstLine="709"/>
        <w:jc w:val="both"/>
      </w:pPr>
      <w:r w:rsidRPr="00BD5340">
        <w:t>В таблице 11 представлена информация касательно размера потраченных и возмещенных денег на восстановление здоровья вследствие причиненного вреда в зависимости от факта оплаты денег, где были выявлены статистически значимые различия ( р=0,000), которые касались 2-х вопросов. На вопрос о том, сколько Вам пришлось потратить денег на восстановление здоровья вследствие причиненного вреда? Наибольшее количество респондентов (80%) ответили, что, от 15 тыс. до 20 тыс.  тенге, далее следует респонденты (68,7%) которые потратили от 20 тыс. тенге и выше на восстановление здоровья вследствие причиненного вреда медицинским работником либо медицинской организацией.</w:t>
      </w:r>
    </w:p>
    <w:p w14:paraId="4CED9833" w14:textId="7D6E880B" w:rsidR="00AE3CAA" w:rsidRPr="00BD5340" w:rsidRDefault="00446BE7" w:rsidP="0019078C">
      <w:pPr>
        <w:pStyle w:val="a3"/>
        <w:ind w:right="-17" w:firstLine="709"/>
        <w:jc w:val="both"/>
      </w:pPr>
      <w:r w:rsidRPr="00BD5340">
        <w:t>Таким образом, на данном</w:t>
      </w:r>
      <w:r w:rsidR="00074D71" w:rsidRPr="00BD5340">
        <w:t xml:space="preserve"> этапе диссертационного исследования нами были изучены </w:t>
      </w:r>
      <w:r w:rsidRPr="00BD5340">
        <w:t xml:space="preserve">опыт и мнения </w:t>
      </w:r>
      <w:r w:rsidR="00074D71" w:rsidRPr="00BD5340">
        <w:t>пациентов, как наиболее важны</w:t>
      </w:r>
      <w:r w:rsidR="00E07659" w:rsidRPr="00BD5340">
        <w:t>х</w:t>
      </w:r>
      <w:r w:rsidR="00074D71" w:rsidRPr="00BD5340">
        <w:t xml:space="preserve"> фактор</w:t>
      </w:r>
      <w:r w:rsidR="00E07659" w:rsidRPr="00BD5340">
        <w:t>ов</w:t>
      </w:r>
      <w:r w:rsidR="00074D71" w:rsidRPr="00BD5340">
        <w:t>, влияющи</w:t>
      </w:r>
      <w:r w:rsidR="00E07659" w:rsidRPr="00BD5340">
        <w:t>х</w:t>
      </w:r>
      <w:r w:rsidR="00074D71" w:rsidRPr="00BD5340">
        <w:t xml:space="preserve"> на </w:t>
      </w:r>
      <w:r w:rsidR="003A6329" w:rsidRPr="00BD5340">
        <w:t>устранение барьеров и проблем на административном уровне, препятствующи</w:t>
      </w:r>
      <w:r w:rsidR="00E07659" w:rsidRPr="00BD5340">
        <w:t>х</w:t>
      </w:r>
      <w:r w:rsidR="003A6329" w:rsidRPr="00BD5340">
        <w:t xml:space="preserve"> успешной реализации внедрения системы страхования профессиональной ответственности медицинских работников</w:t>
      </w:r>
      <w:r w:rsidR="00E07659" w:rsidRPr="00BD5340">
        <w:t>.</w:t>
      </w:r>
      <w:r w:rsidR="003A6329" w:rsidRPr="00BD5340">
        <w:t xml:space="preserve"> </w:t>
      </w:r>
      <w:r w:rsidR="00666EF5" w:rsidRPr="00BD5340">
        <w:t>Так,</w:t>
      </w:r>
      <w:r w:rsidR="00074D71" w:rsidRPr="00BD5340">
        <w:t xml:space="preserve"> </w:t>
      </w:r>
      <w:r w:rsidR="005E65A4" w:rsidRPr="00BD5340">
        <w:t>ограниченная выплата по требованию о компенсации, бесплатное лечение в медицинской организации; относительная сложность оснований для претензии и ограниченные судебные разбирательства по поводу медицинских инцидентов, явля</w:t>
      </w:r>
      <w:r w:rsidR="001607B2" w:rsidRPr="00BD5340">
        <w:t>ю</w:t>
      </w:r>
      <w:r w:rsidR="005E65A4" w:rsidRPr="00BD5340">
        <w:t>тся</w:t>
      </w:r>
      <w:r w:rsidR="00666EF5" w:rsidRPr="00BD5340">
        <w:t xml:space="preserve"> результатом </w:t>
      </w:r>
      <w:r w:rsidR="001607B2" w:rsidRPr="00BD5340">
        <w:t>не</w:t>
      </w:r>
      <w:r w:rsidR="005E65A4" w:rsidRPr="00BD5340">
        <w:t>с</w:t>
      </w:r>
      <w:r w:rsidR="001607B2" w:rsidRPr="00BD5340">
        <w:t>амостоятельной</w:t>
      </w:r>
      <w:r w:rsidR="005E65A4" w:rsidRPr="00BD5340">
        <w:t xml:space="preserve"> от финансовых и юридических барьеров</w:t>
      </w:r>
      <w:r w:rsidR="00666EF5" w:rsidRPr="00BD5340">
        <w:t xml:space="preserve"> системы здравоохранения</w:t>
      </w:r>
      <w:r w:rsidR="005E65A4" w:rsidRPr="00BD5340">
        <w:t>,</w:t>
      </w:r>
      <w:r w:rsidR="00484E46" w:rsidRPr="00BD5340">
        <w:t xml:space="preserve"> где</w:t>
      </w:r>
      <w:r w:rsidR="005E65A4" w:rsidRPr="00BD5340">
        <w:t xml:space="preserve"> изменение правовой доктрины само по себе недостаточно для полного устранения избирательного и низкого</w:t>
      </w:r>
      <w:r w:rsidR="00484E46" w:rsidRPr="00BD5340">
        <w:t xml:space="preserve"> уровня предъявления претензий </w:t>
      </w:r>
      <w:r w:rsidR="005E65A4" w:rsidRPr="00BD5340">
        <w:t>связанного с пациентом</w:t>
      </w:r>
      <w:r w:rsidR="00484E46" w:rsidRPr="00BD5340">
        <w:t xml:space="preserve"> [10</w:t>
      </w:r>
      <w:r w:rsidR="0095002E">
        <w:t>3</w:t>
      </w:r>
      <w:r w:rsidR="00484E46" w:rsidRPr="00BD5340">
        <w:t>]</w:t>
      </w:r>
      <w:r w:rsidR="005E65A4" w:rsidRPr="00BD5340">
        <w:t xml:space="preserve">. </w:t>
      </w:r>
      <w:r w:rsidR="00074D71" w:rsidRPr="00BD5340">
        <w:t xml:space="preserve">Нами было установлено, что </w:t>
      </w:r>
      <w:r w:rsidR="006565D4" w:rsidRPr="00BD5340">
        <w:t>пол</w:t>
      </w:r>
      <w:r w:rsidR="00074D71" w:rsidRPr="00BD5340">
        <w:t xml:space="preserve"> </w:t>
      </w:r>
      <w:r w:rsidR="006565D4" w:rsidRPr="00BD5340">
        <w:t>оказывал</w:t>
      </w:r>
      <w:r w:rsidR="00074D71" w:rsidRPr="00BD5340">
        <w:t xml:space="preserve"> более значимое влияние на </w:t>
      </w:r>
      <w:r w:rsidR="006565D4" w:rsidRPr="00BD5340">
        <w:t>опыт и мнения пациентов</w:t>
      </w:r>
      <w:r w:rsidR="00EF2FA7" w:rsidRPr="00BD5340">
        <w:t xml:space="preserve"> в отношении определения барьеров, препятствующих успешной реализации внедрения системы страхования профессиональной ответственности медицинских работников, </w:t>
      </w:r>
      <w:r w:rsidR="00074D71" w:rsidRPr="00BD5340">
        <w:t xml:space="preserve">чем </w:t>
      </w:r>
      <w:r w:rsidR="006565D4" w:rsidRPr="00BD5340">
        <w:t xml:space="preserve">возраст </w:t>
      </w:r>
      <w:r w:rsidR="00074D71" w:rsidRPr="00BD5340">
        <w:t xml:space="preserve">и </w:t>
      </w:r>
      <w:r w:rsidR="006565D4" w:rsidRPr="00BD5340">
        <w:t>регион проживания</w:t>
      </w:r>
      <w:r w:rsidR="00074D71" w:rsidRPr="00BD5340">
        <w:t>.</w:t>
      </w:r>
    </w:p>
    <w:p w14:paraId="51F4ADC0" w14:textId="77777777" w:rsidR="00502CEA" w:rsidRPr="00BD5340" w:rsidRDefault="00074D71" w:rsidP="0019078C">
      <w:pPr>
        <w:pStyle w:val="a3"/>
        <w:ind w:right="-17" w:firstLine="709"/>
        <w:jc w:val="both"/>
        <w:rPr>
          <w:highlight w:val="yellow"/>
        </w:rPr>
      </w:pPr>
      <w:r w:rsidRPr="00BD5340">
        <w:t xml:space="preserve">В целом, </w:t>
      </w:r>
      <w:r w:rsidR="00D9232A" w:rsidRPr="00BD5340">
        <w:t>более половины респондентов</w:t>
      </w:r>
      <w:r w:rsidR="00AA3978" w:rsidRPr="00BD5340">
        <w:t xml:space="preserve"> среди лиц женского пола ответили</w:t>
      </w:r>
      <w:r w:rsidR="00D9232A" w:rsidRPr="00BD5340">
        <w:t>, что требовали, но не получили возмещения денежн</w:t>
      </w:r>
      <w:r w:rsidR="00AA3978" w:rsidRPr="00BD5340">
        <w:t>ых средств, также половина</w:t>
      </w:r>
      <w:r w:rsidR="00D9232A" w:rsidRPr="00BD5340">
        <w:t xml:space="preserve"> респондентов как среди лиц женского и мужского полов, ответили, что не требовали, так как считают, что тяжело добиться возмещения денежных средств. Одними из основных жалоб с которыми столкну</w:t>
      </w:r>
      <w:r w:rsidR="00185A3E" w:rsidRPr="00BD5340">
        <w:t>лись пациенты</w:t>
      </w:r>
      <w:r w:rsidR="00D9232A" w:rsidRPr="00BD5340">
        <w:t xml:space="preserve"> либо их родственники </w:t>
      </w:r>
      <w:r w:rsidR="00185A3E" w:rsidRPr="00BD5340">
        <w:t xml:space="preserve">являются </w:t>
      </w:r>
      <w:r w:rsidR="00D9232A" w:rsidRPr="00BD5340">
        <w:t>долгое ожидание медицинского работника и осложнени</w:t>
      </w:r>
      <w:r w:rsidR="00AA3978" w:rsidRPr="00BD5340">
        <w:t>я</w:t>
      </w:r>
      <w:r w:rsidR="00D9232A" w:rsidRPr="00BD5340">
        <w:t xml:space="preserve"> во время операций. </w:t>
      </w:r>
      <w:r w:rsidR="00815A5F" w:rsidRPr="00BD5340">
        <w:t xml:space="preserve">Также большинство респондентов среди лиц женского пола, </w:t>
      </w:r>
      <w:r w:rsidR="00D9232A" w:rsidRPr="00BD5340">
        <w:t>отметили что их жалобы остались без ответа</w:t>
      </w:r>
      <w:r w:rsidR="00815A5F" w:rsidRPr="00BD5340">
        <w:t xml:space="preserve"> либо</w:t>
      </w:r>
      <w:r w:rsidR="00302258" w:rsidRPr="00BD5340">
        <w:t xml:space="preserve"> руководство медицинской организации</w:t>
      </w:r>
      <w:r w:rsidR="00815A5F" w:rsidRPr="00BD5340">
        <w:t xml:space="preserve"> </w:t>
      </w:r>
      <w:r w:rsidR="00302258" w:rsidRPr="00BD5340">
        <w:t xml:space="preserve">обещали рассмотреть поданную </w:t>
      </w:r>
      <w:r w:rsidR="00D9232A" w:rsidRPr="00BD5340">
        <w:t>жалоб</w:t>
      </w:r>
      <w:r w:rsidR="00302258" w:rsidRPr="00BD5340">
        <w:t>у</w:t>
      </w:r>
      <w:r w:rsidR="00D9232A" w:rsidRPr="00BD5340">
        <w:t xml:space="preserve">. </w:t>
      </w:r>
      <w:r w:rsidR="00AA3978" w:rsidRPr="00BD5340">
        <w:t>Д</w:t>
      </w:r>
      <w:r w:rsidR="00D9232A" w:rsidRPr="00BD5340">
        <w:t xml:space="preserve">ля устранения последствий </w:t>
      </w:r>
      <w:r w:rsidR="002D52B6" w:rsidRPr="00BD5340">
        <w:t>осложнений,</w:t>
      </w:r>
      <w:r w:rsidR="00C266AE" w:rsidRPr="00BD5340">
        <w:t xml:space="preserve"> вызванных по вине медицинского работника</w:t>
      </w:r>
      <w:r w:rsidR="00AA3978" w:rsidRPr="00BD5340">
        <w:t xml:space="preserve"> </w:t>
      </w:r>
      <w:r w:rsidR="002D52B6" w:rsidRPr="00BD5340">
        <w:t>преимущественное количество женщин,</w:t>
      </w:r>
      <w:r w:rsidR="00D9232A" w:rsidRPr="00BD5340">
        <w:t xml:space="preserve"> </w:t>
      </w:r>
      <w:r w:rsidR="002D52B6" w:rsidRPr="00BD5340">
        <w:t>обращались</w:t>
      </w:r>
      <w:r w:rsidR="00D9232A" w:rsidRPr="00BD5340">
        <w:t xml:space="preserve"> в другую государственную</w:t>
      </w:r>
      <w:r w:rsidR="00AA3978" w:rsidRPr="00BD5340">
        <w:t xml:space="preserve"> медицинскую организацию</w:t>
      </w:r>
      <w:r w:rsidR="00D9232A" w:rsidRPr="00BD5340">
        <w:t>.</w:t>
      </w:r>
    </w:p>
    <w:p w14:paraId="32BA74B2" w14:textId="77777777" w:rsidR="00964511" w:rsidRPr="00BD5340" w:rsidRDefault="00074D71" w:rsidP="0019078C">
      <w:pPr>
        <w:pStyle w:val="a3"/>
        <w:ind w:right="-17" w:firstLine="709"/>
        <w:jc w:val="both"/>
      </w:pPr>
      <w:r w:rsidRPr="00BD5340">
        <w:t xml:space="preserve">Усилия, направленные на </w:t>
      </w:r>
      <w:r w:rsidR="009F0D9C" w:rsidRPr="00BD5340">
        <w:t>определение и устранение барьеров,</w:t>
      </w:r>
      <w:r w:rsidRPr="00BD5340">
        <w:t xml:space="preserve"> могут </w:t>
      </w:r>
      <w:r w:rsidR="009F0D9C" w:rsidRPr="00BD5340">
        <w:t xml:space="preserve">способствовать улучшению реализации внедрения системы страхования профессиональной ответственности медицинских работников </w:t>
      </w:r>
      <w:r w:rsidR="00EE42ED" w:rsidRPr="00BD5340">
        <w:t xml:space="preserve">в Республике Казахстан </w:t>
      </w:r>
      <w:r w:rsidR="009F0D9C" w:rsidRPr="00BD5340">
        <w:t xml:space="preserve">через тесное </w:t>
      </w:r>
      <w:r w:rsidRPr="00BD5340">
        <w:t>взаимодействие между пациентом и врачом</w:t>
      </w:r>
      <w:r w:rsidR="009F0D9C" w:rsidRPr="00BD5340">
        <w:t xml:space="preserve"> с целью формирования доверия со стороны па</w:t>
      </w:r>
      <w:r w:rsidR="00EE42ED" w:rsidRPr="00BD5340">
        <w:t>циента</w:t>
      </w:r>
      <w:r w:rsidRPr="00BD5340">
        <w:t>, что отразится на удовлетворенности лечением</w:t>
      </w:r>
      <w:r w:rsidR="009F0D9C" w:rsidRPr="00BD5340">
        <w:t xml:space="preserve">. </w:t>
      </w:r>
      <w:r w:rsidRPr="00BD5340">
        <w:t xml:space="preserve">Фактически, эти результаты являются первым шагом к получению исходного представления о том, какие </w:t>
      </w:r>
      <w:r w:rsidR="00C65F35" w:rsidRPr="00BD5340">
        <w:t xml:space="preserve">модели </w:t>
      </w:r>
      <w:r w:rsidR="00D162F8" w:rsidRPr="00BD5340">
        <w:t>опыт</w:t>
      </w:r>
      <w:r w:rsidR="00C65F35" w:rsidRPr="00BD5340">
        <w:t>а</w:t>
      </w:r>
      <w:r w:rsidR="00D162F8" w:rsidRPr="00BD5340">
        <w:t xml:space="preserve"> и мнени</w:t>
      </w:r>
      <w:r w:rsidR="00C65F35" w:rsidRPr="00BD5340">
        <w:t>й</w:t>
      </w:r>
      <w:r w:rsidR="00D162F8" w:rsidRPr="00BD5340">
        <w:t xml:space="preserve"> пациентов, как наиболее важных факторов, влияющих на устранение барьеров и проблем </w:t>
      </w:r>
      <w:r w:rsidR="00EE42ED" w:rsidRPr="00BD5340">
        <w:t xml:space="preserve">с целью </w:t>
      </w:r>
      <w:r w:rsidR="00D162F8" w:rsidRPr="00BD5340">
        <w:t>успешной реализации внедрения системы страхования профессиональной ответственности медицинских работников</w:t>
      </w:r>
      <w:r w:rsidRPr="00BD5340">
        <w:t>. Наши результаты можно использовать для сравнения с аналогичными данными</w:t>
      </w:r>
      <w:r w:rsidR="001B7716" w:rsidRPr="00BD5340">
        <w:t xml:space="preserve"> </w:t>
      </w:r>
      <w:r w:rsidRPr="00BD5340">
        <w:t xml:space="preserve">из других странах СНГ, а также с будущими исследованиями, посвященными </w:t>
      </w:r>
      <w:r w:rsidR="001B7716" w:rsidRPr="00BD5340">
        <w:t>оценке качества системы страхования профессиональной ответст</w:t>
      </w:r>
      <w:r w:rsidR="00EE42ED" w:rsidRPr="00BD5340">
        <w:t xml:space="preserve">венности медицинских работников. </w:t>
      </w:r>
      <w:r w:rsidRPr="00BD5340">
        <w:t xml:space="preserve">Что касается использования полученных данных в </w:t>
      </w:r>
      <w:r w:rsidR="001B7716" w:rsidRPr="00BD5340">
        <w:t xml:space="preserve">клинической практике, то изучения опыта и мнений </w:t>
      </w:r>
      <w:r w:rsidRPr="00BD5340">
        <w:t>пациентов поможет врачам</w:t>
      </w:r>
      <w:r w:rsidR="00EE42ED" w:rsidRPr="00BD5340">
        <w:t>, организаторам здравоохранения</w:t>
      </w:r>
      <w:r w:rsidRPr="00BD5340">
        <w:t xml:space="preserve"> понять, </w:t>
      </w:r>
      <w:r w:rsidR="001B7716" w:rsidRPr="00BD5340">
        <w:t>каким</w:t>
      </w:r>
      <w:r w:rsidRPr="00BD5340">
        <w:t xml:space="preserve"> </w:t>
      </w:r>
      <w:r w:rsidR="001B7716" w:rsidRPr="00BD5340">
        <w:t xml:space="preserve">опытом </w:t>
      </w:r>
      <w:r w:rsidR="00EE42ED" w:rsidRPr="00BD5340">
        <w:t xml:space="preserve">исхода лечения </w:t>
      </w:r>
      <w:r w:rsidRPr="00BD5340">
        <w:t>обладают их пациенты и каков</w:t>
      </w:r>
      <w:r w:rsidR="00F767D3" w:rsidRPr="00BD5340">
        <w:t>ы</w:t>
      </w:r>
      <w:r w:rsidRPr="00BD5340">
        <w:t xml:space="preserve"> их </w:t>
      </w:r>
      <w:r w:rsidR="00F767D3" w:rsidRPr="00BD5340">
        <w:t xml:space="preserve">убеждения </w:t>
      </w:r>
      <w:r w:rsidRPr="00BD5340">
        <w:t>по</w:t>
      </w:r>
      <w:r w:rsidR="00964511" w:rsidRPr="00BD5340">
        <w:t xml:space="preserve"> поводу </w:t>
      </w:r>
      <w:r w:rsidR="00F767D3" w:rsidRPr="00BD5340">
        <w:t>реализации внедрения системы страхования профессиональной ответственности медицинских работников</w:t>
      </w:r>
      <w:r w:rsidR="00EE42ED" w:rsidRPr="00BD5340">
        <w:t>,</w:t>
      </w:r>
      <w:r w:rsidR="00964511" w:rsidRPr="00BD5340">
        <w:t xml:space="preserve"> что благодаря проведению работы </w:t>
      </w:r>
      <w:r w:rsidR="00EE42ED" w:rsidRPr="00BD5340">
        <w:t xml:space="preserve">на административном уровне </w:t>
      </w:r>
      <w:r w:rsidR="00964511" w:rsidRPr="00BD5340">
        <w:t>позволит повысить удовлетворенность лечением.</w:t>
      </w:r>
    </w:p>
    <w:p w14:paraId="361B9141" w14:textId="77777777" w:rsidR="00964511" w:rsidRPr="00BD5340" w:rsidRDefault="00964511" w:rsidP="0019078C">
      <w:pPr>
        <w:pStyle w:val="a3"/>
        <w:ind w:right="-17" w:firstLine="709"/>
        <w:jc w:val="both"/>
      </w:pPr>
      <w:r w:rsidRPr="00BD5340">
        <w:t xml:space="preserve">Следующим шагом нашего диссертационного исследования стало </w:t>
      </w:r>
      <w:r w:rsidR="00EE42ED" w:rsidRPr="00BD5340">
        <w:t>изучение мнения медицинских работников относительно введения страхования профессиональной ответственности медицинских работников в Республике Казахстан</w:t>
      </w:r>
      <w:r w:rsidRPr="00BD5340">
        <w:t>.</w:t>
      </w:r>
    </w:p>
    <w:p w14:paraId="5AA0341E" w14:textId="77777777" w:rsidR="00696E6E" w:rsidRPr="00BD5340" w:rsidRDefault="00696E6E" w:rsidP="0019078C">
      <w:pPr>
        <w:pStyle w:val="a3"/>
        <w:ind w:right="-17" w:firstLine="709"/>
        <w:jc w:val="both"/>
      </w:pPr>
    </w:p>
    <w:p w14:paraId="4EFC4401" w14:textId="77777777" w:rsidR="00964511" w:rsidRPr="00BD5340" w:rsidRDefault="00964511" w:rsidP="0019078C">
      <w:pPr>
        <w:pStyle w:val="a3"/>
        <w:ind w:right="-17" w:firstLine="709"/>
        <w:jc w:val="both"/>
        <w:rPr>
          <w:highlight w:val="yellow"/>
        </w:rPr>
      </w:pPr>
      <w:r w:rsidRPr="00BD5340">
        <w:t>3.2.</w:t>
      </w:r>
      <w:r w:rsidR="000B3007" w:rsidRPr="00BD5340">
        <w:t>2</w:t>
      </w:r>
      <w:r w:rsidRPr="00BD5340">
        <w:t xml:space="preserve"> Изучение мнения медицинских работников </w:t>
      </w:r>
      <w:r w:rsidR="00696E6E" w:rsidRPr="00BD5340">
        <w:t xml:space="preserve">касательно жалоб и о </w:t>
      </w:r>
      <w:r w:rsidR="00964105" w:rsidRPr="00BD5340">
        <w:t>изменениях</w:t>
      </w:r>
      <w:r w:rsidR="00696E6E" w:rsidRPr="00BD5340">
        <w:t xml:space="preserve">, связанных </w:t>
      </w:r>
      <w:r w:rsidR="00F6519F" w:rsidRPr="00BD5340">
        <w:t>с улучшением процесса рассмотрения жалоб в сфере здравоохранения</w:t>
      </w:r>
      <w:r w:rsidRPr="00BD5340">
        <w:t xml:space="preserve"> в Республике Казахстан</w:t>
      </w:r>
      <w:r w:rsidR="00696E6E" w:rsidRPr="00BD5340">
        <w:t xml:space="preserve"> </w:t>
      </w:r>
    </w:p>
    <w:p w14:paraId="3EC9C3CA" w14:textId="70800767" w:rsidR="00711B0A" w:rsidRPr="00BD5340" w:rsidRDefault="00134D6F" w:rsidP="0019078C">
      <w:pPr>
        <w:ind w:right="-17" w:firstLine="709"/>
        <w:jc w:val="both"/>
        <w:rPr>
          <w:sz w:val="28"/>
          <w:szCs w:val="28"/>
        </w:rPr>
      </w:pPr>
      <w:r w:rsidRPr="00BD5340">
        <w:rPr>
          <w:sz w:val="28"/>
          <w:szCs w:val="28"/>
        </w:rPr>
        <w:t xml:space="preserve">Во всем мире в течение последних десятилетий наблюдается рост количества </w:t>
      </w:r>
      <w:r w:rsidR="00E622FD" w:rsidRPr="00BD5340">
        <w:rPr>
          <w:sz w:val="28"/>
          <w:szCs w:val="28"/>
        </w:rPr>
        <w:t>медицинских инцидентов</w:t>
      </w:r>
      <w:r w:rsidRPr="00BD5340">
        <w:rPr>
          <w:sz w:val="28"/>
          <w:szCs w:val="28"/>
        </w:rPr>
        <w:t>.</w:t>
      </w:r>
      <w:r w:rsidR="00E622FD" w:rsidRPr="00BD5340">
        <w:t xml:space="preserve"> </w:t>
      </w:r>
      <w:r w:rsidR="00E622FD" w:rsidRPr="00BD5340">
        <w:rPr>
          <w:sz w:val="28"/>
          <w:szCs w:val="28"/>
        </w:rPr>
        <w:t>Новые виды лечения, технологии и модели оказания помощи могут быть перспективными с точки зрения своих терапевтических возможностей, но они же могут становиться источниками новых угроз безопасному оказанию помощи.</w:t>
      </w:r>
      <w:r w:rsidRPr="00BD5340">
        <w:rPr>
          <w:sz w:val="28"/>
          <w:szCs w:val="28"/>
        </w:rPr>
        <w:t xml:space="preserve"> На выбор </w:t>
      </w:r>
      <w:r w:rsidR="00BF0A2A" w:rsidRPr="00BD5340">
        <w:rPr>
          <w:sz w:val="28"/>
          <w:szCs w:val="28"/>
        </w:rPr>
        <w:t xml:space="preserve">медицинским </w:t>
      </w:r>
      <w:r w:rsidR="00E11478" w:rsidRPr="00BD5340">
        <w:rPr>
          <w:sz w:val="28"/>
          <w:szCs w:val="28"/>
        </w:rPr>
        <w:t xml:space="preserve">работником метода </w:t>
      </w:r>
      <w:r w:rsidRPr="00BD5340">
        <w:rPr>
          <w:sz w:val="28"/>
          <w:szCs w:val="28"/>
        </w:rPr>
        <w:t>лечения</w:t>
      </w:r>
      <w:r w:rsidR="0084683B" w:rsidRPr="00BD5340">
        <w:rPr>
          <w:sz w:val="28"/>
          <w:szCs w:val="28"/>
        </w:rPr>
        <w:t xml:space="preserve"> влияют многие факторы, решение затруднено в первую очередь отсутствием системы страхования профессиональной ответственности медицинских работников. Недостаточно изучены ключевые факторы, влияющие на безопасность пациентов. Отсутствуют методики измерения показателей и мониторинга уровня безопасности пациентов</w:t>
      </w:r>
      <w:r w:rsidR="003501A1" w:rsidRPr="00BD5340">
        <w:rPr>
          <w:sz w:val="28"/>
          <w:szCs w:val="28"/>
        </w:rPr>
        <w:t xml:space="preserve"> и</w:t>
      </w:r>
      <w:r w:rsidR="0084683B" w:rsidRPr="00BD5340">
        <w:rPr>
          <w:sz w:val="28"/>
          <w:szCs w:val="28"/>
        </w:rPr>
        <w:t xml:space="preserve"> медицинских работников, что часто делает судебные решения необъективными [</w:t>
      </w:r>
      <w:r w:rsidR="007D3A59" w:rsidRPr="00BD5340">
        <w:rPr>
          <w:sz w:val="28"/>
          <w:szCs w:val="28"/>
        </w:rPr>
        <w:t>10, p</w:t>
      </w:r>
      <w:r w:rsidR="0095002E">
        <w:rPr>
          <w:sz w:val="28"/>
          <w:szCs w:val="28"/>
        </w:rPr>
        <w:t>.</w:t>
      </w:r>
      <w:r w:rsidR="007D3A59" w:rsidRPr="00BD5340">
        <w:rPr>
          <w:sz w:val="28"/>
          <w:szCs w:val="28"/>
        </w:rPr>
        <w:t xml:space="preserve"> </w:t>
      </w:r>
      <w:r w:rsidR="0095002E">
        <w:rPr>
          <w:sz w:val="28"/>
          <w:szCs w:val="28"/>
        </w:rPr>
        <w:t>26-54</w:t>
      </w:r>
      <w:r w:rsidR="0084683B" w:rsidRPr="00BD5340">
        <w:rPr>
          <w:sz w:val="28"/>
          <w:szCs w:val="28"/>
        </w:rPr>
        <w:t xml:space="preserve">]. </w:t>
      </w:r>
      <w:r w:rsidRPr="00BD5340">
        <w:rPr>
          <w:sz w:val="28"/>
          <w:szCs w:val="28"/>
        </w:rPr>
        <w:t xml:space="preserve">Ряд </w:t>
      </w:r>
      <w:r w:rsidR="005B648B" w:rsidRPr="00BD5340">
        <w:rPr>
          <w:sz w:val="28"/>
          <w:szCs w:val="28"/>
        </w:rPr>
        <w:t>медицинских работников</w:t>
      </w:r>
      <w:r w:rsidRPr="00BD5340">
        <w:rPr>
          <w:sz w:val="28"/>
          <w:szCs w:val="28"/>
        </w:rPr>
        <w:t xml:space="preserve"> дезинформированы о </w:t>
      </w:r>
      <w:r w:rsidR="005B648B" w:rsidRPr="00BD5340">
        <w:rPr>
          <w:sz w:val="28"/>
          <w:szCs w:val="28"/>
        </w:rPr>
        <w:t>правовых последствиях</w:t>
      </w:r>
      <w:r w:rsidR="00DA4328" w:rsidRPr="00BD5340">
        <w:rPr>
          <w:sz w:val="28"/>
          <w:szCs w:val="28"/>
        </w:rPr>
        <w:t>, что</w:t>
      </w:r>
      <w:r w:rsidR="00B77B66" w:rsidRPr="00BD5340">
        <w:rPr>
          <w:sz w:val="28"/>
          <w:szCs w:val="28"/>
        </w:rPr>
        <w:t xml:space="preserve"> </w:t>
      </w:r>
      <w:r w:rsidR="00DA4328" w:rsidRPr="00BD5340">
        <w:rPr>
          <w:sz w:val="28"/>
          <w:szCs w:val="28"/>
        </w:rPr>
        <w:t xml:space="preserve">влияет на процесс принятия ими решений </w:t>
      </w:r>
      <w:r w:rsidRPr="00BD5340">
        <w:rPr>
          <w:sz w:val="28"/>
          <w:szCs w:val="28"/>
        </w:rPr>
        <w:t>[</w:t>
      </w:r>
      <w:r w:rsidR="007D3A59" w:rsidRPr="00BD5340">
        <w:rPr>
          <w:sz w:val="28"/>
          <w:szCs w:val="28"/>
        </w:rPr>
        <w:t xml:space="preserve">47, </w:t>
      </w:r>
      <w:r w:rsidR="007D3A59" w:rsidRPr="00BD5340">
        <w:rPr>
          <w:sz w:val="28"/>
          <w:szCs w:val="28"/>
          <w:lang w:val="en-AU"/>
        </w:rPr>
        <w:t>p</w:t>
      </w:r>
      <w:r w:rsidR="007D3A59" w:rsidRPr="00BD5340">
        <w:rPr>
          <w:sz w:val="28"/>
          <w:szCs w:val="28"/>
        </w:rPr>
        <w:t>. 1</w:t>
      </w:r>
      <w:r w:rsidR="0095002E">
        <w:rPr>
          <w:sz w:val="28"/>
          <w:szCs w:val="28"/>
        </w:rPr>
        <w:t>-41</w:t>
      </w:r>
      <w:r w:rsidRPr="00BD5340">
        <w:rPr>
          <w:sz w:val="28"/>
          <w:szCs w:val="28"/>
        </w:rPr>
        <w:t xml:space="preserve">]. Таким образом, </w:t>
      </w:r>
      <w:r w:rsidR="003A58AA" w:rsidRPr="00BD5340">
        <w:rPr>
          <w:sz w:val="28"/>
          <w:szCs w:val="28"/>
        </w:rPr>
        <w:t xml:space="preserve">важен </w:t>
      </w:r>
      <w:r w:rsidR="00DA4328" w:rsidRPr="00BD5340">
        <w:rPr>
          <w:sz w:val="28"/>
          <w:szCs w:val="28"/>
        </w:rPr>
        <w:t xml:space="preserve">опыт и мнения медицинских работников, как наиболее </w:t>
      </w:r>
      <w:r w:rsidR="003A58AA" w:rsidRPr="00BD5340">
        <w:rPr>
          <w:sz w:val="28"/>
          <w:szCs w:val="28"/>
        </w:rPr>
        <w:t>значимых</w:t>
      </w:r>
      <w:r w:rsidR="00DA4328" w:rsidRPr="00BD5340">
        <w:rPr>
          <w:sz w:val="28"/>
          <w:szCs w:val="28"/>
        </w:rPr>
        <w:t xml:space="preserve"> факторов, влияющих на устранение барьеров и проблем на административном уровне, препятствующих успешной реализации внедрения системы страхования профессиональной ответственности медицинских работников.</w:t>
      </w:r>
      <w:r w:rsidRPr="00BD5340">
        <w:rPr>
          <w:sz w:val="28"/>
          <w:szCs w:val="28"/>
        </w:rPr>
        <w:t xml:space="preserve"> С целью устранения этого пробела, мы провели анкетирование репрезентативной выборки</w:t>
      </w:r>
      <w:r w:rsidR="006D74CD" w:rsidRPr="00BD5340">
        <w:rPr>
          <w:sz w:val="28"/>
          <w:szCs w:val="28"/>
        </w:rPr>
        <w:t xml:space="preserve"> медицинских работников</w:t>
      </w:r>
      <w:r w:rsidRPr="00BD5340">
        <w:rPr>
          <w:sz w:val="28"/>
          <w:szCs w:val="28"/>
        </w:rPr>
        <w:t xml:space="preserve">. Рекрутинг </w:t>
      </w:r>
      <w:r w:rsidR="00B15F7C" w:rsidRPr="00BD5340">
        <w:rPr>
          <w:sz w:val="28"/>
          <w:szCs w:val="28"/>
        </w:rPr>
        <w:t>медицинских работников</w:t>
      </w:r>
      <w:r w:rsidRPr="00BD5340">
        <w:rPr>
          <w:sz w:val="28"/>
          <w:szCs w:val="28"/>
        </w:rPr>
        <w:t xml:space="preserve"> проводился </w:t>
      </w:r>
      <w:r w:rsidR="00E64911" w:rsidRPr="00BD5340">
        <w:rPr>
          <w:sz w:val="28"/>
          <w:szCs w:val="28"/>
        </w:rPr>
        <w:t>на уровне РК</w:t>
      </w:r>
      <w:r w:rsidRPr="00BD5340">
        <w:rPr>
          <w:sz w:val="28"/>
          <w:szCs w:val="28"/>
        </w:rPr>
        <w:t>, а за основу был</w:t>
      </w:r>
      <w:r w:rsidR="00B15F7C" w:rsidRPr="00BD5340">
        <w:rPr>
          <w:sz w:val="28"/>
          <w:szCs w:val="28"/>
        </w:rPr>
        <w:t>и</w:t>
      </w:r>
      <w:r w:rsidRPr="00BD5340">
        <w:rPr>
          <w:sz w:val="28"/>
          <w:szCs w:val="28"/>
        </w:rPr>
        <w:t xml:space="preserve"> взят</w:t>
      </w:r>
      <w:r w:rsidR="00B15F7C" w:rsidRPr="00BD5340">
        <w:rPr>
          <w:sz w:val="28"/>
          <w:szCs w:val="28"/>
        </w:rPr>
        <w:t>ы</w:t>
      </w:r>
      <w:r w:rsidRPr="00BD5340">
        <w:rPr>
          <w:sz w:val="28"/>
          <w:szCs w:val="28"/>
        </w:rPr>
        <w:t xml:space="preserve"> </w:t>
      </w:r>
      <w:r w:rsidR="00B15F7C" w:rsidRPr="00BD5340">
        <w:rPr>
          <w:sz w:val="28"/>
          <w:szCs w:val="28"/>
        </w:rPr>
        <w:t>опросники</w:t>
      </w:r>
      <w:r w:rsidRPr="00BD5340">
        <w:rPr>
          <w:sz w:val="28"/>
          <w:szCs w:val="28"/>
        </w:rPr>
        <w:t>, предложенн</w:t>
      </w:r>
      <w:r w:rsidR="00B15F7C" w:rsidRPr="00BD5340">
        <w:rPr>
          <w:sz w:val="28"/>
          <w:szCs w:val="28"/>
        </w:rPr>
        <w:t>ые</w:t>
      </w:r>
      <w:r w:rsidRPr="00BD5340">
        <w:rPr>
          <w:sz w:val="28"/>
          <w:szCs w:val="28"/>
        </w:rPr>
        <w:t xml:space="preserve"> </w:t>
      </w:r>
      <w:r w:rsidR="00B15F7C" w:rsidRPr="00BD5340">
        <w:rPr>
          <w:sz w:val="28"/>
          <w:szCs w:val="28"/>
        </w:rPr>
        <w:t>Bourne с с</w:t>
      </w:r>
      <w:r w:rsidR="00366396" w:rsidRPr="00BD5340">
        <w:rPr>
          <w:sz w:val="28"/>
          <w:szCs w:val="28"/>
        </w:rPr>
        <w:t xml:space="preserve">оавторами (Bourne et al. 2015) </w:t>
      </w:r>
      <w:r w:rsidR="00B15F7C" w:rsidRPr="00BD5340">
        <w:rPr>
          <w:sz w:val="28"/>
          <w:szCs w:val="28"/>
        </w:rPr>
        <w:t>и GAD-7 (Spitzer et al. 2006), к</w:t>
      </w:r>
      <w:r w:rsidRPr="00BD5340">
        <w:rPr>
          <w:sz w:val="28"/>
          <w:szCs w:val="28"/>
        </w:rPr>
        <w:t>отор</w:t>
      </w:r>
      <w:r w:rsidR="00B15F7C" w:rsidRPr="00BD5340">
        <w:rPr>
          <w:sz w:val="28"/>
          <w:szCs w:val="28"/>
        </w:rPr>
        <w:t xml:space="preserve">ые </w:t>
      </w:r>
      <w:r w:rsidRPr="00BD5340">
        <w:rPr>
          <w:sz w:val="28"/>
          <w:szCs w:val="28"/>
        </w:rPr>
        <w:t>представлен</w:t>
      </w:r>
      <w:r w:rsidR="00B15F7C" w:rsidRPr="00BD5340">
        <w:rPr>
          <w:sz w:val="28"/>
          <w:szCs w:val="28"/>
        </w:rPr>
        <w:t>ы</w:t>
      </w:r>
      <w:r w:rsidRPr="00BD5340">
        <w:rPr>
          <w:sz w:val="28"/>
          <w:szCs w:val="28"/>
        </w:rPr>
        <w:t xml:space="preserve"> в </w:t>
      </w:r>
      <w:r w:rsidR="0019078C">
        <w:rPr>
          <w:sz w:val="28"/>
          <w:szCs w:val="28"/>
        </w:rPr>
        <w:t>(</w:t>
      </w:r>
      <w:r w:rsidRPr="00BD5340">
        <w:rPr>
          <w:sz w:val="28"/>
          <w:szCs w:val="28"/>
        </w:rPr>
        <w:t xml:space="preserve">Приложении </w:t>
      </w:r>
      <w:r w:rsidR="00131463">
        <w:rPr>
          <w:sz w:val="28"/>
          <w:szCs w:val="28"/>
        </w:rPr>
        <w:t>В</w:t>
      </w:r>
      <w:r w:rsidR="0019078C">
        <w:rPr>
          <w:sz w:val="28"/>
          <w:szCs w:val="28"/>
        </w:rPr>
        <w:t>)</w:t>
      </w:r>
      <w:r w:rsidRPr="00BD5340">
        <w:rPr>
          <w:sz w:val="28"/>
          <w:szCs w:val="28"/>
        </w:rPr>
        <w:t>.</w:t>
      </w:r>
    </w:p>
    <w:p w14:paraId="5D68E5A9" w14:textId="6D117B1B" w:rsidR="00A54B8E" w:rsidRPr="00BD5340" w:rsidRDefault="00711B0A" w:rsidP="0019078C">
      <w:pPr>
        <w:ind w:right="-17" w:firstLine="709"/>
        <w:jc w:val="both"/>
        <w:rPr>
          <w:sz w:val="28"/>
          <w:szCs w:val="28"/>
        </w:rPr>
      </w:pPr>
      <w:r w:rsidRPr="00BD5340">
        <w:rPr>
          <w:sz w:val="28"/>
          <w:szCs w:val="28"/>
        </w:rPr>
        <w:t>Общая характеристика участников этого этапа исследования представлена в таблице 12. Размер выборки составил 173 человека, большинство из которых были женщинами 108 (62,4%). Средний возраст (±СО) участников исследования составил 38 лет (±11 лет). Большинство респондентов 149 (86,1%) проживали в городской местности, а на долю жителей города Астана приходилось 26,0%, Жамбылскую область 12,1%, ВКО 11,6% соответственно. По сфере трудовой деятельности группа исследования распределилась следующим образом: врачи 132 (76,3%) и 41 (23,7%) был средний медицинский персонал, соответственно. Процентное соотношение лиц, работающих в медицинских организациях составило 15,0% (26 областная больница), 27,7 % (48 городская больница), 11,0% (19 районная больница), 26,0 (45 городская поликлиника), 6,4% (11 районная больница), 4,6 (8 диспансер), 3,5% (6 НИИ) и 5,8% (10 научный центр), соответственно. По данным Бюро национальной статистики агентства по стратегическому планированию и реформам Республики Казахстан, в IV квартале 2022 года среднее значение месячной заработной платы по Республике Казахстан выросло к соответствующему кварталу 2021 года на 22,9% и составило 338 715 тенге [</w:t>
      </w:r>
      <w:r w:rsidR="008855C7" w:rsidRPr="00BD5340">
        <w:rPr>
          <w:sz w:val="28"/>
          <w:szCs w:val="28"/>
        </w:rPr>
        <w:t>10</w:t>
      </w:r>
      <w:r w:rsidR="0095002E">
        <w:rPr>
          <w:sz w:val="28"/>
          <w:szCs w:val="28"/>
        </w:rPr>
        <w:t>4, р. е006687</w:t>
      </w:r>
      <w:r w:rsidRPr="00BD5340">
        <w:rPr>
          <w:sz w:val="28"/>
          <w:szCs w:val="28"/>
        </w:rPr>
        <w:t>]. В нашем исследовании медианная заработная плата составила 250 тыс. тенге, максимальный доход среди участников исследования составил 700 тыс. тенге, а минимальный доход 50 тыс. тенге. Средний стаж трудовой деятельности (±СО) участников исследования составил 15 лет (±12 лет) (таблица 12).</w:t>
      </w:r>
    </w:p>
    <w:p w14:paraId="3FE02CC9" w14:textId="77777777" w:rsidR="0019078C" w:rsidRDefault="0019078C" w:rsidP="00BD5340">
      <w:pPr>
        <w:jc w:val="both"/>
        <w:rPr>
          <w:sz w:val="28"/>
          <w:szCs w:val="28"/>
        </w:rPr>
      </w:pPr>
    </w:p>
    <w:p w14:paraId="49C38ACA" w14:textId="77777777" w:rsidR="00A54B8E" w:rsidRPr="00BD5340" w:rsidRDefault="00A54B8E" w:rsidP="00BD5340">
      <w:pPr>
        <w:jc w:val="both"/>
        <w:rPr>
          <w:sz w:val="28"/>
          <w:szCs w:val="28"/>
        </w:rPr>
      </w:pPr>
      <w:r w:rsidRPr="00BD5340">
        <w:rPr>
          <w:sz w:val="28"/>
          <w:szCs w:val="28"/>
        </w:rPr>
        <w:t xml:space="preserve">Таблица </w:t>
      </w:r>
      <w:r w:rsidR="00845975" w:rsidRPr="00BD5340">
        <w:rPr>
          <w:sz w:val="28"/>
          <w:szCs w:val="28"/>
        </w:rPr>
        <w:t>12</w:t>
      </w:r>
      <w:r w:rsidRPr="00BD5340">
        <w:rPr>
          <w:sz w:val="28"/>
          <w:szCs w:val="28"/>
        </w:rPr>
        <w:t xml:space="preserve"> – Общая характеристика группы исследования, n = </w:t>
      </w:r>
      <w:r w:rsidR="00845975" w:rsidRPr="00BD5340">
        <w:rPr>
          <w:sz w:val="28"/>
          <w:szCs w:val="28"/>
        </w:rPr>
        <w:t>173</w:t>
      </w:r>
    </w:p>
    <w:p w14:paraId="6DB055E6" w14:textId="77777777" w:rsidR="00A54B8E" w:rsidRPr="00BD5340" w:rsidRDefault="00A54B8E" w:rsidP="00BD5340">
      <w:pPr>
        <w:rPr>
          <w:sz w:val="16"/>
          <w:szCs w:val="28"/>
          <w:highlight w:val="yellow"/>
        </w:rPr>
      </w:pPr>
    </w:p>
    <w:tbl>
      <w:tblPr>
        <w:tblStyle w:val="TableNormal1"/>
        <w:tblW w:w="958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43"/>
        <w:gridCol w:w="3930"/>
        <w:gridCol w:w="28"/>
        <w:gridCol w:w="10"/>
        <w:gridCol w:w="1278"/>
        <w:gridCol w:w="14"/>
        <w:gridCol w:w="786"/>
      </w:tblGrid>
      <w:tr w:rsidR="00A54B8E" w:rsidRPr="00BD5340" w14:paraId="350C82DC" w14:textId="77777777" w:rsidTr="00EC0679">
        <w:trPr>
          <w:trHeight w:val="273"/>
        </w:trPr>
        <w:tc>
          <w:tcPr>
            <w:tcW w:w="7513" w:type="dxa"/>
            <w:gridSpan w:val="4"/>
          </w:tcPr>
          <w:p w14:paraId="20DC55B0" w14:textId="77777777" w:rsidR="00A54B8E" w:rsidRPr="00BD5340" w:rsidRDefault="00A54B8E" w:rsidP="00EC0679">
            <w:pPr>
              <w:jc w:val="center"/>
              <w:rPr>
                <w:sz w:val="24"/>
              </w:rPr>
            </w:pPr>
            <w:r w:rsidRPr="00BD5340">
              <w:rPr>
                <w:sz w:val="24"/>
              </w:rPr>
              <w:t>Характеристика пациентов</w:t>
            </w:r>
          </w:p>
        </w:tc>
        <w:tc>
          <w:tcPr>
            <w:tcW w:w="1276" w:type="dxa"/>
          </w:tcPr>
          <w:p w14:paraId="3FD0019A" w14:textId="77777777" w:rsidR="00A54B8E" w:rsidRPr="00BD5340" w:rsidRDefault="00A54B8E" w:rsidP="00EC0679">
            <w:pPr>
              <w:ind w:right="160"/>
              <w:jc w:val="center"/>
              <w:rPr>
                <w:sz w:val="24"/>
              </w:rPr>
            </w:pPr>
            <w:r w:rsidRPr="00BD5340">
              <w:rPr>
                <w:sz w:val="24"/>
              </w:rPr>
              <w:t>Абс.ч.</w:t>
            </w:r>
          </w:p>
        </w:tc>
        <w:tc>
          <w:tcPr>
            <w:tcW w:w="800" w:type="dxa"/>
            <w:gridSpan w:val="2"/>
            <w:shd w:val="clear" w:color="auto" w:fill="auto"/>
          </w:tcPr>
          <w:p w14:paraId="29DA416C" w14:textId="77777777" w:rsidR="00A54B8E" w:rsidRPr="00BD5340" w:rsidRDefault="00A54B8E" w:rsidP="00EC0679">
            <w:pPr>
              <w:ind w:right="317"/>
              <w:jc w:val="center"/>
              <w:rPr>
                <w:sz w:val="24"/>
              </w:rPr>
            </w:pPr>
            <w:r w:rsidRPr="00BD5340">
              <w:rPr>
                <w:sz w:val="24"/>
              </w:rPr>
              <w:t>%</w:t>
            </w:r>
          </w:p>
        </w:tc>
      </w:tr>
      <w:tr w:rsidR="00EC0679" w:rsidRPr="00BD5340" w14:paraId="7D453954" w14:textId="77777777" w:rsidTr="00EC0679">
        <w:trPr>
          <w:trHeight w:val="273"/>
        </w:trPr>
        <w:tc>
          <w:tcPr>
            <w:tcW w:w="7513" w:type="dxa"/>
            <w:gridSpan w:val="4"/>
          </w:tcPr>
          <w:p w14:paraId="493E4DC9" w14:textId="63B554EF" w:rsidR="00EC0679" w:rsidRPr="00BD5340" w:rsidRDefault="00EC0679" w:rsidP="00EC0679">
            <w:pPr>
              <w:jc w:val="center"/>
              <w:rPr>
                <w:sz w:val="24"/>
              </w:rPr>
            </w:pPr>
            <w:r>
              <w:rPr>
                <w:sz w:val="24"/>
              </w:rPr>
              <w:t>1</w:t>
            </w:r>
          </w:p>
        </w:tc>
        <w:tc>
          <w:tcPr>
            <w:tcW w:w="1276" w:type="dxa"/>
          </w:tcPr>
          <w:p w14:paraId="763AFDB2" w14:textId="3E88339C" w:rsidR="00EC0679" w:rsidRPr="00BD5340" w:rsidRDefault="00EC0679" w:rsidP="00EC0679">
            <w:pPr>
              <w:ind w:right="160"/>
              <w:jc w:val="center"/>
              <w:rPr>
                <w:sz w:val="24"/>
              </w:rPr>
            </w:pPr>
            <w:r>
              <w:rPr>
                <w:sz w:val="24"/>
              </w:rPr>
              <w:t>2</w:t>
            </w:r>
          </w:p>
        </w:tc>
        <w:tc>
          <w:tcPr>
            <w:tcW w:w="800" w:type="dxa"/>
            <w:gridSpan w:val="2"/>
            <w:shd w:val="clear" w:color="auto" w:fill="auto"/>
          </w:tcPr>
          <w:p w14:paraId="50238229" w14:textId="0A30B8E6" w:rsidR="00EC0679" w:rsidRPr="00BD5340" w:rsidRDefault="00EC0679" w:rsidP="00EC0679">
            <w:pPr>
              <w:ind w:right="317"/>
              <w:jc w:val="center"/>
              <w:rPr>
                <w:sz w:val="24"/>
              </w:rPr>
            </w:pPr>
            <w:r>
              <w:rPr>
                <w:sz w:val="24"/>
              </w:rPr>
              <w:t>3</w:t>
            </w:r>
          </w:p>
        </w:tc>
      </w:tr>
      <w:tr w:rsidR="00A54B8E" w:rsidRPr="00BD5340" w14:paraId="0C32D2A5" w14:textId="77777777" w:rsidTr="00EC0679">
        <w:trPr>
          <w:trHeight w:val="277"/>
        </w:trPr>
        <w:tc>
          <w:tcPr>
            <w:tcW w:w="3544" w:type="dxa"/>
            <w:vMerge w:val="restart"/>
          </w:tcPr>
          <w:p w14:paraId="3C04F55C" w14:textId="77777777" w:rsidR="00A54B8E" w:rsidRPr="00BD5340" w:rsidRDefault="00A54B8E" w:rsidP="00BD5340">
            <w:pPr>
              <w:rPr>
                <w:sz w:val="24"/>
              </w:rPr>
            </w:pPr>
            <w:r w:rsidRPr="00BD5340">
              <w:rPr>
                <w:sz w:val="24"/>
              </w:rPr>
              <w:t>Пол</w:t>
            </w:r>
          </w:p>
        </w:tc>
        <w:tc>
          <w:tcPr>
            <w:tcW w:w="3969" w:type="dxa"/>
            <w:gridSpan w:val="3"/>
          </w:tcPr>
          <w:p w14:paraId="2545902F" w14:textId="1678BC1A" w:rsidR="00A54B8E" w:rsidRPr="00BD5340" w:rsidRDefault="00EC0679" w:rsidP="00EC0679">
            <w:pPr>
              <w:ind w:left="110"/>
              <w:rPr>
                <w:sz w:val="24"/>
              </w:rPr>
            </w:pPr>
            <w:r w:rsidRPr="00BD5340">
              <w:rPr>
                <w:sz w:val="24"/>
              </w:rPr>
              <w:t>женский</w:t>
            </w:r>
          </w:p>
        </w:tc>
        <w:tc>
          <w:tcPr>
            <w:tcW w:w="1276" w:type="dxa"/>
          </w:tcPr>
          <w:p w14:paraId="78B912AB" w14:textId="77777777" w:rsidR="00A54B8E" w:rsidRPr="00BD5340" w:rsidRDefault="00D4590D" w:rsidP="00BD5340">
            <w:pPr>
              <w:ind w:right="160"/>
              <w:jc w:val="center"/>
              <w:rPr>
                <w:sz w:val="24"/>
              </w:rPr>
            </w:pPr>
            <w:r w:rsidRPr="00BD5340">
              <w:rPr>
                <w:sz w:val="24"/>
              </w:rPr>
              <w:t>108</w:t>
            </w:r>
          </w:p>
        </w:tc>
        <w:tc>
          <w:tcPr>
            <w:tcW w:w="800" w:type="dxa"/>
            <w:gridSpan w:val="2"/>
            <w:shd w:val="clear" w:color="auto" w:fill="auto"/>
          </w:tcPr>
          <w:p w14:paraId="6F0E21C7" w14:textId="77777777" w:rsidR="00A54B8E" w:rsidRPr="00BD5340" w:rsidRDefault="00D4590D" w:rsidP="00BD5340">
            <w:pPr>
              <w:ind w:right="206"/>
              <w:jc w:val="center"/>
              <w:rPr>
                <w:sz w:val="24"/>
              </w:rPr>
            </w:pPr>
            <w:r w:rsidRPr="00BD5340">
              <w:rPr>
                <w:sz w:val="24"/>
              </w:rPr>
              <w:t>62,4</w:t>
            </w:r>
          </w:p>
        </w:tc>
      </w:tr>
      <w:tr w:rsidR="00A54B8E" w:rsidRPr="00BD5340" w14:paraId="27812305" w14:textId="77777777" w:rsidTr="00EC0679">
        <w:trPr>
          <w:trHeight w:val="273"/>
        </w:trPr>
        <w:tc>
          <w:tcPr>
            <w:tcW w:w="3544" w:type="dxa"/>
            <w:vMerge/>
            <w:tcBorders>
              <w:top w:val="nil"/>
            </w:tcBorders>
          </w:tcPr>
          <w:p w14:paraId="14C7C774" w14:textId="77777777" w:rsidR="00A54B8E" w:rsidRPr="00BD5340" w:rsidRDefault="00A54B8E" w:rsidP="00BD5340">
            <w:pPr>
              <w:rPr>
                <w:sz w:val="2"/>
                <w:szCs w:val="2"/>
              </w:rPr>
            </w:pPr>
          </w:p>
        </w:tc>
        <w:tc>
          <w:tcPr>
            <w:tcW w:w="3969" w:type="dxa"/>
            <w:gridSpan w:val="3"/>
          </w:tcPr>
          <w:p w14:paraId="4F3B79DE" w14:textId="7627B7D2" w:rsidR="00A54B8E" w:rsidRPr="00BD5340" w:rsidRDefault="00EC0679" w:rsidP="00EC0679">
            <w:pPr>
              <w:ind w:left="110"/>
              <w:rPr>
                <w:sz w:val="24"/>
              </w:rPr>
            </w:pPr>
            <w:r w:rsidRPr="00BD5340">
              <w:rPr>
                <w:sz w:val="24"/>
              </w:rPr>
              <w:t>мужской</w:t>
            </w:r>
          </w:p>
        </w:tc>
        <w:tc>
          <w:tcPr>
            <w:tcW w:w="1276" w:type="dxa"/>
          </w:tcPr>
          <w:p w14:paraId="37BF137D" w14:textId="77777777" w:rsidR="00A54B8E" w:rsidRPr="00BD5340" w:rsidRDefault="00D4590D" w:rsidP="00BD5340">
            <w:pPr>
              <w:ind w:right="160"/>
              <w:jc w:val="center"/>
              <w:rPr>
                <w:sz w:val="24"/>
              </w:rPr>
            </w:pPr>
            <w:r w:rsidRPr="00BD5340">
              <w:rPr>
                <w:sz w:val="24"/>
              </w:rPr>
              <w:t>65</w:t>
            </w:r>
          </w:p>
        </w:tc>
        <w:tc>
          <w:tcPr>
            <w:tcW w:w="800" w:type="dxa"/>
            <w:gridSpan w:val="2"/>
            <w:shd w:val="clear" w:color="auto" w:fill="auto"/>
          </w:tcPr>
          <w:p w14:paraId="385B7415" w14:textId="77777777" w:rsidR="00A54B8E" w:rsidRPr="00BD5340" w:rsidRDefault="00D4590D" w:rsidP="00BD5340">
            <w:pPr>
              <w:ind w:right="206"/>
              <w:jc w:val="center"/>
              <w:rPr>
                <w:sz w:val="24"/>
              </w:rPr>
            </w:pPr>
            <w:r w:rsidRPr="00BD5340">
              <w:rPr>
                <w:sz w:val="24"/>
              </w:rPr>
              <w:t>37,6</w:t>
            </w:r>
          </w:p>
        </w:tc>
      </w:tr>
      <w:tr w:rsidR="00A54B8E" w:rsidRPr="00BD5340" w14:paraId="272059A9" w14:textId="77777777" w:rsidTr="00EC0679">
        <w:trPr>
          <w:trHeight w:val="277"/>
        </w:trPr>
        <w:tc>
          <w:tcPr>
            <w:tcW w:w="3544" w:type="dxa"/>
            <w:vMerge w:val="restart"/>
          </w:tcPr>
          <w:p w14:paraId="2029450B" w14:textId="77777777" w:rsidR="00A54B8E" w:rsidRPr="00BD5340" w:rsidRDefault="000F1A21" w:rsidP="00BD5340">
            <w:pPr>
              <w:rPr>
                <w:sz w:val="24"/>
              </w:rPr>
            </w:pPr>
            <w:r w:rsidRPr="00BD5340">
              <w:rPr>
                <w:sz w:val="24"/>
              </w:rPr>
              <w:t>Регион проживания</w:t>
            </w:r>
          </w:p>
        </w:tc>
        <w:tc>
          <w:tcPr>
            <w:tcW w:w="3969" w:type="dxa"/>
            <w:gridSpan w:val="3"/>
          </w:tcPr>
          <w:p w14:paraId="6A4A82BF" w14:textId="3327A88B" w:rsidR="00A54B8E" w:rsidRPr="00BD5340" w:rsidRDefault="00EC0679" w:rsidP="00EC0679">
            <w:pPr>
              <w:ind w:left="110"/>
              <w:rPr>
                <w:sz w:val="24"/>
              </w:rPr>
            </w:pPr>
            <w:r w:rsidRPr="00BD5340">
              <w:rPr>
                <w:sz w:val="24"/>
              </w:rPr>
              <w:t>село</w:t>
            </w:r>
          </w:p>
        </w:tc>
        <w:tc>
          <w:tcPr>
            <w:tcW w:w="1276" w:type="dxa"/>
          </w:tcPr>
          <w:p w14:paraId="4786CBBA" w14:textId="77777777" w:rsidR="00A54B8E" w:rsidRPr="00BD5340" w:rsidRDefault="00DE38B4" w:rsidP="00BD5340">
            <w:pPr>
              <w:ind w:right="160"/>
              <w:jc w:val="center"/>
              <w:rPr>
                <w:sz w:val="24"/>
              </w:rPr>
            </w:pPr>
            <w:r w:rsidRPr="00BD5340">
              <w:rPr>
                <w:sz w:val="24"/>
              </w:rPr>
              <w:t>24</w:t>
            </w:r>
          </w:p>
        </w:tc>
        <w:tc>
          <w:tcPr>
            <w:tcW w:w="800" w:type="dxa"/>
            <w:gridSpan w:val="2"/>
          </w:tcPr>
          <w:p w14:paraId="19427F75" w14:textId="77777777" w:rsidR="00A54B8E" w:rsidRPr="00BD5340" w:rsidRDefault="00DE38B4" w:rsidP="00BD5340">
            <w:pPr>
              <w:ind w:right="206"/>
              <w:jc w:val="center"/>
              <w:rPr>
                <w:sz w:val="24"/>
              </w:rPr>
            </w:pPr>
            <w:r w:rsidRPr="00BD5340">
              <w:rPr>
                <w:sz w:val="24"/>
              </w:rPr>
              <w:t>1</w:t>
            </w:r>
            <w:r w:rsidR="00A54B8E" w:rsidRPr="00BD5340">
              <w:rPr>
                <w:sz w:val="24"/>
              </w:rPr>
              <w:t>3,</w:t>
            </w:r>
            <w:r w:rsidRPr="00BD5340">
              <w:rPr>
                <w:sz w:val="24"/>
              </w:rPr>
              <w:t>9</w:t>
            </w:r>
          </w:p>
        </w:tc>
      </w:tr>
      <w:tr w:rsidR="00A54B8E" w:rsidRPr="00BD5340" w14:paraId="1151A906" w14:textId="77777777" w:rsidTr="00EC0679">
        <w:trPr>
          <w:trHeight w:val="277"/>
        </w:trPr>
        <w:tc>
          <w:tcPr>
            <w:tcW w:w="3544" w:type="dxa"/>
            <w:vMerge/>
            <w:tcBorders>
              <w:top w:val="nil"/>
            </w:tcBorders>
          </w:tcPr>
          <w:p w14:paraId="1F1C7E0A" w14:textId="77777777" w:rsidR="00A54B8E" w:rsidRPr="00BD5340" w:rsidRDefault="00A54B8E" w:rsidP="00BD5340">
            <w:pPr>
              <w:rPr>
                <w:sz w:val="2"/>
                <w:szCs w:val="2"/>
              </w:rPr>
            </w:pPr>
          </w:p>
        </w:tc>
        <w:tc>
          <w:tcPr>
            <w:tcW w:w="3969" w:type="dxa"/>
            <w:gridSpan w:val="3"/>
          </w:tcPr>
          <w:p w14:paraId="231C10B7" w14:textId="3D9A26D5" w:rsidR="00A54B8E" w:rsidRPr="00BD5340" w:rsidRDefault="00EC0679" w:rsidP="00EC0679">
            <w:pPr>
              <w:ind w:left="110"/>
              <w:rPr>
                <w:sz w:val="24"/>
              </w:rPr>
            </w:pPr>
            <w:r w:rsidRPr="00BD5340">
              <w:rPr>
                <w:sz w:val="24"/>
              </w:rPr>
              <w:t>город</w:t>
            </w:r>
          </w:p>
        </w:tc>
        <w:tc>
          <w:tcPr>
            <w:tcW w:w="1276" w:type="dxa"/>
          </w:tcPr>
          <w:p w14:paraId="06B9F01C" w14:textId="77777777" w:rsidR="00A54B8E" w:rsidRPr="00BD5340" w:rsidRDefault="00DE38B4" w:rsidP="00BD5340">
            <w:pPr>
              <w:ind w:right="157"/>
              <w:jc w:val="center"/>
              <w:rPr>
                <w:sz w:val="24"/>
              </w:rPr>
            </w:pPr>
            <w:r w:rsidRPr="00BD5340">
              <w:rPr>
                <w:sz w:val="24"/>
              </w:rPr>
              <w:t>149</w:t>
            </w:r>
          </w:p>
        </w:tc>
        <w:tc>
          <w:tcPr>
            <w:tcW w:w="800" w:type="dxa"/>
            <w:gridSpan w:val="2"/>
          </w:tcPr>
          <w:p w14:paraId="263D1B6B" w14:textId="77777777" w:rsidR="00A54B8E" w:rsidRPr="00BD5340" w:rsidRDefault="00DE38B4" w:rsidP="00BD5340">
            <w:pPr>
              <w:ind w:right="206"/>
              <w:jc w:val="center"/>
              <w:rPr>
                <w:sz w:val="24"/>
              </w:rPr>
            </w:pPr>
            <w:r w:rsidRPr="00BD5340">
              <w:rPr>
                <w:sz w:val="24"/>
              </w:rPr>
              <w:t>8</w:t>
            </w:r>
            <w:r w:rsidR="00A54B8E" w:rsidRPr="00BD5340">
              <w:rPr>
                <w:sz w:val="24"/>
              </w:rPr>
              <w:t>6,</w:t>
            </w:r>
            <w:r w:rsidRPr="00BD5340">
              <w:rPr>
                <w:sz w:val="24"/>
              </w:rPr>
              <w:t>1</w:t>
            </w:r>
          </w:p>
        </w:tc>
      </w:tr>
      <w:tr w:rsidR="00AF2D0A" w:rsidRPr="00BD5340" w14:paraId="4AC3B1CB" w14:textId="77777777" w:rsidTr="00EC0679">
        <w:trPr>
          <w:trHeight w:val="273"/>
        </w:trPr>
        <w:tc>
          <w:tcPr>
            <w:tcW w:w="3544" w:type="dxa"/>
            <w:vMerge w:val="restart"/>
          </w:tcPr>
          <w:p w14:paraId="04CDF3CB" w14:textId="77777777" w:rsidR="00AF2D0A" w:rsidRPr="00BD5340" w:rsidRDefault="00AF2D0A" w:rsidP="00BD5340">
            <w:pPr>
              <w:rPr>
                <w:sz w:val="24"/>
                <w:highlight w:val="yellow"/>
              </w:rPr>
            </w:pPr>
            <w:r w:rsidRPr="00BD5340">
              <w:rPr>
                <w:sz w:val="24"/>
              </w:rPr>
              <w:t>Область (город республиканского значения)</w:t>
            </w:r>
          </w:p>
          <w:p w14:paraId="6C0E7774" w14:textId="77777777" w:rsidR="00AF2D0A" w:rsidRPr="00BD5340" w:rsidRDefault="00AF2D0A" w:rsidP="00BD5340">
            <w:pPr>
              <w:rPr>
                <w:sz w:val="2"/>
                <w:szCs w:val="2"/>
                <w:highlight w:val="yellow"/>
              </w:rPr>
            </w:pPr>
          </w:p>
          <w:p w14:paraId="02098CA3" w14:textId="77777777" w:rsidR="00AF2D0A" w:rsidRPr="00BD5340" w:rsidRDefault="00AF2D0A" w:rsidP="00BD5340">
            <w:pPr>
              <w:rPr>
                <w:sz w:val="2"/>
                <w:szCs w:val="2"/>
                <w:highlight w:val="yellow"/>
              </w:rPr>
            </w:pPr>
          </w:p>
          <w:p w14:paraId="4365077B" w14:textId="77777777" w:rsidR="00AF2D0A" w:rsidRPr="00BD5340" w:rsidRDefault="00AF2D0A" w:rsidP="00BD5340">
            <w:pPr>
              <w:rPr>
                <w:sz w:val="2"/>
                <w:szCs w:val="2"/>
                <w:highlight w:val="yellow"/>
              </w:rPr>
            </w:pPr>
          </w:p>
          <w:p w14:paraId="15DCD15B" w14:textId="77777777" w:rsidR="00AF2D0A" w:rsidRPr="00BD5340" w:rsidRDefault="00AF2D0A" w:rsidP="00BD5340">
            <w:pPr>
              <w:rPr>
                <w:sz w:val="24"/>
                <w:highlight w:val="yellow"/>
              </w:rPr>
            </w:pPr>
          </w:p>
        </w:tc>
        <w:tc>
          <w:tcPr>
            <w:tcW w:w="3969" w:type="dxa"/>
            <w:gridSpan w:val="3"/>
          </w:tcPr>
          <w:p w14:paraId="5358481B" w14:textId="77777777" w:rsidR="00AF2D0A" w:rsidRPr="00BD5340" w:rsidRDefault="00AF2D0A" w:rsidP="00EC0679">
            <w:pPr>
              <w:pStyle w:val="TableParagraph"/>
              <w:ind w:left="110"/>
              <w:jc w:val="both"/>
              <w:rPr>
                <w:sz w:val="24"/>
              </w:rPr>
            </w:pPr>
            <w:r w:rsidRPr="00BD5340">
              <w:rPr>
                <w:sz w:val="24"/>
              </w:rPr>
              <w:t>Акмолинская область</w:t>
            </w:r>
          </w:p>
        </w:tc>
        <w:tc>
          <w:tcPr>
            <w:tcW w:w="1276" w:type="dxa"/>
            <w:shd w:val="clear" w:color="auto" w:fill="auto"/>
          </w:tcPr>
          <w:p w14:paraId="7CD3088D" w14:textId="77777777" w:rsidR="00AF2D0A" w:rsidRPr="00BD5340" w:rsidRDefault="00692C5B" w:rsidP="00BD5340">
            <w:pPr>
              <w:ind w:right="160"/>
              <w:jc w:val="center"/>
              <w:rPr>
                <w:sz w:val="24"/>
              </w:rPr>
            </w:pPr>
            <w:r w:rsidRPr="00BD5340">
              <w:rPr>
                <w:sz w:val="24"/>
              </w:rPr>
              <w:t>12</w:t>
            </w:r>
          </w:p>
        </w:tc>
        <w:tc>
          <w:tcPr>
            <w:tcW w:w="800" w:type="dxa"/>
            <w:gridSpan w:val="2"/>
            <w:shd w:val="clear" w:color="auto" w:fill="auto"/>
          </w:tcPr>
          <w:p w14:paraId="46FBF3C5" w14:textId="77777777" w:rsidR="00AF2D0A" w:rsidRPr="00BD5340" w:rsidRDefault="00692C5B" w:rsidP="00BD5340">
            <w:pPr>
              <w:ind w:right="206"/>
              <w:jc w:val="center"/>
              <w:rPr>
                <w:sz w:val="24"/>
              </w:rPr>
            </w:pPr>
            <w:r w:rsidRPr="00BD5340">
              <w:rPr>
                <w:sz w:val="24"/>
              </w:rPr>
              <w:t>6</w:t>
            </w:r>
            <w:r w:rsidRPr="00BD5340">
              <w:rPr>
                <w:sz w:val="24"/>
                <w:lang w:val="en-AU"/>
              </w:rPr>
              <w:t>,9</w:t>
            </w:r>
          </w:p>
        </w:tc>
      </w:tr>
      <w:tr w:rsidR="00AF2D0A" w:rsidRPr="00BD5340" w14:paraId="42191D11" w14:textId="77777777" w:rsidTr="00EC0679">
        <w:trPr>
          <w:trHeight w:val="277"/>
        </w:trPr>
        <w:tc>
          <w:tcPr>
            <w:tcW w:w="3544" w:type="dxa"/>
            <w:vMerge/>
          </w:tcPr>
          <w:p w14:paraId="5088A1CB" w14:textId="77777777" w:rsidR="00AF2D0A" w:rsidRPr="00BD5340" w:rsidRDefault="00AF2D0A" w:rsidP="00BD5340">
            <w:pPr>
              <w:rPr>
                <w:sz w:val="2"/>
                <w:szCs w:val="2"/>
                <w:highlight w:val="yellow"/>
              </w:rPr>
            </w:pPr>
          </w:p>
        </w:tc>
        <w:tc>
          <w:tcPr>
            <w:tcW w:w="3969" w:type="dxa"/>
            <w:gridSpan w:val="3"/>
          </w:tcPr>
          <w:p w14:paraId="24B3DBEA" w14:textId="77777777" w:rsidR="00AF2D0A" w:rsidRPr="00BD5340" w:rsidRDefault="00AF2D0A" w:rsidP="00EC0679">
            <w:pPr>
              <w:pStyle w:val="TableParagraph"/>
              <w:ind w:left="110"/>
              <w:jc w:val="both"/>
              <w:rPr>
                <w:sz w:val="24"/>
              </w:rPr>
            </w:pPr>
            <w:r w:rsidRPr="00BD5340">
              <w:rPr>
                <w:sz w:val="24"/>
              </w:rPr>
              <w:t>Актюбинская область</w:t>
            </w:r>
          </w:p>
        </w:tc>
        <w:tc>
          <w:tcPr>
            <w:tcW w:w="1276" w:type="dxa"/>
            <w:shd w:val="clear" w:color="auto" w:fill="auto"/>
          </w:tcPr>
          <w:p w14:paraId="23085A74" w14:textId="77777777" w:rsidR="00AF2D0A" w:rsidRPr="00BD5340" w:rsidRDefault="00692C5B" w:rsidP="00BD5340">
            <w:pPr>
              <w:ind w:right="160"/>
              <w:jc w:val="center"/>
              <w:rPr>
                <w:sz w:val="24"/>
              </w:rPr>
            </w:pPr>
            <w:r w:rsidRPr="00BD5340">
              <w:rPr>
                <w:sz w:val="24"/>
              </w:rPr>
              <w:t>6</w:t>
            </w:r>
          </w:p>
        </w:tc>
        <w:tc>
          <w:tcPr>
            <w:tcW w:w="800" w:type="dxa"/>
            <w:gridSpan w:val="2"/>
            <w:shd w:val="clear" w:color="auto" w:fill="auto"/>
          </w:tcPr>
          <w:p w14:paraId="1282E1B2" w14:textId="77777777" w:rsidR="00AF2D0A" w:rsidRPr="00BD5340" w:rsidRDefault="00692C5B" w:rsidP="00BD5340">
            <w:pPr>
              <w:ind w:right="206"/>
              <w:jc w:val="center"/>
              <w:rPr>
                <w:sz w:val="24"/>
                <w:lang w:val="en-AU"/>
              </w:rPr>
            </w:pPr>
            <w:r w:rsidRPr="00BD5340">
              <w:rPr>
                <w:sz w:val="24"/>
              </w:rPr>
              <w:t>3</w:t>
            </w:r>
            <w:r w:rsidRPr="00BD5340">
              <w:rPr>
                <w:sz w:val="24"/>
                <w:lang w:val="en-AU"/>
              </w:rPr>
              <w:t>,5</w:t>
            </w:r>
          </w:p>
        </w:tc>
      </w:tr>
      <w:tr w:rsidR="00AF2D0A" w:rsidRPr="00BD5340" w14:paraId="2A141C94" w14:textId="77777777" w:rsidTr="00EC0679">
        <w:trPr>
          <w:trHeight w:val="273"/>
        </w:trPr>
        <w:tc>
          <w:tcPr>
            <w:tcW w:w="3544" w:type="dxa"/>
            <w:vMerge/>
          </w:tcPr>
          <w:p w14:paraId="587CDFE1" w14:textId="77777777" w:rsidR="00AF2D0A" w:rsidRPr="00BD5340" w:rsidRDefault="00AF2D0A" w:rsidP="00BD5340">
            <w:pPr>
              <w:rPr>
                <w:sz w:val="2"/>
                <w:szCs w:val="2"/>
                <w:highlight w:val="yellow"/>
              </w:rPr>
            </w:pPr>
          </w:p>
        </w:tc>
        <w:tc>
          <w:tcPr>
            <w:tcW w:w="3969" w:type="dxa"/>
            <w:gridSpan w:val="3"/>
          </w:tcPr>
          <w:p w14:paraId="49A59840" w14:textId="77777777" w:rsidR="00AF2D0A" w:rsidRPr="00BD5340" w:rsidRDefault="00AF2D0A" w:rsidP="00EC0679">
            <w:pPr>
              <w:pStyle w:val="TableParagraph"/>
              <w:ind w:left="110"/>
              <w:jc w:val="both"/>
              <w:rPr>
                <w:sz w:val="24"/>
              </w:rPr>
            </w:pPr>
            <w:r w:rsidRPr="00BD5340">
              <w:rPr>
                <w:sz w:val="24"/>
              </w:rPr>
              <w:t>Алматинская область</w:t>
            </w:r>
          </w:p>
        </w:tc>
        <w:tc>
          <w:tcPr>
            <w:tcW w:w="1276" w:type="dxa"/>
            <w:shd w:val="clear" w:color="auto" w:fill="auto"/>
          </w:tcPr>
          <w:p w14:paraId="70CE9D19" w14:textId="77777777" w:rsidR="00AF2D0A" w:rsidRPr="00BD5340" w:rsidRDefault="00692C5B" w:rsidP="00BD5340">
            <w:pPr>
              <w:ind w:right="157"/>
              <w:jc w:val="center"/>
              <w:rPr>
                <w:sz w:val="24"/>
                <w:lang w:val="en-AU"/>
              </w:rPr>
            </w:pPr>
            <w:r w:rsidRPr="00BD5340">
              <w:rPr>
                <w:sz w:val="24"/>
                <w:lang w:val="en-AU"/>
              </w:rPr>
              <w:t>7</w:t>
            </w:r>
          </w:p>
        </w:tc>
        <w:tc>
          <w:tcPr>
            <w:tcW w:w="800" w:type="dxa"/>
            <w:gridSpan w:val="2"/>
            <w:shd w:val="clear" w:color="auto" w:fill="auto"/>
          </w:tcPr>
          <w:p w14:paraId="416DBDB8" w14:textId="77777777" w:rsidR="00AF2D0A" w:rsidRPr="00BD5340" w:rsidRDefault="00692C5B" w:rsidP="00BD5340">
            <w:pPr>
              <w:ind w:right="263"/>
              <w:jc w:val="center"/>
              <w:rPr>
                <w:sz w:val="24"/>
                <w:lang w:val="en-AU"/>
              </w:rPr>
            </w:pPr>
            <w:r w:rsidRPr="00BD5340">
              <w:rPr>
                <w:sz w:val="24"/>
                <w:lang w:val="en-AU"/>
              </w:rPr>
              <w:t>4,0</w:t>
            </w:r>
          </w:p>
        </w:tc>
      </w:tr>
      <w:tr w:rsidR="00AF2D0A" w:rsidRPr="00BD5340" w14:paraId="42929769" w14:textId="77777777" w:rsidTr="00EC0679">
        <w:trPr>
          <w:trHeight w:val="273"/>
        </w:trPr>
        <w:tc>
          <w:tcPr>
            <w:tcW w:w="3544" w:type="dxa"/>
            <w:vMerge/>
          </w:tcPr>
          <w:p w14:paraId="60992059" w14:textId="77777777" w:rsidR="00AF2D0A" w:rsidRPr="00BD5340" w:rsidRDefault="00AF2D0A" w:rsidP="00BD5340">
            <w:pPr>
              <w:rPr>
                <w:sz w:val="2"/>
                <w:szCs w:val="2"/>
                <w:highlight w:val="yellow"/>
              </w:rPr>
            </w:pPr>
          </w:p>
        </w:tc>
        <w:tc>
          <w:tcPr>
            <w:tcW w:w="3969" w:type="dxa"/>
            <w:gridSpan w:val="3"/>
          </w:tcPr>
          <w:p w14:paraId="6D7AD437" w14:textId="07E14CF5" w:rsidR="00AF2D0A" w:rsidRPr="00BD5340" w:rsidRDefault="00AF2D0A" w:rsidP="00EC0679">
            <w:pPr>
              <w:pStyle w:val="TableParagraph"/>
              <w:ind w:left="110"/>
              <w:jc w:val="both"/>
              <w:rPr>
                <w:sz w:val="24"/>
              </w:rPr>
            </w:pPr>
            <w:r w:rsidRPr="00BD5340">
              <w:rPr>
                <w:sz w:val="24"/>
              </w:rPr>
              <w:t>Алматы</w:t>
            </w:r>
          </w:p>
        </w:tc>
        <w:tc>
          <w:tcPr>
            <w:tcW w:w="1276" w:type="dxa"/>
            <w:shd w:val="clear" w:color="auto" w:fill="auto"/>
          </w:tcPr>
          <w:p w14:paraId="1C2C32AD" w14:textId="77777777" w:rsidR="00AF2D0A" w:rsidRPr="00BD5340" w:rsidRDefault="009A26A1" w:rsidP="00BD5340">
            <w:pPr>
              <w:ind w:right="157"/>
              <w:jc w:val="center"/>
              <w:rPr>
                <w:sz w:val="24"/>
                <w:lang w:val="en-AU"/>
              </w:rPr>
            </w:pPr>
            <w:r w:rsidRPr="00BD5340">
              <w:rPr>
                <w:sz w:val="24"/>
                <w:lang w:val="en-AU"/>
              </w:rPr>
              <w:t>4</w:t>
            </w:r>
          </w:p>
        </w:tc>
        <w:tc>
          <w:tcPr>
            <w:tcW w:w="800" w:type="dxa"/>
            <w:gridSpan w:val="2"/>
            <w:shd w:val="clear" w:color="auto" w:fill="auto"/>
          </w:tcPr>
          <w:p w14:paraId="66A0D184" w14:textId="77777777" w:rsidR="00AF2D0A" w:rsidRPr="00BD5340" w:rsidRDefault="009A26A1" w:rsidP="00BD5340">
            <w:pPr>
              <w:ind w:right="263"/>
              <w:jc w:val="center"/>
              <w:rPr>
                <w:sz w:val="24"/>
                <w:lang w:val="en-AU"/>
              </w:rPr>
            </w:pPr>
            <w:r w:rsidRPr="00BD5340">
              <w:rPr>
                <w:sz w:val="24"/>
                <w:lang w:val="en-AU"/>
              </w:rPr>
              <w:t>2,3</w:t>
            </w:r>
          </w:p>
        </w:tc>
      </w:tr>
      <w:tr w:rsidR="00AF2D0A" w:rsidRPr="00BD5340" w14:paraId="3ED1492E" w14:textId="77777777" w:rsidTr="00EC0679">
        <w:trPr>
          <w:trHeight w:val="273"/>
        </w:trPr>
        <w:tc>
          <w:tcPr>
            <w:tcW w:w="3544" w:type="dxa"/>
            <w:vMerge/>
          </w:tcPr>
          <w:p w14:paraId="0CC7648D" w14:textId="77777777" w:rsidR="00AF2D0A" w:rsidRPr="00BD5340" w:rsidRDefault="00AF2D0A" w:rsidP="00BD5340">
            <w:pPr>
              <w:rPr>
                <w:sz w:val="2"/>
                <w:szCs w:val="2"/>
                <w:highlight w:val="yellow"/>
              </w:rPr>
            </w:pPr>
          </w:p>
        </w:tc>
        <w:tc>
          <w:tcPr>
            <w:tcW w:w="3969" w:type="dxa"/>
            <w:gridSpan w:val="3"/>
          </w:tcPr>
          <w:p w14:paraId="58691AB0" w14:textId="2BCAC510" w:rsidR="00AF2D0A" w:rsidRPr="00BD5340" w:rsidRDefault="00AC5691" w:rsidP="00EC0679">
            <w:pPr>
              <w:pStyle w:val="TableParagraph"/>
              <w:ind w:left="110"/>
              <w:jc w:val="both"/>
              <w:rPr>
                <w:sz w:val="24"/>
              </w:rPr>
            </w:pPr>
            <w:r w:rsidRPr="00BD5340">
              <w:rPr>
                <w:sz w:val="24"/>
              </w:rPr>
              <w:t>Астана</w:t>
            </w:r>
          </w:p>
        </w:tc>
        <w:tc>
          <w:tcPr>
            <w:tcW w:w="1276" w:type="dxa"/>
            <w:shd w:val="clear" w:color="auto" w:fill="auto"/>
          </w:tcPr>
          <w:p w14:paraId="5331A4E2" w14:textId="77777777" w:rsidR="00AF2D0A" w:rsidRPr="00BD5340" w:rsidRDefault="00692C5B" w:rsidP="00BD5340">
            <w:pPr>
              <w:ind w:right="157"/>
              <w:jc w:val="center"/>
              <w:rPr>
                <w:sz w:val="24"/>
                <w:lang w:val="en-AU"/>
              </w:rPr>
            </w:pPr>
            <w:r w:rsidRPr="00BD5340">
              <w:rPr>
                <w:sz w:val="24"/>
                <w:lang w:val="en-AU"/>
              </w:rPr>
              <w:t>45</w:t>
            </w:r>
          </w:p>
        </w:tc>
        <w:tc>
          <w:tcPr>
            <w:tcW w:w="800" w:type="dxa"/>
            <w:gridSpan w:val="2"/>
            <w:shd w:val="clear" w:color="auto" w:fill="auto"/>
          </w:tcPr>
          <w:p w14:paraId="328F4EDD" w14:textId="77777777" w:rsidR="00AF2D0A" w:rsidRPr="00BD5340" w:rsidRDefault="00692C5B" w:rsidP="00BD5340">
            <w:pPr>
              <w:ind w:right="263"/>
              <w:jc w:val="center"/>
              <w:rPr>
                <w:sz w:val="24"/>
                <w:lang w:val="en-AU"/>
              </w:rPr>
            </w:pPr>
            <w:r w:rsidRPr="00BD5340">
              <w:rPr>
                <w:sz w:val="24"/>
                <w:lang w:val="en-AU"/>
              </w:rPr>
              <w:t>26,0</w:t>
            </w:r>
          </w:p>
        </w:tc>
      </w:tr>
      <w:tr w:rsidR="00D57084" w:rsidRPr="00BD5340" w14:paraId="3829F2B2" w14:textId="77777777" w:rsidTr="00EC0679">
        <w:trPr>
          <w:trHeight w:val="273"/>
        </w:trPr>
        <w:tc>
          <w:tcPr>
            <w:tcW w:w="3544" w:type="dxa"/>
            <w:vMerge/>
          </w:tcPr>
          <w:p w14:paraId="7DF13BD4" w14:textId="77777777" w:rsidR="00D57084" w:rsidRPr="00BD5340" w:rsidRDefault="00D57084" w:rsidP="00BD5340">
            <w:pPr>
              <w:rPr>
                <w:sz w:val="2"/>
                <w:szCs w:val="2"/>
                <w:highlight w:val="yellow"/>
              </w:rPr>
            </w:pPr>
          </w:p>
        </w:tc>
        <w:tc>
          <w:tcPr>
            <w:tcW w:w="3969" w:type="dxa"/>
            <w:gridSpan w:val="3"/>
          </w:tcPr>
          <w:p w14:paraId="2A913737" w14:textId="480053D7" w:rsidR="00D57084" w:rsidRPr="00BD5340" w:rsidRDefault="00D57084" w:rsidP="00EC0679">
            <w:pPr>
              <w:pStyle w:val="TableParagraph"/>
              <w:ind w:left="110"/>
              <w:jc w:val="both"/>
              <w:rPr>
                <w:sz w:val="24"/>
              </w:rPr>
            </w:pPr>
            <w:r w:rsidRPr="00BD5340">
              <w:rPr>
                <w:sz w:val="24"/>
              </w:rPr>
              <w:t>Шымкент</w:t>
            </w:r>
          </w:p>
        </w:tc>
        <w:tc>
          <w:tcPr>
            <w:tcW w:w="1276" w:type="dxa"/>
            <w:shd w:val="clear" w:color="auto" w:fill="auto"/>
          </w:tcPr>
          <w:p w14:paraId="200014EB" w14:textId="77777777" w:rsidR="00D57084" w:rsidRPr="00BD5340" w:rsidRDefault="00D57084" w:rsidP="00BD5340">
            <w:pPr>
              <w:ind w:right="157"/>
              <w:jc w:val="center"/>
              <w:rPr>
                <w:sz w:val="24"/>
              </w:rPr>
            </w:pPr>
            <w:r w:rsidRPr="00BD5340">
              <w:rPr>
                <w:sz w:val="24"/>
              </w:rPr>
              <w:t>12</w:t>
            </w:r>
          </w:p>
        </w:tc>
        <w:tc>
          <w:tcPr>
            <w:tcW w:w="800" w:type="dxa"/>
            <w:gridSpan w:val="2"/>
            <w:shd w:val="clear" w:color="auto" w:fill="auto"/>
          </w:tcPr>
          <w:p w14:paraId="3E2F5057" w14:textId="77777777" w:rsidR="00D57084" w:rsidRPr="00BD5340" w:rsidRDefault="00D57084" w:rsidP="00BD5340">
            <w:pPr>
              <w:ind w:right="263"/>
              <w:jc w:val="center"/>
              <w:rPr>
                <w:sz w:val="24"/>
              </w:rPr>
            </w:pPr>
            <w:r w:rsidRPr="00BD5340">
              <w:rPr>
                <w:sz w:val="24"/>
              </w:rPr>
              <w:t>6,9</w:t>
            </w:r>
          </w:p>
        </w:tc>
      </w:tr>
      <w:tr w:rsidR="00AF2D0A" w:rsidRPr="00BD5340" w14:paraId="407D3039" w14:textId="77777777" w:rsidTr="00EC0679">
        <w:trPr>
          <w:trHeight w:val="273"/>
        </w:trPr>
        <w:tc>
          <w:tcPr>
            <w:tcW w:w="3544" w:type="dxa"/>
            <w:vMerge/>
          </w:tcPr>
          <w:p w14:paraId="3C506F61" w14:textId="77777777" w:rsidR="00AF2D0A" w:rsidRPr="00BD5340" w:rsidRDefault="00AF2D0A" w:rsidP="00BD5340">
            <w:pPr>
              <w:rPr>
                <w:sz w:val="2"/>
                <w:szCs w:val="2"/>
                <w:highlight w:val="yellow"/>
              </w:rPr>
            </w:pPr>
          </w:p>
        </w:tc>
        <w:tc>
          <w:tcPr>
            <w:tcW w:w="3969" w:type="dxa"/>
            <w:gridSpan w:val="3"/>
          </w:tcPr>
          <w:p w14:paraId="74CDB879" w14:textId="77777777" w:rsidR="00AF2D0A" w:rsidRPr="00BD5340" w:rsidRDefault="00AF2D0A" w:rsidP="00EC0679">
            <w:pPr>
              <w:pStyle w:val="TableParagraph"/>
              <w:ind w:left="110"/>
              <w:jc w:val="both"/>
              <w:rPr>
                <w:sz w:val="24"/>
              </w:rPr>
            </w:pPr>
            <w:r w:rsidRPr="00BD5340">
              <w:rPr>
                <w:sz w:val="24"/>
              </w:rPr>
              <w:t>Атырауская область</w:t>
            </w:r>
          </w:p>
        </w:tc>
        <w:tc>
          <w:tcPr>
            <w:tcW w:w="1276" w:type="dxa"/>
          </w:tcPr>
          <w:p w14:paraId="132AEACD" w14:textId="77777777" w:rsidR="00AF2D0A" w:rsidRPr="00BD5340" w:rsidRDefault="00855225" w:rsidP="00BD5340">
            <w:pPr>
              <w:ind w:right="157"/>
              <w:jc w:val="center"/>
              <w:rPr>
                <w:sz w:val="24"/>
                <w:lang w:val="en-AU"/>
              </w:rPr>
            </w:pPr>
            <w:r w:rsidRPr="00BD5340">
              <w:rPr>
                <w:sz w:val="24"/>
                <w:lang w:val="en-AU"/>
              </w:rPr>
              <w:t>6</w:t>
            </w:r>
          </w:p>
        </w:tc>
        <w:tc>
          <w:tcPr>
            <w:tcW w:w="800" w:type="dxa"/>
            <w:gridSpan w:val="2"/>
          </w:tcPr>
          <w:p w14:paraId="707E833A" w14:textId="77777777" w:rsidR="00AF2D0A" w:rsidRPr="00BD5340" w:rsidRDefault="00855225" w:rsidP="00BD5340">
            <w:pPr>
              <w:ind w:right="263"/>
              <w:jc w:val="center"/>
              <w:rPr>
                <w:sz w:val="24"/>
                <w:lang w:val="en-AU"/>
              </w:rPr>
            </w:pPr>
            <w:r w:rsidRPr="00BD5340">
              <w:rPr>
                <w:sz w:val="24"/>
                <w:lang w:val="en-AU"/>
              </w:rPr>
              <w:t>3,5</w:t>
            </w:r>
          </w:p>
        </w:tc>
      </w:tr>
      <w:tr w:rsidR="00AF2D0A" w:rsidRPr="00BD5340" w14:paraId="3D09EF73" w14:textId="77777777" w:rsidTr="00EC0679">
        <w:trPr>
          <w:trHeight w:val="273"/>
        </w:trPr>
        <w:tc>
          <w:tcPr>
            <w:tcW w:w="3544" w:type="dxa"/>
            <w:vMerge/>
          </w:tcPr>
          <w:p w14:paraId="1DAFC0C4" w14:textId="77777777" w:rsidR="00AF2D0A" w:rsidRPr="00BD5340" w:rsidRDefault="00AF2D0A" w:rsidP="00BD5340">
            <w:pPr>
              <w:rPr>
                <w:sz w:val="2"/>
                <w:szCs w:val="2"/>
                <w:highlight w:val="yellow"/>
              </w:rPr>
            </w:pPr>
          </w:p>
        </w:tc>
        <w:tc>
          <w:tcPr>
            <w:tcW w:w="3969" w:type="dxa"/>
            <w:gridSpan w:val="3"/>
          </w:tcPr>
          <w:p w14:paraId="7A82F2AC" w14:textId="77777777" w:rsidR="00AF2D0A" w:rsidRPr="00BD5340" w:rsidRDefault="00AF2D0A" w:rsidP="00EC0679">
            <w:pPr>
              <w:pStyle w:val="TableParagraph"/>
              <w:ind w:left="110"/>
              <w:jc w:val="both"/>
              <w:rPr>
                <w:sz w:val="24"/>
              </w:rPr>
            </w:pPr>
            <w:r w:rsidRPr="00BD5340">
              <w:rPr>
                <w:sz w:val="24"/>
              </w:rPr>
              <w:t>ВКО</w:t>
            </w:r>
          </w:p>
        </w:tc>
        <w:tc>
          <w:tcPr>
            <w:tcW w:w="1276" w:type="dxa"/>
          </w:tcPr>
          <w:p w14:paraId="0CA497AA" w14:textId="77777777" w:rsidR="00AF2D0A" w:rsidRPr="00BD5340" w:rsidRDefault="00D57084" w:rsidP="00BD5340">
            <w:pPr>
              <w:ind w:right="157"/>
              <w:jc w:val="center"/>
              <w:rPr>
                <w:sz w:val="24"/>
              </w:rPr>
            </w:pPr>
            <w:r w:rsidRPr="00BD5340">
              <w:rPr>
                <w:sz w:val="24"/>
              </w:rPr>
              <w:t>20</w:t>
            </w:r>
          </w:p>
        </w:tc>
        <w:tc>
          <w:tcPr>
            <w:tcW w:w="800" w:type="dxa"/>
            <w:gridSpan w:val="2"/>
          </w:tcPr>
          <w:p w14:paraId="215B0CE2" w14:textId="77777777" w:rsidR="00AF2D0A" w:rsidRPr="00BD5340" w:rsidRDefault="00D57084" w:rsidP="00BD5340">
            <w:pPr>
              <w:ind w:right="263"/>
              <w:jc w:val="center"/>
              <w:rPr>
                <w:sz w:val="24"/>
                <w:lang w:val="en-AU"/>
              </w:rPr>
            </w:pPr>
            <w:r w:rsidRPr="00BD5340">
              <w:rPr>
                <w:sz w:val="24"/>
              </w:rPr>
              <w:t>11</w:t>
            </w:r>
            <w:r w:rsidRPr="00BD5340">
              <w:rPr>
                <w:sz w:val="24"/>
                <w:lang w:val="en-AU"/>
              </w:rPr>
              <w:t>,6</w:t>
            </w:r>
          </w:p>
        </w:tc>
      </w:tr>
      <w:tr w:rsidR="00AF2D0A" w:rsidRPr="00BD5340" w14:paraId="4A9A2B25" w14:textId="77777777" w:rsidTr="00EC0679">
        <w:trPr>
          <w:trHeight w:val="273"/>
        </w:trPr>
        <w:tc>
          <w:tcPr>
            <w:tcW w:w="3544" w:type="dxa"/>
            <w:vMerge/>
          </w:tcPr>
          <w:p w14:paraId="4133F534" w14:textId="77777777" w:rsidR="00AF2D0A" w:rsidRPr="00BD5340" w:rsidRDefault="00AF2D0A" w:rsidP="00BD5340">
            <w:pPr>
              <w:rPr>
                <w:sz w:val="2"/>
                <w:szCs w:val="2"/>
                <w:highlight w:val="yellow"/>
              </w:rPr>
            </w:pPr>
          </w:p>
        </w:tc>
        <w:tc>
          <w:tcPr>
            <w:tcW w:w="3969" w:type="dxa"/>
            <w:gridSpan w:val="3"/>
          </w:tcPr>
          <w:p w14:paraId="0152B159" w14:textId="77777777" w:rsidR="00AF2D0A" w:rsidRPr="00BD5340" w:rsidRDefault="00AF2D0A" w:rsidP="00EC0679">
            <w:pPr>
              <w:pStyle w:val="TableParagraph"/>
              <w:ind w:left="110"/>
              <w:jc w:val="both"/>
              <w:rPr>
                <w:sz w:val="24"/>
              </w:rPr>
            </w:pPr>
            <w:r w:rsidRPr="00BD5340">
              <w:rPr>
                <w:sz w:val="24"/>
              </w:rPr>
              <w:t>Жамбыльская область</w:t>
            </w:r>
          </w:p>
        </w:tc>
        <w:tc>
          <w:tcPr>
            <w:tcW w:w="1276" w:type="dxa"/>
          </w:tcPr>
          <w:p w14:paraId="5C6A548F" w14:textId="77777777" w:rsidR="00AF2D0A" w:rsidRPr="00BD5340" w:rsidRDefault="00D57084" w:rsidP="00BD5340">
            <w:pPr>
              <w:ind w:right="157"/>
              <w:jc w:val="center"/>
              <w:rPr>
                <w:sz w:val="24"/>
                <w:lang w:val="en-AU"/>
              </w:rPr>
            </w:pPr>
            <w:r w:rsidRPr="00BD5340">
              <w:rPr>
                <w:sz w:val="24"/>
                <w:lang w:val="en-AU"/>
              </w:rPr>
              <w:t>21</w:t>
            </w:r>
          </w:p>
        </w:tc>
        <w:tc>
          <w:tcPr>
            <w:tcW w:w="800" w:type="dxa"/>
            <w:gridSpan w:val="2"/>
          </w:tcPr>
          <w:p w14:paraId="763AD8C0" w14:textId="77777777" w:rsidR="00AF2D0A" w:rsidRPr="00BD5340" w:rsidRDefault="00D57084" w:rsidP="00BD5340">
            <w:pPr>
              <w:ind w:right="263"/>
              <w:jc w:val="center"/>
              <w:rPr>
                <w:sz w:val="24"/>
                <w:lang w:val="en-AU"/>
              </w:rPr>
            </w:pPr>
            <w:r w:rsidRPr="00BD5340">
              <w:rPr>
                <w:sz w:val="24"/>
                <w:lang w:val="en-AU"/>
              </w:rPr>
              <w:t>12,1</w:t>
            </w:r>
          </w:p>
        </w:tc>
      </w:tr>
      <w:tr w:rsidR="00AF2D0A" w:rsidRPr="00BD5340" w14:paraId="473AE661" w14:textId="77777777" w:rsidTr="00EC0679">
        <w:trPr>
          <w:trHeight w:val="273"/>
        </w:trPr>
        <w:tc>
          <w:tcPr>
            <w:tcW w:w="3544" w:type="dxa"/>
            <w:vMerge/>
          </w:tcPr>
          <w:p w14:paraId="17760BC7" w14:textId="77777777" w:rsidR="00AF2D0A" w:rsidRPr="00BD5340" w:rsidRDefault="00AF2D0A" w:rsidP="00BD5340">
            <w:pPr>
              <w:rPr>
                <w:sz w:val="2"/>
                <w:szCs w:val="2"/>
                <w:highlight w:val="yellow"/>
              </w:rPr>
            </w:pPr>
          </w:p>
        </w:tc>
        <w:tc>
          <w:tcPr>
            <w:tcW w:w="3969" w:type="dxa"/>
            <w:gridSpan w:val="3"/>
          </w:tcPr>
          <w:p w14:paraId="26AE82E6" w14:textId="77777777" w:rsidR="00AF2D0A" w:rsidRPr="00BD5340" w:rsidRDefault="00AF2D0A" w:rsidP="00EC0679">
            <w:pPr>
              <w:pStyle w:val="TableParagraph"/>
              <w:ind w:left="110"/>
              <w:jc w:val="both"/>
              <w:rPr>
                <w:sz w:val="24"/>
              </w:rPr>
            </w:pPr>
            <w:r w:rsidRPr="00BD5340">
              <w:rPr>
                <w:sz w:val="24"/>
              </w:rPr>
              <w:t>ЗКО</w:t>
            </w:r>
          </w:p>
        </w:tc>
        <w:tc>
          <w:tcPr>
            <w:tcW w:w="1276" w:type="dxa"/>
          </w:tcPr>
          <w:p w14:paraId="0FE06E7A" w14:textId="77777777" w:rsidR="00AF2D0A" w:rsidRPr="00BD5340" w:rsidRDefault="00D57084" w:rsidP="00BD5340">
            <w:pPr>
              <w:ind w:right="157"/>
              <w:jc w:val="center"/>
              <w:rPr>
                <w:sz w:val="24"/>
                <w:lang w:val="en-AU"/>
              </w:rPr>
            </w:pPr>
            <w:r w:rsidRPr="00BD5340">
              <w:rPr>
                <w:sz w:val="24"/>
                <w:lang w:val="en-AU"/>
              </w:rPr>
              <w:t>7</w:t>
            </w:r>
          </w:p>
        </w:tc>
        <w:tc>
          <w:tcPr>
            <w:tcW w:w="800" w:type="dxa"/>
            <w:gridSpan w:val="2"/>
          </w:tcPr>
          <w:p w14:paraId="2FFAE549" w14:textId="77777777" w:rsidR="00AF2D0A" w:rsidRPr="00BD5340" w:rsidRDefault="00D57084" w:rsidP="00BD5340">
            <w:pPr>
              <w:ind w:right="263"/>
              <w:jc w:val="center"/>
              <w:rPr>
                <w:sz w:val="24"/>
                <w:lang w:val="en-AU"/>
              </w:rPr>
            </w:pPr>
            <w:r w:rsidRPr="00BD5340">
              <w:rPr>
                <w:sz w:val="24"/>
                <w:lang w:val="en-AU"/>
              </w:rPr>
              <w:t>4,0</w:t>
            </w:r>
          </w:p>
        </w:tc>
      </w:tr>
      <w:tr w:rsidR="00AF2D0A" w:rsidRPr="00BD5340" w14:paraId="243D0B60" w14:textId="77777777" w:rsidTr="00EC0679">
        <w:trPr>
          <w:trHeight w:val="273"/>
        </w:trPr>
        <w:tc>
          <w:tcPr>
            <w:tcW w:w="3544" w:type="dxa"/>
            <w:vMerge/>
          </w:tcPr>
          <w:p w14:paraId="39A4EE4E" w14:textId="77777777" w:rsidR="00AF2D0A" w:rsidRPr="00BD5340" w:rsidRDefault="00AF2D0A" w:rsidP="00BD5340">
            <w:pPr>
              <w:rPr>
                <w:sz w:val="2"/>
                <w:szCs w:val="2"/>
                <w:highlight w:val="yellow"/>
              </w:rPr>
            </w:pPr>
          </w:p>
        </w:tc>
        <w:tc>
          <w:tcPr>
            <w:tcW w:w="3969" w:type="dxa"/>
            <w:gridSpan w:val="3"/>
          </w:tcPr>
          <w:p w14:paraId="075702BA" w14:textId="77777777" w:rsidR="00AF2D0A" w:rsidRPr="00BD5340" w:rsidRDefault="00AF2D0A" w:rsidP="00EC0679">
            <w:pPr>
              <w:pStyle w:val="TableParagraph"/>
              <w:ind w:left="110"/>
              <w:jc w:val="both"/>
              <w:rPr>
                <w:sz w:val="24"/>
              </w:rPr>
            </w:pPr>
            <w:r w:rsidRPr="00BD5340">
              <w:rPr>
                <w:sz w:val="24"/>
              </w:rPr>
              <w:t>Карагандинская область</w:t>
            </w:r>
          </w:p>
        </w:tc>
        <w:tc>
          <w:tcPr>
            <w:tcW w:w="1276" w:type="dxa"/>
          </w:tcPr>
          <w:p w14:paraId="30104BA0" w14:textId="77777777" w:rsidR="00AF2D0A" w:rsidRPr="00BD5340" w:rsidRDefault="00D57084" w:rsidP="00BD5340">
            <w:pPr>
              <w:ind w:right="157"/>
              <w:jc w:val="center"/>
              <w:rPr>
                <w:sz w:val="24"/>
                <w:lang w:val="en-AU"/>
              </w:rPr>
            </w:pPr>
            <w:r w:rsidRPr="00BD5340">
              <w:rPr>
                <w:sz w:val="24"/>
                <w:lang w:val="en-AU"/>
              </w:rPr>
              <w:t>6</w:t>
            </w:r>
          </w:p>
        </w:tc>
        <w:tc>
          <w:tcPr>
            <w:tcW w:w="800" w:type="dxa"/>
            <w:gridSpan w:val="2"/>
          </w:tcPr>
          <w:p w14:paraId="7C31F97C" w14:textId="77777777" w:rsidR="00AF2D0A" w:rsidRPr="00BD5340" w:rsidRDefault="00D57084" w:rsidP="00BD5340">
            <w:pPr>
              <w:ind w:right="263"/>
              <w:jc w:val="center"/>
              <w:rPr>
                <w:sz w:val="24"/>
                <w:lang w:val="en-AU"/>
              </w:rPr>
            </w:pPr>
            <w:r w:rsidRPr="00BD5340">
              <w:rPr>
                <w:sz w:val="24"/>
                <w:lang w:val="en-AU"/>
              </w:rPr>
              <w:t>3,5</w:t>
            </w:r>
          </w:p>
        </w:tc>
      </w:tr>
      <w:tr w:rsidR="00AF2D0A" w:rsidRPr="00BD5340" w14:paraId="40250C97" w14:textId="77777777" w:rsidTr="00EC0679">
        <w:trPr>
          <w:trHeight w:val="273"/>
        </w:trPr>
        <w:tc>
          <w:tcPr>
            <w:tcW w:w="3544" w:type="dxa"/>
            <w:vMerge/>
          </w:tcPr>
          <w:p w14:paraId="54EA2921" w14:textId="77777777" w:rsidR="00AF2D0A" w:rsidRPr="00BD5340" w:rsidRDefault="00AF2D0A" w:rsidP="00BD5340">
            <w:pPr>
              <w:rPr>
                <w:sz w:val="2"/>
                <w:szCs w:val="2"/>
                <w:highlight w:val="yellow"/>
              </w:rPr>
            </w:pPr>
          </w:p>
        </w:tc>
        <w:tc>
          <w:tcPr>
            <w:tcW w:w="3969" w:type="dxa"/>
            <w:gridSpan w:val="3"/>
          </w:tcPr>
          <w:p w14:paraId="3638CD3A" w14:textId="77777777" w:rsidR="00AF2D0A" w:rsidRPr="00BD5340" w:rsidRDefault="00AF2D0A" w:rsidP="00EC0679">
            <w:pPr>
              <w:pStyle w:val="TableParagraph"/>
              <w:ind w:left="110"/>
              <w:jc w:val="both"/>
              <w:rPr>
                <w:sz w:val="24"/>
              </w:rPr>
            </w:pPr>
            <w:r w:rsidRPr="00BD5340">
              <w:rPr>
                <w:sz w:val="24"/>
              </w:rPr>
              <w:t>КЗО</w:t>
            </w:r>
          </w:p>
        </w:tc>
        <w:tc>
          <w:tcPr>
            <w:tcW w:w="1276" w:type="dxa"/>
          </w:tcPr>
          <w:p w14:paraId="3C25F5AC" w14:textId="77777777" w:rsidR="00AF2D0A" w:rsidRPr="00BD5340" w:rsidRDefault="00D57084" w:rsidP="00BD5340">
            <w:pPr>
              <w:ind w:right="157"/>
              <w:jc w:val="center"/>
              <w:rPr>
                <w:sz w:val="24"/>
              </w:rPr>
            </w:pPr>
            <w:r w:rsidRPr="00BD5340">
              <w:rPr>
                <w:sz w:val="24"/>
              </w:rPr>
              <w:t>4</w:t>
            </w:r>
          </w:p>
        </w:tc>
        <w:tc>
          <w:tcPr>
            <w:tcW w:w="800" w:type="dxa"/>
            <w:gridSpan w:val="2"/>
          </w:tcPr>
          <w:p w14:paraId="174EABE4" w14:textId="77777777" w:rsidR="00AF2D0A" w:rsidRPr="00BD5340" w:rsidRDefault="00D57084" w:rsidP="00BD5340">
            <w:pPr>
              <w:ind w:right="263"/>
              <w:jc w:val="center"/>
              <w:rPr>
                <w:sz w:val="24"/>
              </w:rPr>
            </w:pPr>
            <w:r w:rsidRPr="00BD5340">
              <w:rPr>
                <w:sz w:val="24"/>
              </w:rPr>
              <w:t>2,3</w:t>
            </w:r>
          </w:p>
        </w:tc>
      </w:tr>
      <w:tr w:rsidR="00AF2D0A" w:rsidRPr="00BD5340" w14:paraId="14210F22" w14:textId="77777777" w:rsidTr="00EC0679">
        <w:trPr>
          <w:trHeight w:val="273"/>
        </w:trPr>
        <w:tc>
          <w:tcPr>
            <w:tcW w:w="3544" w:type="dxa"/>
            <w:vMerge/>
          </w:tcPr>
          <w:p w14:paraId="6860D0A0" w14:textId="77777777" w:rsidR="00AF2D0A" w:rsidRPr="00BD5340" w:rsidRDefault="00AF2D0A" w:rsidP="00BD5340">
            <w:pPr>
              <w:rPr>
                <w:sz w:val="2"/>
                <w:szCs w:val="2"/>
                <w:highlight w:val="yellow"/>
              </w:rPr>
            </w:pPr>
          </w:p>
        </w:tc>
        <w:tc>
          <w:tcPr>
            <w:tcW w:w="3969" w:type="dxa"/>
            <w:gridSpan w:val="3"/>
          </w:tcPr>
          <w:p w14:paraId="653066CF" w14:textId="77777777" w:rsidR="00AF2D0A" w:rsidRPr="00BD5340" w:rsidRDefault="00AF2D0A" w:rsidP="00EC0679">
            <w:pPr>
              <w:pStyle w:val="TableParagraph"/>
              <w:ind w:left="110"/>
              <w:jc w:val="both"/>
              <w:rPr>
                <w:sz w:val="24"/>
              </w:rPr>
            </w:pPr>
            <w:r w:rsidRPr="00BD5340">
              <w:rPr>
                <w:sz w:val="24"/>
              </w:rPr>
              <w:t>Костанайская область</w:t>
            </w:r>
          </w:p>
        </w:tc>
        <w:tc>
          <w:tcPr>
            <w:tcW w:w="1276" w:type="dxa"/>
          </w:tcPr>
          <w:p w14:paraId="0CE5077E" w14:textId="77777777" w:rsidR="00AF2D0A" w:rsidRPr="00BD5340" w:rsidRDefault="00D57084" w:rsidP="00BD5340">
            <w:pPr>
              <w:ind w:right="157"/>
              <w:jc w:val="center"/>
              <w:rPr>
                <w:sz w:val="24"/>
              </w:rPr>
            </w:pPr>
            <w:r w:rsidRPr="00BD5340">
              <w:rPr>
                <w:sz w:val="24"/>
              </w:rPr>
              <w:t>7</w:t>
            </w:r>
          </w:p>
        </w:tc>
        <w:tc>
          <w:tcPr>
            <w:tcW w:w="800" w:type="dxa"/>
            <w:gridSpan w:val="2"/>
          </w:tcPr>
          <w:p w14:paraId="495D1CA7" w14:textId="77777777" w:rsidR="00AF2D0A" w:rsidRPr="00BD5340" w:rsidRDefault="00D57084" w:rsidP="00BD5340">
            <w:pPr>
              <w:ind w:right="263"/>
              <w:jc w:val="center"/>
              <w:rPr>
                <w:sz w:val="24"/>
              </w:rPr>
            </w:pPr>
            <w:r w:rsidRPr="00BD5340">
              <w:rPr>
                <w:sz w:val="24"/>
              </w:rPr>
              <w:t>4,0</w:t>
            </w:r>
          </w:p>
        </w:tc>
      </w:tr>
      <w:tr w:rsidR="00AF2D0A" w:rsidRPr="00BD5340" w14:paraId="2D7E06F4" w14:textId="77777777" w:rsidTr="00EC0679">
        <w:trPr>
          <w:trHeight w:val="273"/>
        </w:trPr>
        <w:tc>
          <w:tcPr>
            <w:tcW w:w="3544" w:type="dxa"/>
            <w:vMerge/>
          </w:tcPr>
          <w:p w14:paraId="534E445F" w14:textId="77777777" w:rsidR="00AF2D0A" w:rsidRPr="00BD5340" w:rsidRDefault="00AF2D0A" w:rsidP="00BD5340">
            <w:pPr>
              <w:rPr>
                <w:sz w:val="2"/>
                <w:szCs w:val="2"/>
                <w:highlight w:val="yellow"/>
              </w:rPr>
            </w:pPr>
          </w:p>
        </w:tc>
        <w:tc>
          <w:tcPr>
            <w:tcW w:w="3969" w:type="dxa"/>
            <w:gridSpan w:val="3"/>
          </w:tcPr>
          <w:p w14:paraId="7CA1D31D" w14:textId="77777777" w:rsidR="00AF2D0A" w:rsidRPr="00BD5340" w:rsidRDefault="003C157A" w:rsidP="00EC0679">
            <w:pPr>
              <w:pStyle w:val="TableParagraph"/>
              <w:ind w:left="110"/>
              <w:jc w:val="both"/>
              <w:rPr>
                <w:sz w:val="24"/>
              </w:rPr>
            </w:pPr>
            <w:r w:rsidRPr="00BD5340">
              <w:rPr>
                <w:sz w:val="24"/>
              </w:rPr>
              <w:t>Манги</w:t>
            </w:r>
            <w:r w:rsidR="00AF2D0A" w:rsidRPr="00BD5340">
              <w:rPr>
                <w:sz w:val="24"/>
              </w:rPr>
              <w:t>стауская область</w:t>
            </w:r>
          </w:p>
        </w:tc>
        <w:tc>
          <w:tcPr>
            <w:tcW w:w="1276" w:type="dxa"/>
          </w:tcPr>
          <w:p w14:paraId="672D013C" w14:textId="77777777" w:rsidR="00AF2D0A" w:rsidRPr="00BD5340" w:rsidRDefault="00D57084" w:rsidP="00BD5340">
            <w:pPr>
              <w:ind w:right="157"/>
              <w:jc w:val="center"/>
              <w:rPr>
                <w:sz w:val="24"/>
              </w:rPr>
            </w:pPr>
            <w:r w:rsidRPr="00BD5340">
              <w:rPr>
                <w:sz w:val="24"/>
              </w:rPr>
              <w:t>4</w:t>
            </w:r>
          </w:p>
        </w:tc>
        <w:tc>
          <w:tcPr>
            <w:tcW w:w="800" w:type="dxa"/>
            <w:gridSpan w:val="2"/>
          </w:tcPr>
          <w:p w14:paraId="449544D2" w14:textId="77777777" w:rsidR="00AF2D0A" w:rsidRPr="00BD5340" w:rsidRDefault="00D57084" w:rsidP="00BD5340">
            <w:pPr>
              <w:ind w:right="263"/>
              <w:jc w:val="center"/>
              <w:rPr>
                <w:sz w:val="24"/>
              </w:rPr>
            </w:pPr>
            <w:r w:rsidRPr="00BD5340">
              <w:rPr>
                <w:sz w:val="24"/>
              </w:rPr>
              <w:t>2,3</w:t>
            </w:r>
          </w:p>
        </w:tc>
      </w:tr>
      <w:tr w:rsidR="00AF2D0A" w:rsidRPr="00BD5340" w14:paraId="2F5ABDAD" w14:textId="77777777" w:rsidTr="00EC0679">
        <w:trPr>
          <w:trHeight w:val="273"/>
        </w:trPr>
        <w:tc>
          <w:tcPr>
            <w:tcW w:w="3544" w:type="dxa"/>
            <w:vMerge/>
          </w:tcPr>
          <w:p w14:paraId="56DD903D" w14:textId="77777777" w:rsidR="00AF2D0A" w:rsidRPr="00BD5340" w:rsidRDefault="00AF2D0A" w:rsidP="00BD5340">
            <w:pPr>
              <w:rPr>
                <w:sz w:val="2"/>
                <w:szCs w:val="2"/>
                <w:highlight w:val="yellow"/>
              </w:rPr>
            </w:pPr>
          </w:p>
        </w:tc>
        <w:tc>
          <w:tcPr>
            <w:tcW w:w="3969" w:type="dxa"/>
            <w:gridSpan w:val="3"/>
          </w:tcPr>
          <w:p w14:paraId="0CF34696" w14:textId="77777777" w:rsidR="00AF2D0A" w:rsidRPr="00BD5340" w:rsidRDefault="00AF2D0A" w:rsidP="00EC0679">
            <w:pPr>
              <w:pStyle w:val="TableParagraph"/>
              <w:ind w:left="110"/>
              <w:jc w:val="both"/>
              <w:rPr>
                <w:sz w:val="24"/>
              </w:rPr>
            </w:pPr>
            <w:r w:rsidRPr="00BD5340">
              <w:rPr>
                <w:sz w:val="24"/>
              </w:rPr>
              <w:t>Павлодарская область</w:t>
            </w:r>
          </w:p>
        </w:tc>
        <w:tc>
          <w:tcPr>
            <w:tcW w:w="1276" w:type="dxa"/>
          </w:tcPr>
          <w:p w14:paraId="6BE79479" w14:textId="77777777" w:rsidR="00AF2D0A" w:rsidRPr="00BD5340" w:rsidRDefault="00D57084" w:rsidP="00BD5340">
            <w:pPr>
              <w:ind w:right="157"/>
              <w:jc w:val="center"/>
              <w:rPr>
                <w:sz w:val="24"/>
              </w:rPr>
            </w:pPr>
            <w:r w:rsidRPr="00BD5340">
              <w:rPr>
                <w:sz w:val="24"/>
              </w:rPr>
              <w:t>4</w:t>
            </w:r>
          </w:p>
        </w:tc>
        <w:tc>
          <w:tcPr>
            <w:tcW w:w="800" w:type="dxa"/>
            <w:gridSpan w:val="2"/>
          </w:tcPr>
          <w:p w14:paraId="2E37D7B3" w14:textId="77777777" w:rsidR="00AF2D0A" w:rsidRPr="00BD5340" w:rsidRDefault="00D57084" w:rsidP="00BD5340">
            <w:pPr>
              <w:ind w:right="263"/>
              <w:jc w:val="center"/>
              <w:rPr>
                <w:sz w:val="24"/>
              </w:rPr>
            </w:pPr>
            <w:r w:rsidRPr="00BD5340">
              <w:rPr>
                <w:sz w:val="24"/>
              </w:rPr>
              <w:t>2,3</w:t>
            </w:r>
          </w:p>
        </w:tc>
      </w:tr>
      <w:tr w:rsidR="00AF2D0A" w:rsidRPr="00BD5340" w14:paraId="1FBE7A41" w14:textId="77777777" w:rsidTr="00EC0679">
        <w:trPr>
          <w:trHeight w:val="273"/>
        </w:trPr>
        <w:tc>
          <w:tcPr>
            <w:tcW w:w="3544" w:type="dxa"/>
            <w:vMerge/>
          </w:tcPr>
          <w:p w14:paraId="472B72E9" w14:textId="77777777" w:rsidR="00AF2D0A" w:rsidRPr="00BD5340" w:rsidRDefault="00AF2D0A" w:rsidP="00BD5340">
            <w:pPr>
              <w:rPr>
                <w:sz w:val="2"/>
                <w:szCs w:val="2"/>
                <w:highlight w:val="yellow"/>
              </w:rPr>
            </w:pPr>
          </w:p>
        </w:tc>
        <w:tc>
          <w:tcPr>
            <w:tcW w:w="3969" w:type="dxa"/>
            <w:gridSpan w:val="3"/>
          </w:tcPr>
          <w:p w14:paraId="68E41F0C" w14:textId="77777777" w:rsidR="00AF2D0A" w:rsidRPr="00BD5340" w:rsidRDefault="00AF2D0A" w:rsidP="00EC0679">
            <w:pPr>
              <w:pStyle w:val="TableParagraph"/>
              <w:ind w:left="110"/>
              <w:jc w:val="both"/>
              <w:rPr>
                <w:sz w:val="24"/>
              </w:rPr>
            </w:pPr>
            <w:r w:rsidRPr="00BD5340">
              <w:rPr>
                <w:sz w:val="24"/>
              </w:rPr>
              <w:t>СКО</w:t>
            </w:r>
          </w:p>
        </w:tc>
        <w:tc>
          <w:tcPr>
            <w:tcW w:w="1276" w:type="dxa"/>
          </w:tcPr>
          <w:p w14:paraId="1287F75D" w14:textId="77777777" w:rsidR="00AF2D0A" w:rsidRPr="00BD5340" w:rsidRDefault="00D57084" w:rsidP="00BD5340">
            <w:pPr>
              <w:ind w:right="157"/>
              <w:jc w:val="center"/>
              <w:rPr>
                <w:sz w:val="24"/>
              </w:rPr>
            </w:pPr>
            <w:r w:rsidRPr="00BD5340">
              <w:rPr>
                <w:sz w:val="24"/>
              </w:rPr>
              <w:t>4</w:t>
            </w:r>
          </w:p>
        </w:tc>
        <w:tc>
          <w:tcPr>
            <w:tcW w:w="800" w:type="dxa"/>
            <w:gridSpan w:val="2"/>
          </w:tcPr>
          <w:p w14:paraId="052962C3" w14:textId="77777777" w:rsidR="00AF2D0A" w:rsidRPr="00BD5340" w:rsidRDefault="00D57084" w:rsidP="00BD5340">
            <w:pPr>
              <w:ind w:right="263"/>
              <w:jc w:val="center"/>
              <w:rPr>
                <w:sz w:val="24"/>
              </w:rPr>
            </w:pPr>
            <w:r w:rsidRPr="00BD5340">
              <w:rPr>
                <w:sz w:val="24"/>
              </w:rPr>
              <w:t>2,3</w:t>
            </w:r>
          </w:p>
        </w:tc>
      </w:tr>
      <w:tr w:rsidR="00AF2D0A" w:rsidRPr="00BD5340" w14:paraId="7F1FB60D" w14:textId="77777777" w:rsidTr="00EC0679">
        <w:trPr>
          <w:trHeight w:val="273"/>
        </w:trPr>
        <w:tc>
          <w:tcPr>
            <w:tcW w:w="3544" w:type="dxa"/>
            <w:vMerge/>
          </w:tcPr>
          <w:p w14:paraId="6964D7EB" w14:textId="77777777" w:rsidR="00AF2D0A" w:rsidRPr="00BD5340" w:rsidRDefault="00AF2D0A" w:rsidP="00BD5340">
            <w:pPr>
              <w:rPr>
                <w:sz w:val="2"/>
                <w:szCs w:val="2"/>
                <w:highlight w:val="yellow"/>
              </w:rPr>
            </w:pPr>
          </w:p>
        </w:tc>
        <w:tc>
          <w:tcPr>
            <w:tcW w:w="3969" w:type="dxa"/>
            <w:gridSpan w:val="3"/>
          </w:tcPr>
          <w:p w14:paraId="5CBC3713" w14:textId="77777777" w:rsidR="00AF2D0A" w:rsidRPr="00BD5340" w:rsidRDefault="007A6C7E" w:rsidP="00EC0679">
            <w:pPr>
              <w:pStyle w:val="TableParagraph"/>
              <w:ind w:left="110"/>
              <w:jc w:val="both"/>
              <w:rPr>
                <w:sz w:val="24"/>
              </w:rPr>
            </w:pPr>
            <w:r w:rsidRPr="00BD5340">
              <w:rPr>
                <w:sz w:val="24"/>
              </w:rPr>
              <w:t>Туркестанская область</w:t>
            </w:r>
          </w:p>
        </w:tc>
        <w:tc>
          <w:tcPr>
            <w:tcW w:w="1276" w:type="dxa"/>
          </w:tcPr>
          <w:p w14:paraId="3B99B28A" w14:textId="77777777" w:rsidR="00AF2D0A" w:rsidRPr="00BD5340" w:rsidRDefault="007A6C7E" w:rsidP="00BD5340">
            <w:pPr>
              <w:ind w:right="157"/>
              <w:jc w:val="center"/>
              <w:rPr>
                <w:sz w:val="24"/>
              </w:rPr>
            </w:pPr>
            <w:r w:rsidRPr="00BD5340">
              <w:rPr>
                <w:sz w:val="24"/>
              </w:rPr>
              <w:t>4</w:t>
            </w:r>
          </w:p>
        </w:tc>
        <w:tc>
          <w:tcPr>
            <w:tcW w:w="800" w:type="dxa"/>
            <w:gridSpan w:val="2"/>
          </w:tcPr>
          <w:p w14:paraId="12631B6C" w14:textId="77777777" w:rsidR="00AF2D0A" w:rsidRPr="00BD5340" w:rsidRDefault="00D57084" w:rsidP="00BD5340">
            <w:pPr>
              <w:ind w:right="263"/>
              <w:jc w:val="center"/>
              <w:rPr>
                <w:sz w:val="24"/>
              </w:rPr>
            </w:pPr>
            <w:r w:rsidRPr="00BD5340">
              <w:rPr>
                <w:sz w:val="24"/>
              </w:rPr>
              <w:t>2,</w:t>
            </w:r>
            <w:r w:rsidR="007A6C7E" w:rsidRPr="00BD5340">
              <w:rPr>
                <w:sz w:val="24"/>
              </w:rPr>
              <w:t>3</w:t>
            </w:r>
          </w:p>
        </w:tc>
      </w:tr>
      <w:tr w:rsidR="00A54B8E" w:rsidRPr="00BD5340" w14:paraId="4BE8498E" w14:textId="77777777" w:rsidTr="00EC0679">
        <w:trPr>
          <w:trHeight w:val="552"/>
        </w:trPr>
        <w:tc>
          <w:tcPr>
            <w:tcW w:w="3544" w:type="dxa"/>
          </w:tcPr>
          <w:p w14:paraId="7E981D49" w14:textId="79F2B563" w:rsidR="00A54B8E" w:rsidRPr="00BD5340" w:rsidRDefault="00EC0679" w:rsidP="00BD5340">
            <w:pPr>
              <w:tabs>
                <w:tab w:val="left" w:pos="1199"/>
                <w:tab w:val="left" w:pos="2206"/>
              </w:tabs>
              <w:rPr>
                <w:sz w:val="24"/>
              </w:rPr>
            </w:pPr>
            <w:r>
              <w:rPr>
                <w:sz w:val="24"/>
              </w:rPr>
              <w:t>Возраст, среднее</w:t>
            </w:r>
            <w:r w:rsidR="00A54B8E" w:rsidRPr="00BD5340">
              <w:rPr>
                <w:sz w:val="24"/>
              </w:rPr>
              <w:t>±стандартное</w:t>
            </w:r>
          </w:p>
          <w:p w14:paraId="2CA8706F" w14:textId="77777777" w:rsidR="00A54B8E" w:rsidRPr="00BD5340" w:rsidRDefault="00A54B8E" w:rsidP="00BD5340">
            <w:pPr>
              <w:rPr>
                <w:sz w:val="24"/>
              </w:rPr>
            </w:pPr>
            <w:r w:rsidRPr="00BD5340">
              <w:rPr>
                <w:sz w:val="24"/>
              </w:rPr>
              <w:t>отклонение</w:t>
            </w:r>
          </w:p>
        </w:tc>
        <w:tc>
          <w:tcPr>
            <w:tcW w:w="6045" w:type="dxa"/>
            <w:gridSpan w:val="6"/>
          </w:tcPr>
          <w:p w14:paraId="54EE0FFD" w14:textId="77777777" w:rsidR="00A54B8E" w:rsidRPr="00BD5340" w:rsidRDefault="006718B3" w:rsidP="00EC0679">
            <w:pPr>
              <w:ind w:left="152"/>
              <w:rPr>
                <w:sz w:val="24"/>
              </w:rPr>
            </w:pPr>
            <w:r w:rsidRPr="00BD5340">
              <w:rPr>
                <w:sz w:val="24"/>
              </w:rPr>
              <w:t>38±11</w:t>
            </w:r>
            <w:r w:rsidR="00A54B8E" w:rsidRPr="00BD5340">
              <w:rPr>
                <w:sz w:val="24"/>
              </w:rPr>
              <w:t xml:space="preserve"> лет</w:t>
            </w:r>
          </w:p>
        </w:tc>
      </w:tr>
      <w:tr w:rsidR="00A54B8E" w:rsidRPr="00BD5340" w14:paraId="1E4F3E46" w14:textId="77777777" w:rsidTr="00EC0679">
        <w:trPr>
          <w:trHeight w:val="277"/>
        </w:trPr>
        <w:tc>
          <w:tcPr>
            <w:tcW w:w="3544" w:type="dxa"/>
            <w:tcBorders>
              <w:bottom w:val="nil"/>
            </w:tcBorders>
          </w:tcPr>
          <w:p w14:paraId="295AB4F6" w14:textId="77777777" w:rsidR="00A54B8E" w:rsidRPr="00BD5340" w:rsidRDefault="00B810DA" w:rsidP="00BD5340">
            <w:pPr>
              <w:rPr>
                <w:sz w:val="24"/>
              </w:rPr>
            </w:pPr>
            <w:r w:rsidRPr="00BD5340">
              <w:rPr>
                <w:sz w:val="24"/>
              </w:rPr>
              <w:t xml:space="preserve">Сфера </w:t>
            </w:r>
            <w:r w:rsidR="00DB445D" w:rsidRPr="00BD5340">
              <w:rPr>
                <w:sz w:val="24"/>
              </w:rPr>
              <w:t xml:space="preserve">трудовой </w:t>
            </w:r>
            <w:r w:rsidRPr="00BD5340">
              <w:rPr>
                <w:sz w:val="24"/>
              </w:rPr>
              <w:t>деятельности</w:t>
            </w:r>
          </w:p>
        </w:tc>
        <w:tc>
          <w:tcPr>
            <w:tcW w:w="3959" w:type="dxa"/>
            <w:gridSpan w:val="2"/>
            <w:tcBorders>
              <w:bottom w:val="nil"/>
            </w:tcBorders>
          </w:tcPr>
          <w:p w14:paraId="17DD1C2F" w14:textId="77777777" w:rsidR="00A54B8E" w:rsidRPr="00BD5340" w:rsidRDefault="00B810DA" w:rsidP="00EC0679">
            <w:pPr>
              <w:ind w:left="138"/>
              <w:rPr>
                <w:sz w:val="24"/>
              </w:rPr>
            </w:pPr>
            <w:r w:rsidRPr="00BD5340">
              <w:rPr>
                <w:sz w:val="24"/>
              </w:rPr>
              <w:t>Врач</w:t>
            </w:r>
          </w:p>
        </w:tc>
        <w:tc>
          <w:tcPr>
            <w:tcW w:w="1302" w:type="dxa"/>
            <w:gridSpan w:val="3"/>
            <w:tcBorders>
              <w:bottom w:val="nil"/>
            </w:tcBorders>
          </w:tcPr>
          <w:p w14:paraId="188EF03F" w14:textId="77777777" w:rsidR="00A54B8E" w:rsidRPr="00BD5340" w:rsidRDefault="00C2267D" w:rsidP="00BD5340">
            <w:pPr>
              <w:ind w:right="157"/>
              <w:jc w:val="center"/>
              <w:rPr>
                <w:sz w:val="24"/>
              </w:rPr>
            </w:pPr>
            <w:r w:rsidRPr="00BD5340">
              <w:rPr>
                <w:sz w:val="24"/>
              </w:rPr>
              <w:t>132</w:t>
            </w:r>
          </w:p>
        </w:tc>
        <w:tc>
          <w:tcPr>
            <w:tcW w:w="784" w:type="dxa"/>
            <w:tcBorders>
              <w:bottom w:val="nil"/>
            </w:tcBorders>
          </w:tcPr>
          <w:p w14:paraId="3EA36B11" w14:textId="77777777" w:rsidR="00A54B8E" w:rsidRPr="00BD5340" w:rsidRDefault="00C2267D" w:rsidP="00BD5340">
            <w:pPr>
              <w:ind w:right="206"/>
              <w:jc w:val="center"/>
              <w:rPr>
                <w:sz w:val="24"/>
              </w:rPr>
            </w:pPr>
            <w:r w:rsidRPr="00BD5340">
              <w:rPr>
                <w:sz w:val="24"/>
              </w:rPr>
              <w:t>76,3</w:t>
            </w:r>
          </w:p>
        </w:tc>
      </w:tr>
      <w:tr w:rsidR="00EC0679" w:rsidRPr="00BD5340" w14:paraId="18A64675" w14:textId="77777777" w:rsidTr="00EC0679">
        <w:trPr>
          <w:trHeight w:val="70"/>
        </w:trPr>
        <w:tc>
          <w:tcPr>
            <w:tcW w:w="9589" w:type="dxa"/>
            <w:gridSpan w:val="7"/>
            <w:tcBorders>
              <w:top w:val="nil"/>
              <w:left w:val="nil"/>
              <w:right w:val="nil"/>
            </w:tcBorders>
          </w:tcPr>
          <w:p w14:paraId="5FEBA857" w14:textId="6EA5F841" w:rsidR="00EC0679" w:rsidRPr="00EC0679" w:rsidRDefault="00EC0679" w:rsidP="00EC0679">
            <w:pPr>
              <w:ind w:right="206"/>
              <w:jc w:val="both"/>
              <w:rPr>
                <w:sz w:val="28"/>
                <w:szCs w:val="28"/>
              </w:rPr>
            </w:pPr>
            <w:r w:rsidRPr="00EC0679">
              <w:rPr>
                <w:sz w:val="28"/>
                <w:szCs w:val="28"/>
              </w:rPr>
              <w:t>Продолжение таблицы 12</w:t>
            </w:r>
          </w:p>
          <w:p w14:paraId="4C70A63D" w14:textId="35DFA5E2" w:rsidR="00EC0679" w:rsidRPr="00EC0679" w:rsidRDefault="00EC0679" w:rsidP="00EC0679">
            <w:pPr>
              <w:ind w:right="206"/>
              <w:jc w:val="both"/>
              <w:rPr>
                <w:sz w:val="16"/>
                <w:szCs w:val="16"/>
              </w:rPr>
            </w:pPr>
          </w:p>
        </w:tc>
      </w:tr>
      <w:tr w:rsidR="00EC0679" w:rsidRPr="00BD5340" w14:paraId="61892CDD" w14:textId="77777777" w:rsidTr="00EC0679">
        <w:trPr>
          <w:trHeight w:val="70"/>
        </w:trPr>
        <w:tc>
          <w:tcPr>
            <w:tcW w:w="3544" w:type="dxa"/>
          </w:tcPr>
          <w:p w14:paraId="0990FA02" w14:textId="668AFF49" w:rsidR="00EC0679" w:rsidRPr="00BD5340" w:rsidRDefault="00EC0679" w:rsidP="00EC0679">
            <w:pPr>
              <w:jc w:val="center"/>
              <w:rPr>
                <w:sz w:val="24"/>
              </w:rPr>
            </w:pPr>
            <w:r>
              <w:rPr>
                <w:sz w:val="24"/>
              </w:rPr>
              <w:t>1</w:t>
            </w:r>
          </w:p>
        </w:tc>
        <w:tc>
          <w:tcPr>
            <w:tcW w:w="3931" w:type="dxa"/>
          </w:tcPr>
          <w:p w14:paraId="19D3C8B0" w14:textId="7D708E06" w:rsidR="00EC0679" w:rsidRPr="00BD5340" w:rsidRDefault="00EC0679" w:rsidP="00EC0679">
            <w:pPr>
              <w:adjustRightInd w:val="0"/>
              <w:ind w:left="96"/>
              <w:jc w:val="center"/>
              <w:rPr>
                <w:rFonts w:ascii="Times New Roman CYR" w:eastAsia="Arial Unicode MS" w:hAnsi="Times New Roman CYR" w:cs="Times New Roman CYR"/>
                <w:color w:val="000000"/>
                <w:sz w:val="24"/>
                <w:szCs w:val="24"/>
              </w:rPr>
            </w:pPr>
            <w:r>
              <w:rPr>
                <w:rFonts w:ascii="Times New Roman CYR" w:eastAsia="Arial Unicode MS" w:hAnsi="Times New Roman CYR" w:cs="Times New Roman CYR"/>
                <w:color w:val="000000"/>
                <w:sz w:val="24"/>
                <w:szCs w:val="24"/>
              </w:rPr>
              <w:t>2</w:t>
            </w:r>
          </w:p>
        </w:tc>
        <w:tc>
          <w:tcPr>
            <w:tcW w:w="1316" w:type="dxa"/>
            <w:gridSpan w:val="3"/>
          </w:tcPr>
          <w:p w14:paraId="6CC6D6FC" w14:textId="62057BB5" w:rsidR="00EC0679" w:rsidRPr="00BD5340" w:rsidRDefault="00EC0679" w:rsidP="00EC0679">
            <w:pPr>
              <w:ind w:right="160"/>
              <w:jc w:val="center"/>
              <w:rPr>
                <w:sz w:val="24"/>
              </w:rPr>
            </w:pPr>
            <w:r>
              <w:rPr>
                <w:sz w:val="24"/>
              </w:rPr>
              <w:t>3</w:t>
            </w:r>
          </w:p>
        </w:tc>
        <w:tc>
          <w:tcPr>
            <w:tcW w:w="798" w:type="dxa"/>
            <w:gridSpan w:val="2"/>
          </w:tcPr>
          <w:p w14:paraId="23327397" w14:textId="0767AE71" w:rsidR="00EC0679" w:rsidRPr="00BD5340" w:rsidRDefault="00EC0679" w:rsidP="00EC0679">
            <w:pPr>
              <w:ind w:right="206"/>
              <w:jc w:val="center"/>
              <w:rPr>
                <w:sz w:val="24"/>
              </w:rPr>
            </w:pPr>
            <w:r>
              <w:rPr>
                <w:sz w:val="24"/>
              </w:rPr>
              <w:t>4</w:t>
            </w:r>
          </w:p>
        </w:tc>
      </w:tr>
      <w:tr w:rsidR="00EC0679" w:rsidRPr="00BD5340" w14:paraId="4D56340D" w14:textId="77777777" w:rsidTr="00EC0679">
        <w:trPr>
          <w:trHeight w:val="70"/>
        </w:trPr>
        <w:tc>
          <w:tcPr>
            <w:tcW w:w="3544" w:type="dxa"/>
          </w:tcPr>
          <w:p w14:paraId="169B0C6E" w14:textId="77777777" w:rsidR="00EC0679" w:rsidRDefault="00EC0679" w:rsidP="00EC0679">
            <w:pPr>
              <w:jc w:val="center"/>
              <w:rPr>
                <w:sz w:val="24"/>
              </w:rPr>
            </w:pPr>
          </w:p>
        </w:tc>
        <w:tc>
          <w:tcPr>
            <w:tcW w:w="3931" w:type="dxa"/>
          </w:tcPr>
          <w:p w14:paraId="55388B23" w14:textId="1EC89758" w:rsidR="00EC0679" w:rsidRDefault="00EC0679" w:rsidP="00EC0679">
            <w:pPr>
              <w:adjustRightInd w:val="0"/>
              <w:ind w:left="96"/>
              <w:jc w:val="center"/>
              <w:rPr>
                <w:rFonts w:ascii="Times New Roman CYR" w:eastAsia="Arial Unicode MS" w:hAnsi="Times New Roman CYR" w:cs="Times New Roman CYR"/>
                <w:color w:val="000000"/>
                <w:sz w:val="24"/>
                <w:szCs w:val="24"/>
              </w:rPr>
            </w:pPr>
            <w:r w:rsidRPr="00BD5340">
              <w:rPr>
                <w:sz w:val="24"/>
              </w:rPr>
              <w:t>Средний медицинский персонал</w:t>
            </w:r>
          </w:p>
        </w:tc>
        <w:tc>
          <w:tcPr>
            <w:tcW w:w="1316" w:type="dxa"/>
            <w:gridSpan w:val="3"/>
          </w:tcPr>
          <w:p w14:paraId="753E99E0" w14:textId="1062C0B2" w:rsidR="00EC0679" w:rsidRDefault="00EC0679" w:rsidP="00EC0679">
            <w:pPr>
              <w:ind w:right="160"/>
              <w:jc w:val="center"/>
              <w:rPr>
                <w:sz w:val="24"/>
              </w:rPr>
            </w:pPr>
            <w:r w:rsidRPr="00BD5340">
              <w:rPr>
                <w:sz w:val="24"/>
              </w:rPr>
              <w:t>41</w:t>
            </w:r>
          </w:p>
        </w:tc>
        <w:tc>
          <w:tcPr>
            <w:tcW w:w="798" w:type="dxa"/>
            <w:gridSpan w:val="2"/>
          </w:tcPr>
          <w:p w14:paraId="7DA2103F" w14:textId="37872935" w:rsidR="00EC0679" w:rsidRDefault="00EC0679" w:rsidP="00EC0679">
            <w:pPr>
              <w:ind w:right="206"/>
              <w:jc w:val="center"/>
              <w:rPr>
                <w:sz w:val="24"/>
              </w:rPr>
            </w:pPr>
            <w:r w:rsidRPr="00BD5340">
              <w:rPr>
                <w:sz w:val="24"/>
              </w:rPr>
              <w:t>23,7</w:t>
            </w:r>
          </w:p>
        </w:tc>
      </w:tr>
      <w:tr w:rsidR="005B2235" w:rsidRPr="00BD5340" w14:paraId="1B6749F9" w14:textId="77777777" w:rsidTr="00EC0679">
        <w:trPr>
          <w:trHeight w:val="70"/>
        </w:trPr>
        <w:tc>
          <w:tcPr>
            <w:tcW w:w="3544" w:type="dxa"/>
            <w:vMerge w:val="restart"/>
          </w:tcPr>
          <w:p w14:paraId="2BF94BAB" w14:textId="77777777" w:rsidR="005B2235" w:rsidRPr="00BD5340" w:rsidRDefault="005B2235" w:rsidP="00BD5340">
            <w:pPr>
              <w:rPr>
                <w:sz w:val="24"/>
                <w:highlight w:val="yellow"/>
              </w:rPr>
            </w:pPr>
            <w:r w:rsidRPr="00BD5340">
              <w:rPr>
                <w:sz w:val="24"/>
              </w:rPr>
              <w:t>Тип медицинской организаций</w:t>
            </w:r>
          </w:p>
        </w:tc>
        <w:tc>
          <w:tcPr>
            <w:tcW w:w="3931" w:type="dxa"/>
          </w:tcPr>
          <w:p w14:paraId="15D8A7CE" w14:textId="77777777" w:rsidR="005B2235" w:rsidRPr="00BD5340" w:rsidRDefault="005A444F" w:rsidP="00EC0679">
            <w:pPr>
              <w:adjustRightInd w:val="0"/>
              <w:ind w:left="96"/>
              <w:jc w:val="both"/>
              <w:rPr>
                <w:rFonts w:ascii="Times New Roman CYR" w:eastAsia="Arial Unicode MS" w:hAnsi="Times New Roman CYR" w:cs="Times New Roman CYR"/>
                <w:color w:val="000000"/>
                <w:sz w:val="24"/>
                <w:szCs w:val="24"/>
              </w:rPr>
            </w:pPr>
            <w:r w:rsidRPr="00BD5340">
              <w:rPr>
                <w:rFonts w:ascii="Times New Roman CYR" w:eastAsia="Arial Unicode MS" w:hAnsi="Times New Roman CYR" w:cs="Times New Roman CYR"/>
                <w:color w:val="000000"/>
                <w:sz w:val="24"/>
                <w:szCs w:val="24"/>
              </w:rPr>
              <w:t>Областная больница</w:t>
            </w:r>
          </w:p>
        </w:tc>
        <w:tc>
          <w:tcPr>
            <w:tcW w:w="1316" w:type="dxa"/>
            <w:gridSpan w:val="3"/>
          </w:tcPr>
          <w:p w14:paraId="33AA44A8" w14:textId="77777777" w:rsidR="005B2235" w:rsidRPr="00BD5340" w:rsidRDefault="0037488C" w:rsidP="00BD5340">
            <w:pPr>
              <w:ind w:right="160"/>
              <w:jc w:val="center"/>
              <w:rPr>
                <w:sz w:val="24"/>
              </w:rPr>
            </w:pPr>
            <w:r w:rsidRPr="00BD5340">
              <w:rPr>
                <w:sz w:val="24"/>
              </w:rPr>
              <w:t>26</w:t>
            </w:r>
          </w:p>
        </w:tc>
        <w:tc>
          <w:tcPr>
            <w:tcW w:w="798" w:type="dxa"/>
            <w:gridSpan w:val="2"/>
          </w:tcPr>
          <w:p w14:paraId="2618AB10" w14:textId="77777777" w:rsidR="005B2235" w:rsidRPr="00BD5340" w:rsidRDefault="0037488C" w:rsidP="00BD5340">
            <w:pPr>
              <w:ind w:right="206"/>
              <w:jc w:val="center"/>
              <w:rPr>
                <w:sz w:val="24"/>
              </w:rPr>
            </w:pPr>
            <w:r w:rsidRPr="00BD5340">
              <w:rPr>
                <w:sz w:val="24"/>
              </w:rPr>
              <w:t>15,0</w:t>
            </w:r>
          </w:p>
        </w:tc>
      </w:tr>
      <w:tr w:rsidR="005B2235" w:rsidRPr="00BD5340" w14:paraId="53D3176E" w14:textId="77777777" w:rsidTr="00EC0679">
        <w:trPr>
          <w:trHeight w:val="269"/>
        </w:trPr>
        <w:tc>
          <w:tcPr>
            <w:tcW w:w="3544" w:type="dxa"/>
            <w:vMerge/>
          </w:tcPr>
          <w:p w14:paraId="648DA208" w14:textId="77777777" w:rsidR="005B2235" w:rsidRPr="00BD5340" w:rsidRDefault="005B2235" w:rsidP="00BD5340">
            <w:pPr>
              <w:rPr>
                <w:sz w:val="2"/>
                <w:szCs w:val="2"/>
                <w:highlight w:val="yellow"/>
              </w:rPr>
            </w:pPr>
          </w:p>
        </w:tc>
        <w:tc>
          <w:tcPr>
            <w:tcW w:w="3931" w:type="dxa"/>
          </w:tcPr>
          <w:p w14:paraId="288DFF2C" w14:textId="77777777" w:rsidR="005B2235" w:rsidRPr="00BD5340" w:rsidRDefault="006B34EC" w:rsidP="00EC0679">
            <w:pPr>
              <w:adjustRightInd w:val="0"/>
              <w:ind w:left="96"/>
              <w:jc w:val="both"/>
              <w:rPr>
                <w:rFonts w:ascii="Times New Roman CYR" w:eastAsia="Arial Unicode MS" w:hAnsi="Times New Roman CYR" w:cs="Times New Roman CYR"/>
                <w:color w:val="000000"/>
                <w:sz w:val="24"/>
                <w:szCs w:val="24"/>
              </w:rPr>
            </w:pPr>
            <w:r w:rsidRPr="00BD5340">
              <w:rPr>
                <w:rFonts w:ascii="Times New Roman CYR" w:eastAsia="Arial Unicode MS" w:hAnsi="Times New Roman CYR" w:cs="Times New Roman CYR"/>
                <w:color w:val="000000"/>
                <w:sz w:val="24"/>
                <w:szCs w:val="24"/>
              </w:rPr>
              <w:t>Городская больница</w:t>
            </w:r>
          </w:p>
        </w:tc>
        <w:tc>
          <w:tcPr>
            <w:tcW w:w="1316" w:type="dxa"/>
            <w:gridSpan w:val="3"/>
          </w:tcPr>
          <w:p w14:paraId="6A8314E5" w14:textId="77777777" w:rsidR="005B2235" w:rsidRPr="00BD5340" w:rsidRDefault="0037488C" w:rsidP="00BD5340">
            <w:pPr>
              <w:ind w:right="157"/>
              <w:jc w:val="center"/>
              <w:rPr>
                <w:sz w:val="24"/>
              </w:rPr>
            </w:pPr>
            <w:r w:rsidRPr="00BD5340">
              <w:rPr>
                <w:sz w:val="24"/>
              </w:rPr>
              <w:t>48</w:t>
            </w:r>
          </w:p>
        </w:tc>
        <w:tc>
          <w:tcPr>
            <w:tcW w:w="798" w:type="dxa"/>
            <w:gridSpan w:val="2"/>
          </w:tcPr>
          <w:p w14:paraId="41C59432" w14:textId="77777777" w:rsidR="005B2235" w:rsidRPr="00BD5340" w:rsidRDefault="0037488C" w:rsidP="00BD5340">
            <w:pPr>
              <w:ind w:right="206"/>
              <w:jc w:val="center"/>
              <w:rPr>
                <w:sz w:val="24"/>
              </w:rPr>
            </w:pPr>
            <w:r w:rsidRPr="00BD5340">
              <w:rPr>
                <w:sz w:val="24"/>
              </w:rPr>
              <w:t>27,7</w:t>
            </w:r>
          </w:p>
        </w:tc>
      </w:tr>
      <w:tr w:rsidR="005B2235" w:rsidRPr="00BD5340" w14:paraId="09ADACA4" w14:textId="77777777" w:rsidTr="00EC0679">
        <w:trPr>
          <w:trHeight w:val="274"/>
        </w:trPr>
        <w:tc>
          <w:tcPr>
            <w:tcW w:w="3544" w:type="dxa"/>
            <w:vMerge/>
          </w:tcPr>
          <w:p w14:paraId="6436CBEC" w14:textId="77777777" w:rsidR="005B2235" w:rsidRPr="00BD5340" w:rsidRDefault="005B2235" w:rsidP="00BD5340">
            <w:pPr>
              <w:rPr>
                <w:sz w:val="2"/>
                <w:szCs w:val="2"/>
                <w:highlight w:val="yellow"/>
              </w:rPr>
            </w:pPr>
          </w:p>
        </w:tc>
        <w:tc>
          <w:tcPr>
            <w:tcW w:w="3931" w:type="dxa"/>
          </w:tcPr>
          <w:p w14:paraId="253A0B55" w14:textId="77777777" w:rsidR="005B2235" w:rsidRPr="00BD5340" w:rsidRDefault="006B34EC" w:rsidP="00EC0679">
            <w:pPr>
              <w:adjustRightInd w:val="0"/>
              <w:ind w:left="96"/>
              <w:jc w:val="both"/>
              <w:rPr>
                <w:rFonts w:ascii="Times New Roman CYR" w:eastAsia="Arial Unicode MS" w:hAnsi="Times New Roman CYR" w:cs="Times New Roman CYR"/>
                <w:color w:val="000000"/>
                <w:sz w:val="24"/>
                <w:szCs w:val="24"/>
              </w:rPr>
            </w:pPr>
            <w:r w:rsidRPr="00BD5340">
              <w:rPr>
                <w:rFonts w:ascii="Times New Roman CYR" w:eastAsia="Arial Unicode MS" w:hAnsi="Times New Roman CYR" w:cs="Times New Roman CYR"/>
                <w:color w:val="000000"/>
                <w:sz w:val="24"/>
                <w:szCs w:val="24"/>
              </w:rPr>
              <w:t>Районная больница</w:t>
            </w:r>
          </w:p>
        </w:tc>
        <w:tc>
          <w:tcPr>
            <w:tcW w:w="1316" w:type="dxa"/>
            <w:gridSpan w:val="3"/>
          </w:tcPr>
          <w:p w14:paraId="3ED17340" w14:textId="77777777" w:rsidR="005B2235" w:rsidRPr="00BD5340" w:rsidRDefault="002761CC" w:rsidP="00BD5340">
            <w:pPr>
              <w:ind w:right="157"/>
              <w:jc w:val="center"/>
              <w:rPr>
                <w:sz w:val="24"/>
              </w:rPr>
            </w:pPr>
            <w:r w:rsidRPr="00BD5340">
              <w:rPr>
                <w:sz w:val="24"/>
              </w:rPr>
              <w:t>19</w:t>
            </w:r>
          </w:p>
        </w:tc>
        <w:tc>
          <w:tcPr>
            <w:tcW w:w="798" w:type="dxa"/>
            <w:gridSpan w:val="2"/>
          </w:tcPr>
          <w:p w14:paraId="043F4102" w14:textId="77777777" w:rsidR="005B2235" w:rsidRPr="00BD5340" w:rsidRDefault="002761CC" w:rsidP="00BD5340">
            <w:pPr>
              <w:ind w:right="206"/>
              <w:jc w:val="center"/>
              <w:rPr>
                <w:sz w:val="24"/>
              </w:rPr>
            </w:pPr>
            <w:r w:rsidRPr="00BD5340">
              <w:rPr>
                <w:sz w:val="24"/>
              </w:rPr>
              <w:t>11,0</w:t>
            </w:r>
          </w:p>
        </w:tc>
      </w:tr>
      <w:tr w:rsidR="005B2235" w:rsidRPr="00BD5340" w14:paraId="222A84E0" w14:textId="77777777" w:rsidTr="00EC0679">
        <w:trPr>
          <w:trHeight w:val="267"/>
        </w:trPr>
        <w:tc>
          <w:tcPr>
            <w:tcW w:w="3544" w:type="dxa"/>
            <w:vMerge/>
          </w:tcPr>
          <w:p w14:paraId="66C4CAEB" w14:textId="77777777" w:rsidR="005B2235" w:rsidRPr="00BD5340" w:rsidRDefault="005B2235" w:rsidP="00BD5340">
            <w:pPr>
              <w:rPr>
                <w:sz w:val="2"/>
                <w:szCs w:val="2"/>
                <w:highlight w:val="yellow"/>
              </w:rPr>
            </w:pPr>
          </w:p>
        </w:tc>
        <w:tc>
          <w:tcPr>
            <w:tcW w:w="3931" w:type="dxa"/>
          </w:tcPr>
          <w:p w14:paraId="26A9942E" w14:textId="77777777" w:rsidR="005B2235" w:rsidRPr="00BD5340" w:rsidRDefault="006B34EC" w:rsidP="00EC0679">
            <w:pPr>
              <w:adjustRightInd w:val="0"/>
              <w:ind w:left="96"/>
              <w:jc w:val="both"/>
              <w:rPr>
                <w:rFonts w:ascii="Times New Roman CYR" w:eastAsia="Arial Unicode MS" w:hAnsi="Times New Roman CYR" w:cs="Times New Roman CYR"/>
                <w:color w:val="000000"/>
                <w:sz w:val="24"/>
                <w:szCs w:val="24"/>
              </w:rPr>
            </w:pPr>
            <w:r w:rsidRPr="00BD5340">
              <w:rPr>
                <w:rFonts w:ascii="Times New Roman CYR" w:eastAsia="Arial Unicode MS" w:hAnsi="Times New Roman CYR" w:cs="Times New Roman CYR"/>
                <w:color w:val="000000"/>
                <w:sz w:val="24"/>
                <w:szCs w:val="24"/>
              </w:rPr>
              <w:t>Городская поликлиника</w:t>
            </w:r>
          </w:p>
        </w:tc>
        <w:tc>
          <w:tcPr>
            <w:tcW w:w="1316" w:type="dxa"/>
            <w:gridSpan w:val="3"/>
          </w:tcPr>
          <w:p w14:paraId="52A67763" w14:textId="77777777" w:rsidR="005B2235" w:rsidRPr="00BD5340" w:rsidRDefault="002761CC" w:rsidP="00BD5340">
            <w:pPr>
              <w:ind w:right="157"/>
              <w:jc w:val="center"/>
              <w:rPr>
                <w:sz w:val="24"/>
              </w:rPr>
            </w:pPr>
            <w:r w:rsidRPr="00BD5340">
              <w:rPr>
                <w:sz w:val="24"/>
              </w:rPr>
              <w:t>45</w:t>
            </w:r>
          </w:p>
        </w:tc>
        <w:tc>
          <w:tcPr>
            <w:tcW w:w="798" w:type="dxa"/>
            <w:gridSpan w:val="2"/>
          </w:tcPr>
          <w:p w14:paraId="573EE02A" w14:textId="77777777" w:rsidR="005B2235" w:rsidRPr="00BD5340" w:rsidRDefault="002761CC" w:rsidP="00BD5340">
            <w:pPr>
              <w:ind w:right="206"/>
              <w:jc w:val="center"/>
              <w:rPr>
                <w:sz w:val="24"/>
              </w:rPr>
            </w:pPr>
            <w:r w:rsidRPr="00BD5340">
              <w:rPr>
                <w:sz w:val="24"/>
              </w:rPr>
              <w:t>26,0</w:t>
            </w:r>
          </w:p>
        </w:tc>
      </w:tr>
      <w:tr w:rsidR="005B2235" w:rsidRPr="00BD5340" w14:paraId="2F42C06E" w14:textId="77777777" w:rsidTr="00EC0679">
        <w:trPr>
          <w:trHeight w:val="286"/>
        </w:trPr>
        <w:tc>
          <w:tcPr>
            <w:tcW w:w="3544" w:type="dxa"/>
            <w:vMerge/>
          </w:tcPr>
          <w:p w14:paraId="54384224" w14:textId="77777777" w:rsidR="005B2235" w:rsidRPr="00BD5340" w:rsidRDefault="005B2235" w:rsidP="00BD5340">
            <w:pPr>
              <w:rPr>
                <w:sz w:val="2"/>
                <w:szCs w:val="2"/>
                <w:highlight w:val="yellow"/>
              </w:rPr>
            </w:pPr>
          </w:p>
        </w:tc>
        <w:tc>
          <w:tcPr>
            <w:tcW w:w="3931" w:type="dxa"/>
          </w:tcPr>
          <w:p w14:paraId="0D4E44D6" w14:textId="77777777" w:rsidR="005B2235" w:rsidRPr="00BD5340" w:rsidRDefault="006B34EC" w:rsidP="00EC0679">
            <w:pPr>
              <w:adjustRightInd w:val="0"/>
              <w:ind w:left="96"/>
              <w:jc w:val="both"/>
              <w:rPr>
                <w:rFonts w:ascii="Times New Roman CYR" w:eastAsia="Arial Unicode MS" w:hAnsi="Times New Roman CYR" w:cs="Times New Roman CYR"/>
                <w:color w:val="000000"/>
                <w:sz w:val="24"/>
                <w:szCs w:val="24"/>
              </w:rPr>
            </w:pPr>
            <w:r w:rsidRPr="00BD5340">
              <w:rPr>
                <w:rFonts w:ascii="Times New Roman CYR" w:eastAsia="Arial Unicode MS" w:hAnsi="Times New Roman CYR" w:cs="Times New Roman CYR"/>
                <w:color w:val="000000"/>
                <w:sz w:val="24"/>
                <w:szCs w:val="24"/>
              </w:rPr>
              <w:t>Районная поликлиника</w:t>
            </w:r>
          </w:p>
        </w:tc>
        <w:tc>
          <w:tcPr>
            <w:tcW w:w="1316" w:type="dxa"/>
            <w:gridSpan w:val="3"/>
          </w:tcPr>
          <w:p w14:paraId="0EB36C7C" w14:textId="77777777" w:rsidR="005B2235" w:rsidRPr="00BD5340" w:rsidRDefault="006B34EC" w:rsidP="00BD5340">
            <w:pPr>
              <w:ind w:right="157"/>
              <w:jc w:val="center"/>
              <w:rPr>
                <w:sz w:val="24"/>
              </w:rPr>
            </w:pPr>
            <w:r w:rsidRPr="00BD5340">
              <w:rPr>
                <w:sz w:val="24"/>
              </w:rPr>
              <w:t>11</w:t>
            </w:r>
          </w:p>
        </w:tc>
        <w:tc>
          <w:tcPr>
            <w:tcW w:w="798" w:type="dxa"/>
            <w:gridSpan w:val="2"/>
          </w:tcPr>
          <w:p w14:paraId="14558101" w14:textId="77777777" w:rsidR="005B2235" w:rsidRPr="00BD5340" w:rsidRDefault="006B34EC" w:rsidP="00BD5340">
            <w:pPr>
              <w:ind w:right="206"/>
              <w:jc w:val="center"/>
              <w:rPr>
                <w:sz w:val="24"/>
              </w:rPr>
            </w:pPr>
            <w:r w:rsidRPr="00BD5340">
              <w:rPr>
                <w:sz w:val="24"/>
              </w:rPr>
              <w:t>6,4</w:t>
            </w:r>
          </w:p>
        </w:tc>
      </w:tr>
      <w:tr w:rsidR="005B2235" w:rsidRPr="00BD5340" w14:paraId="2CA89213" w14:textId="77777777" w:rsidTr="00EC0679">
        <w:trPr>
          <w:trHeight w:val="275"/>
        </w:trPr>
        <w:tc>
          <w:tcPr>
            <w:tcW w:w="3544" w:type="dxa"/>
            <w:vMerge/>
          </w:tcPr>
          <w:p w14:paraId="2EDD173A" w14:textId="77777777" w:rsidR="005B2235" w:rsidRPr="00BD5340" w:rsidRDefault="005B2235" w:rsidP="00BD5340">
            <w:pPr>
              <w:rPr>
                <w:sz w:val="2"/>
                <w:szCs w:val="2"/>
                <w:highlight w:val="yellow"/>
              </w:rPr>
            </w:pPr>
          </w:p>
        </w:tc>
        <w:tc>
          <w:tcPr>
            <w:tcW w:w="3931" w:type="dxa"/>
          </w:tcPr>
          <w:p w14:paraId="72D0C8AF" w14:textId="77777777" w:rsidR="005B2235" w:rsidRPr="00BD5340" w:rsidRDefault="006B34EC" w:rsidP="00EC0679">
            <w:pPr>
              <w:adjustRightInd w:val="0"/>
              <w:ind w:left="96"/>
              <w:jc w:val="both"/>
              <w:rPr>
                <w:rFonts w:ascii="Times New Roman CYR" w:eastAsia="Arial Unicode MS" w:hAnsi="Times New Roman CYR" w:cs="Times New Roman CYR"/>
                <w:color w:val="000000"/>
                <w:sz w:val="24"/>
                <w:szCs w:val="24"/>
              </w:rPr>
            </w:pPr>
            <w:r w:rsidRPr="00BD5340">
              <w:rPr>
                <w:rFonts w:ascii="Times New Roman CYR" w:eastAsia="Arial Unicode MS" w:hAnsi="Times New Roman CYR" w:cs="Times New Roman CYR"/>
                <w:color w:val="000000"/>
                <w:sz w:val="24"/>
                <w:szCs w:val="24"/>
              </w:rPr>
              <w:t>Диспансер</w:t>
            </w:r>
          </w:p>
        </w:tc>
        <w:tc>
          <w:tcPr>
            <w:tcW w:w="1316" w:type="dxa"/>
            <w:gridSpan w:val="3"/>
          </w:tcPr>
          <w:p w14:paraId="4EAFDFC1" w14:textId="77777777" w:rsidR="005B2235" w:rsidRPr="00BD5340" w:rsidRDefault="006B34EC" w:rsidP="00BD5340">
            <w:pPr>
              <w:ind w:right="157"/>
              <w:jc w:val="center"/>
              <w:rPr>
                <w:sz w:val="24"/>
              </w:rPr>
            </w:pPr>
            <w:r w:rsidRPr="00BD5340">
              <w:rPr>
                <w:sz w:val="24"/>
              </w:rPr>
              <w:t>8</w:t>
            </w:r>
          </w:p>
        </w:tc>
        <w:tc>
          <w:tcPr>
            <w:tcW w:w="798" w:type="dxa"/>
            <w:gridSpan w:val="2"/>
          </w:tcPr>
          <w:p w14:paraId="4C27C475" w14:textId="77777777" w:rsidR="005B2235" w:rsidRPr="00BD5340" w:rsidRDefault="006B34EC" w:rsidP="00BD5340">
            <w:pPr>
              <w:ind w:right="206"/>
              <w:jc w:val="center"/>
              <w:rPr>
                <w:sz w:val="24"/>
              </w:rPr>
            </w:pPr>
            <w:r w:rsidRPr="00BD5340">
              <w:rPr>
                <w:sz w:val="24"/>
              </w:rPr>
              <w:t>4,6</w:t>
            </w:r>
          </w:p>
        </w:tc>
      </w:tr>
      <w:tr w:rsidR="005B2235" w:rsidRPr="00BD5340" w14:paraId="6CE2DECE" w14:textId="77777777" w:rsidTr="00EC0679">
        <w:trPr>
          <w:trHeight w:val="267"/>
        </w:trPr>
        <w:tc>
          <w:tcPr>
            <w:tcW w:w="3544" w:type="dxa"/>
            <w:vMerge/>
          </w:tcPr>
          <w:p w14:paraId="59F8A703" w14:textId="77777777" w:rsidR="005B2235" w:rsidRPr="00BD5340" w:rsidRDefault="005B2235" w:rsidP="00BD5340">
            <w:pPr>
              <w:rPr>
                <w:sz w:val="2"/>
                <w:szCs w:val="2"/>
                <w:highlight w:val="yellow"/>
              </w:rPr>
            </w:pPr>
          </w:p>
        </w:tc>
        <w:tc>
          <w:tcPr>
            <w:tcW w:w="3931" w:type="dxa"/>
          </w:tcPr>
          <w:p w14:paraId="332BFC33" w14:textId="080D3616" w:rsidR="005B2235" w:rsidRPr="00BD5340" w:rsidRDefault="005B2235" w:rsidP="00EC0679">
            <w:pPr>
              <w:adjustRightInd w:val="0"/>
              <w:ind w:left="96"/>
              <w:jc w:val="both"/>
              <w:rPr>
                <w:rFonts w:ascii="Times New Roman CYR" w:eastAsia="Arial Unicode MS" w:hAnsi="Times New Roman CYR" w:cs="Times New Roman CYR"/>
                <w:color w:val="000000"/>
                <w:sz w:val="24"/>
                <w:szCs w:val="24"/>
              </w:rPr>
            </w:pPr>
            <w:r w:rsidRPr="00BD5340">
              <w:rPr>
                <w:rFonts w:ascii="Times New Roman CYR" w:eastAsia="Arial Unicode MS" w:hAnsi="Times New Roman CYR" w:cs="Times New Roman CYR"/>
                <w:color w:val="000000"/>
                <w:sz w:val="24"/>
                <w:szCs w:val="24"/>
              </w:rPr>
              <w:t>Научн</w:t>
            </w:r>
            <w:r w:rsidR="006B34EC" w:rsidRPr="00BD5340">
              <w:rPr>
                <w:rFonts w:ascii="Times New Roman CYR" w:eastAsia="Arial Unicode MS" w:hAnsi="Times New Roman CYR" w:cs="Times New Roman CYR"/>
                <w:color w:val="000000"/>
                <w:sz w:val="24"/>
                <w:szCs w:val="24"/>
              </w:rPr>
              <w:t>о</w:t>
            </w:r>
            <w:r w:rsidR="00EC0679">
              <w:rPr>
                <w:rFonts w:ascii="Times New Roman CYR" w:eastAsia="Arial Unicode MS" w:hAnsi="Times New Roman CYR" w:cs="Times New Roman CYR"/>
                <w:color w:val="000000"/>
                <w:sz w:val="24"/>
                <w:szCs w:val="24"/>
              </w:rPr>
              <w:t>-</w:t>
            </w:r>
            <w:r w:rsidR="006B34EC" w:rsidRPr="00BD5340">
              <w:rPr>
                <w:rFonts w:ascii="Times New Roman CYR" w:eastAsia="Arial Unicode MS" w:hAnsi="Times New Roman CYR" w:cs="Times New Roman CYR"/>
                <w:color w:val="000000"/>
                <w:sz w:val="24"/>
                <w:szCs w:val="24"/>
              </w:rPr>
              <w:t xml:space="preserve">исследовательский институт </w:t>
            </w:r>
          </w:p>
        </w:tc>
        <w:tc>
          <w:tcPr>
            <w:tcW w:w="1316" w:type="dxa"/>
            <w:gridSpan w:val="3"/>
          </w:tcPr>
          <w:p w14:paraId="39770FC3" w14:textId="77777777" w:rsidR="005B2235" w:rsidRPr="00BD5340" w:rsidRDefault="006B34EC" w:rsidP="00BD5340">
            <w:pPr>
              <w:ind w:right="157"/>
              <w:jc w:val="center"/>
              <w:rPr>
                <w:sz w:val="24"/>
              </w:rPr>
            </w:pPr>
            <w:r w:rsidRPr="00BD5340">
              <w:rPr>
                <w:sz w:val="24"/>
              </w:rPr>
              <w:t>6</w:t>
            </w:r>
          </w:p>
        </w:tc>
        <w:tc>
          <w:tcPr>
            <w:tcW w:w="798" w:type="dxa"/>
            <w:gridSpan w:val="2"/>
          </w:tcPr>
          <w:p w14:paraId="27A48083" w14:textId="77777777" w:rsidR="005B2235" w:rsidRPr="00BD5340" w:rsidRDefault="006B34EC" w:rsidP="00BD5340">
            <w:pPr>
              <w:ind w:right="206"/>
              <w:jc w:val="center"/>
              <w:rPr>
                <w:sz w:val="24"/>
              </w:rPr>
            </w:pPr>
            <w:r w:rsidRPr="00BD5340">
              <w:rPr>
                <w:sz w:val="24"/>
              </w:rPr>
              <w:t>3.5</w:t>
            </w:r>
          </w:p>
        </w:tc>
      </w:tr>
      <w:tr w:rsidR="005B2235" w:rsidRPr="00BD5340" w14:paraId="264FAB95" w14:textId="77777777" w:rsidTr="00EC0679">
        <w:trPr>
          <w:trHeight w:val="134"/>
        </w:trPr>
        <w:tc>
          <w:tcPr>
            <w:tcW w:w="3544" w:type="dxa"/>
            <w:vMerge/>
          </w:tcPr>
          <w:p w14:paraId="568A6E09" w14:textId="77777777" w:rsidR="005B2235" w:rsidRPr="00BD5340" w:rsidRDefault="005B2235" w:rsidP="00BD5340">
            <w:pPr>
              <w:rPr>
                <w:sz w:val="2"/>
                <w:szCs w:val="2"/>
                <w:highlight w:val="yellow"/>
              </w:rPr>
            </w:pPr>
          </w:p>
        </w:tc>
        <w:tc>
          <w:tcPr>
            <w:tcW w:w="3931" w:type="dxa"/>
          </w:tcPr>
          <w:p w14:paraId="17AC2A03" w14:textId="77777777" w:rsidR="005B2235" w:rsidRPr="00BD5340" w:rsidRDefault="006B34EC" w:rsidP="00EC0679">
            <w:pPr>
              <w:adjustRightInd w:val="0"/>
              <w:ind w:left="142"/>
              <w:jc w:val="both"/>
              <w:rPr>
                <w:rFonts w:ascii="Times New Roman CYR" w:eastAsia="Arial Unicode MS" w:hAnsi="Times New Roman CYR" w:cs="Times New Roman CYR"/>
                <w:color w:val="000000"/>
                <w:sz w:val="24"/>
                <w:szCs w:val="24"/>
              </w:rPr>
            </w:pPr>
            <w:r w:rsidRPr="00BD5340">
              <w:rPr>
                <w:rFonts w:ascii="Times New Roman CYR" w:eastAsia="Arial Unicode MS" w:hAnsi="Times New Roman CYR" w:cs="Times New Roman CYR"/>
                <w:color w:val="000000"/>
                <w:sz w:val="24"/>
                <w:szCs w:val="24"/>
              </w:rPr>
              <w:t>Научный центр</w:t>
            </w:r>
          </w:p>
        </w:tc>
        <w:tc>
          <w:tcPr>
            <w:tcW w:w="1316" w:type="dxa"/>
            <w:gridSpan w:val="3"/>
          </w:tcPr>
          <w:p w14:paraId="42D4674B" w14:textId="77777777" w:rsidR="005B2235" w:rsidRPr="00BD5340" w:rsidRDefault="006B34EC" w:rsidP="00BD5340">
            <w:pPr>
              <w:ind w:right="157"/>
              <w:jc w:val="center"/>
              <w:rPr>
                <w:sz w:val="24"/>
              </w:rPr>
            </w:pPr>
            <w:r w:rsidRPr="00BD5340">
              <w:rPr>
                <w:sz w:val="24"/>
              </w:rPr>
              <w:t>10</w:t>
            </w:r>
          </w:p>
        </w:tc>
        <w:tc>
          <w:tcPr>
            <w:tcW w:w="798" w:type="dxa"/>
            <w:gridSpan w:val="2"/>
          </w:tcPr>
          <w:p w14:paraId="698B768B" w14:textId="77777777" w:rsidR="005B2235" w:rsidRPr="00BD5340" w:rsidRDefault="006B34EC" w:rsidP="00BD5340">
            <w:pPr>
              <w:ind w:right="206"/>
              <w:jc w:val="center"/>
              <w:rPr>
                <w:sz w:val="24"/>
              </w:rPr>
            </w:pPr>
            <w:r w:rsidRPr="00BD5340">
              <w:rPr>
                <w:sz w:val="24"/>
              </w:rPr>
              <w:t>5,8</w:t>
            </w:r>
          </w:p>
        </w:tc>
      </w:tr>
      <w:tr w:rsidR="005A444F" w:rsidRPr="00BD5340" w14:paraId="6717049B" w14:textId="77777777" w:rsidTr="00EC0679">
        <w:trPr>
          <w:trHeight w:val="283"/>
        </w:trPr>
        <w:tc>
          <w:tcPr>
            <w:tcW w:w="3544" w:type="dxa"/>
          </w:tcPr>
          <w:p w14:paraId="59763AFC" w14:textId="6FE59E68" w:rsidR="005A444F" w:rsidRPr="00BD5340" w:rsidRDefault="005A444F" w:rsidP="00EC0679">
            <w:pPr>
              <w:ind w:right="72"/>
              <w:jc w:val="both"/>
              <w:rPr>
                <w:sz w:val="24"/>
              </w:rPr>
            </w:pPr>
            <w:r w:rsidRPr="00BD5340">
              <w:rPr>
                <w:sz w:val="24"/>
              </w:rPr>
              <w:t>Стаж трудовой деятельности</w:t>
            </w:r>
            <w:r w:rsidRPr="00BD5340">
              <w:t>,</w:t>
            </w:r>
            <w:r w:rsidR="00EC0679">
              <w:rPr>
                <w:sz w:val="24"/>
              </w:rPr>
              <w:t xml:space="preserve"> среднее</w:t>
            </w:r>
            <w:r w:rsidRPr="00BD5340">
              <w:rPr>
                <w:sz w:val="24"/>
              </w:rPr>
              <w:t>±стандартное</w:t>
            </w:r>
          </w:p>
          <w:p w14:paraId="27C1B6CE" w14:textId="77777777" w:rsidR="005A444F" w:rsidRPr="00BD5340" w:rsidRDefault="005A444F" w:rsidP="00BD5340">
            <w:pPr>
              <w:jc w:val="both"/>
              <w:rPr>
                <w:sz w:val="24"/>
              </w:rPr>
            </w:pPr>
            <w:r w:rsidRPr="00BD5340">
              <w:rPr>
                <w:sz w:val="24"/>
              </w:rPr>
              <w:t>отклонение</w:t>
            </w:r>
          </w:p>
        </w:tc>
        <w:tc>
          <w:tcPr>
            <w:tcW w:w="6045" w:type="dxa"/>
            <w:gridSpan w:val="6"/>
          </w:tcPr>
          <w:p w14:paraId="4D8ECDD5" w14:textId="77777777" w:rsidR="005A444F" w:rsidRPr="00BD5340" w:rsidRDefault="00B27D5D" w:rsidP="00EC0679">
            <w:pPr>
              <w:ind w:left="142"/>
              <w:rPr>
                <w:sz w:val="24"/>
              </w:rPr>
            </w:pPr>
            <w:r w:rsidRPr="00BD5340">
              <w:rPr>
                <w:sz w:val="24"/>
              </w:rPr>
              <w:t>15±12 лет</w:t>
            </w:r>
          </w:p>
          <w:p w14:paraId="7A7B4BC7" w14:textId="77777777" w:rsidR="005A444F" w:rsidRPr="00BD5340" w:rsidRDefault="005A444F" w:rsidP="00BD5340">
            <w:pPr>
              <w:ind w:right="263"/>
              <w:jc w:val="right"/>
              <w:rPr>
                <w:sz w:val="24"/>
                <w:highlight w:val="yellow"/>
              </w:rPr>
            </w:pPr>
          </w:p>
        </w:tc>
      </w:tr>
      <w:tr w:rsidR="005A444F" w:rsidRPr="00BD5340" w14:paraId="75F9523E" w14:textId="77777777" w:rsidTr="00EC0679">
        <w:trPr>
          <w:trHeight w:val="178"/>
        </w:trPr>
        <w:tc>
          <w:tcPr>
            <w:tcW w:w="3544" w:type="dxa"/>
          </w:tcPr>
          <w:p w14:paraId="79189D20" w14:textId="0EB447E3" w:rsidR="005A444F" w:rsidRPr="00BD5340" w:rsidRDefault="00E825E6" w:rsidP="00EC0679">
            <w:pPr>
              <w:jc w:val="both"/>
              <w:rPr>
                <w:sz w:val="24"/>
              </w:rPr>
            </w:pPr>
            <w:r w:rsidRPr="00BD5340">
              <w:rPr>
                <w:sz w:val="24"/>
              </w:rPr>
              <w:t>Доход</w:t>
            </w:r>
            <w:r w:rsidR="005A444F" w:rsidRPr="00BD5340">
              <w:rPr>
                <w:sz w:val="24"/>
              </w:rPr>
              <w:t>,</w:t>
            </w:r>
            <w:r w:rsidR="005A444F" w:rsidRPr="00BD5340">
              <w:t xml:space="preserve"> </w:t>
            </w:r>
            <w:r w:rsidR="00E61596" w:rsidRPr="00BD5340">
              <w:rPr>
                <w:sz w:val="24"/>
              </w:rPr>
              <w:t>Ме</w:t>
            </w:r>
          </w:p>
        </w:tc>
        <w:tc>
          <w:tcPr>
            <w:tcW w:w="6045" w:type="dxa"/>
            <w:gridSpan w:val="6"/>
          </w:tcPr>
          <w:p w14:paraId="4050C744" w14:textId="77777777" w:rsidR="005A444F" w:rsidRPr="00BD5340" w:rsidRDefault="00173A43" w:rsidP="00EC0679">
            <w:pPr>
              <w:tabs>
                <w:tab w:val="left" w:pos="324"/>
              </w:tabs>
              <w:ind w:left="142" w:right="206"/>
              <w:rPr>
                <w:sz w:val="24"/>
                <w:highlight w:val="yellow"/>
              </w:rPr>
            </w:pPr>
            <w:r w:rsidRPr="00BD5340">
              <w:rPr>
                <w:sz w:val="24"/>
              </w:rPr>
              <w:t>250 000 тенге</w:t>
            </w:r>
          </w:p>
        </w:tc>
      </w:tr>
    </w:tbl>
    <w:p w14:paraId="78D50CDB" w14:textId="77777777" w:rsidR="00711B0A" w:rsidRPr="00BD5340" w:rsidRDefault="00711B0A" w:rsidP="00BD5340">
      <w:pPr>
        <w:ind w:right="225" w:firstLine="710"/>
        <w:jc w:val="both"/>
        <w:rPr>
          <w:sz w:val="28"/>
          <w:szCs w:val="28"/>
        </w:rPr>
      </w:pPr>
    </w:p>
    <w:p w14:paraId="205B22F9" w14:textId="4FCFAC4A" w:rsidR="00A54B8E" w:rsidRPr="00BD5340" w:rsidRDefault="008855C7" w:rsidP="0019078C">
      <w:pPr>
        <w:ind w:right="-34" w:firstLine="709"/>
        <w:jc w:val="both"/>
        <w:rPr>
          <w:sz w:val="28"/>
          <w:szCs w:val="28"/>
        </w:rPr>
      </w:pPr>
      <w:r w:rsidRPr="00BD5340">
        <w:rPr>
          <w:sz w:val="28"/>
          <w:szCs w:val="28"/>
        </w:rPr>
        <w:t>По данным авторов</w:t>
      </w:r>
      <w:r w:rsidR="001A5170" w:rsidRPr="00BD5340">
        <w:rPr>
          <w:sz w:val="28"/>
          <w:szCs w:val="28"/>
        </w:rPr>
        <w:t xml:space="preserve"> </w:t>
      </w:r>
      <w:r w:rsidR="001A5170" w:rsidRPr="00BD5340">
        <w:rPr>
          <w:sz w:val="28"/>
          <w:szCs w:val="28"/>
        </w:rPr>
        <w:fldChar w:fldCharType="begin" w:fldLock="1"/>
      </w:r>
      <w:r w:rsidR="00762A46" w:rsidRPr="00BD5340">
        <w:rPr>
          <w:sz w:val="28"/>
          <w:szCs w:val="28"/>
        </w:rPr>
        <w:instrText>ADDIN CSL_CITATION {"citationItems":[{"id":"ITEM-1","itemData":{"DOI":"10.1136/bmjopen-2014-006687","ISSN":"20446055","PMID":"25592686","abstract":"Objectives: The primary aim was to investigate the impact of complaints on doctors' psychological welfare and health. The secondary aim was to assess whether doctors report exposure to a complaints process is associated with defensive medical practise. Design: This was a cross-sectional anonymous survey study. Participants were stratified into recent/current, past, no complaints. Each group completed tailored versions of the survey. Participants: 95 636 doctors were invited to participate. A total of 10 930(11.4%) responded, 7926 (8.3%) completed the full survey and were included in the complete analysis. Main outcome measures: Anxiety and depression were assessed using the standardised Generalised Anxiety Disorder scale and Physical Health Questionnaire. Defensive practise was evaluated using a new measure. Single-item questions measured stressrelated illnesses, complaints-related experience, attitudes towards complaints and views on improving complaints processes. Results: 16.9% of doctors with current/recent complaints reported moderate/severe depression (relative risk (RR) 1.77 (95% CI 1.48 to 2.13) compared to doctors with no complaints (9.5%)). Fifteen per cent reported moderate/severe anxiety (RR=2.08 (95% CI 1.61 to 2.68) compared to doctors with no complaints (7.3%)). Distress increased with complaint severity, with highest levels after General Medical Council (GMC) referral (26.3% depression, 22.3% anxiety). Doctors with current/recent complaints were 2.08 (95% CI 1.61 to 2.68) times more likely to report thoughts of self-harm or suicidal ideation. Most doctors reported defensive practise: 82-89% hedging and 46-50% avoidance. Twenty per cent felt victimised after whistleblowing, 38% felt bullied, 27% spent over 1 month off work. Over 80% felt processes would improve with transparency, managerial competence, capacity to claim lost earnings and action against vexatious complainants. Conclusions: Doctors with recent/current complaints have significant risks of moderate/severe depression, anxiety and suicidal ideation. Morbidity was greatest in cases involving the GMC. Most doctors reported practising defensively, including avoidance of procedures and high-risk patients. Many felt victimised as whistleblowers or reported bullying. Suggestions to improve complaints processes included transparency and managerial competence.","author":[{"dropping-particle":"","family":"Bourne","given":"Tom","non-dropping-particle":"","parse-names":false,"suffix":""},{"dropping-particle":"","family":"Wynants","given":"Laure","non-dropping-particle":"","parse-names":false,"suffix":""},{"dropping-particle":"","family":"Peters","given":"Mike","non-dropping-particle":"","parse-names":false,"suffix":""},{"dropping-particle":"","family":"Audenhove","given":"Chantal","non-dropping-particle":"Van","parse-names":false,"suffix":""},{"dropping-particle":"","family":"Timmerman","given":"Dirk","non-dropping-particle":"","parse-names":false,"suffix":""},{"dropping-particle":"","family":"Calster","given":"Ben","non-dropping-particle":"Van","parse-names":false,"suffix":""},{"dropping-particle":"","family":"Jalmbrant","given":"Maria","non-dropping-particle":"","parse-names":false,"suffix":""}],"container-title":"BMJ Open","id":"ITEM-1","issue":"1","issued":{"date-parts":[["2015"]]},"page":"e006687","title":"The impact of complaints procedures on the welfare, health and clinical practise of 7926 doctors in the UK: A cross-sectional survey","type":"article-journal","volume":"5"},"uris":["http://www.mendeley.com/documents/?uuid=a5678b8c-5e67-3d04-8b95-2a2e71ce44dd"]}],"mendeley":{"formattedCitation":"[102]","plainTextFormattedCitation":"[102]","previouslyFormattedCitation":"[101]"},"properties":{"noteIndex":0},"schema":"https://github.com/citation-style-language/schema/raw/master/csl-citation.json"}</w:instrText>
      </w:r>
      <w:r w:rsidR="001A5170" w:rsidRPr="00BD5340">
        <w:rPr>
          <w:sz w:val="28"/>
          <w:szCs w:val="28"/>
        </w:rPr>
        <w:fldChar w:fldCharType="separate"/>
      </w:r>
      <w:r w:rsidR="00762A46" w:rsidRPr="00BD5340">
        <w:rPr>
          <w:noProof/>
          <w:sz w:val="28"/>
          <w:szCs w:val="28"/>
        </w:rPr>
        <w:t>[10</w:t>
      </w:r>
      <w:r w:rsidR="0095002E">
        <w:rPr>
          <w:noProof/>
          <w:sz w:val="28"/>
          <w:szCs w:val="28"/>
        </w:rPr>
        <w:t>4, р. е006687</w:t>
      </w:r>
      <w:r w:rsidR="00762A46" w:rsidRPr="00BD5340">
        <w:rPr>
          <w:noProof/>
          <w:sz w:val="28"/>
          <w:szCs w:val="28"/>
        </w:rPr>
        <w:t>]</w:t>
      </w:r>
      <w:r w:rsidR="001A5170" w:rsidRPr="00BD5340">
        <w:rPr>
          <w:sz w:val="28"/>
          <w:szCs w:val="28"/>
        </w:rPr>
        <w:fldChar w:fldCharType="end"/>
      </w:r>
      <w:r w:rsidR="00F31B78" w:rsidRPr="00BD5340">
        <w:rPr>
          <w:sz w:val="28"/>
          <w:szCs w:val="28"/>
        </w:rPr>
        <w:t xml:space="preserve"> данный опросник можно условно разделить на несколько частей: опыт пациентов, связанный с причинением вреда здоровью и подачей жалоб, а также устранении последствий осложнений по вине медицинского работника, мнения пациентов относительно рисков причинения вреда, а также о введении системы страхования профессиональной ответственности медицинских работников в РК. На основании описанного подхода нами был проведен анализ информированности пациентов, с учетом таких факторов, как пол, регион проживания, возраст, тип медицинской организации, стаж трудовой деятельности, доход.</w:t>
      </w:r>
    </w:p>
    <w:p w14:paraId="63597635" w14:textId="1997195E" w:rsidR="00597476" w:rsidRPr="00BD5340" w:rsidRDefault="00597476" w:rsidP="0019078C">
      <w:pPr>
        <w:ind w:right="-34" w:firstLine="709"/>
        <w:jc w:val="both"/>
        <w:rPr>
          <w:sz w:val="28"/>
          <w:szCs w:val="28"/>
        </w:rPr>
      </w:pPr>
      <w:r w:rsidRPr="00BD5340">
        <w:rPr>
          <w:sz w:val="28"/>
          <w:szCs w:val="28"/>
        </w:rPr>
        <w:t>В таблице 13 представлены мнения медицинских работников касательно жалоб, в разрезе рода деятельности. Как следует из таблицы, не отмечалось значимых различий между врачами и средним медицинским персоналом относительно жалоб и их поддержки со стороны руководства, коллег, профессиональных медицинских организаций и т.д. Тем не менее, большинство врачей (n = 52) 78,8 % не согласны со следующим утверждением «Если бы на меня была подана жалоба, я уверен (-а), что мое руководство поддержит меня», при этом преимущественное большинство участников исследования среди врачей - 71, 0% (n = 44) и среднего медперсонала - 29,0% (n = 18) отмечают, что в случае возникшей жалобы они уверены, что коллеги их поддержат. Напротив, 81,4% (n=70) врачей и среднего медперсонала - 18,6% (n = 16) не согласны с предположением о том, что если бы на них была подана жалоба то, они были бы уверены, что профессиональная медицинская организация их поддержит. Также 83,6% (n=61) врачей и 16,4</w:t>
      </w:r>
      <w:r w:rsidR="007C1B00" w:rsidRPr="00BD5340">
        <w:rPr>
          <w:sz w:val="28"/>
          <w:szCs w:val="28"/>
        </w:rPr>
        <w:t>%</w:t>
      </w:r>
      <w:r w:rsidRPr="00BD5340">
        <w:rPr>
          <w:sz w:val="28"/>
          <w:szCs w:val="28"/>
        </w:rPr>
        <w:t xml:space="preserve"> (n =12) среднего медицинского персонала считают, что процесс рассмотрения жалоб несправедливый и ведется в не в соответствии с законом, кроме того 77,3% (n =51) врачей и 22,7% (n =15) согласны с тем, что процесс рассмотрения жалоб носит чрезмерно карательный характер.</w:t>
      </w:r>
    </w:p>
    <w:p w14:paraId="7A18C197" w14:textId="77777777" w:rsidR="005E04C5" w:rsidRDefault="005E04C5" w:rsidP="00BD5340">
      <w:pPr>
        <w:ind w:right="-33" w:firstLine="710"/>
        <w:jc w:val="both"/>
        <w:rPr>
          <w:sz w:val="28"/>
          <w:szCs w:val="28"/>
        </w:rPr>
      </w:pPr>
    </w:p>
    <w:p w14:paraId="54B4F45A" w14:textId="77777777" w:rsidR="00EC0679" w:rsidRDefault="00EC0679" w:rsidP="00BD5340">
      <w:pPr>
        <w:ind w:right="-33" w:firstLine="710"/>
        <w:jc w:val="both"/>
        <w:rPr>
          <w:sz w:val="28"/>
          <w:szCs w:val="28"/>
        </w:rPr>
      </w:pPr>
    </w:p>
    <w:p w14:paraId="3D0F0C4B" w14:textId="77777777" w:rsidR="00EC0679" w:rsidRDefault="00EC0679" w:rsidP="00BD5340">
      <w:pPr>
        <w:ind w:right="-33" w:firstLine="710"/>
        <w:jc w:val="both"/>
        <w:rPr>
          <w:sz w:val="28"/>
          <w:szCs w:val="28"/>
        </w:rPr>
      </w:pPr>
    </w:p>
    <w:p w14:paraId="22C7C51A" w14:textId="77777777" w:rsidR="00D66D49" w:rsidRPr="00BD5340" w:rsidRDefault="00D66D49" w:rsidP="00BD5340">
      <w:pPr>
        <w:pStyle w:val="a3"/>
        <w:ind w:right="-33"/>
        <w:jc w:val="both"/>
      </w:pPr>
      <w:r w:rsidRPr="00BD5340">
        <w:t xml:space="preserve">Таблица </w:t>
      </w:r>
      <w:r w:rsidR="00226055" w:rsidRPr="00BD5340">
        <w:t>13</w:t>
      </w:r>
      <w:r w:rsidRPr="00BD5340">
        <w:t xml:space="preserve"> – </w:t>
      </w:r>
      <w:r w:rsidR="00226055" w:rsidRPr="00BD5340">
        <w:t>Мнения</w:t>
      </w:r>
      <w:r w:rsidRPr="00BD5340">
        <w:t xml:space="preserve"> </w:t>
      </w:r>
      <w:r w:rsidR="00226055" w:rsidRPr="00BD5340">
        <w:t>медицинских работников касательно жалоб</w:t>
      </w:r>
      <w:r w:rsidRPr="00BD5340">
        <w:t xml:space="preserve">, в зависимости от </w:t>
      </w:r>
      <w:r w:rsidR="00226055" w:rsidRPr="00BD5340">
        <w:t>рода деятельности</w:t>
      </w:r>
    </w:p>
    <w:p w14:paraId="64E14B0A" w14:textId="77777777" w:rsidR="00D66D49" w:rsidRPr="00BD5340" w:rsidRDefault="00D66D49" w:rsidP="00BD5340">
      <w:pPr>
        <w:pStyle w:val="a3"/>
        <w:rPr>
          <w:sz w:val="16"/>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2194"/>
        <w:gridCol w:w="754"/>
        <w:gridCol w:w="860"/>
        <w:gridCol w:w="783"/>
        <w:gridCol w:w="937"/>
        <w:gridCol w:w="851"/>
        <w:gridCol w:w="567"/>
        <w:gridCol w:w="850"/>
      </w:tblGrid>
      <w:tr w:rsidR="00D66D49" w:rsidRPr="00EC0679" w14:paraId="5496F71E" w14:textId="77777777" w:rsidTr="00AE1301">
        <w:trPr>
          <w:trHeight w:val="582"/>
        </w:trPr>
        <w:tc>
          <w:tcPr>
            <w:tcW w:w="4037" w:type="dxa"/>
            <w:gridSpan w:val="2"/>
            <w:vMerge w:val="restart"/>
            <w:vAlign w:val="center"/>
          </w:tcPr>
          <w:p w14:paraId="0F3886D9" w14:textId="77777777" w:rsidR="00D66D49" w:rsidRPr="00EC0679" w:rsidRDefault="00D66D49" w:rsidP="00EC0679">
            <w:pPr>
              <w:pStyle w:val="TableParagraph"/>
              <w:ind w:right="1339"/>
              <w:jc w:val="center"/>
              <w:rPr>
                <w:sz w:val="24"/>
                <w:szCs w:val="24"/>
              </w:rPr>
            </w:pPr>
            <w:r w:rsidRPr="00EC0679">
              <w:rPr>
                <w:sz w:val="24"/>
                <w:szCs w:val="24"/>
              </w:rPr>
              <w:t>Вопросы</w:t>
            </w:r>
          </w:p>
        </w:tc>
        <w:tc>
          <w:tcPr>
            <w:tcW w:w="3334" w:type="dxa"/>
            <w:gridSpan w:val="4"/>
            <w:vAlign w:val="center"/>
          </w:tcPr>
          <w:p w14:paraId="0699E6D6" w14:textId="77777777" w:rsidR="00D66D49" w:rsidRPr="00EC0679" w:rsidRDefault="00341A43" w:rsidP="00AE1301">
            <w:pPr>
              <w:pStyle w:val="TableParagraph"/>
              <w:jc w:val="center"/>
              <w:rPr>
                <w:sz w:val="24"/>
                <w:szCs w:val="24"/>
              </w:rPr>
            </w:pPr>
            <w:r w:rsidRPr="00EC0679">
              <w:rPr>
                <w:sz w:val="24"/>
                <w:szCs w:val="24"/>
              </w:rPr>
              <w:t>Род деятельности</w:t>
            </w:r>
          </w:p>
        </w:tc>
        <w:tc>
          <w:tcPr>
            <w:tcW w:w="851" w:type="dxa"/>
            <w:vMerge w:val="restart"/>
            <w:vAlign w:val="center"/>
          </w:tcPr>
          <w:p w14:paraId="07909924" w14:textId="77777777" w:rsidR="00D66D49" w:rsidRPr="00EC0679" w:rsidRDefault="00D66D49" w:rsidP="00EC0679">
            <w:pPr>
              <w:pStyle w:val="TableParagraph"/>
              <w:jc w:val="center"/>
              <w:rPr>
                <w:sz w:val="24"/>
                <w:szCs w:val="24"/>
              </w:rPr>
            </w:pPr>
            <w:r w:rsidRPr="00EC0679">
              <w:rPr>
                <w:sz w:val="24"/>
                <w:szCs w:val="24"/>
              </w:rPr>
              <w:t>χ2</w:t>
            </w:r>
          </w:p>
        </w:tc>
        <w:tc>
          <w:tcPr>
            <w:tcW w:w="567" w:type="dxa"/>
            <w:vMerge w:val="restart"/>
            <w:vAlign w:val="center"/>
          </w:tcPr>
          <w:p w14:paraId="776901C6" w14:textId="77777777" w:rsidR="00D66D49" w:rsidRPr="00EC0679" w:rsidRDefault="00D66D49" w:rsidP="00EC0679">
            <w:pPr>
              <w:pStyle w:val="TableParagraph"/>
              <w:jc w:val="center"/>
              <w:rPr>
                <w:sz w:val="24"/>
                <w:szCs w:val="24"/>
              </w:rPr>
            </w:pPr>
            <w:r w:rsidRPr="00EC0679">
              <w:rPr>
                <w:sz w:val="24"/>
                <w:szCs w:val="24"/>
              </w:rPr>
              <w:t>D.f.</w:t>
            </w:r>
          </w:p>
        </w:tc>
        <w:tc>
          <w:tcPr>
            <w:tcW w:w="850" w:type="dxa"/>
            <w:vMerge w:val="restart"/>
            <w:vAlign w:val="center"/>
          </w:tcPr>
          <w:p w14:paraId="1276047D" w14:textId="77777777" w:rsidR="00D66D49" w:rsidRPr="00EC0679" w:rsidRDefault="00D66D49" w:rsidP="00EC0679">
            <w:pPr>
              <w:pStyle w:val="TableParagraph"/>
              <w:ind w:right="99"/>
              <w:jc w:val="center"/>
              <w:rPr>
                <w:sz w:val="24"/>
                <w:szCs w:val="24"/>
              </w:rPr>
            </w:pPr>
            <w:r w:rsidRPr="00EC0679">
              <w:rPr>
                <w:sz w:val="24"/>
                <w:szCs w:val="24"/>
              </w:rPr>
              <w:t>p- оценка</w:t>
            </w:r>
          </w:p>
        </w:tc>
      </w:tr>
      <w:tr w:rsidR="00D66D49" w:rsidRPr="00EC0679" w14:paraId="3FA68207" w14:textId="77777777" w:rsidTr="00EC0679">
        <w:trPr>
          <w:trHeight w:val="278"/>
        </w:trPr>
        <w:tc>
          <w:tcPr>
            <w:tcW w:w="4037" w:type="dxa"/>
            <w:gridSpan w:val="2"/>
            <w:vMerge/>
            <w:tcBorders>
              <w:top w:val="nil"/>
            </w:tcBorders>
            <w:vAlign w:val="center"/>
          </w:tcPr>
          <w:p w14:paraId="3E930D38" w14:textId="77777777" w:rsidR="00D66D49" w:rsidRPr="00EC0679" w:rsidRDefault="00D66D49" w:rsidP="00EC0679">
            <w:pPr>
              <w:jc w:val="center"/>
              <w:rPr>
                <w:sz w:val="24"/>
                <w:szCs w:val="24"/>
              </w:rPr>
            </w:pPr>
          </w:p>
        </w:tc>
        <w:tc>
          <w:tcPr>
            <w:tcW w:w="1614" w:type="dxa"/>
            <w:gridSpan w:val="2"/>
            <w:vAlign w:val="center"/>
          </w:tcPr>
          <w:p w14:paraId="2A6EF696" w14:textId="74227234" w:rsidR="00D66D49" w:rsidRPr="00EC0679" w:rsidRDefault="00EC0679" w:rsidP="00EC0679">
            <w:pPr>
              <w:pStyle w:val="TableParagraph"/>
              <w:jc w:val="center"/>
              <w:rPr>
                <w:sz w:val="24"/>
                <w:szCs w:val="24"/>
              </w:rPr>
            </w:pPr>
            <w:r w:rsidRPr="00EC0679">
              <w:rPr>
                <w:sz w:val="24"/>
                <w:szCs w:val="24"/>
              </w:rPr>
              <w:t>врач</w:t>
            </w:r>
          </w:p>
        </w:tc>
        <w:tc>
          <w:tcPr>
            <w:tcW w:w="1720" w:type="dxa"/>
            <w:gridSpan w:val="2"/>
            <w:vAlign w:val="center"/>
          </w:tcPr>
          <w:p w14:paraId="7DF698C7" w14:textId="3226B4C7" w:rsidR="00D66D49" w:rsidRPr="00EC0679" w:rsidRDefault="00EC0679" w:rsidP="00EC0679">
            <w:pPr>
              <w:pStyle w:val="TableParagraph"/>
              <w:jc w:val="center"/>
              <w:rPr>
                <w:sz w:val="24"/>
                <w:szCs w:val="24"/>
              </w:rPr>
            </w:pPr>
            <w:r w:rsidRPr="00EC0679">
              <w:rPr>
                <w:sz w:val="24"/>
                <w:szCs w:val="24"/>
              </w:rPr>
              <w:t>средний мед персонал</w:t>
            </w:r>
          </w:p>
        </w:tc>
        <w:tc>
          <w:tcPr>
            <w:tcW w:w="851" w:type="dxa"/>
            <w:vMerge/>
            <w:tcBorders>
              <w:top w:val="nil"/>
            </w:tcBorders>
          </w:tcPr>
          <w:p w14:paraId="785004A6" w14:textId="77777777" w:rsidR="00D66D49" w:rsidRPr="00EC0679" w:rsidRDefault="00D66D49" w:rsidP="00BD5340">
            <w:pPr>
              <w:rPr>
                <w:sz w:val="24"/>
                <w:szCs w:val="24"/>
              </w:rPr>
            </w:pPr>
          </w:p>
        </w:tc>
        <w:tc>
          <w:tcPr>
            <w:tcW w:w="567" w:type="dxa"/>
            <w:vMerge/>
            <w:tcBorders>
              <w:top w:val="nil"/>
            </w:tcBorders>
          </w:tcPr>
          <w:p w14:paraId="30CF45F9" w14:textId="77777777" w:rsidR="00D66D49" w:rsidRPr="00EC0679" w:rsidRDefault="00D66D49" w:rsidP="00BD5340">
            <w:pPr>
              <w:rPr>
                <w:sz w:val="24"/>
                <w:szCs w:val="24"/>
              </w:rPr>
            </w:pPr>
          </w:p>
        </w:tc>
        <w:tc>
          <w:tcPr>
            <w:tcW w:w="850" w:type="dxa"/>
            <w:vMerge/>
            <w:tcBorders>
              <w:top w:val="nil"/>
            </w:tcBorders>
          </w:tcPr>
          <w:p w14:paraId="1ABC2A11" w14:textId="77777777" w:rsidR="00D66D49" w:rsidRPr="00EC0679" w:rsidRDefault="00D66D49" w:rsidP="00BD5340">
            <w:pPr>
              <w:rPr>
                <w:sz w:val="24"/>
                <w:szCs w:val="24"/>
              </w:rPr>
            </w:pPr>
          </w:p>
        </w:tc>
      </w:tr>
      <w:tr w:rsidR="00D66D49" w:rsidRPr="00EC0679" w14:paraId="5489F8A4" w14:textId="77777777" w:rsidTr="00EC0679">
        <w:trPr>
          <w:trHeight w:val="273"/>
        </w:trPr>
        <w:tc>
          <w:tcPr>
            <w:tcW w:w="4037" w:type="dxa"/>
            <w:gridSpan w:val="2"/>
            <w:vMerge/>
            <w:tcBorders>
              <w:top w:val="nil"/>
            </w:tcBorders>
            <w:vAlign w:val="center"/>
          </w:tcPr>
          <w:p w14:paraId="71D714B1" w14:textId="77777777" w:rsidR="00D66D49" w:rsidRPr="00EC0679" w:rsidRDefault="00D66D49" w:rsidP="00EC0679">
            <w:pPr>
              <w:jc w:val="center"/>
              <w:rPr>
                <w:sz w:val="24"/>
                <w:szCs w:val="24"/>
              </w:rPr>
            </w:pPr>
          </w:p>
        </w:tc>
        <w:tc>
          <w:tcPr>
            <w:tcW w:w="754" w:type="dxa"/>
            <w:vAlign w:val="center"/>
          </w:tcPr>
          <w:p w14:paraId="6341B572" w14:textId="77777777" w:rsidR="00D66D49" w:rsidRPr="00EC0679" w:rsidRDefault="00D66D49" w:rsidP="00EC0679">
            <w:pPr>
              <w:pStyle w:val="TableParagraph"/>
              <w:ind w:left="68" w:right="59"/>
              <w:jc w:val="center"/>
              <w:rPr>
                <w:sz w:val="24"/>
                <w:szCs w:val="24"/>
              </w:rPr>
            </w:pPr>
            <w:r w:rsidRPr="00EC0679">
              <w:rPr>
                <w:sz w:val="24"/>
                <w:szCs w:val="24"/>
              </w:rPr>
              <w:t>абс.ч.</w:t>
            </w:r>
          </w:p>
        </w:tc>
        <w:tc>
          <w:tcPr>
            <w:tcW w:w="860" w:type="dxa"/>
            <w:vAlign w:val="center"/>
          </w:tcPr>
          <w:p w14:paraId="6ADACD06" w14:textId="77777777" w:rsidR="00D66D49" w:rsidRPr="00EC0679" w:rsidRDefault="00D66D49" w:rsidP="00EC0679">
            <w:pPr>
              <w:pStyle w:val="TableParagraph"/>
              <w:ind w:right="221"/>
              <w:jc w:val="center"/>
              <w:rPr>
                <w:sz w:val="24"/>
                <w:szCs w:val="24"/>
              </w:rPr>
            </w:pPr>
            <w:r w:rsidRPr="00EC0679">
              <w:rPr>
                <w:sz w:val="24"/>
                <w:szCs w:val="24"/>
              </w:rPr>
              <w:t>%</w:t>
            </w:r>
          </w:p>
        </w:tc>
        <w:tc>
          <w:tcPr>
            <w:tcW w:w="783" w:type="dxa"/>
            <w:vAlign w:val="center"/>
          </w:tcPr>
          <w:p w14:paraId="66F84D9F" w14:textId="77777777" w:rsidR="00D66D49" w:rsidRPr="00EC0679" w:rsidRDefault="00D66D49" w:rsidP="00EC0679">
            <w:pPr>
              <w:pStyle w:val="TableParagraph"/>
              <w:ind w:left="150" w:right="7"/>
              <w:jc w:val="center"/>
              <w:rPr>
                <w:sz w:val="24"/>
                <w:szCs w:val="24"/>
              </w:rPr>
            </w:pPr>
            <w:r w:rsidRPr="00EC0679">
              <w:rPr>
                <w:sz w:val="24"/>
                <w:szCs w:val="24"/>
              </w:rPr>
              <w:t>абс.ч.</w:t>
            </w:r>
          </w:p>
        </w:tc>
        <w:tc>
          <w:tcPr>
            <w:tcW w:w="937" w:type="dxa"/>
            <w:vAlign w:val="center"/>
          </w:tcPr>
          <w:p w14:paraId="5EC6C312" w14:textId="77777777" w:rsidR="00D66D49" w:rsidRPr="00EC0679" w:rsidRDefault="00D66D49" w:rsidP="00EC0679">
            <w:pPr>
              <w:pStyle w:val="TableParagraph"/>
              <w:ind w:left="-9" w:right="260"/>
              <w:jc w:val="center"/>
              <w:rPr>
                <w:sz w:val="24"/>
                <w:szCs w:val="24"/>
              </w:rPr>
            </w:pPr>
            <w:r w:rsidRPr="00EC0679">
              <w:rPr>
                <w:sz w:val="24"/>
                <w:szCs w:val="24"/>
              </w:rPr>
              <w:t>%</w:t>
            </w:r>
          </w:p>
        </w:tc>
        <w:tc>
          <w:tcPr>
            <w:tcW w:w="851" w:type="dxa"/>
            <w:vMerge/>
            <w:tcBorders>
              <w:top w:val="nil"/>
            </w:tcBorders>
          </w:tcPr>
          <w:p w14:paraId="0A36827A" w14:textId="77777777" w:rsidR="00D66D49" w:rsidRPr="00EC0679" w:rsidRDefault="00D66D49" w:rsidP="00BD5340">
            <w:pPr>
              <w:rPr>
                <w:sz w:val="24"/>
                <w:szCs w:val="24"/>
              </w:rPr>
            </w:pPr>
          </w:p>
        </w:tc>
        <w:tc>
          <w:tcPr>
            <w:tcW w:w="567" w:type="dxa"/>
            <w:vMerge/>
            <w:tcBorders>
              <w:top w:val="nil"/>
            </w:tcBorders>
          </w:tcPr>
          <w:p w14:paraId="68383C3D" w14:textId="77777777" w:rsidR="00D66D49" w:rsidRPr="00EC0679" w:rsidRDefault="00D66D49" w:rsidP="00BD5340">
            <w:pPr>
              <w:rPr>
                <w:sz w:val="24"/>
                <w:szCs w:val="24"/>
              </w:rPr>
            </w:pPr>
          </w:p>
        </w:tc>
        <w:tc>
          <w:tcPr>
            <w:tcW w:w="850" w:type="dxa"/>
            <w:vMerge/>
            <w:tcBorders>
              <w:top w:val="nil"/>
            </w:tcBorders>
          </w:tcPr>
          <w:p w14:paraId="506BD9A9" w14:textId="77777777" w:rsidR="00D66D49" w:rsidRPr="00EC0679" w:rsidRDefault="00D66D49" w:rsidP="00BD5340">
            <w:pPr>
              <w:rPr>
                <w:sz w:val="24"/>
                <w:szCs w:val="24"/>
              </w:rPr>
            </w:pPr>
          </w:p>
        </w:tc>
      </w:tr>
      <w:tr w:rsidR="00EC0679" w:rsidRPr="00EC0679" w14:paraId="38749A99" w14:textId="77777777" w:rsidTr="00EC0679">
        <w:trPr>
          <w:trHeight w:val="273"/>
        </w:trPr>
        <w:tc>
          <w:tcPr>
            <w:tcW w:w="4037" w:type="dxa"/>
            <w:gridSpan w:val="2"/>
            <w:tcBorders>
              <w:top w:val="nil"/>
            </w:tcBorders>
            <w:vAlign w:val="center"/>
          </w:tcPr>
          <w:p w14:paraId="49D23FD0" w14:textId="6C5BA2B7" w:rsidR="00EC0679" w:rsidRPr="00EC0679" w:rsidRDefault="00EC0679" w:rsidP="00EC0679">
            <w:pPr>
              <w:jc w:val="center"/>
              <w:rPr>
                <w:sz w:val="24"/>
                <w:szCs w:val="24"/>
              </w:rPr>
            </w:pPr>
            <w:r>
              <w:rPr>
                <w:sz w:val="24"/>
                <w:szCs w:val="24"/>
              </w:rPr>
              <w:t>1</w:t>
            </w:r>
          </w:p>
        </w:tc>
        <w:tc>
          <w:tcPr>
            <w:tcW w:w="754" w:type="dxa"/>
            <w:vAlign w:val="center"/>
          </w:tcPr>
          <w:p w14:paraId="21E6F24B" w14:textId="501D0D8A" w:rsidR="00EC0679" w:rsidRPr="00EC0679" w:rsidRDefault="00EC0679" w:rsidP="00EC0679">
            <w:pPr>
              <w:pStyle w:val="TableParagraph"/>
              <w:ind w:left="68" w:right="59"/>
              <w:jc w:val="center"/>
              <w:rPr>
                <w:sz w:val="24"/>
                <w:szCs w:val="24"/>
              </w:rPr>
            </w:pPr>
            <w:r>
              <w:rPr>
                <w:sz w:val="24"/>
                <w:szCs w:val="24"/>
              </w:rPr>
              <w:t>2</w:t>
            </w:r>
          </w:p>
        </w:tc>
        <w:tc>
          <w:tcPr>
            <w:tcW w:w="860" w:type="dxa"/>
            <w:vAlign w:val="center"/>
          </w:tcPr>
          <w:p w14:paraId="33E9F805" w14:textId="0FFA89E1" w:rsidR="00EC0679" w:rsidRPr="00EC0679" w:rsidRDefault="00EC0679" w:rsidP="00EC0679">
            <w:pPr>
              <w:pStyle w:val="TableParagraph"/>
              <w:ind w:right="221"/>
              <w:jc w:val="center"/>
              <w:rPr>
                <w:sz w:val="24"/>
                <w:szCs w:val="24"/>
              </w:rPr>
            </w:pPr>
            <w:r>
              <w:rPr>
                <w:sz w:val="24"/>
                <w:szCs w:val="24"/>
              </w:rPr>
              <w:t>3</w:t>
            </w:r>
          </w:p>
        </w:tc>
        <w:tc>
          <w:tcPr>
            <w:tcW w:w="783" w:type="dxa"/>
            <w:vAlign w:val="center"/>
          </w:tcPr>
          <w:p w14:paraId="31DCAA50" w14:textId="19882D25" w:rsidR="00EC0679" w:rsidRPr="00EC0679" w:rsidRDefault="00EC0679" w:rsidP="00EC0679">
            <w:pPr>
              <w:pStyle w:val="TableParagraph"/>
              <w:ind w:left="150" w:right="7"/>
              <w:jc w:val="center"/>
              <w:rPr>
                <w:sz w:val="24"/>
                <w:szCs w:val="24"/>
              </w:rPr>
            </w:pPr>
            <w:r>
              <w:rPr>
                <w:sz w:val="24"/>
                <w:szCs w:val="24"/>
              </w:rPr>
              <w:t>4</w:t>
            </w:r>
          </w:p>
        </w:tc>
        <w:tc>
          <w:tcPr>
            <w:tcW w:w="937" w:type="dxa"/>
            <w:vAlign w:val="center"/>
          </w:tcPr>
          <w:p w14:paraId="797E9860" w14:textId="059D4C5D" w:rsidR="00EC0679" w:rsidRPr="00EC0679" w:rsidRDefault="00EC0679" w:rsidP="00EC0679">
            <w:pPr>
              <w:pStyle w:val="TableParagraph"/>
              <w:ind w:left="-9" w:right="260"/>
              <w:jc w:val="center"/>
              <w:rPr>
                <w:sz w:val="24"/>
                <w:szCs w:val="24"/>
              </w:rPr>
            </w:pPr>
            <w:r>
              <w:rPr>
                <w:sz w:val="24"/>
                <w:szCs w:val="24"/>
              </w:rPr>
              <w:t>5</w:t>
            </w:r>
          </w:p>
        </w:tc>
        <w:tc>
          <w:tcPr>
            <w:tcW w:w="851" w:type="dxa"/>
            <w:tcBorders>
              <w:top w:val="nil"/>
            </w:tcBorders>
          </w:tcPr>
          <w:p w14:paraId="08A88880" w14:textId="7E874E78" w:rsidR="00EC0679" w:rsidRPr="00EC0679" w:rsidRDefault="00EC0679" w:rsidP="00EC0679">
            <w:pPr>
              <w:jc w:val="center"/>
              <w:rPr>
                <w:sz w:val="24"/>
                <w:szCs w:val="24"/>
              </w:rPr>
            </w:pPr>
            <w:r>
              <w:rPr>
                <w:sz w:val="24"/>
                <w:szCs w:val="24"/>
              </w:rPr>
              <w:t>6</w:t>
            </w:r>
          </w:p>
        </w:tc>
        <w:tc>
          <w:tcPr>
            <w:tcW w:w="567" w:type="dxa"/>
            <w:tcBorders>
              <w:top w:val="nil"/>
            </w:tcBorders>
          </w:tcPr>
          <w:p w14:paraId="44894016" w14:textId="27DA44C3" w:rsidR="00EC0679" w:rsidRPr="00EC0679" w:rsidRDefault="00EC0679" w:rsidP="00EC0679">
            <w:pPr>
              <w:jc w:val="center"/>
              <w:rPr>
                <w:sz w:val="24"/>
                <w:szCs w:val="24"/>
              </w:rPr>
            </w:pPr>
            <w:r>
              <w:rPr>
                <w:sz w:val="24"/>
                <w:szCs w:val="24"/>
              </w:rPr>
              <w:t>7</w:t>
            </w:r>
          </w:p>
        </w:tc>
        <w:tc>
          <w:tcPr>
            <w:tcW w:w="850" w:type="dxa"/>
            <w:tcBorders>
              <w:top w:val="nil"/>
            </w:tcBorders>
          </w:tcPr>
          <w:p w14:paraId="606C5E90" w14:textId="7B8CA75B" w:rsidR="00EC0679" w:rsidRPr="00EC0679" w:rsidRDefault="00EC0679" w:rsidP="00EC0679">
            <w:pPr>
              <w:jc w:val="center"/>
              <w:rPr>
                <w:sz w:val="24"/>
                <w:szCs w:val="24"/>
              </w:rPr>
            </w:pPr>
            <w:r>
              <w:rPr>
                <w:sz w:val="24"/>
                <w:szCs w:val="24"/>
              </w:rPr>
              <w:t>8</w:t>
            </w:r>
          </w:p>
        </w:tc>
      </w:tr>
      <w:tr w:rsidR="00CF2ECB" w:rsidRPr="00EC0679" w14:paraId="09C38C90" w14:textId="77777777" w:rsidTr="00EC0E65">
        <w:trPr>
          <w:trHeight w:val="278"/>
        </w:trPr>
        <w:tc>
          <w:tcPr>
            <w:tcW w:w="1843" w:type="dxa"/>
            <w:vMerge w:val="restart"/>
          </w:tcPr>
          <w:p w14:paraId="4C149A06" w14:textId="1A797E7C" w:rsidR="00CF2ECB" w:rsidRPr="00EC0679" w:rsidRDefault="00CF2ECB" w:rsidP="00EC0679">
            <w:pPr>
              <w:pStyle w:val="TableParagraph"/>
              <w:tabs>
                <w:tab w:val="left" w:pos="1131"/>
                <w:tab w:val="left" w:pos="1870"/>
              </w:tabs>
              <w:ind w:left="112" w:right="149" w:hanging="28"/>
              <w:jc w:val="both"/>
              <w:rPr>
                <w:sz w:val="24"/>
                <w:szCs w:val="24"/>
              </w:rPr>
            </w:pPr>
            <w:r w:rsidRPr="00EC0679">
              <w:rPr>
                <w:sz w:val="24"/>
                <w:szCs w:val="24"/>
              </w:rPr>
              <w:t>Если бы на меня была по</w:t>
            </w:r>
            <w:r w:rsidR="00EC0679">
              <w:rPr>
                <w:sz w:val="24"/>
                <w:szCs w:val="24"/>
              </w:rPr>
              <w:t xml:space="preserve"> </w:t>
            </w:r>
            <w:r w:rsidRPr="00EC0679">
              <w:rPr>
                <w:sz w:val="24"/>
                <w:szCs w:val="24"/>
              </w:rPr>
              <w:t>дана жалоба, я уверен (-а), что мое руковод</w:t>
            </w:r>
            <w:r w:rsidR="00EC0679">
              <w:rPr>
                <w:sz w:val="24"/>
                <w:szCs w:val="24"/>
              </w:rPr>
              <w:t xml:space="preserve"> </w:t>
            </w:r>
            <w:r w:rsidRPr="00EC0679">
              <w:rPr>
                <w:sz w:val="24"/>
                <w:szCs w:val="24"/>
              </w:rPr>
              <w:t>ство поддер</w:t>
            </w:r>
            <w:r w:rsidR="00EC0679">
              <w:rPr>
                <w:sz w:val="24"/>
                <w:szCs w:val="24"/>
              </w:rPr>
              <w:t xml:space="preserve"> </w:t>
            </w:r>
            <w:r w:rsidRPr="00EC0679">
              <w:rPr>
                <w:sz w:val="24"/>
                <w:szCs w:val="24"/>
              </w:rPr>
              <w:t>жит меня?</w:t>
            </w:r>
          </w:p>
        </w:tc>
        <w:tc>
          <w:tcPr>
            <w:tcW w:w="2194" w:type="dxa"/>
          </w:tcPr>
          <w:p w14:paraId="4D65A7FA" w14:textId="77777777" w:rsidR="00CF2ECB" w:rsidRPr="00EC0679" w:rsidRDefault="00CF2ECB"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 xml:space="preserve">Полностью согласен </w:t>
            </w:r>
          </w:p>
        </w:tc>
        <w:tc>
          <w:tcPr>
            <w:tcW w:w="754" w:type="dxa"/>
          </w:tcPr>
          <w:p w14:paraId="4FEA0CD1" w14:textId="77777777" w:rsidR="00CF2ECB" w:rsidRPr="00EC0679" w:rsidRDefault="00044FED" w:rsidP="00BD5340">
            <w:pPr>
              <w:pStyle w:val="TableParagraph"/>
              <w:ind w:left="68" w:right="17"/>
              <w:jc w:val="center"/>
              <w:rPr>
                <w:sz w:val="24"/>
                <w:szCs w:val="24"/>
              </w:rPr>
            </w:pPr>
            <w:r w:rsidRPr="00EC0679">
              <w:rPr>
                <w:sz w:val="24"/>
                <w:szCs w:val="24"/>
              </w:rPr>
              <w:t>47</w:t>
            </w:r>
          </w:p>
        </w:tc>
        <w:tc>
          <w:tcPr>
            <w:tcW w:w="860" w:type="dxa"/>
          </w:tcPr>
          <w:p w14:paraId="60FA9673" w14:textId="77777777" w:rsidR="00CF2ECB" w:rsidRPr="00EC0679" w:rsidRDefault="00044FED" w:rsidP="00BD5340">
            <w:pPr>
              <w:pStyle w:val="TableParagraph"/>
              <w:ind w:right="191"/>
              <w:jc w:val="right"/>
              <w:rPr>
                <w:sz w:val="24"/>
                <w:szCs w:val="24"/>
              </w:rPr>
            </w:pPr>
            <w:r w:rsidRPr="00EC0679">
              <w:rPr>
                <w:sz w:val="24"/>
                <w:szCs w:val="24"/>
              </w:rPr>
              <w:t>81,0</w:t>
            </w:r>
          </w:p>
        </w:tc>
        <w:tc>
          <w:tcPr>
            <w:tcW w:w="783" w:type="dxa"/>
          </w:tcPr>
          <w:p w14:paraId="086AA288" w14:textId="77777777" w:rsidR="00CF2ECB" w:rsidRPr="00EC0679" w:rsidRDefault="00044FED" w:rsidP="00BD5340">
            <w:pPr>
              <w:pStyle w:val="TableParagraph"/>
              <w:ind w:left="47" w:right="7"/>
              <w:jc w:val="center"/>
              <w:rPr>
                <w:sz w:val="24"/>
                <w:szCs w:val="24"/>
              </w:rPr>
            </w:pPr>
            <w:r w:rsidRPr="00EC0679">
              <w:rPr>
                <w:sz w:val="24"/>
                <w:szCs w:val="24"/>
              </w:rPr>
              <w:t>11</w:t>
            </w:r>
          </w:p>
        </w:tc>
        <w:tc>
          <w:tcPr>
            <w:tcW w:w="937" w:type="dxa"/>
          </w:tcPr>
          <w:p w14:paraId="7DE9EC55" w14:textId="77777777" w:rsidR="00CF2ECB" w:rsidRPr="00EC0679" w:rsidRDefault="00044FED" w:rsidP="00BD5340">
            <w:pPr>
              <w:pStyle w:val="TableParagraph"/>
              <w:ind w:right="226"/>
              <w:jc w:val="right"/>
              <w:rPr>
                <w:sz w:val="24"/>
                <w:szCs w:val="24"/>
              </w:rPr>
            </w:pPr>
            <w:r w:rsidRPr="00EC0679">
              <w:rPr>
                <w:sz w:val="24"/>
                <w:szCs w:val="24"/>
              </w:rPr>
              <w:t>19,0</w:t>
            </w:r>
          </w:p>
        </w:tc>
        <w:tc>
          <w:tcPr>
            <w:tcW w:w="851" w:type="dxa"/>
            <w:vMerge w:val="restart"/>
          </w:tcPr>
          <w:p w14:paraId="121C6A2C" w14:textId="77777777" w:rsidR="00CF2ECB" w:rsidRPr="00EC0679" w:rsidRDefault="00CF2ECB" w:rsidP="00BD5340">
            <w:pPr>
              <w:pStyle w:val="TableParagraph"/>
              <w:rPr>
                <w:sz w:val="24"/>
                <w:szCs w:val="24"/>
              </w:rPr>
            </w:pPr>
          </w:p>
          <w:p w14:paraId="6721E609" w14:textId="77777777" w:rsidR="00CF2ECB" w:rsidRPr="00EC0679" w:rsidRDefault="00260A3A" w:rsidP="00BD5340">
            <w:pPr>
              <w:pStyle w:val="TableParagraph"/>
              <w:ind w:left="208"/>
              <w:rPr>
                <w:sz w:val="24"/>
                <w:szCs w:val="24"/>
              </w:rPr>
            </w:pPr>
            <w:r w:rsidRPr="00EC0679">
              <w:rPr>
                <w:sz w:val="24"/>
                <w:szCs w:val="24"/>
              </w:rPr>
              <w:t>0</w:t>
            </w:r>
            <w:r w:rsidR="00CF2ECB" w:rsidRPr="00EC0679">
              <w:rPr>
                <w:sz w:val="24"/>
                <w:szCs w:val="24"/>
              </w:rPr>
              <w:t>,</w:t>
            </w:r>
            <w:r w:rsidRPr="00EC0679">
              <w:rPr>
                <w:sz w:val="24"/>
                <w:szCs w:val="24"/>
              </w:rPr>
              <w:t>216</w:t>
            </w:r>
          </w:p>
        </w:tc>
        <w:tc>
          <w:tcPr>
            <w:tcW w:w="567" w:type="dxa"/>
            <w:vMerge w:val="restart"/>
          </w:tcPr>
          <w:p w14:paraId="1A82CF1F" w14:textId="77777777" w:rsidR="00CF2ECB" w:rsidRPr="00EC0679" w:rsidRDefault="00CF2ECB" w:rsidP="00BD5340">
            <w:pPr>
              <w:pStyle w:val="TableParagraph"/>
              <w:rPr>
                <w:sz w:val="24"/>
                <w:szCs w:val="24"/>
              </w:rPr>
            </w:pPr>
          </w:p>
          <w:p w14:paraId="2750A8A9" w14:textId="77777777" w:rsidR="00CF2ECB" w:rsidRPr="00EC0679" w:rsidRDefault="00CF2ECB" w:rsidP="00BD5340">
            <w:pPr>
              <w:pStyle w:val="TableParagraph"/>
              <w:ind w:left="380"/>
              <w:rPr>
                <w:sz w:val="24"/>
                <w:szCs w:val="24"/>
              </w:rPr>
            </w:pPr>
            <w:r w:rsidRPr="00EC0679">
              <w:rPr>
                <w:sz w:val="24"/>
                <w:szCs w:val="24"/>
              </w:rPr>
              <w:t>1</w:t>
            </w:r>
          </w:p>
        </w:tc>
        <w:tc>
          <w:tcPr>
            <w:tcW w:w="850" w:type="dxa"/>
            <w:vMerge w:val="restart"/>
          </w:tcPr>
          <w:p w14:paraId="5C633169" w14:textId="77777777" w:rsidR="00CF2ECB" w:rsidRPr="00EC0679" w:rsidRDefault="00CF2ECB" w:rsidP="00EC0679">
            <w:pPr>
              <w:pStyle w:val="TableParagraph"/>
              <w:jc w:val="center"/>
              <w:rPr>
                <w:sz w:val="24"/>
                <w:szCs w:val="24"/>
              </w:rPr>
            </w:pPr>
          </w:p>
          <w:p w14:paraId="646B7710" w14:textId="77777777" w:rsidR="00CF2ECB" w:rsidRPr="00EC0679" w:rsidRDefault="00EC0E65" w:rsidP="00EC0679">
            <w:pPr>
              <w:pStyle w:val="TableParagraph"/>
              <w:jc w:val="center"/>
              <w:rPr>
                <w:sz w:val="24"/>
                <w:szCs w:val="24"/>
              </w:rPr>
            </w:pPr>
            <w:r w:rsidRPr="00EC0679">
              <w:rPr>
                <w:sz w:val="24"/>
                <w:szCs w:val="24"/>
              </w:rPr>
              <w:t>0,154</w:t>
            </w:r>
          </w:p>
        </w:tc>
      </w:tr>
      <w:tr w:rsidR="00CF2ECB" w:rsidRPr="00EC0679" w14:paraId="385536CD" w14:textId="77777777" w:rsidTr="00EC0679">
        <w:trPr>
          <w:trHeight w:val="70"/>
        </w:trPr>
        <w:tc>
          <w:tcPr>
            <w:tcW w:w="1843" w:type="dxa"/>
            <w:vMerge/>
          </w:tcPr>
          <w:p w14:paraId="2DF42B6F" w14:textId="77777777" w:rsidR="00CF2ECB" w:rsidRPr="00EC0679" w:rsidRDefault="00CF2ECB" w:rsidP="00EC0679">
            <w:pPr>
              <w:ind w:left="112" w:right="149" w:hanging="28"/>
              <w:jc w:val="both"/>
              <w:rPr>
                <w:sz w:val="24"/>
                <w:szCs w:val="24"/>
              </w:rPr>
            </w:pPr>
          </w:p>
        </w:tc>
        <w:tc>
          <w:tcPr>
            <w:tcW w:w="2194" w:type="dxa"/>
          </w:tcPr>
          <w:p w14:paraId="0B3300DE" w14:textId="77777777" w:rsidR="00CF2ECB" w:rsidRPr="00EC0679" w:rsidRDefault="00CF2ECB"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 xml:space="preserve">Согласен </w:t>
            </w:r>
          </w:p>
        </w:tc>
        <w:tc>
          <w:tcPr>
            <w:tcW w:w="754" w:type="dxa"/>
          </w:tcPr>
          <w:p w14:paraId="3EB4F953" w14:textId="77777777" w:rsidR="00CF2ECB" w:rsidRPr="00EC0679" w:rsidRDefault="00044FED" w:rsidP="00BD5340">
            <w:pPr>
              <w:pStyle w:val="TableParagraph"/>
              <w:ind w:left="68" w:right="17"/>
              <w:jc w:val="center"/>
              <w:rPr>
                <w:sz w:val="24"/>
                <w:szCs w:val="24"/>
              </w:rPr>
            </w:pPr>
            <w:r w:rsidRPr="00EC0679">
              <w:rPr>
                <w:sz w:val="24"/>
                <w:szCs w:val="24"/>
              </w:rPr>
              <w:t>27</w:t>
            </w:r>
          </w:p>
        </w:tc>
        <w:tc>
          <w:tcPr>
            <w:tcW w:w="860" w:type="dxa"/>
          </w:tcPr>
          <w:p w14:paraId="3FCDB33A" w14:textId="77777777" w:rsidR="00CF2ECB" w:rsidRPr="00EC0679" w:rsidRDefault="00044FED" w:rsidP="00BD5340">
            <w:pPr>
              <w:pStyle w:val="TableParagraph"/>
              <w:ind w:right="191"/>
              <w:jc w:val="right"/>
              <w:rPr>
                <w:sz w:val="24"/>
                <w:szCs w:val="24"/>
              </w:rPr>
            </w:pPr>
            <w:r w:rsidRPr="00EC0679">
              <w:rPr>
                <w:sz w:val="24"/>
                <w:szCs w:val="24"/>
              </w:rPr>
              <w:t>65,9</w:t>
            </w:r>
          </w:p>
        </w:tc>
        <w:tc>
          <w:tcPr>
            <w:tcW w:w="783" w:type="dxa"/>
          </w:tcPr>
          <w:p w14:paraId="51619C40" w14:textId="77777777" w:rsidR="00CF2ECB" w:rsidRPr="00EC0679" w:rsidRDefault="00044FED" w:rsidP="00BD5340">
            <w:pPr>
              <w:pStyle w:val="TableParagraph"/>
              <w:ind w:left="51" w:right="7"/>
              <w:jc w:val="center"/>
              <w:rPr>
                <w:sz w:val="24"/>
                <w:szCs w:val="24"/>
              </w:rPr>
            </w:pPr>
            <w:r w:rsidRPr="00EC0679">
              <w:rPr>
                <w:sz w:val="24"/>
                <w:szCs w:val="24"/>
              </w:rPr>
              <w:t>14</w:t>
            </w:r>
          </w:p>
        </w:tc>
        <w:tc>
          <w:tcPr>
            <w:tcW w:w="937" w:type="dxa"/>
          </w:tcPr>
          <w:p w14:paraId="28B41779" w14:textId="77777777" w:rsidR="00CF2ECB" w:rsidRPr="00EC0679" w:rsidRDefault="00044FED" w:rsidP="00BD5340">
            <w:pPr>
              <w:pStyle w:val="TableParagraph"/>
              <w:ind w:right="226"/>
              <w:jc w:val="right"/>
              <w:rPr>
                <w:sz w:val="24"/>
                <w:szCs w:val="24"/>
              </w:rPr>
            </w:pPr>
            <w:r w:rsidRPr="00EC0679">
              <w:rPr>
                <w:sz w:val="24"/>
                <w:szCs w:val="24"/>
              </w:rPr>
              <w:t>34,1</w:t>
            </w:r>
          </w:p>
        </w:tc>
        <w:tc>
          <w:tcPr>
            <w:tcW w:w="851" w:type="dxa"/>
            <w:vMerge/>
            <w:tcBorders>
              <w:top w:val="nil"/>
            </w:tcBorders>
          </w:tcPr>
          <w:p w14:paraId="1FF536BB" w14:textId="77777777" w:rsidR="00CF2ECB" w:rsidRPr="00EC0679" w:rsidRDefault="00CF2ECB" w:rsidP="00BD5340">
            <w:pPr>
              <w:rPr>
                <w:sz w:val="24"/>
                <w:szCs w:val="24"/>
              </w:rPr>
            </w:pPr>
          </w:p>
        </w:tc>
        <w:tc>
          <w:tcPr>
            <w:tcW w:w="567" w:type="dxa"/>
            <w:vMerge/>
            <w:tcBorders>
              <w:top w:val="nil"/>
            </w:tcBorders>
          </w:tcPr>
          <w:p w14:paraId="1D415923" w14:textId="77777777" w:rsidR="00CF2ECB" w:rsidRPr="00EC0679" w:rsidRDefault="00CF2ECB" w:rsidP="00BD5340">
            <w:pPr>
              <w:rPr>
                <w:sz w:val="24"/>
                <w:szCs w:val="24"/>
              </w:rPr>
            </w:pPr>
          </w:p>
        </w:tc>
        <w:tc>
          <w:tcPr>
            <w:tcW w:w="850" w:type="dxa"/>
            <w:vMerge/>
            <w:tcBorders>
              <w:top w:val="nil"/>
            </w:tcBorders>
          </w:tcPr>
          <w:p w14:paraId="6F0545D7" w14:textId="77777777" w:rsidR="00CF2ECB" w:rsidRPr="00EC0679" w:rsidRDefault="00CF2ECB" w:rsidP="00EC0679">
            <w:pPr>
              <w:jc w:val="center"/>
              <w:rPr>
                <w:sz w:val="24"/>
                <w:szCs w:val="24"/>
              </w:rPr>
            </w:pPr>
          </w:p>
        </w:tc>
      </w:tr>
      <w:tr w:rsidR="00CF2ECB" w:rsidRPr="00EC0679" w14:paraId="0C73BF02" w14:textId="77777777" w:rsidTr="00EC0E65">
        <w:trPr>
          <w:trHeight w:val="542"/>
        </w:trPr>
        <w:tc>
          <w:tcPr>
            <w:tcW w:w="1843" w:type="dxa"/>
            <w:vMerge/>
          </w:tcPr>
          <w:p w14:paraId="38242D51" w14:textId="77777777" w:rsidR="00CF2ECB" w:rsidRPr="00EC0679" w:rsidRDefault="00CF2ECB" w:rsidP="00EC0679">
            <w:pPr>
              <w:ind w:left="112" w:right="149" w:hanging="28"/>
              <w:jc w:val="both"/>
              <w:rPr>
                <w:sz w:val="24"/>
                <w:szCs w:val="24"/>
              </w:rPr>
            </w:pPr>
          </w:p>
        </w:tc>
        <w:tc>
          <w:tcPr>
            <w:tcW w:w="2194" w:type="dxa"/>
          </w:tcPr>
          <w:p w14:paraId="5EEB43E8" w14:textId="77777777" w:rsidR="00CF2ECB" w:rsidRPr="00EC0679" w:rsidRDefault="00CF2ECB"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Скорее согласен, чем не согласен</w:t>
            </w:r>
          </w:p>
        </w:tc>
        <w:tc>
          <w:tcPr>
            <w:tcW w:w="754" w:type="dxa"/>
          </w:tcPr>
          <w:p w14:paraId="02990010" w14:textId="77777777" w:rsidR="00CF2ECB" w:rsidRPr="00EC0679" w:rsidRDefault="005447D3" w:rsidP="00BD5340">
            <w:pPr>
              <w:pStyle w:val="TableParagraph"/>
              <w:ind w:left="68" w:right="17"/>
              <w:jc w:val="center"/>
              <w:rPr>
                <w:sz w:val="24"/>
                <w:szCs w:val="24"/>
              </w:rPr>
            </w:pPr>
            <w:r w:rsidRPr="00EC0679">
              <w:rPr>
                <w:sz w:val="24"/>
                <w:szCs w:val="24"/>
              </w:rPr>
              <w:t>3</w:t>
            </w:r>
          </w:p>
        </w:tc>
        <w:tc>
          <w:tcPr>
            <w:tcW w:w="860" w:type="dxa"/>
          </w:tcPr>
          <w:p w14:paraId="42A4250D" w14:textId="77777777" w:rsidR="00CF2ECB" w:rsidRPr="00EC0679" w:rsidRDefault="005447D3" w:rsidP="00BD5340">
            <w:pPr>
              <w:pStyle w:val="TableParagraph"/>
              <w:ind w:right="191"/>
              <w:jc w:val="right"/>
              <w:rPr>
                <w:sz w:val="24"/>
                <w:szCs w:val="24"/>
              </w:rPr>
            </w:pPr>
            <w:r w:rsidRPr="00EC0679">
              <w:rPr>
                <w:sz w:val="24"/>
                <w:szCs w:val="24"/>
              </w:rPr>
              <w:t>100</w:t>
            </w:r>
          </w:p>
        </w:tc>
        <w:tc>
          <w:tcPr>
            <w:tcW w:w="783" w:type="dxa"/>
          </w:tcPr>
          <w:p w14:paraId="2E2E4941" w14:textId="77777777" w:rsidR="00CF2ECB" w:rsidRPr="00EC0679" w:rsidRDefault="005447D3" w:rsidP="00BD5340">
            <w:pPr>
              <w:pStyle w:val="TableParagraph"/>
              <w:ind w:left="51" w:right="7"/>
              <w:jc w:val="center"/>
              <w:rPr>
                <w:sz w:val="24"/>
                <w:szCs w:val="24"/>
              </w:rPr>
            </w:pPr>
            <w:r w:rsidRPr="00EC0679">
              <w:rPr>
                <w:sz w:val="24"/>
                <w:szCs w:val="24"/>
              </w:rPr>
              <w:t>0</w:t>
            </w:r>
          </w:p>
        </w:tc>
        <w:tc>
          <w:tcPr>
            <w:tcW w:w="937" w:type="dxa"/>
          </w:tcPr>
          <w:p w14:paraId="40BD11D0" w14:textId="77777777" w:rsidR="00CF2ECB" w:rsidRPr="00EC0679" w:rsidRDefault="005447D3" w:rsidP="00BD5340">
            <w:pPr>
              <w:pStyle w:val="TableParagraph"/>
              <w:ind w:right="226"/>
              <w:jc w:val="right"/>
              <w:rPr>
                <w:sz w:val="24"/>
                <w:szCs w:val="24"/>
              </w:rPr>
            </w:pPr>
            <w:r w:rsidRPr="00EC0679">
              <w:rPr>
                <w:sz w:val="24"/>
                <w:szCs w:val="24"/>
              </w:rPr>
              <w:t>0,0</w:t>
            </w:r>
          </w:p>
        </w:tc>
        <w:tc>
          <w:tcPr>
            <w:tcW w:w="851" w:type="dxa"/>
            <w:tcBorders>
              <w:top w:val="nil"/>
            </w:tcBorders>
          </w:tcPr>
          <w:p w14:paraId="3061322E" w14:textId="77777777" w:rsidR="00CF2ECB" w:rsidRPr="00EC0679" w:rsidRDefault="00CF2ECB" w:rsidP="00BD5340">
            <w:pPr>
              <w:rPr>
                <w:sz w:val="24"/>
                <w:szCs w:val="24"/>
              </w:rPr>
            </w:pPr>
          </w:p>
        </w:tc>
        <w:tc>
          <w:tcPr>
            <w:tcW w:w="567" w:type="dxa"/>
            <w:tcBorders>
              <w:top w:val="nil"/>
            </w:tcBorders>
          </w:tcPr>
          <w:p w14:paraId="1BCECB7B" w14:textId="77777777" w:rsidR="00CF2ECB" w:rsidRPr="00EC0679" w:rsidRDefault="00CF2ECB" w:rsidP="00BD5340">
            <w:pPr>
              <w:rPr>
                <w:sz w:val="24"/>
                <w:szCs w:val="24"/>
              </w:rPr>
            </w:pPr>
          </w:p>
        </w:tc>
        <w:tc>
          <w:tcPr>
            <w:tcW w:w="850" w:type="dxa"/>
            <w:tcBorders>
              <w:top w:val="nil"/>
            </w:tcBorders>
          </w:tcPr>
          <w:p w14:paraId="6760ED12" w14:textId="77777777" w:rsidR="00CF2ECB" w:rsidRPr="00EC0679" w:rsidRDefault="00CF2ECB" w:rsidP="00EC0679">
            <w:pPr>
              <w:jc w:val="center"/>
              <w:rPr>
                <w:sz w:val="24"/>
                <w:szCs w:val="24"/>
              </w:rPr>
            </w:pPr>
          </w:p>
        </w:tc>
      </w:tr>
      <w:tr w:rsidR="00CF2ECB" w:rsidRPr="00EC0679" w14:paraId="01CAEE82" w14:textId="77777777" w:rsidTr="00EC0679">
        <w:trPr>
          <w:trHeight w:val="70"/>
        </w:trPr>
        <w:tc>
          <w:tcPr>
            <w:tcW w:w="1843" w:type="dxa"/>
            <w:vMerge/>
          </w:tcPr>
          <w:p w14:paraId="4F735FAE" w14:textId="77777777" w:rsidR="00CF2ECB" w:rsidRPr="00EC0679" w:rsidRDefault="00CF2ECB" w:rsidP="00EC0679">
            <w:pPr>
              <w:ind w:left="112" w:right="149" w:hanging="28"/>
              <w:jc w:val="both"/>
              <w:rPr>
                <w:sz w:val="24"/>
                <w:szCs w:val="24"/>
              </w:rPr>
            </w:pPr>
          </w:p>
        </w:tc>
        <w:tc>
          <w:tcPr>
            <w:tcW w:w="2194" w:type="dxa"/>
          </w:tcPr>
          <w:p w14:paraId="182A79A5" w14:textId="77777777" w:rsidR="00CF2ECB" w:rsidRPr="00EC0679" w:rsidRDefault="00CF2ECB"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Не согласен</w:t>
            </w:r>
          </w:p>
        </w:tc>
        <w:tc>
          <w:tcPr>
            <w:tcW w:w="754" w:type="dxa"/>
          </w:tcPr>
          <w:p w14:paraId="308963D8" w14:textId="77777777" w:rsidR="00CF2ECB" w:rsidRPr="00EC0679" w:rsidRDefault="005447D3" w:rsidP="00BD5340">
            <w:pPr>
              <w:pStyle w:val="TableParagraph"/>
              <w:ind w:left="68" w:right="17"/>
              <w:jc w:val="center"/>
              <w:rPr>
                <w:sz w:val="24"/>
                <w:szCs w:val="24"/>
              </w:rPr>
            </w:pPr>
            <w:r w:rsidRPr="00EC0679">
              <w:rPr>
                <w:sz w:val="24"/>
                <w:szCs w:val="24"/>
              </w:rPr>
              <w:t>52</w:t>
            </w:r>
          </w:p>
        </w:tc>
        <w:tc>
          <w:tcPr>
            <w:tcW w:w="860" w:type="dxa"/>
          </w:tcPr>
          <w:p w14:paraId="21C81217" w14:textId="77777777" w:rsidR="00CF2ECB" w:rsidRPr="00EC0679" w:rsidRDefault="005447D3" w:rsidP="00BD5340">
            <w:pPr>
              <w:pStyle w:val="TableParagraph"/>
              <w:ind w:right="191"/>
              <w:jc w:val="right"/>
              <w:rPr>
                <w:sz w:val="24"/>
                <w:szCs w:val="24"/>
              </w:rPr>
            </w:pPr>
            <w:r w:rsidRPr="00EC0679">
              <w:rPr>
                <w:sz w:val="24"/>
                <w:szCs w:val="24"/>
              </w:rPr>
              <w:t>78,8</w:t>
            </w:r>
          </w:p>
        </w:tc>
        <w:tc>
          <w:tcPr>
            <w:tcW w:w="783" w:type="dxa"/>
          </w:tcPr>
          <w:p w14:paraId="136AADD0" w14:textId="77777777" w:rsidR="00CF2ECB" w:rsidRPr="00EC0679" w:rsidRDefault="005447D3" w:rsidP="00BD5340">
            <w:pPr>
              <w:pStyle w:val="TableParagraph"/>
              <w:ind w:left="51" w:right="7"/>
              <w:jc w:val="center"/>
              <w:rPr>
                <w:sz w:val="24"/>
                <w:szCs w:val="24"/>
              </w:rPr>
            </w:pPr>
            <w:r w:rsidRPr="00EC0679">
              <w:rPr>
                <w:sz w:val="24"/>
                <w:szCs w:val="24"/>
              </w:rPr>
              <w:t>14</w:t>
            </w:r>
          </w:p>
        </w:tc>
        <w:tc>
          <w:tcPr>
            <w:tcW w:w="937" w:type="dxa"/>
          </w:tcPr>
          <w:p w14:paraId="7E9AB38A" w14:textId="77777777" w:rsidR="00CF2ECB" w:rsidRPr="00EC0679" w:rsidRDefault="005447D3" w:rsidP="00BD5340">
            <w:pPr>
              <w:pStyle w:val="TableParagraph"/>
              <w:ind w:right="226"/>
              <w:jc w:val="right"/>
              <w:rPr>
                <w:sz w:val="24"/>
                <w:szCs w:val="24"/>
              </w:rPr>
            </w:pPr>
            <w:r w:rsidRPr="00EC0679">
              <w:rPr>
                <w:sz w:val="24"/>
                <w:szCs w:val="24"/>
              </w:rPr>
              <w:t>21,2</w:t>
            </w:r>
          </w:p>
        </w:tc>
        <w:tc>
          <w:tcPr>
            <w:tcW w:w="851" w:type="dxa"/>
            <w:tcBorders>
              <w:top w:val="nil"/>
            </w:tcBorders>
          </w:tcPr>
          <w:p w14:paraId="0FE6B111" w14:textId="77777777" w:rsidR="00CF2ECB" w:rsidRPr="00EC0679" w:rsidRDefault="00CF2ECB" w:rsidP="00BD5340">
            <w:pPr>
              <w:rPr>
                <w:sz w:val="24"/>
                <w:szCs w:val="24"/>
              </w:rPr>
            </w:pPr>
          </w:p>
        </w:tc>
        <w:tc>
          <w:tcPr>
            <w:tcW w:w="567" w:type="dxa"/>
            <w:tcBorders>
              <w:top w:val="nil"/>
            </w:tcBorders>
          </w:tcPr>
          <w:p w14:paraId="20239D70" w14:textId="77777777" w:rsidR="00CF2ECB" w:rsidRPr="00EC0679" w:rsidRDefault="00CF2ECB" w:rsidP="00BD5340">
            <w:pPr>
              <w:rPr>
                <w:sz w:val="24"/>
                <w:szCs w:val="24"/>
              </w:rPr>
            </w:pPr>
          </w:p>
        </w:tc>
        <w:tc>
          <w:tcPr>
            <w:tcW w:w="850" w:type="dxa"/>
            <w:tcBorders>
              <w:top w:val="nil"/>
            </w:tcBorders>
          </w:tcPr>
          <w:p w14:paraId="115B9760" w14:textId="77777777" w:rsidR="00CF2ECB" w:rsidRPr="00EC0679" w:rsidRDefault="00CF2ECB" w:rsidP="00EC0679">
            <w:pPr>
              <w:jc w:val="center"/>
              <w:rPr>
                <w:sz w:val="24"/>
                <w:szCs w:val="24"/>
              </w:rPr>
            </w:pPr>
          </w:p>
        </w:tc>
      </w:tr>
      <w:tr w:rsidR="00CF2ECB" w:rsidRPr="00EC0679" w14:paraId="182E8051" w14:textId="77777777" w:rsidTr="00EC0E65">
        <w:trPr>
          <w:trHeight w:val="542"/>
        </w:trPr>
        <w:tc>
          <w:tcPr>
            <w:tcW w:w="1843" w:type="dxa"/>
            <w:vMerge/>
          </w:tcPr>
          <w:p w14:paraId="612CA048" w14:textId="77777777" w:rsidR="00CF2ECB" w:rsidRPr="00EC0679" w:rsidRDefault="00CF2ECB" w:rsidP="00EC0679">
            <w:pPr>
              <w:ind w:left="112" w:right="149" w:hanging="28"/>
              <w:jc w:val="both"/>
              <w:rPr>
                <w:sz w:val="24"/>
                <w:szCs w:val="24"/>
              </w:rPr>
            </w:pPr>
          </w:p>
        </w:tc>
        <w:tc>
          <w:tcPr>
            <w:tcW w:w="2194" w:type="dxa"/>
          </w:tcPr>
          <w:p w14:paraId="080DC6B3" w14:textId="77777777" w:rsidR="00CF2ECB" w:rsidRPr="00EC0679" w:rsidRDefault="00CF2ECB"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Полностью не согласен</w:t>
            </w:r>
          </w:p>
        </w:tc>
        <w:tc>
          <w:tcPr>
            <w:tcW w:w="754" w:type="dxa"/>
          </w:tcPr>
          <w:p w14:paraId="138C71A9" w14:textId="77777777" w:rsidR="00CF2ECB" w:rsidRPr="00EC0679" w:rsidRDefault="005447D3" w:rsidP="00BD5340">
            <w:pPr>
              <w:pStyle w:val="TableParagraph"/>
              <w:ind w:left="68" w:right="17"/>
              <w:jc w:val="center"/>
              <w:rPr>
                <w:sz w:val="24"/>
                <w:szCs w:val="24"/>
              </w:rPr>
            </w:pPr>
            <w:r w:rsidRPr="00EC0679">
              <w:rPr>
                <w:sz w:val="24"/>
                <w:szCs w:val="24"/>
              </w:rPr>
              <w:t>2</w:t>
            </w:r>
          </w:p>
        </w:tc>
        <w:tc>
          <w:tcPr>
            <w:tcW w:w="860" w:type="dxa"/>
          </w:tcPr>
          <w:p w14:paraId="0DF10F74" w14:textId="77777777" w:rsidR="00CF2ECB" w:rsidRPr="00EC0679" w:rsidRDefault="005447D3" w:rsidP="00BD5340">
            <w:pPr>
              <w:pStyle w:val="TableParagraph"/>
              <w:ind w:right="191"/>
              <w:jc w:val="right"/>
              <w:rPr>
                <w:sz w:val="24"/>
                <w:szCs w:val="24"/>
              </w:rPr>
            </w:pPr>
            <w:r w:rsidRPr="00EC0679">
              <w:rPr>
                <w:sz w:val="24"/>
                <w:szCs w:val="24"/>
              </w:rPr>
              <w:t>100</w:t>
            </w:r>
          </w:p>
        </w:tc>
        <w:tc>
          <w:tcPr>
            <w:tcW w:w="783" w:type="dxa"/>
          </w:tcPr>
          <w:p w14:paraId="73EA8B50" w14:textId="77777777" w:rsidR="00CF2ECB" w:rsidRPr="00EC0679" w:rsidRDefault="005447D3" w:rsidP="00BD5340">
            <w:pPr>
              <w:pStyle w:val="TableParagraph"/>
              <w:ind w:left="51" w:right="7"/>
              <w:jc w:val="center"/>
              <w:rPr>
                <w:sz w:val="24"/>
                <w:szCs w:val="24"/>
              </w:rPr>
            </w:pPr>
            <w:r w:rsidRPr="00EC0679">
              <w:rPr>
                <w:sz w:val="24"/>
                <w:szCs w:val="24"/>
              </w:rPr>
              <w:t>0</w:t>
            </w:r>
          </w:p>
        </w:tc>
        <w:tc>
          <w:tcPr>
            <w:tcW w:w="937" w:type="dxa"/>
          </w:tcPr>
          <w:p w14:paraId="07EF626B" w14:textId="77777777" w:rsidR="00CF2ECB" w:rsidRPr="00EC0679" w:rsidRDefault="005447D3" w:rsidP="00BD5340">
            <w:pPr>
              <w:pStyle w:val="TableParagraph"/>
              <w:ind w:right="226"/>
              <w:jc w:val="right"/>
              <w:rPr>
                <w:sz w:val="24"/>
                <w:szCs w:val="24"/>
              </w:rPr>
            </w:pPr>
            <w:r w:rsidRPr="00EC0679">
              <w:rPr>
                <w:sz w:val="24"/>
                <w:szCs w:val="24"/>
              </w:rPr>
              <w:t>0,0</w:t>
            </w:r>
          </w:p>
        </w:tc>
        <w:tc>
          <w:tcPr>
            <w:tcW w:w="851" w:type="dxa"/>
            <w:tcBorders>
              <w:top w:val="nil"/>
            </w:tcBorders>
          </w:tcPr>
          <w:p w14:paraId="059F5B25" w14:textId="77777777" w:rsidR="00CF2ECB" w:rsidRPr="00EC0679" w:rsidRDefault="00CF2ECB" w:rsidP="00BD5340">
            <w:pPr>
              <w:rPr>
                <w:sz w:val="24"/>
                <w:szCs w:val="24"/>
              </w:rPr>
            </w:pPr>
          </w:p>
        </w:tc>
        <w:tc>
          <w:tcPr>
            <w:tcW w:w="567" w:type="dxa"/>
            <w:tcBorders>
              <w:top w:val="nil"/>
            </w:tcBorders>
          </w:tcPr>
          <w:p w14:paraId="4D785DBA" w14:textId="77777777" w:rsidR="00CF2ECB" w:rsidRPr="00EC0679" w:rsidRDefault="00CF2ECB" w:rsidP="00BD5340">
            <w:pPr>
              <w:rPr>
                <w:sz w:val="24"/>
                <w:szCs w:val="24"/>
              </w:rPr>
            </w:pPr>
          </w:p>
        </w:tc>
        <w:tc>
          <w:tcPr>
            <w:tcW w:w="850" w:type="dxa"/>
            <w:tcBorders>
              <w:top w:val="nil"/>
            </w:tcBorders>
          </w:tcPr>
          <w:p w14:paraId="1DB086C2" w14:textId="77777777" w:rsidR="00CF2ECB" w:rsidRPr="00EC0679" w:rsidRDefault="00CF2ECB" w:rsidP="00EC0679">
            <w:pPr>
              <w:jc w:val="center"/>
              <w:rPr>
                <w:sz w:val="24"/>
                <w:szCs w:val="24"/>
              </w:rPr>
            </w:pPr>
          </w:p>
        </w:tc>
      </w:tr>
      <w:tr w:rsidR="00CF2ECB" w:rsidRPr="00EC0679" w14:paraId="63CE9415" w14:textId="77777777" w:rsidTr="00EC0E65">
        <w:trPr>
          <w:trHeight w:val="542"/>
        </w:trPr>
        <w:tc>
          <w:tcPr>
            <w:tcW w:w="1843" w:type="dxa"/>
            <w:vMerge/>
          </w:tcPr>
          <w:p w14:paraId="4AFD73F9" w14:textId="77777777" w:rsidR="00CF2ECB" w:rsidRPr="00EC0679" w:rsidRDefault="00CF2ECB" w:rsidP="00EC0679">
            <w:pPr>
              <w:ind w:left="112" w:right="149" w:hanging="28"/>
              <w:jc w:val="both"/>
              <w:rPr>
                <w:sz w:val="24"/>
                <w:szCs w:val="24"/>
              </w:rPr>
            </w:pPr>
          </w:p>
        </w:tc>
        <w:tc>
          <w:tcPr>
            <w:tcW w:w="2194" w:type="dxa"/>
          </w:tcPr>
          <w:p w14:paraId="7856FB69" w14:textId="77777777" w:rsidR="00CF2ECB" w:rsidRPr="00EC0679" w:rsidRDefault="00CF2ECB"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Не подходит в моем случае</w:t>
            </w:r>
          </w:p>
        </w:tc>
        <w:tc>
          <w:tcPr>
            <w:tcW w:w="754" w:type="dxa"/>
          </w:tcPr>
          <w:p w14:paraId="3BF7D0D3" w14:textId="77777777" w:rsidR="00CF2ECB" w:rsidRPr="00EC0679" w:rsidRDefault="005447D3" w:rsidP="00BD5340">
            <w:pPr>
              <w:pStyle w:val="TableParagraph"/>
              <w:ind w:left="68" w:right="17"/>
              <w:jc w:val="center"/>
              <w:rPr>
                <w:sz w:val="24"/>
                <w:szCs w:val="24"/>
              </w:rPr>
            </w:pPr>
            <w:r w:rsidRPr="00EC0679">
              <w:rPr>
                <w:sz w:val="24"/>
                <w:szCs w:val="24"/>
              </w:rPr>
              <w:t>1</w:t>
            </w:r>
          </w:p>
        </w:tc>
        <w:tc>
          <w:tcPr>
            <w:tcW w:w="860" w:type="dxa"/>
          </w:tcPr>
          <w:p w14:paraId="2D12F4DD" w14:textId="77777777" w:rsidR="00CF2ECB" w:rsidRPr="00EC0679" w:rsidRDefault="005447D3" w:rsidP="00BD5340">
            <w:pPr>
              <w:pStyle w:val="TableParagraph"/>
              <w:ind w:right="191"/>
              <w:jc w:val="right"/>
              <w:rPr>
                <w:sz w:val="24"/>
                <w:szCs w:val="24"/>
              </w:rPr>
            </w:pPr>
            <w:r w:rsidRPr="00EC0679">
              <w:rPr>
                <w:sz w:val="24"/>
                <w:szCs w:val="24"/>
              </w:rPr>
              <w:t>33,3</w:t>
            </w:r>
          </w:p>
        </w:tc>
        <w:tc>
          <w:tcPr>
            <w:tcW w:w="783" w:type="dxa"/>
          </w:tcPr>
          <w:p w14:paraId="4B487D54" w14:textId="77777777" w:rsidR="00CF2ECB" w:rsidRPr="00EC0679" w:rsidRDefault="005447D3" w:rsidP="00BD5340">
            <w:pPr>
              <w:pStyle w:val="TableParagraph"/>
              <w:ind w:left="51" w:right="7"/>
              <w:jc w:val="center"/>
              <w:rPr>
                <w:sz w:val="24"/>
                <w:szCs w:val="24"/>
              </w:rPr>
            </w:pPr>
            <w:r w:rsidRPr="00EC0679">
              <w:rPr>
                <w:sz w:val="24"/>
                <w:szCs w:val="24"/>
              </w:rPr>
              <w:t>2</w:t>
            </w:r>
          </w:p>
        </w:tc>
        <w:tc>
          <w:tcPr>
            <w:tcW w:w="937" w:type="dxa"/>
          </w:tcPr>
          <w:p w14:paraId="36FCDE73" w14:textId="77777777" w:rsidR="00CF2ECB" w:rsidRPr="00EC0679" w:rsidRDefault="005447D3" w:rsidP="00BD5340">
            <w:pPr>
              <w:pStyle w:val="TableParagraph"/>
              <w:ind w:right="226"/>
              <w:jc w:val="right"/>
              <w:rPr>
                <w:sz w:val="24"/>
                <w:szCs w:val="24"/>
              </w:rPr>
            </w:pPr>
            <w:r w:rsidRPr="00EC0679">
              <w:rPr>
                <w:sz w:val="24"/>
                <w:szCs w:val="24"/>
              </w:rPr>
              <w:t>66,7</w:t>
            </w:r>
          </w:p>
        </w:tc>
        <w:tc>
          <w:tcPr>
            <w:tcW w:w="851" w:type="dxa"/>
            <w:tcBorders>
              <w:top w:val="nil"/>
            </w:tcBorders>
          </w:tcPr>
          <w:p w14:paraId="1DEEC0F0" w14:textId="77777777" w:rsidR="00CF2ECB" w:rsidRPr="00EC0679" w:rsidRDefault="00CF2ECB" w:rsidP="00BD5340">
            <w:pPr>
              <w:rPr>
                <w:sz w:val="24"/>
                <w:szCs w:val="24"/>
              </w:rPr>
            </w:pPr>
          </w:p>
        </w:tc>
        <w:tc>
          <w:tcPr>
            <w:tcW w:w="567" w:type="dxa"/>
            <w:tcBorders>
              <w:top w:val="nil"/>
            </w:tcBorders>
          </w:tcPr>
          <w:p w14:paraId="6B6C84E3" w14:textId="77777777" w:rsidR="00CF2ECB" w:rsidRPr="00EC0679" w:rsidRDefault="00CF2ECB" w:rsidP="00BD5340">
            <w:pPr>
              <w:rPr>
                <w:sz w:val="24"/>
                <w:szCs w:val="24"/>
              </w:rPr>
            </w:pPr>
          </w:p>
        </w:tc>
        <w:tc>
          <w:tcPr>
            <w:tcW w:w="850" w:type="dxa"/>
            <w:tcBorders>
              <w:top w:val="nil"/>
            </w:tcBorders>
          </w:tcPr>
          <w:p w14:paraId="3D32E02B" w14:textId="77777777" w:rsidR="00CF2ECB" w:rsidRPr="00EC0679" w:rsidRDefault="00CF2ECB" w:rsidP="00EC0679">
            <w:pPr>
              <w:jc w:val="center"/>
              <w:rPr>
                <w:sz w:val="24"/>
                <w:szCs w:val="24"/>
              </w:rPr>
            </w:pPr>
          </w:p>
        </w:tc>
      </w:tr>
      <w:tr w:rsidR="00537F4E" w:rsidRPr="00EC0679" w14:paraId="5AA70630" w14:textId="77777777" w:rsidTr="00EC0E65">
        <w:trPr>
          <w:trHeight w:val="273"/>
        </w:trPr>
        <w:tc>
          <w:tcPr>
            <w:tcW w:w="1843" w:type="dxa"/>
            <w:vMerge w:val="restart"/>
          </w:tcPr>
          <w:p w14:paraId="0713C7E4" w14:textId="77777777" w:rsidR="00537F4E" w:rsidRPr="00EC0679" w:rsidRDefault="00537F4E" w:rsidP="00EC0679">
            <w:pPr>
              <w:pStyle w:val="TableParagraph"/>
              <w:ind w:left="112" w:right="149" w:hanging="28"/>
              <w:jc w:val="both"/>
              <w:rPr>
                <w:sz w:val="24"/>
                <w:szCs w:val="24"/>
              </w:rPr>
            </w:pPr>
            <w:r w:rsidRPr="00EC0679">
              <w:rPr>
                <w:sz w:val="24"/>
                <w:szCs w:val="24"/>
              </w:rPr>
              <w:t xml:space="preserve">Если бы на меня была подана жалоба, </w:t>
            </w:r>
            <w:r w:rsidR="008D0574" w:rsidRPr="00EC0679">
              <w:rPr>
                <w:sz w:val="24"/>
                <w:szCs w:val="24"/>
              </w:rPr>
              <w:t>я уверен (-а)</w:t>
            </w:r>
            <w:r w:rsidRPr="00EC0679">
              <w:rPr>
                <w:sz w:val="24"/>
                <w:szCs w:val="24"/>
              </w:rPr>
              <w:t>, что мои коллеги поддержат меня.</w:t>
            </w:r>
          </w:p>
        </w:tc>
        <w:tc>
          <w:tcPr>
            <w:tcW w:w="2194" w:type="dxa"/>
          </w:tcPr>
          <w:p w14:paraId="1CE83CA3" w14:textId="77777777" w:rsidR="00537F4E" w:rsidRPr="00EC0679" w:rsidRDefault="00537F4E"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 xml:space="preserve">Полностью согласен </w:t>
            </w:r>
          </w:p>
        </w:tc>
        <w:tc>
          <w:tcPr>
            <w:tcW w:w="754" w:type="dxa"/>
          </w:tcPr>
          <w:p w14:paraId="146B05A5" w14:textId="77777777" w:rsidR="00537F4E" w:rsidRPr="00EC0679" w:rsidRDefault="00260A3A" w:rsidP="00BD5340">
            <w:pPr>
              <w:pStyle w:val="TableParagraph"/>
              <w:ind w:left="68" w:right="17"/>
              <w:jc w:val="center"/>
              <w:rPr>
                <w:sz w:val="24"/>
                <w:szCs w:val="24"/>
              </w:rPr>
            </w:pPr>
            <w:r w:rsidRPr="00EC0679">
              <w:rPr>
                <w:sz w:val="24"/>
                <w:szCs w:val="24"/>
              </w:rPr>
              <w:t>43</w:t>
            </w:r>
          </w:p>
        </w:tc>
        <w:tc>
          <w:tcPr>
            <w:tcW w:w="860" w:type="dxa"/>
          </w:tcPr>
          <w:p w14:paraId="68C448E8" w14:textId="77777777" w:rsidR="00537F4E" w:rsidRPr="00EC0679" w:rsidRDefault="00260A3A" w:rsidP="00BD5340">
            <w:pPr>
              <w:pStyle w:val="TableParagraph"/>
              <w:ind w:right="249"/>
              <w:jc w:val="right"/>
              <w:rPr>
                <w:sz w:val="24"/>
                <w:szCs w:val="24"/>
              </w:rPr>
            </w:pPr>
            <w:r w:rsidRPr="00EC0679">
              <w:rPr>
                <w:sz w:val="24"/>
                <w:szCs w:val="24"/>
              </w:rPr>
              <w:t>76,8</w:t>
            </w:r>
          </w:p>
        </w:tc>
        <w:tc>
          <w:tcPr>
            <w:tcW w:w="783" w:type="dxa"/>
          </w:tcPr>
          <w:p w14:paraId="4D2DCE70" w14:textId="77777777" w:rsidR="00537F4E" w:rsidRPr="00EC0679" w:rsidRDefault="00260A3A" w:rsidP="00BD5340">
            <w:pPr>
              <w:pStyle w:val="TableParagraph"/>
              <w:ind w:left="47" w:right="7"/>
              <w:jc w:val="center"/>
              <w:rPr>
                <w:sz w:val="24"/>
                <w:szCs w:val="24"/>
              </w:rPr>
            </w:pPr>
            <w:r w:rsidRPr="00EC0679">
              <w:rPr>
                <w:sz w:val="24"/>
                <w:szCs w:val="24"/>
              </w:rPr>
              <w:t>13</w:t>
            </w:r>
          </w:p>
        </w:tc>
        <w:tc>
          <w:tcPr>
            <w:tcW w:w="937" w:type="dxa"/>
          </w:tcPr>
          <w:p w14:paraId="71557693" w14:textId="77777777" w:rsidR="00537F4E" w:rsidRPr="00EC0679" w:rsidRDefault="00260A3A" w:rsidP="00BD5340">
            <w:pPr>
              <w:pStyle w:val="TableParagraph"/>
              <w:ind w:right="288"/>
              <w:jc w:val="right"/>
              <w:rPr>
                <w:sz w:val="24"/>
                <w:szCs w:val="24"/>
              </w:rPr>
            </w:pPr>
            <w:r w:rsidRPr="00EC0679">
              <w:rPr>
                <w:sz w:val="24"/>
                <w:szCs w:val="24"/>
              </w:rPr>
              <w:t>23,2</w:t>
            </w:r>
          </w:p>
        </w:tc>
        <w:tc>
          <w:tcPr>
            <w:tcW w:w="851" w:type="dxa"/>
            <w:vMerge w:val="restart"/>
          </w:tcPr>
          <w:p w14:paraId="76B2E813" w14:textId="77777777" w:rsidR="00537F4E" w:rsidRPr="00EC0679" w:rsidRDefault="00260A3A" w:rsidP="00BD5340">
            <w:pPr>
              <w:pStyle w:val="TableParagraph"/>
              <w:ind w:left="266"/>
              <w:rPr>
                <w:sz w:val="24"/>
                <w:szCs w:val="24"/>
              </w:rPr>
            </w:pPr>
            <w:r w:rsidRPr="00EC0679">
              <w:rPr>
                <w:sz w:val="24"/>
                <w:szCs w:val="24"/>
              </w:rPr>
              <w:t>0,122</w:t>
            </w:r>
          </w:p>
        </w:tc>
        <w:tc>
          <w:tcPr>
            <w:tcW w:w="567" w:type="dxa"/>
            <w:vMerge w:val="restart"/>
          </w:tcPr>
          <w:p w14:paraId="487E18B6" w14:textId="77777777" w:rsidR="00537F4E" w:rsidRPr="00EC0679" w:rsidRDefault="00537F4E" w:rsidP="00BD5340">
            <w:pPr>
              <w:pStyle w:val="TableParagraph"/>
              <w:ind w:left="380"/>
              <w:rPr>
                <w:sz w:val="24"/>
                <w:szCs w:val="24"/>
              </w:rPr>
            </w:pPr>
            <w:r w:rsidRPr="00EC0679">
              <w:rPr>
                <w:sz w:val="24"/>
                <w:szCs w:val="24"/>
              </w:rPr>
              <w:t>1</w:t>
            </w:r>
          </w:p>
        </w:tc>
        <w:tc>
          <w:tcPr>
            <w:tcW w:w="850" w:type="dxa"/>
            <w:vMerge w:val="restart"/>
          </w:tcPr>
          <w:p w14:paraId="2886E90B" w14:textId="77777777" w:rsidR="00537F4E" w:rsidRPr="00EC0679" w:rsidRDefault="00537F4E" w:rsidP="00EC0679">
            <w:pPr>
              <w:pStyle w:val="TableParagraph"/>
              <w:jc w:val="center"/>
              <w:rPr>
                <w:sz w:val="24"/>
                <w:szCs w:val="24"/>
              </w:rPr>
            </w:pPr>
            <w:r w:rsidRPr="00EC0679">
              <w:rPr>
                <w:sz w:val="24"/>
                <w:szCs w:val="24"/>
              </w:rPr>
              <w:t>0,</w:t>
            </w:r>
            <w:r w:rsidR="00260A3A" w:rsidRPr="00EC0679">
              <w:rPr>
                <w:sz w:val="24"/>
                <w:szCs w:val="24"/>
              </w:rPr>
              <w:t>766</w:t>
            </w:r>
          </w:p>
        </w:tc>
      </w:tr>
      <w:tr w:rsidR="00537F4E" w:rsidRPr="00EC0679" w14:paraId="6B2F5519" w14:textId="77777777" w:rsidTr="00EC0E65">
        <w:trPr>
          <w:trHeight w:val="277"/>
        </w:trPr>
        <w:tc>
          <w:tcPr>
            <w:tcW w:w="1843" w:type="dxa"/>
            <w:vMerge/>
          </w:tcPr>
          <w:p w14:paraId="54A54C4F" w14:textId="77777777" w:rsidR="00537F4E" w:rsidRPr="00EC0679" w:rsidRDefault="00537F4E" w:rsidP="00EC0679">
            <w:pPr>
              <w:ind w:left="112" w:right="149" w:hanging="28"/>
              <w:jc w:val="both"/>
              <w:rPr>
                <w:sz w:val="24"/>
                <w:szCs w:val="24"/>
              </w:rPr>
            </w:pPr>
          </w:p>
        </w:tc>
        <w:tc>
          <w:tcPr>
            <w:tcW w:w="2194" w:type="dxa"/>
          </w:tcPr>
          <w:p w14:paraId="646D499D" w14:textId="77777777" w:rsidR="00537F4E" w:rsidRPr="00EC0679" w:rsidRDefault="00537F4E"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 xml:space="preserve">Согласен </w:t>
            </w:r>
          </w:p>
        </w:tc>
        <w:tc>
          <w:tcPr>
            <w:tcW w:w="754" w:type="dxa"/>
          </w:tcPr>
          <w:p w14:paraId="4FAE00D9" w14:textId="77777777" w:rsidR="00537F4E" w:rsidRPr="00EC0679" w:rsidRDefault="00260A3A" w:rsidP="00BD5340">
            <w:pPr>
              <w:pStyle w:val="TableParagraph"/>
              <w:ind w:left="68" w:right="22"/>
              <w:jc w:val="center"/>
              <w:rPr>
                <w:sz w:val="24"/>
                <w:szCs w:val="24"/>
              </w:rPr>
            </w:pPr>
            <w:r w:rsidRPr="00EC0679">
              <w:rPr>
                <w:sz w:val="24"/>
                <w:szCs w:val="24"/>
              </w:rPr>
              <w:t>44</w:t>
            </w:r>
          </w:p>
        </w:tc>
        <w:tc>
          <w:tcPr>
            <w:tcW w:w="860" w:type="dxa"/>
          </w:tcPr>
          <w:p w14:paraId="6163657D" w14:textId="77777777" w:rsidR="00537F4E" w:rsidRPr="00EC0679" w:rsidRDefault="00260A3A" w:rsidP="00BD5340">
            <w:pPr>
              <w:pStyle w:val="TableParagraph"/>
              <w:ind w:right="191"/>
              <w:jc w:val="right"/>
              <w:rPr>
                <w:sz w:val="24"/>
                <w:szCs w:val="24"/>
              </w:rPr>
            </w:pPr>
            <w:r w:rsidRPr="00EC0679">
              <w:rPr>
                <w:sz w:val="24"/>
                <w:szCs w:val="24"/>
              </w:rPr>
              <w:t>71,0</w:t>
            </w:r>
          </w:p>
        </w:tc>
        <w:tc>
          <w:tcPr>
            <w:tcW w:w="783" w:type="dxa"/>
          </w:tcPr>
          <w:p w14:paraId="3D395263" w14:textId="77777777" w:rsidR="00537F4E" w:rsidRPr="00EC0679" w:rsidRDefault="00260A3A" w:rsidP="00BD5340">
            <w:pPr>
              <w:pStyle w:val="TableParagraph"/>
              <w:ind w:left="51" w:right="7"/>
              <w:jc w:val="center"/>
              <w:rPr>
                <w:sz w:val="24"/>
                <w:szCs w:val="24"/>
              </w:rPr>
            </w:pPr>
            <w:r w:rsidRPr="00EC0679">
              <w:rPr>
                <w:sz w:val="24"/>
                <w:szCs w:val="24"/>
              </w:rPr>
              <w:t>18</w:t>
            </w:r>
          </w:p>
        </w:tc>
        <w:tc>
          <w:tcPr>
            <w:tcW w:w="937" w:type="dxa"/>
          </w:tcPr>
          <w:p w14:paraId="5B1A81F8" w14:textId="77777777" w:rsidR="00537F4E" w:rsidRPr="00EC0679" w:rsidRDefault="00260A3A" w:rsidP="00BD5340">
            <w:pPr>
              <w:pStyle w:val="TableParagraph"/>
              <w:ind w:right="226"/>
              <w:jc w:val="right"/>
              <w:rPr>
                <w:sz w:val="24"/>
                <w:szCs w:val="24"/>
              </w:rPr>
            </w:pPr>
            <w:r w:rsidRPr="00EC0679">
              <w:rPr>
                <w:sz w:val="24"/>
                <w:szCs w:val="24"/>
              </w:rPr>
              <w:t>29,0</w:t>
            </w:r>
          </w:p>
        </w:tc>
        <w:tc>
          <w:tcPr>
            <w:tcW w:w="851" w:type="dxa"/>
            <w:vMerge/>
            <w:tcBorders>
              <w:top w:val="nil"/>
            </w:tcBorders>
          </w:tcPr>
          <w:p w14:paraId="22F8F76A" w14:textId="77777777" w:rsidR="00537F4E" w:rsidRPr="00EC0679" w:rsidRDefault="00537F4E" w:rsidP="00BD5340">
            <w:pPr>
              <w:rPr>
                <w:sz w:val="24"/>
                <w:szCs w:val="24"/>
              </w:rPr>
            </w:pPr>
          </w:p>
        </w:tc>
        <w:tc>
          <w:tcPr>
            <w:tcW w:w="567" w:type="dxa"/>
            <w:vMerge/>
            <w:tcBorders>
              <w:top w:val="nil"/>
            </w:tcBorders>
          </w:tcPr>
          <w:p w14:paraId="44385BB3" w14:textId="77777777" w:rsidR="00537F4E" w:rsidRPr="00EC0679" w:rsidRDefault="00537F4E" w:rsidP="00BD5340">
            <w:pPr>
              <w:rPr>
                <w:sz w:val="24"/>
                <w:szCs w:val="24"/>
              </w:rPr>
            </w:pPr>
          </w:p>
        </w:tc>
        <w:tc>
          <w:tcPr>
            <w:tcW w:w="850" w:type="dxa"/>
            <w:vMerge/>
            <w:tcBorders>
              <w:top w:val="nil"/>
            </w:tcBorders>
          </w:tcPr>
          <w:p w14:paraId="4122B2BA" w14:textId="77777777" w:rsidR="00537F4E" w:rsidRPr="00EC0679" w:rsidRDefault="00537F4E" w:rsidP="00EC0679">
            <w:pPr>
              <w:jc w:val="center"/>
              <w:rPr>
                <w:sz w:val="24"/>
                <w:szCs w:val="24"/>
              </w:rPr>
            </w:pPr>
          </w:p>
        </w:tc>
      </w:tr>
      <w:tr w:rsidR="00537F4E" w:rsidRPr="00EC0679" w14:paraId="32FEB9FD" w14:textId="77777777" w:rsidTr="00EC0E65">
        <w:trPr>
          <w:trHeight w:val="277"/>
        </w:trPr>
        <w:tc>
          <w:tcPr>
            <w:tcW w:w="1843" w:type="dxa"/>
            <w:vMerge/>
          </w:tcPr>
          <w:p w14:paraId="11E07D85" w14:textId="77777777" w:rsidR="00537F4E" w:rsidRPr="00EC0679" w:rsidRDefault="00537F4E" w:rsidP="00EC0679">
            <w:pPr>
              <w:ind w:left="112" w:right="149" w:hanging="28"/>
              <w:jc w:val="both"/>
              <w:rPr>
                <w:sz w:val="24"/>
                <w:szCs w:val="24"/>
              </w:rPr>
            </w:pPr>
          </w:p>
        </w:tc>
        <w:tc>
          <w:tcPr>
            <w:tcW w:w="2194" w:type="dxa"/>
          </w:tcPr>
          <w:p w14:paraId="6C3C1E45" w14:textId="77777777" w:rsidR="00537F4E" w:rsidRPr="00EC0679" w:rsidRDefault="00537F4E"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Скорее согласен, чем не согласен</w:t>
            </w:r>
          </w:p>
        </w:tc>
        <w:tc>
          <w:tcPr>
            <w:tcW w:w="754" w:type="dxa"/>
          </w:tcPr>
          <w:p w14:paraId="59623DCB" w14:textId="77777777" w:rsidR="00537F4E" w:rsidRPr="00EC0679" w:rsidRDefault="00260A3A" w:rsidP="00BD5340">
            <w:pPr>
              <w:pStyle w:val="TableParagraph"/>
              <w:ind w:left="68" w:right="22"/>
              <w:jc w:val="center"/>
              <w:rPr>
                <w:sz w:val="24"/>
                <w:szCs w:val="24"/>
              </w:rPr>
            </w:pPr>
            <w:r w:rsidRPr="00EC0679">
              <w:rPr>
                <w:sz w:val="24"/>
                <w:szCs w:val="24"/>
              </w:rPr>
              <w:t>3</w:t>
            </w:r>
          </w:p>
        </w:tc>
        <w:tc>
          <w:tcPr>
            <w:tcW w:w="860" w:type="dxa"/>
          </w:tcPr>
          <w:p w14:paraId="28E970FC" w14:textId="77777777" w:rsidR="00537F4E" w:rsidRPr="00EC0679" w:rsidRDefault="00260A3A" w:rsidP="00BD5340">
            <w:pPr>
              <w:pStyle w:val="TableParagraph"/>
              <w:ind w:right="191"/>
              <w:jc w:val="right"/>
              <w:rPr>
                <w:sz w:val="24"/>
                <w:szCs w:val="24"/>
              </w:rPr>
            </w:pPr>
            <w:r w:rsidRPr="00EC0679">
              <w:rPr>
                <w:sz w:val="24"/>
                <w:szCs w:val="24"/>
              </w:rPr>
              <w:t>75,0</w:t>
            </w:r>
          </w:p>
        </w:tc>
        <w:tc>
          <w:tcPr>
            <w:tcW w:w="783" w:type="dxa"/>
          </w:tcPr>
          <w:p w14:paraId="1EA03E07" w14:textId="77777777" w:rsidR="00537F4E" w:rsidRPr="00EC0679" w:rsidRDefault="00260A3A" w:rsidP="00BD5340">
            <w:pPr>
              <w:pStyle w:val="TableParagraph"/>
              <w:ind w:left="51" w:right="7"/>
              <w:jc w:val="center"/>
              <w:rPr>
                <w:sz w:val="24"/>
                <w:szCs w:val="24"/>
              </w:rPr>
            </w:pPr>
            <w:r w:rsidRPr="00EC0679">
              <w:rPr>
                <w:sz w:val="24"/>
                <w:szCs w:val="24"/>
              </w:rPr>
              <w:t>1</w:t>
            </w:r>
          </w:p>
        </w:tc>
        <w:tc>
          <w:tcPr>
            <w:tcW w:w="937" w:type="dxa"/>
          </w:tcPr>
          <w:p w14:paraId="04785B27" w14:textId="77777777" w:rsidR="00537F4E" w:rsidRPr="00EC0679" w:rsidRDefault="00260A3A" w:rsidP="00BD5340">
            <w:pPr>
              <w:pStyle w:val="TableParagraph"/>
              <w:ind w:right="226"/>
              <w:jc w:val="right"/>
              <w:rPr>
                <w:sz w:val="24"/>
                <w:szCs w:val="24"/>
              </w:rPr>
            </w:pPr>
            <w:r w:rsidRPr="00EC0679">
              <w:rPr>
                <w:sz w:val="24"/>
                <w:szCs w:val="24"/>
              </w:rPr>
              <w:t>25,0</w:t>
            </w:r>
          </w:p>
        </w:tc>
        <w:tc>
          <w:tcPr>
            <w:tcW w:w="851" w:type="dxa"/>
            <w:tcBorders>
              <w:top w:val="nil"/>
            </w:tcBorders>
          </w:tcPr>
          <w:p w14:paraId="184D9B05" w14:textId="77777777" w:rsidR="00537F4E" w:rsidRPr="00EC0679" w:rsidRDefault="00537F4E" w:rsidP="00BD5340">
            <w:pPr>
              <w:rPr>
                <w:sz w:val="24"/>
                <w:szCs w:val="24"/>
              </w:rPr>
            </w:pPr>
          </w:p>
        </w:tc>
        <w:tc>
          <w:tcPr>
            <w:tcW w:w="567" w:type="dxa"/>
            <w:tcBorders>
              <w:top w:val="nil"/>
            </w:tcBorders>
          </w:tcPr>
          <w:p w14:paraId="7440DCF7" w14:textId="77777777" w:rsidR="00537F4E" w:rsidRPr="00EC0679" w:rsidRDefault="00537F4E" w:rsidP="00BD5340">
            <w:pPr>
              <w:rPr>
                <w:sz w:val="24"/>
                <w:szCs w:val="24"/>
              </w:rPr>
            </w:pPr>
          </w:p>
        </w:tc>
        <w:tc>
          <w:tcPr>
            <w:tcW w:w="850" w:type="dxa"/>
            <w:tcBorders>
              <w:top w:val="nil"/>
            </w:tcBorders>
          </w:tcPr>
          <w:p w14:paraId="7769DAE0" w14:textId="77777777" w:rsidR="00537F4E" w:rsidRPr="00EC0679" w:rsidRDefault="00537F4E" w:rsidP="00EC0679">
            <w:pPr>
              <w:jc w:val="center"/>
              <w:rPr>
                <w:sz w:val="24"/>
                <w:szCs w:val="24"/>
              </w:rPr>
            </w:pPr>
          </w:p>
        </w:tc>
      </w:tr>
      <w:tr w:rsidR="00537F4E" w:rsidRPr="00EC0679" w14:paraId="153C0DF8" w14:textId="77777777" w:rsidTr="00EC0E65">
        <w:trPr>
          <w:trHeight w:val="277"/>
        </w:trPr>
        <w:tc>
          <w:tcPr>
            <w:tcW w:w="1843" w:type="dxa"/>
            <w:vMerge/>
          </w:tcPr>
          <w:p w14:paraId="7131E710" w14:textId="77777777" w:rsidR="00537F4E" w:rsidRPr="00EC0679" w:rsidRDefault="00537F4E" w:rsidP="00EC0679">
            <w:pPr>
              <w:ind w:left="112" w:right="149" w:hanging="28"/>
              <w:jc w:val="both"/>
              <w:rPr>
                <w:sz w:val="24"/>
                <w:szCs w:val="24"/>
              </w:rPr>
            </w:pPr>
          </w:p>
        </w:tc>
        <w:tc>
          <w:tcPr>
            <w:tcW w:w="2194" w:type="dxa"/>
          </w:tcPr>
          <w:p w14:paraId="227A4DF2" w14:textId="77777777" w:rsidR="00537F4E" w:rsidRPr="00EC0679" w:rsidRDefault="00537F4E"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Не согласен</w:t>
            </w:r>
          </w:p>
        </w:tc>
        <w:tc>
          <w:tcPr>
            <w:tcW w:w="754" w:type="dxa"/>
          </w:tcPr>
          <w:p w14:paraId="490CFD94" w14:textId="77777777" w:rsidR="00537F4E" w:rsidRPr="00EC0679" w:rsidRDefault="00260A3A" w:rsidP="00BD5340">
            <w:pPr>
              <w:pStyle w:val="TableParagraph"/>
              <w:ind w:left="68" w:right="22"/>
              <w:jc w:val="center"/>
              <w:rPr>
                <w:sz w:val="24"/>
                <w:szCs w:val="24"/>
              </w:rPr>
            </w:pPr>
            <w:r w:rsidRPr="00EC0679">
              <w:rPr>
                <w:sz w:val="24"/>
                <w:szCs w:val="24"/>
              </w:rPr>
              <w:t>39</w:t>
            </w:r>
          </w:p>
        </w:tc>
        <w:tc>
          <w:tcPr>
            <w:tcW w:w="860" w:type="dxa"/>
          </w:tcPr>
          <w:p w14:paraId="1268E73E" w14:textId="77777777" w:rsidR="00537F4E" w:rsidRPr="00EC0679" w:rsidRDefault="00260A3A" w:rsidP="00BD5340">
            <w:pPr>
              <w:pStyle w:val="TableParagraph"/>
              <w:ind w:right="191"/>
              <w:jc w:val="right"/>
              <w:rPr>
                <w:sz w:val="24"/>
                <w:szCs w:val="24"/>
              </w:rPr>
            </w:pPr>
            <w:r w:rsidRPr="00EC0679">
              <w:rPr>
                <w:sz w:val="24"/>
                <w:szCs w:val="24"/>
              </w:rPr>
              <w:t>81,3</w:t>
            </w:r>
          </w:p>
        </w:tc>
        <w:tc>
          <w:tcPr>
            <w:tcW w:w="783" w:type="dxa"/>
          </w:tcPr>
          <w:p w14:paraId="5D7BEC25" w14:textId="77777777" w:rsidR="00537F4E" w:rsidRPr="00EC0679" w:rsidRDefault="00260A3A" w:rsidP="00BD5340">
            <w:pPr>
              <w:pStyle w:val="TableParagraph"/>
              <w:ind w:left="51" w:right="7"/>
              <w:jc w:val="center"/>
              <w:rPr>
                <w:sz w:val="24"/>
                <w:szCs w:val="24"/>
              </w:rPr>
            </w:pPr>
            <w:r w:rsidRPr="00EC0679">
              <w:rPr>
                <w:sz w:val="24"/>
                <w:szCs w:val="24"/>
              </w:rPr>
              <w:t>9</w:t>
            </w:r>
          </w:p>
        </w:tc>
        <w:tc>
          <w:tcPr>
            <w:tcW w:w="937" w:type="dxa"/>
          </w:tcPr>
          <w:p w14:paraId="761F313D" w14:textId="77777777" w:rsidR="00537F4E" w:rsidRPr="00EC0679" w:rsidRDefault="00260A3A" w:rsidP="00BD5340">
            <w:pPr>
              <w:pStyle w:val="TableParagraph"/>
              <w:ind w:right="226"/>
              <w:jc w:val="right"/>
              <w:rPr>
                <w:sz w:val="24"/>
                <w:szCs w:val="24"/>
              </w:rPr>
            </w:pPr>
            <w:r w:rsidRPr="00EC0679">
              <w:rPr>
                <w:sz w:val="24"/>
                <w:szCs w:val="24"/>
              </w:rPr>
              <w:t>18,8</w:t>
            </w:r>
          </w:p>
        </w:tc>
        <w:tc>
          <w:tcPr>
            <w:tcW w:w="851" w:type="dxa"/>
            <w:tcBorders>
              <w:top w:val="nil"/>
            </w:tcBorders>
          </w:tcPr>
          <w:p w14:paraId="25B0DD49" w14:textId="77777777" w:rsidR="00537F4E" w:rsidRPr="00EC0679" w:rsidRDefault="00537F4E" w:rsidP="00BD5340">
            <w:pPr>
              <w:rPr>
                <w:sz w:val="24"/>
                <w:szCs w:val="24"/>
              </w:rPr>
            </w:pPr>
          </w:p>
        </w:tc>
        <w:tc>
          <w:tcPr>
            <w:tcW w:w="567" w:type="dxa"/>
            <w:tcBorders>
              <w:top w:val="nil"/>
            </w:tcBorders>
          </w:tcPr>
          <w:p w14:paraId="0D25F132" w14:textId="77777777" w:rsidR="00537F4E" w:rsidRPr="00EC0679" w:rsidRDefault="00537F4E" w:rsidP="00BD5340">
            <w:pPr>
              <w:rPr>
                <w:sz w:val="24"/>
                <w:szCs w:val="24"/>
              </w:rPr>
            </w:pPr>
          </w:p>
        </w:tc>
        <w:tc>
          <w:tcPr>
            <w:tcW w:w="850" w:type="dxa"/>
            <w:tcBorders>
              <w:top w:val="nil"/>
            </w:tcBorders>
          </w:tcPr>
          <w:p w14:paraId="03A2BD12" w14:textId="77777777" w:rsidR="00537F4E" w:rsidRPr="00EC0679" w:rsidRDefault="00537F4E" w:rsidP="00EC0679">
            <w:pPr>
              <w:jc w:val="center"/>
              <w:rPr>
                <w:sz w:val="24"/>
                <w:szCs w:val="24"/>
              </w:rPr>
            </w:pPr>
          </w:p>
        </w:tc>
      </w:tr>
      <w:tr w:rsidR="00537F4E" w:rsidRPr="00EC0679" w14:paraId="36176164" w14:textId="77777777" w:rsidTr="00EC0E65">
        <w:trPr>
          <w:trHeight w:val="277"/>
        </w:trPr>
        <w:tc>
          <w:tcPr>
            <w:tcW w:w="1843" w:type="dxa"/>
            <w:vMerge/>
          </w:tcPr>
          <w:p w14:paraId="3BF09FF0" w14:textId="77777777" w:rsidR="00537F4E" w:rsidRPr="00EC0679" w:rsidRDefault="00537F4E" w:rsidP="00EC0679">
            <w:pPr>
              <w:ind w:left="112" w:right="149" w:hanging="28"/>
              <w:jc w:val="both"/>
              <w:rPr>
                <w:sz w:val="24"/>
                <w:szCs w:val="24"/>
              </w:rPr>
            </w:pPr>
          </w:p>
        </w:tc>
        <w:tc>
          <w:tcPr>
            <w:tcW w:w="2194" w:type="dxa"/>
          </w:tcPr>
          <w:p w14:paraId="1934808C" w14:textId="77777777" w:rsidR="00537F4E" w:rsidRPr="00EC0679" w:rsidRDefault="00537F4E"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Полностью не согласен</w:t>
            </w:r>
          </w:p>
        </w:tc>
        <w:tc>
          <w:tcPr>
            <w:tcW w:w="754" w:type="dxa"/>
          </w:tcPr>
          <w:p w14:paraId="0E3443D8" w14:textId="77777777" w:rsidR="00537F4E" w:rsidRPr="00EC0679" w:rsidRDefault="00260A3A" w:rsidP="00BD5340">
            <w:pPr>
              <w:pStyle w:val="TableParagraph"/>
              <w:ind w:left="68" w:right="22"/>
              <w:jc w:val="center"/>
              <w:rPr>
                <w:sz w:val="24"/>
                <w:szCs w:val="24"/>
              </w:rPr>
            </w:pPr>
            <w:r w:rsidRPr="00EC0679">
              <w:rPr>
                <w:sz w:val="24"/>
                <w:szCs w:val="24"/>
              </w:rPr>
              <w:t>1</w:t>
            </w:r>
          </w:p>
        </w:tc>
        <w:tc>
          <w:tcPr>
            <w:tcW w:w="860" w:type="dxa"/>
          </w:tcPr>
          <w:p w14:paraId="061B65CD" w14:textId="77777777" w:rsidR="00537F4E" w:rsidRPr="00EC0679" w:rsidRDefault="00260A3A" w:rsidP="00BD5340">
            <w:pPr>
              <w:pStyle w:val="TableParagraph"/>
              <w:ind w:right="191"/>
              <w:jc w:val="right"/>
              <w:rPr>
                <w:sz w:val="24"/>
                <w:szCs w:val="24"/>
              </w:rPr>
            </w:pPr>
            <w:r w:rsidRPr="00EC0679">
              <w:rPr>
                <w:sz w:val="24"/>
                <w:szCs w:val="24"/>
              </w:rPr>
              <w:t>100</w:t>
            </w:r>
          </w:p>
        </w:tc>
        <w:tc>
          <w:tcPr>
            <w:tcW w:w="783" w:type="dxa"/>
          </w:tcPr>
          <w:p w14:paraId="641D2304" w14:textId="77777777" w:rsidR="00537F4E" w:rsidRPr="00EC0679" w:rsidRDefault="00260A3A" w:rsidP="00BD5340">
            <w:pPr>
              <w:pStyle w:val="TableParagraph"/>
              <w:ind w:left="51" w:right="7"/>
              <w:jc w:val="center"/>
              <w:rPr>
                <w:sz w:val="24"/>
                <w:szCs w:val="24"/>
              </w:rPr>
            </w:pPr>
            <w:r w:rsidRPr="00EC0679">
              <w:rPr>
                <w:sz w:val="24"/>
                <w:szCs w:val="24"/>
              </w:rPr>
              <w:t>0</w:t>
            </w:r>
          </w:p>
        </w:tc>
        <w:tc>
          <w:tcPr>
            <w:tcW w:w="937" w:type="dxa"/>
          </w:tcPr>
          <w:p w14:paraId="4CD53D79" w14:textId="77777777" w:rsidR="00537F4E" w:rsidRPr="00EC0679" w:rsidRDefault="00260A3A" w:rsidP="00BD5340">
            <w:pPr>
              <w:pStyle w:val="TableParagraph"/>
              <w:ind w:right="226"/>
              <w:jc w:val="right"/>
              <w:rPr>
                <w:sz w:val="24"/>
                <w:szCs w:val="24"/>
              </w:rPr>
            </w:pPr>
            <w:r w:rsidRPr="00EC0679">
              <w:rPr>
                <w:sz w:val="24"/>
                <w:szCs w:val="24"/>
              </w:rPr>
              <w:t>0,0</w:t>
            </w:r>
          </w:p>
        </w:tc>
        <w:tc>
          <w:tcPr>
            <w:tcW w:w="851" w:type="dxa"/>
            <w:tcBorders>
              <w:top w:val="nil"/>
            </w:tcBorders>
          </w:tcPr>
          <w:p w14:paraId="2BA42FD0" w14:textId="77777777" w:rsidR="00537F4E" w:rsidRPr="00EC0679" w:rsidRDefault="00537F4E" w:rsidP="00BD5340">
            <w:pPr>
              <w:rPr>
                <w:sz w:val="24"/>
                <w:szCs w:val="24"/>
              </w:rPr>
            </w:pPr>
          </w:p>
        </w:tc>
        <w:tc>
          <w:tcPr>
            <w:tcW w:w="567" w:type="dxa"/>
            <w:tcBorders>
              <w:top w:val="nil"/>
            </w:tcBorders>
          </w:tcPr>
          <w:p w14:paraId="54CB04C5" w14:textId="77777777" w:rsidR="00537F4E" w:rsidRPr="00EC0679" w:rsidRDefault="00537F4E" w:rsidP="00BD5340">
            <w:pPr>
              <w:rPr>
                <w:sz w:val="24"/>
                <w:szCs w:val="24"/>
              </w:rPr>
            </w:pPr>
          </w:p>
        </w:tc>
        <w:tc>
          <w:tcPr>
            <w:tcW w:w="850" w:type="dxa"/>
            <w:tcBorders>
              <w:top w:val="nil"/>
            </w:tcBorders>
          </w:tcPr>
          <w:p w14:paraId="0B82DAFA" w14:textId="77777777" w:rsidR="00537F4E" w:rsidRPr="00EC0679" w:rsidRDefault="00537F4E" w:rsidP="00EC0679">
            <w:pPr>
              <w:jc w:val="center"/>
              <w:rPr>
                <w:sz w:val="24"/>
                <w:szCs w:val="24"/>
              </w:rPr>
            </w:pPr>
          </w:p>
        </w:tc>
      </w:tr>
      <w:tr w:rsidR="00537F4E" w:rsidRPr="00EC0679" w14:paraId="4397EE93" w14:textId="77777777" w:rsidTr="008E43F7">
        <w:trPr>
          <w:trHeight w:val="392"/>
        </w:trPr>
        <w:tc>
          <w:tcPr>
            <w:tcW w:w="1843" w:type="dxa"/>
            <w:vMerge/>
          </w:tcPr>
          <w:p w14:paraId="3A00187D" w14:textId="77777777" w:rsidR="00537F4E" w:rsidRPr="00EC0679" w:rsidRDefault="00537F4E" w:rsidP="00EC0679">
            <w:pPr>
              <w:ind w:left="112" w:right="149" w:hanging="28"/>
              <w:jc w:val="both"/>
              <w:rPr>
                <w:sz w:val="24"/>
                <w:szCs w:val="24"/>
              </w:rPr>
            </w:pPr>
          </w:p>
        </w:tc>
        <w:tc>
          <w:tcPr>
            <w:tcW w:w="2194" w:type="dxa"/>
          </w:tcPr>
          <w:p w14:paraId="30B8411D" w14:textId="77777777" w:rsidR="00537F4E" w:rsidRPr="00EC0679" w:rsidRDefault="00537F4E"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Не подходит в моем случае</w:t>
            </w:r>
          </w:p>
        </w:tc>
        <w:tc>
          <w:tcPr>
            <w:tcW w:w="754" w:type="dxa"/>
          </w:tcPr>
          <w:p w14:paraId="27A6B6E0" w14:textId="77777777" w:rsidR="00537F4E" w:rsidRPr="00EC0679" w:rsidRDefault="00260A3A" w:rsidP="00BD5340">
            <w:pPr>
              <w:pStyle w:val="TableParagraph"/>
              <w:ind w:left="68" w:right="22"/>
              <w:jc w:val="center"/>
              <w:rPr>
                <w:sz w:val="24"/>
                <w:szCs w:val="24"/>
              </w:rPr>
            </w:pPr>
            <w:r w:rsidRPr="00EC0679">
              <w:rPr>
                <w:sz w:val="24"/>
                <w:szCs w:val="24"/>
              </w:rPr>
              <w:t>2</w:t>
            </w:r>
          </w:p>
        </w:tc>
        <w:tc>
          <w:tcPr>
            <w:tcW w:w="860" w:type="dxa"/>
          </w:tcPr>
          <w:p w14:paraId="41C271D6" w14:textId="77777777" w:rsidR="00537F4E" w:rsidRPr="00EC0679" w:rsidRDefault="00260A3A" w:rsidP="00BD5340">
            <w:pPr>
              <w:pStyle w:val="TableParagraph"/>
              <w:ind w:right="191"/>
              <w:jc w:val="right"/>
              <w:rPr>
                <w:sz w:val="24"/>
                <w:szCs w:val="24"/>
              </w:rPr>
            </w:pPr>
            <w:r w:rsidRPr="00EC0679">
              <w:rPr>
                <w:sz w:val="24"/>
                <w:szCs w:val="24"/>
              </w:rPr>
              <w:t>100</w:t>
            </w:r>
          </w:p>
        </w:tc>
        <w:tc>
          <w:tcPr>
            <w:tcW w:w="783" w:type="dxa"/>
          </w:tcPr>
          <w:p w14:paraId="5B95FD00" w14:textId="77777777" w:rsidR="00537F4E" w:rsidRPr="00EC0679" w:rsidRDefault="00260A3A" w:rsidP="00BD5340">
            <w:pPr>
              <w:pStyle w:val="TableParagraph"/>
              <w:ind w:left="51" w:right="7"/>
              <w:jc w:val="center"/>
              <w:rPr>
                <w:sz w:val="24"/>
                <w:szCs w:val="24"/>
              </w:rPr>
            </w:pPr>
            <w:r w:rsidRPr="00EC0679">
              <w:rPr>
                <w:sz w:val="24"/>
                <w:szCs w:val="24"/>
              </w:rPr>
              <w:t>0</w:t>
            </w:r>
          </w:p>
        </w:tc>
        <w:tc>
          <w:tcPr>
            <w:tcW w:w="937" w:type="dxa"/>
          </w:tcPr>
          <w:p w14:paraId="2417D62C" w14:textId="77777777" w:rsidR="00537F4E" w:rsidRPr="00EC0679" w:rsidRDefault="00260A3A" w:rsidP="00BD5340">
            <w:pPr>
              <w:pStyle w:val="TableParagraph"/>
              <w:ind w:right="226"/>
              <w:jc w:val="right"/>
              <w:rPr>
                <w:sz w:val="24"/>
                <w:szCs w:val="24"/>
              </w:rPr>
            </w:pPr>
            <w:r w:rsidRPr="00EC0679">
              <w:rPr>
                <w:sz w:val="24"/>
                <w:szCs w:val="24"/>
              </w:rPr>
              <w:t>0,0</w:t>
            </w:r>
          </w:p>
        </w:tc>
        <w:tc>
          <w:tcPr>
            <w:tcW w:w="851" w:type="dxa"/>
            <w:tcBorders>
              <w:top w:val="nil"/>
            </w:tcBorders>
          </w:tcPr>
          <w:p w14:paraId="41802269" w14:textId="77777777" w:rsidR="00537F4E" w:rsidRPr="00EC0679" w:rsidRDefault="00537F4E" w:rsidP="00BD5340">
            <w:pPr>
              <w:rPr>
                <w:sz w:val="24"/>
                <w:szCs w:val="24"/>
              </w:rPr>
            </w:pPr>
          </w:p>
        </w:tc>
        <w:tc>
          <w:tcPr>
            <w:tcW w:w="567" w:type="dxa"/>
            <w:tcBorders>
              <w:top w:val="nil"/>
            </w:tcBorders>
          </w:tcPr>
          <w:p w14:paraId="6BB4FA79" w14:textId="77777777" w:rsidR="00537F4E" w:rsidRPr="00EC0679" w:rsidRDefault="00537F4E" w:rsidP="00BD5340">
            <w:pPr>
              <w:rPr>
                <w:sz w:val="24"/>
                <w:szCs w:val="24"/>
              </w:rPr>
            </w:pPr>
          </w:p>
        </w:tc>
        <w:tc>
          <w:tcPr>
            <w:tcW w:w="850" w:type="dxa"/>
            <w:tcBorders>
              <w:top w:val="nil"/>
            </w:tcBorders>
          </w:tcPr>
          <w:p w14:paraId="18F9D61E" w14:textId="77777777" w:rsidR="00537F4E" w:rsidRPr="00EC0679" w:rsidRDefault="00537F4E" w:rsidP="00EC0679">
            <w:pPr>
              <w:jc w:val="center"/>
              <w:rPr>
                <w:sz w:val="24"/>
                <w:szCs w:val="24"/>
              </w:rPr>
            </w:pPr>
          </w:p>
        </w:tc>
      </w:tr>
      <w:tr w:rsidR="00537F4E" w:rsidRPr="00EC0679" w14:paraId="7E9BFA43" w14:textId="77777777" w:rsidTr="00EC0E65">
        <w:trPr>
          <w:trHeight w:val="273"/>
        </w:trPr>
        <w:tc>
          <w:tcPr>
            <w:tcW w:w="1843" w:type="dxa"/>
            <w:vMerge w:val="restart"/>
          </w:tcPr>
          <w:p w14:paraId="36A867A7" w14:textId="6BDCE8F4" w:rsidR="00537F4E" w:rsidRPr="00EC0679" w:rsidRDefault="00537F4E" w:rsidP="00EC0679">
            <w:pPr>
              <w:ind w:left="112" w:right="149" w:hanging="28"/>
              <w:jc w:val="both"/>
              <w:rPr>
                <w:sz w:val="24"/>
                <w:szCs w:val="24"/>
              </w:rPr>
            </w:pPr>
            <w:r w:rsidRPr="00EC0679">
              <w:rPr>
                <w:sz w:val="24"/>
                <w:szCs w:val="24"/>
              </w:rPr>
              <w:t>Если бы на меня была по</w:t>
            </w:r>
            <w:r w:rsidR="00EC0679">
              <w:rPr>
                <w:sz w:val="24"/>
                <w:szCs w:val="24"/>
              </w:rPr>
              <w:t xml:space="preserve"> </w:t>
            </w:r>
            <w:r w:rsidRPr="00EC0679">
              <w:rPr>
                <w:sz w:val="24"/>
                <w:szCs w:val="24"/>
              </w:rPr>
              <w:t xml:space="preserve">дана жалоба, </w:t>
            </w:r>
            <w:r w:rsidR="00064CFD" w:rsidRPr="00EC0679">
              <w:rPr>
                <w:sz w:val="24"/>
                <w:szCs w:val="24"/>
              </w:rPr>
              <w:t>я уверен (-а)</w:t>
            </w:r>
            <w:r w:rsidRPr="00EC0679">
              <w:rPr>
                <w:sz w:val="24"/>
                <w:szCs w:val="24"/>
              </w:rPr>
              <w:t>, что моя профессио</w:t>
            </w:r>
            <w:r w:rsidR="00EC0679">
              <w:rPr>
                <w:sz w:val="24"/>
                <w:szCs w:val="24"/>
              </w:rPr>
              <w:t xml:space="preserve"> </w:t>
            </w:r>
            <w:r w:rsidRPr="00EC0679">
              <w:rPr>
                <w:sz w:val="24"/>
                <w:szCs w:val="24"/>
              </w:rPr>
              <w:t>нальная меди</w:t>
            </w:r>
            <w:r w:rsidR="00EC0679">
              <w:rPr>
                <w:sz w:val="24"/>
                <w:szCs w:val="24"/>
              </w:rPr>
              <w:t xml:space="preserve"> </w:t>
            </w:r>
            <w:r w:rsidRPr="00EC0679">
              <w:rPr>
                <w:sz w:val="24"/>
                <w:szCs w:val="24"/>
              </w:rPr>
              <w:t>цинская орга</w:t>
            </w:r>
            <w:r w:rsidR="00EC0679">
              <w:rPr>
                <w:sz w:val="24"/>
                <w:szCs w:val="24"/>
              </w:rPr>
              <w:t xml:space="preserve"> </w:t>
            </w:r>
            <w:r w:rsidRPr="00EC0679">
              <w:rPr>
                <w:sz w:val="24"/>
                <w:szCs w:val="24"/>
              </w:rPr>
              <w:t>низация под</w:t>
            </w:r>
            <w:r w:rsidR="00EC0679">
              <w:rPr>
                <w:sz w:val="24"/>
                <w:szCs w:val="24"/>
              </w:rPr>
              <w:t xml:space="preserve"> </w:t>
            </w:r>
            <w:r w:rsidRPr="00EC0679">
              <w:rPr>
                <w:sz w:val="24"/>
                <w:szCs w:val="24"/>
              </w:rPr>
              <w:t>держит меня.</w:t>
            </w:r>
          </w:p>
        </w:tc>
        <w:tc>
          <w:tcPr>
            <w:tcW w:w="2194" w:type="dxa"/>
          </w:tcPr>
          <w:p w14:paraId="759D3ADF" w14:textId="77777777" w:rsidR="00537F4E" w:rsidRPr="00EC0679" w:rsidRDefault="00537F4E"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 xml:space="preserve">Полностью согласен </w:t>
            </w:r>
          </w:p>
        </w:tc>
        <w:tc>
          <w:tcPr>
            <w:tcW w:w="754" w:type="dxa"/>
          </w:tcPr>
          <w:p w14:paraId="2BE8689C" w14:textId="77777777" w:rsidR="00537F4E" w:rsidRPr="00EC0679" w:rsidRDefault="006119FE" w:rsidP="00BD5340">
            <w:pPr>
              <w:pStyle w:val="TableParagraph"/>
              <w:ind w:left="68" w:right="17"/>
              <w:jc w:val="center"/>
              <w:rPr>
                <w:sz w:val="24"/>
                <w:szCs w:val="24"/>
              </w:rPr>
            </w:pPr>
            <w:r w:rsidRPr="00EC0679">
              <w:rPr>
                <w:sz w:val="24"/>
                <w:szCs w:val="24"/>
              </w:rPr>
              <w:t>25</w:t>
            </w:r>
          </w:p>
        </w:tc>
        <w:tc>
          <w:tcPr>
            <w:tcW w:w="860" w:type="dxa"/>
          </w:tcPr>
          <w:p w14:paraId="0E01FC38" w14:textId="77777777" w:rsidR="00537F4E" w:rsidRPr="00EC0679" w:rsidRDefault="006119FE" w:rsidP="00BD5340">
            <w:pPr>
              <w:pStyle w:val="TableParagraph"/>
              <w:ind w:right="191"/>
              <w:jc w:val="center"/>
              <w:rPr>
                <w:sz w:val="24"/>
                <w:szCs w:val="24"/>
              </w:rPr>
            </w:pPr>
            <w:r w:rsidRPr="00EC0679">
              <w:rPr>
                <w:sz w:val="24"/>
                <w:szCs w:val="24"/>
              </w:rPr>
              <w:t>65,8</w:t>
            </w:r>
          </w:p>
        </w:tc>
        <w:tc>
          <w:tcPr>
            <w:tcW w:w="783" w:type="dxa"/>
          </w:tcPr>
          <w:p w14:paraId="7D35B81F" w14:textId="77777777" w:rsidR="00537F4E" w:rsidRPr="00EC0679" w:rsidRDefault="006119FE" w:rsidP="00BD5340">
            <w:pPr>
              <w:pStyle w:val="TableParagraph"/>
              <w:ind w:left="51" w:right="7"/>
              <w:jc w:val="center"/>
              <w:rPr>
                <w:sz w:val="24"/>
                <w:szCs w:val="24"/>
              </w:rPr>
            </w:pPr>
            <w:r w:rsidRPr="00EC0679">
              <w:rPr>
                <w:sz w:val="24"/>
                <w:szCs w:val="24"/>
              </w:rPr>
              <w:t>13</w:t>
            </w:r>
          </w:p>
        </w:tc>
        <w:tc>
          <w:tcPr>
            <w:tcW w:w="937" w:type="dxa"/>
          </w:tcPr>
          <w:p w14:paraId="10E57DEB" w14:textId="77777777" w:rsidR="00537F4E" w:rsidRPr="00EC0679" w:rsidRDefault="006119FE" w:rsidP="00BD5340">
            <w:pPr>
              <w:pStyle w:val="TableParagraph"/>
              <w:ind w:right="226"/>
              <w:jc w:val="center"/>
              <w:rPr>
                <w:sz w:val="24"/>
                <w:szCs w:val="24"/>
              </w:rPr>
            </w:pPr>
            <w:r w:rsidRPr="00EC0679">
              <w:rPr>
                <w:sz w:val="24"/>
                <w:szCs w:val="24"/>
              </w:rPr>
              <w:t>34,2</w:t>
            </w:r>
          </w:p>
        </w:tc>
        <w:tc>
          <w:tcPr>
            <w:tcW w:w="851" w:type="dxa"/>
            <w:vMerge w:val="restart"/>
          </w:tcPr>
          <w:p w14:paraId="4F1C4F33" w14:textId="77777777" w:rsidR="00537F4E" w:rsidRPr="00EC0679" w:rsidRDefault="00BA4680" w:rsidP="00BD5340">
            <w:pPr>
              <w:pStyle w:val="TableParagraph"/>
              <w:ind w:left="208"/>
              <w:rPr>
                <w:sz w:val="24"/>
                <w:szCs w:val="24"/>
              </w:rPr>
            </w:pPr>
            <w:r w:rsidRPr="00EC0679">
              <w:rPr>
                <w:sz w:val="24"/>
                <w:szCs w:val="24"/>
              </w:rPr>
              <w:t>0,177</w:t>
            </w:r>
          </w:p>
        </w:tc>
        <w:tc>
          <w:tcPr>
            <w:tcW w:w="567" w:type="dxa"/>
            <w:vMerge w:val="restart"/>
          </w:tcPr>
          <w:p w14:paraId="0C174587" w14:textId="77777777" w:rsidR="00537F4E" w:rsidRPr="00EC0679" w:rsidRDefault="00BA4680" w:rsidP="00BD5340">
            <w:pPr>
              <w:pStyle w:val="TableParagraph"/>
              <w:ind w:left="380"/>
              <w:rPr>
                <w:sz w:val="24"/>
                <w:szCs w:val="24"/>
              </w:rPr>
            </w:pPr>
            <w:r w:rsidRPr="00EC0679">
              <w:rPr>
                <w:sz w:val="24"/>
                <w:szCs w:val="24"/>
              </w:rPr>
              <w:t>1</w:t>
            </w:r>
          </w:p>
        </w:tc>
        <w:tc>
          <w:tcPr>
            <w:tcW w:w="850" w:type="dxa"/>
            <w:vMerge w:val="restart"/>
          </w:tcPr>
          <w:p w14:paraId="73D2F207" w14:textId="77777777" w:rsidR="00537F4E" w:rsidRPr="00EC0679" w:rsidRDefault="00BA4680" w:rsidP="00EC0679">
            <w:pPr>
              <w:pStyle w:val="TableParagraph"/>
              <w:jc w:val="center"/>
              <w:rPr>
                <w:sz w:val="24"/>
                <w:szCs w:val="24"/>
              </w:rPr>
            </w:pPr>
            <w:r w:rsidRPr="00EC0679">
              <w:rPr>
                <w:sz w:val="24"/>
                <w:szCs w:val="24"/>
              </w:rPr>
              <w:t>0,367</w:t>
            </w:r>
          </w:p>
        </w:tc>
      </w:tr>
      <w:tr w:rsidR="00537F4E" w:rsidRPr="00EC0679" w14:paraId="314C656E" w14:textId="77777777" w:rsidTr="00EC0E65">
        <w:trPr>
          <w:trHeight w:val="278"/>
        </w:trPr>
        <w:tc>
          <w:tcPr>
            <w:tcW w:w="1843" w:type="dxa"/>
            <w:vMerge/>
          </w:tcPr>
          <w:p w14:paraId="40DCE921" w14:textId="77777777" w:rsidR="00537F4E" w:rsidRPr="00EC0679" w:rsidRDefault="00537F4E" w:rsidP="00EC0679">
            <w:pPr>
              <w:ind w:left="112" w:right="149" w:hanging="28"/>
              <w:jc w:val="both"/>
              <w:rPr>
                <w:sz w:val="24"/>
                <w:szCs w:val="24"/>
              </w:rPr>
            </w:pPr>
          </w:p>
        </w:tc>
        <w:tc>
          <w:tcPr>
            <w:tcW w:w="2194" w:type="dxa"/>
          </w:tcPr>
          <w:p w14:paraId="75E87C83" w14:textId="77777777" w:rsidR="00537F4E" w:rsidRPr="00EC0679" w:rsidRDefault="00537F4E"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 xml:space="preserve">Согласен </w:t>
            </w:r>
          </w:p>
        </w:tc>
        <w:tc>
          <w:tcPr>
            <w:tcW w:w="754" w:type="dxa"/>
          </w:tcPr>
          <w:p w14:paraId="72FDB283" w14:textId="77777777" w:rsidR="00537F4E" w:rsidRPr="00EC0679" w:rsidRDefault="00E96FA3" w:rsidP="00BD5340">
            <w:pPr>
              <w:pStyle w:val="TableParagraph"/>
              <w:ind w:left="68" w:right="17"/>
              <w:jc w:val="center"/>
              <w:rPr>
                <w:sz w:val="24"/>
                <w:szCs w:val="24"/>
              </w:rPr>
            </w:pPr>
            <w:r w:rsidRPr="00EC0679">
              <w:rPr>
                <w:sz w:val="24"/>
                <w:szCs w:val="24"/>
              </w:rPr>
              <w:t>32</w:t>
            </w:r>
          </w:p>
        </w:tc>
        <w:tc>
          <w:tcPr>
            <w:tcW w:w="860" w:type="dxa"/>
          </w:tcPr>
          <w:p w14:paraId="09B62E6D" w14:textId="77777777" w:rsidR="00537F4E" w:rsidRPr="00EC0679" w:rsidRDefault="00E96FA3" w:rsidP="00BD5340">
            <w:pPr>
              <w:pStyle w:val="TableParagraph"/>
              <w:ind w:right="191"/>
              <w:jc w:val="center"/>
              <w:rPr>
                <w:sz w:val="24"/>
                <w:szCs w:val="24"/>
              </w:rPr>
            </w:pPr>
            <w:r w:rsidRPr="00EC0679">
              <w:rPr>
                <w:sz w:val="24"/>
                <w:szCs w:val="24"/>
              </w:rPr>
              <w:t>72,7</w:t>
            </w:r>
          </w:p>
        </w:tc>
        <w:tc>
          <w:tcPr>
            <w:tcW w:w="783" w:type="dxa"/>
          </w:tcPr>
          <w:p w14:paraId="2D1FAF31" w14:textId="77777777" w:rsidR="00537F4E" w:rsidRPr="00EC0679" w:rsidRDefault="00E96FA3" w:rsidP="00BD5340">
            <w:pPr>
              <w:pStyle w:val="TableParagraph"/>
              <w:ind w:left="47" w:right="7"/>
              <w:jc w:val="center"/>
              <w:rPr>
                <w:sz w:val="24"/>
                <w:szCs w:val="24"/>
              </w:rPr>
            </w:pPr>
            <w:r w:rsidRPr="00EC0679">
              <w:rPr>
                <w:sz w:val="24"/>
                <w:szCs w:val="24"/>
              </w:rPr>
              <w:t>12</w:t>
            </w:r>
          </w:p>
        </w:tc>
        <w:tc>
          <w:tcPr>
            <w:tcW w:w="937" w:type="dxa"/>
          </w:tcPr>
          <w:p w14:paraId="3390A8FE" w14:textId="77777777" w:rsidR="00537F4E" w:rsidRPr="00EC0679" w:rsidRDefault="00E96FA3" w:rsidP="00BD5340">
            <w:pPr>
              <w:pStyle w:val="TableParagraph"/>
              <w:ind w:right="226"/>
              <w:jc w:val="center"/>
              <w:rPr>
                <w:sz w:val="24"/>
                <w:szCs w:val="24"/>
              </w:rPr>
            </w:pPr>
            <w:r w:rsidRPr="00EC0679">
              <w:rPr>
                <w:sz w:val="24"/>
                <w:szCs w:val="24"/>
              </w:rPr>
              <w:t>27,3</w:t>
            </w:r>
          </w:p>
        </w:tc>
        <w:tc>
          <w:tcPr>
            <w:tcW w:w="851" w:type="dxa"/>
            <w:vMerge/>
            <w:tcBorders>
              <w:top w:val="nil"/>
            </w:tcBorders>
          </w:tcPr>
          <w:p w14:paraId="4FAFE8F8" w14:textId="77777777" w:rsidR="00537F4E" w:rsidRPr="00EC0679" w:rsidRDefault="00537F4E" w:rsidP="00BD5340">
            <w:pPr>
              <w:rPr>
                <w:sz w:val="24"/>
                <w:szCs w:val="24"/>
              </w:rPr>
            </w:pPr>
          </w:p>
        </w:tc>
        <w:tc>
          <w:tcPr>
            <w:tcW w:w="567" w:type="dxa"/>
            <w:vMerge/>
            <w:tcBorders>
              <w:top w:val="nil"/>
            </w:tcBorders>
          </w:tcPr>
          <w:p w14:paraId="2A8963FD" w14:textId="77777777" w:rsidR="00537F4E" w:rsidRPr="00EC0679" w:rsidRDefault="00537F4E" w:rsidP="00BD5340">
            <w:pPr>
              <w:rPr>
                <w:sz w:val="24"/>
                <w:szCs w:val="24"/>
              </w:rPr>
            </w:pPr>
          </w:p>
        </w:tc>
        <w:tc>
          <w:tcPr>
            <w:tcW w:w="850" w:type="dxa"/>
            <w:vMerge/>
            <w:tcBorders>
              <w:top w:val="nil"/>
            </w:tcBorders>
          </w:tcPr>
          <w:p w14:paraId="73CD97FB" w14:textId="77777777" w:rsidR="00537F4E" w:rsidRPr="00EC0679" w:rsidRDefault="00537F4E" w:rsidP="00EC0679">
            <w:pPr>
              <w:jc w:val="center"/>
              <w:rPr>
                <w:sz w:val="24"/>
                <w:szCs w:val="24"/>
              </w:rPr>
            </w:pPr>
          </w:p>
        </w:tc>
      </w:tr>
      <w:tr w:rsidR="00537F4E" w:rsidRPr="00EC0679" w14:paraId="67E98D1E" w14:textId="77777777" w:rsidTr="00EC0E65">
        <w:trPr>
          <w:trHeight w:val="278"/>
        </w:trPr>
        <w:tc>
          <w:tcPr>
            <w:tcW w:w="1843" w:type="dxa"/>
            <w:vMerge/>
          </w:tcPr>
          <w:p w14:paraId="5ADC0081" w14:textId="77777777" w:rsidR="00537F4E" w:rsidRPr="00EC0679" w:rsidRDefault="00537F4E" w:rsidP="00EC0679">
            <w:pPr>
              <w:ind w:left="112" w:right="149" w:hanging="28"/>
              <w:jc w:val="both"/>
              <w:rPr>
                <w:sz w:val="24"/>
                <w:szCs w:val="24"/>
              </w:rPr>
            </w:pPr>
          </w:p>
        </w:tc>
        <w:tc>
          <w:tcPr>
            <w:tcW w:w="2194" w:type="dxa"/>
          </w:tcPr>
          <w:p w14:paraId="450C4302" w14:textId="77777777" w:rsidR="00537F4E" w:rsidRPr="00EC0679" w:rsidRDefault="00537F4E"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Скорее согласен, чем не согласен</w:t>
            </w:r>
          </w:p>
        </w:tc>
        <w:tc>
          <w:tcPr>
            <w:tcW w:w="754" w:type="dxa"/>
          </w:tcPr>
          <w:p w14:paraId="02737E05" w14:textId="77777777" w:rsidR="00537F4E" w:rsidRPr="00EC0679" w:rsidRDefault="00E96FA3" w:rsidP="00BD5340">
            <w:pPr>
              <w:pStyle w:val="TableParagraph"/>
              <w:ind w:left="68" w:right="17"/>
              <w:jc w:val="center"/>
              <w:rPr>
                <w:sz w:val="24"/>
                <w:szCs w:val="24"/>
              </w:rPr>
            </w:pPr>
            <w:r w:rsidRPr="00EC0679">
              <w:rPr>
                <w:sz w:val="24"/>
                <w:szCs w:val="24"/>
              </w:rPr>
              <w:t>3</w:t>
            </w:r>
          </w:p>
        </w:tc>
        <w:tc>
          <w:tcPr>
            <w:tcW w:w="860" w:type="dxa"/>
          </w:tcPr>
          <w:p w14:paraId="23B63493" w14:textId="77777777" w:rsidR="00537F4E" w:rsidRPr="00EC0679" w:rsidRDefault="00E96FA3" w:rsidP="00BD5340">
            <w:pPr>
              <w:pStyle w:val="TableParagraph"/>
              <w:ind w:right="191"/>
              <w:jc w:val="center"/>
              <w:rPr>
                <w:sz w:val="24"/>
                <w:szCs w:val="24"/>
              </w:rPr>
            </w:pPr>
            <w:r w:rsidRPr="00EC0679">
              <w:rPr>
                <w:sz w:val="24"/>
                <w:szCs w:val="24"/>
              </w:rPr>
              <w:t>100</w:t>
            </w:r>
          </w:p>
        </w:tc>
        <w:tc>
          <w:tcPr>
            <w:tcW w:w="783" w:type="dxa"/>
          </w:tcPr>
          <w:p w14:paraId="200BAC12" w14:textId="77777777" w:rsidR="00537F4E" w:rsidRPr="00EC0679" w:rsidRDefault="00E96FA3" w:rsidP="00BD5340">
            <w:pPr>
              <w:pStyle w:val="TableParagraph"/>
              <w:ind w:left="47" w:right="7"/>
              <w:jc w:val="center"/>
              <w:rPr>
                <w:sz w:val="24"/>
                <w:szCs w:val="24"/>
              </w:rPr>
            </w:pPr>
            <w:r w:rsidRPr="00EC0679">
              <w:rPr>
                <w:sz w:val="24"/>
                <w:szCs w:val="24"/>
              </w:rPr>
              <w:t>0</w:t>
            </w:r>
          </w:p>
        </w:tc>
        <w:tc>
          <w:tcPr>
            <w:tcW w:w="937" w:type="dxa"/>
          </w:tcPr>
          <w:p w14:paraId="7AD4EFA6" w14:textId="77777777" w:rsidR="00537F4E" w:rsidRPr="00EC0679" w:rsidRDefault="00E96FA3" w:rsidP="00BD5340">
            <w:pPr>
              <w:pStyle w:val="TableParagraph"/>
              <w:ind w:right="226"/>
              <w:jc w:val="center"/>
              <w:rPr>
                <w:sz w:val="24"/>
                <w:szCs w:val="24"/>
              </w:rPr>
            </w:pPr>
            <w:r w:rsidRPr="00EC0679">
              <w:rPr>
                <w:sz w:val="24"/>
                <w:szCs w:val="24"/>
              </w:rPr>
              <w:t>0,0</w:t>
            </w:r>
          </w:p>
        </w:tc>
        <w:tc>
          <w:tcPr>
            <w:tcW w:w="851" w:type="dxa"/>
            <w:tcBorders>
              <w:top w:val="nil"/>
            </w:tcBorders>
          </w:tcPr>
          <w:p w14:paraId="55FAAD96" w14:textId="77777777" w:rsidR="00537F4E" w:rsidRPr="00EC0679" w:rsidRDefault="00537F4E" w:rsidP="00BD5340">
            <w:pPr>
              <w:rPr>
                <w:sz w:val="24"/>
                <w:szCs w:val="24"/>
              </w:rPr>
            </w:pPr>
          </w:p>
        </w:tc>
        <w:tc>
          <w:tcPr>
            <w:tcW w:w="567" w:type="dxa"/>
            <w:tcBorders>
              <w:top w:val="nil"/>
            </w:tcBorders>
          </w:tcPr>
          <w:p w14:paraId="0CE23E1E" w14:textId="77777777" w:rsidR="00537F4E" w:rsidRPr="00EC0679" w:rsidRDefault="00537F4E" w:rsidP="00BD5340">
            <w:pPr>
              <w:rPr>
                <w:sz w:val="24"/>
                <w:szCs w:val="24"/>
              </w:rPr>
            </w:pPr>
          </w:p>
        </w:tc>
        <w:tc>
          <w:tcPr>
            <w:tcW w:w="850" w:type="dxa"/>
            <w:tcBorders>
              <w:top w:val="nil"/>
            </w:tcBorders>
          </w:tcPr>
          <w:p w14:paraId="5E75CA95" w14:textId="77777777" w:rsidR="00537F4E" w:rsidRPr="00EC0679" w:rsidRDefault="00537F4E" w:rsidP="00EC0679">
            <w:pPr>
              <w:jc w:val="center"/>
              <w:rPr>
                <w:sz w:val="24"/>
                <w:szCs w:val="24"/>
              </w:rPr>
            </w:pPr>
          </w:p>
        </w:tc>
      </w:tr>
      <w:tr w:rsidR="00537F4E" w:rsidRPr="00EC0679" w14:paraId="20B8A054" w14:textId="77777777" w:rsidTr="00EC0E65">
        <w:trPr>
          <w:trHeight w:val="278"/>
        </w:trPr>
        <w:tc>
          <w:tcPr>
            <w:tcW w:w="1843" w:type="dxa"/>
            <w:vMerge/>
          </w:tcPr>
          <w:p w14:paraId="05D7B3AF" w14:textId="77777777" w:rsidR="00537F4E" w:rsidRPr="00EC0679" w:rsidRDefault="00537F4E" w:rsidP="00EC0679">
            <w:pPr>
              <w:ind w:left="112" w:right="149" w:hanging="28"/>
              <w:jc w:val="both"/>
              <w:rPr>
                <w:sz w:val="24"/>
                <w:szCs w:val="24"/>
              </w:rPr>
            </w:pPr>
          </w:p>
        </w:tc>
        <w:tc>
          <w:tcPr>
            <w:tcW w:w="2194" w:type="dxa"/>
          </w:tcPr>
          <w:p w14:paraId="3F14F6BF" w14:textId="77777777" w:rsidR="00537F4E" w:rsidRPr="00EC0679" w:rsidRDefault="00537F4E"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Не согласен</w:t>
            </w:r>
          </w:p>
        </w:tc>
        <w:tc>
          <w:tcPr>
            <w:tcW w:w="754" w:type="dxa"/>
          </w:tcPr>
          <w:p w14:paraId="224AE3BE" w14:textId="77777777" w:rsidR="00537F4E" w:rsidRPr="00EC0679" w:rsidRDefault="00E96FA3" w:rsidP="00BD5340">
            <w:pPr>
              <w:pStyle w:val="TableParagraph"/>
              <w:ind w:left="68" w:right="17"/>
              <w:jc w:val="center"/>
              <w:rPr>
                <w:sz w:val="24"/>
                <w:szCs w:val="24"/>
              </w:rPr>
            </w:pPr>
            <w:r w:rsidRPr="00EC0679">
              <w:rPr>
                <w:sz w:val="24"/>
                <w:szCs w:val="24"/>
              </w:rPr>
              <w:t>70</w:t>
            </w:r>
          </w:p>
        </w:tc>
        <w:tc>
          <w:tcPr>
            <w:tcW w:w="860" w:type="dxa"/>
          </w:tcPr>
          <w:p w14:paraId="2E0FA825" w14:textId="77777777" w:rsidR="00537F4E" w:rsidRPr="00EC0679" w:rsidRDefault="00291409" w:rsidP="00BD5340">
            <w:pPr>
              <w:pStyle w:val="TableParagraph"/>
              <w:ind w:right="191"/>
              <w:jc w:val="center"/>
              <w:rPr>
                <w:sz w:val="24"/>
                <w:szCs w:val="24"/>
              </w:rPr>
            </w:pPr>
            <w:r w:rsidRPr="00EC0679">
              <w:rPr>
                <w:sz w:val="24"/>
                <w:szCs w:val="24"/>
              </w:rPr>
              <w:t>81,4</w:t>
            </w:r>
          </w:p>
        </w:tc>
        <w:tc>
          <w:tcPr>
            <w:tcW w:w="783" w:type="dxa"/>
          </w:tcPr>
          <w:p w14:paraId="29B26F28" w14:textId="77777777" w:rsidR="00537F4E" w:rsidRPr="00EC0679" w:rsidRDefault="00291409" w:rsidP="00BD5340">
            <w:pPr>
              <w:pStyle w:val="TableParagraph"/>
              <w:ind w:left="47" w:right="7"/>
              <w:jc w:val="center"/>
              <w:rPr>
                <w:sz w:val="24"/>
                <w:szCs w:val="24"/>
              </w:rPr>
            </w:pPr>
            <w:r w:rsidRPr="00EC0679">
              <w:rPr>
                <w:sz w:val="24"/>
                <w:szCs w:val="24"/>
              </w:rPr>
              <w:t>16</w:t>
            </w:r>
          </w:p>
        </w:tc>
        <w:tc>
          <w:tcPr>
            <w:tcW w:w="937" w:type="dxa"/>
          </w:tcPr>
          <w:p w14:paraId="3D5F1198" w14:textId="77777777" w:rsidR="00537F4E" w:rsidRPr="00EC0679" w:rsidRDefault="00291409" w:rsidP="00BD5340">
            <w:pPr>
              <w:pStyle w:val="TableParagraph"/>
              <w:ind w:right="226"/>
              <w:jc w:val="center"/>
              <w:rPr>
                <w:sz w:val="24"/>
                <w:szCs w:val="24"/>
              </w:rPr>
            </w:pPr>
            <w:r w:rsidRPr="00EC0679">
              <w:rPr>
                <w:sz w:val="24"/>
                <w:szCs w:val="24"/>
              </w:rPr>
              <w:t>18,6</w:t>
            </w:r>
          </w:p>
        </w:tc>
        <w:tc>
          <w:tcPr>
            <w:tcW w:w="851" w:type="dxa"/>
            <w:tcBorders>
              <w:top w:val="nil"/>
            </w:tcBorders>
          </w:tcPr>
          <w:p w14:paraId="0332D9AD" w14:textId="77777777" w:rsidR="00537F4E" w:rsidRPr="00EC0679" w:rsidRDefault="00537F4E" w:rsidP="00BD5340">
            <w:pPr>
              <w:rPr>
                <w:sz w:val="24"/>
                <w:szCs w:val="24"/>
              </w:rPr>
            </w:pPr>
          </w:p>
        </w:tc>
        <w:tc>
          <w:tcPr>
            <w:tcW w:w="567" w:type="dxa"/>
            <w:tcBorders>
              <w:top w:val="nil"/>
            </w:tcBorders>
          </w:tcPr>
          <w:p w14:paraId="50D57313" w14:textId="77777777" w:rsidR="00537F4E" w:rsidRPr="00EC0679" w:rsidRDefault="00537F4E" w:rsidP="00BD5340">
            <w:pPr>
              <w:rPr>
                <w:sz w:val="24"/>
                <w:szCs w:val="24"/>
              </w:rPr>
            </w:pPr>
          </w:p>
        </w:tc>
        <w:tc>
          <w:tcPr>
            <w:tcW w:w="850" w:type="dxa"/>
            <w:tcBorders>
              <w:top w:val="nil"/>
            </w:tcBorders>
          </w:tcPr>
          <w:p w14:paraId="27AC86B5" w14:textId="77777777" w:rsidR="00537F4E" w:rsidRPr="00EC0679" w:rsidRDefault="00537F4E" w:rsidP="00EC0679">
            <w:pPr>
              <w:jc w:val="center"/>
              <w:rPr>
                <w:sz w:val="24"/>
                <w:szCs w:val="24"/>
              </w:rPr>
            </w:pPr>
          </w:p>
        </w:tc>
      </w:tr>
      <w:tr w:rsidR="00537F4E" w:rsidRPr="00EC0679" w14:paraId="4D87007A" w14:textId="77777777" w:rsidTr="00EC0E65">
        <w:trPr>
          <w:trHeight w:val="278"/>
        </w:trPr>
        <w:tc>
          <w:tcPr>
            <w:tcW w:w="1843" w:type="dxa"/>
            <w:vMerge/>
          </w:tcPr>
          <w:p w14:paraId="65EB706F" w14:textId="77777777" w:rsidR="00537F4E" w:rsidRPr="00EC0679" w:rsidRDefault="00537F4E" w:rsidP="00EC0679">
            <w:pPr>
              <w:ind w:left="112" w:right="149" w:hanging="28"/>
              <w:jc w:val="both"/>
              <w:rPr>
                <w:sz w:val="24"/>
                <w:szCs w:val="24"/>
              </w:rPr>
            </w:pPr>
          </w:p>
        </w:tc>
        <w:tc>
          <w:tcPr>
            <w:tcW w:w="2194" w:type="dxa"/>
          </w:tcPr>
          <w:p w14:paraId="14453BD4" w14:textId="77777777" w:rsidR="00537F4E" w:rsidRPr="00EC0679" w:rsidRDefault="00537F4E"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Полностью не согласен</w:t>
            </w:r>
          </w:p>
        </w:tc>
        <w:tc>
          <w:tcPr>
            <w:tcW w:w="754" w:type="dxa"/>
          </w:tcPr>
          <w:p w14:paraId="3F14DDE7" w14:textId="77777777" w:rsidR="00537F4E" w:rsidRPr="00EC0679" w:rsidRDefault="00291409" w:rsidP="00BD5340">
            <w:pPr>
              <w:pStyle w:val="TableParagraph"/>
              <w:ind w:left="68" w:right="17"/>
              <w:jc w:val="center"/>
              <w:rPr>
                <w:sz w:val="24"/>
                <w:szCs w:val="24"/>
              </w:rPr>
            </w:pPr>
            <w:r w:rsidRPr="00EC0679">
              <w:rPr>
                <w:sz w:val="24"/>
                <w:szCs w:val="24"/>
              </w:rPr>
              <w:t>1</w:t>
            </w:r>
          </w:p>
        </w:tc>
        <w:tc>
          <w:tcPr>
            <w:tcW w:w="860" w:type="dxa"/>
          </w:tcPr>
          <w:p w14:paraId="1E91AF00" w14:textId="77777777" w:rsidR="00537F4E" w:rsidRPr="00EC0679" w:rsidRDefault="00291409" w:rsidP="00BD5340">
            <w:pPr>
              <w:pStyle w:val="TableParagraph"/>
              <w:ind w:right="191"/>
              <w:jc w:val="center"/>
              <w:rPr>
                <w:sz w:val="24"/>
                <w:szCs w:val="24"/>
              </w:rPr>
            </w:pPr>
            <w:r w:rsidRPr="00EC0679">
              <w:rPr>
                <w:sz w:val="24"/>
                <w:szCs w:val="24"/>
              </w:rPr>
              <w:t>100</w:t>
            </w:r>
          </w:p>
        </w:tc>
        <w:tc>
          <w:tcPr>
            <w:tcW w:w="783" w:type="dxa"/>
          </w:tcPr>
          <w:p w14:paraId="55F362CC" w14:textId="77777777" w:rsidR="00537F4E" w:rsidRPr="00EC0679" w:rsidRDefault="00291409" w:rsidP="00BD5340">
            <w:pPr>
              <w:pStyle w:val="TableParagraph"/>
              <w:ind w:left="47" w:right="7"/>
              <w:jc w:val="center"/>
              <w:rPr>
                <w:sz w:val="24"/>
                <w:szCs w:val="24"/>
              </w:rPr>
            </w:pPr>
            <w:r w:rsidRPr="00EC0679">
              <w:rPr>
                <w:sz w:val="24"/>
                <w:szCs w:val="24"/>
              </w:rPr>
              <w:t>0</w:t>
            </w:r>
          </w:p>
        </w:tc>
        <w:tc>
          <w:tcPr>
            <w:tcW w:w="937" w:type="dxa"/>
          </w:tcPr>
          <w:p w14:paraId="7522171B" w14:textId="77777777" w:rsidR="00537F4E" w:rsidRPr="00EC0679" w:rsidRDefault="00291409" w:rsidP="00BD5340">
            <w:pPr>
              <w:pStyle w:val="TableParagraph"/>
              <w:ind w:right="226"/>
              <w:jc w:val="center"/>
              <w:rPr>
                <w:sz w:val="24"/>
                <w:szCs w:val="24"/>
              </w:rPr>
            </w:pPr>
            <w:r w:rsidRPr="00EC0679">
              <w:rPr>
                <w:sz w:val="24"/>
                <w:szCs w:val="24"/>
              </w:rPr>
              <w:t>0,0</w:t>
            </w:r>
          </w:p>
        </w:tc>
        <w:tc>
          <w:tcPr>
            <w:tcW w:w="851" w:type="dxa"/>
            <w:tcBorders>
              <w:top w:val="nil"/>
            </w:tcBorders>
          </w:tcPr>
          <w:p w14:paraId="37DD4F56" w14:textId="77777777" w:rsidR="00537F4E" w:rsidRPr="00EC0679" w:rsidRDefault="00537F4E" w:rsidP="00BD5340">
            <w:pPr>
              <w:rPr>
                <w:sz w:val="24"/>
                <w:szCs w:val="24"/>
              </w:rPr>
            </w:pPr>
          </w:p>
        </w:tc>
        <w:tc>
          <w:tcPr>
            <w:tcW w:w="567" w:type="dxa"/>
            <w:tcBorders>
              <w:top w:val="nil"/>
            </w:tcBorders>
          </w:tcPr>
          <w:p w14:paraId="403958B4" w14:textId="77777777" w:rsidR="00537F4E" w:rsidRPr="00EC0679" w:rsidRDefault="00537F4E" w:rsidP="00BD5340">
            <w:pPr>
              <w:rPr>
                <w:sz w:val="24"/>
                <w:szCs w:val="24"/>
              </w:rPr>
            </w:pPr>
          </w:p>
        </w:tc>
        <w:tc>
          <w:tcPr>
            <w:tcW w:w="850" w:type="dxa"/>
            <w:tcBorders>
              <w:top w:val="nil"/>
            </w:tcBorders>
          </w:tcPr>
          <w:p w14:paraId="730CCFA6" w14:textId="77777777" w:rsidR="00537F4E" w:rsidRPr="00EC0679" w:rsidRDefault="00537F4E" w:rsidP="00EC0679">
            <w:pPr>
              <w:jc w:val="center"/>
              <w:rPr>
                <w:sz w:val="24"/>
                <w:szCs w:val="24"/>
              </w:rPr>
            </w:pPr>
          </w:p>
        </w:tc>
      </w:tr>
      <w:tr w:rsidR="00291409" w:rsidRPr="00EC0679" w14:paraId="22ADEDD1" w14:textId="77777777" w:rsidTr="00EC0E65">
        <w:trPr>
          <w:trHeight w:val="278"/>
        </w:trPr>
        <w:tc>
          <w:tcPr>
            <w:tcW w:w="1843" w:type="dxa"/>
            <w:vMerge/>
          </w:tcPr>
          <w:p w14:paraId="4F2A14D2" w14:textId="77777777" w:rsidR="00291409" w:rsidRPr="00EC0679" w:rsidRDefault="00291409" w:rsidP="00EC0679">
            <w:pPr>
              <w:ind w:left="112" w:right="149" w:hanging="28"/>
              <w:jc w:val="both"/>
              <w:rPr>
                <w:sz w:val="24"/>
                <w:szCs w:val="24"/>
              </w:rPr>
            </w:pPr>
          </w:p>
        </w:tc>
        <w:tc>
          <w:tcPr>
            <w:tcW w:w="2194" w:type="dxa"/>
          </w:tcPr>
          <w:p w14:paraId="1C6DA797" w14:textId="77777777" w:rsidR="00291409" w:rsidRPr="00EC0679" w:rsidRDefault="00291409"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Не подходит в моем случае</w:t>
            </w:r>
          </w:p>
        </w:tc>
        <w:tc>
          <w:tcPr>
            <w:tcW w:w="754" w:type="dxa"/>
          </w:tcPr>
          <w:p w14:paraId="35C30387" w14:textId="77777777" w:rsidR="00291409" w:rsidRPr="00EC0679" w:rsidRDefault="00291409" w:rsidP="00BD5340">
            <w:pPr>
              <w:jc w:val="center"/>
              <w:rPr>
                <w:sz w:val="24"/>
                <w:szCs w:val="24"/>
              </w:rPr>
            </w:pPr>
            <w:r w:rsidRPr="00EC0679">
              <w:rPr>
                <w:sz w:val="24"/>
                <w:szCs w:val="24"/>
              </w:rPr>
              <w:t>1</w:t>
            </w:r>
          </w:p>
        </w:tc>
        <w:tc>
          <w:tcPr>
            <w:tcW w:w="860" w:type="dxa"/>
          </w:tcPr>
          <w:p w14:paraId="156B2A50" w14:textId="77777777" w:rsidR="00291409" w:rsidRPr="00EC0679" w:rsidRDefault="00291409" w:rsidP="00BD5340">
            <w:pPr>
              <w:jc w:val="center"/>
              <w:rPr>
                <w:sz w:val="24"/>
                <w:szCs w:val="24"/>
              </w:rPr>
            </w:pPr>
            <w:r w:rsidRPr="00EC0679">
              <w:rPr>
                <w:sz w:val="24"/>
                <w:szCs w:val="24"/>
              </w:rPr>
              <w:t>100</w:t>
            </w:r>
          </w:p>
        </w:tc>
        <w:tc>
          <w:tcPr>
            <w:tcW w:w="783" w:type="dxa"/>
          </w:tcPr>
          <w:p w14:paraId="4B42F17D" w14:textId="77777777" w:rsidR="00291409" w:rsidRPr="00EC0679" w:rsidRDefault="00291409" w:rsidP="00BD5340">
            <w:pPr>
              <w:jc w:val="center"/>
              <w:rPr>
                <w:sz w:val="24"/>
                <w:szCs w:val="24"/>
              </w:rPr>
            </w:pPr>
            <w:r w:rsidRPr="00EC0679">
              <w:rPr>
                <w:sz w:val="24"/>
                <w:szCs w:val="24"/>
              </w:rPr>
              <w:t>0</w:t>
            </w:r>
          </w:p>
        </w:tc>
        <w:tc>
          <w:tcPr>
            <w:tcW w:w="937" w:type="dxa"/>
          </w:tcPr>
          <w:p w14:paraId="62372B9D" w14:textId="77777777" w:rsidR="00291409" w:rsidRPr="00EC0679" w:rsidRDefault="00291409" w:rsidP="00BD5340">
            <w:pPr>
              <w:jc w:val="center"/>
              <w:rPr>
                <w:sz w:val="24"/>
                <w:szCs w:val="24"/>
              </w:rPr>
            </w:pPr>
            <w:r w:rsidRPr="00EC0679">
              <w:rPr>
                <w:sz w:val="24"/>
                <w:szCs w:val="24"/>
              </w:rPr>
              <w:t>0,0</w:t>
            </w:r>
          </w:p>
        </w:tc>
        <w:tc>
          <w:tcPr>
            <w:tcW w:w="851" w:type="dxa"/>
            <w:tcBorders>
              <w:top w:val="nil"/>
            </w:tcBorders>
          </w:tcPr>
          <w:p w14:paraId="799112C1" w14:textId="77777777" w:rsidR="00291409" w:rsidRPr="00EC0679" w:rsidRDefault="00291409" w:rsidP="00BD5340">
            <w:pPr>
              <w:rPr>
                <w:sz w:val="24"/>
                <w:szCs w:val="24"/>
              </w:rPr>
            </w:pPr>
          </w:p>
        </w:tc>
        <w:tc>
          <w:tcPr>
            <w:tcW w:w="567" w:type="dxa"/>
            <w:tcBorders>
              <w:top w:val="nil"/>
            </w:tcBorders>
          </w:tcPr>
          <w:p w14:paraId="4D896575" w14:textId="77777777" w:rsidR="00291409" w:rsidRPr="00EC0679" w:rsidRDefault="00291409" w:rsidP="00BD5340">
            <w:pPr>
              <w:rPr>
                <w:sz w:val="24"/>
                <w:szCs w:val="24"/>
              </w:rPr>
            </w:pPr>
          </w:p>
        </w:tc>
        <w:tc>
          <w:tcPr>
            <w:tcW w:w="850" w:type="dxa"/>
            <w:tcBorders>
              <w:top w:val="nil"/>
            </w:tcBorders>
          </w:tcPr>
          <w:p w14:paraId="2B061059" w14:textId="77777777" w:rsidR="00291409" w:rsidRPr="00EC0679" w:rsidRDefault="00291409" w:rsidP="00EC0679">
            <w:pPr>
              <w:jc w:val="center"/>
              <w:rPr>
                <w:sz w:val="24"/>
                <w:szCs w:val="24"/>
              </w:rPr>
            </w:pPr>
          </w:p>
        </w:tc>
      </w:tr>
      <w:tr w:rsidR="00F44129" w:rsidRPr="00EC0679" w14:paraId="28BEF2EA" w14:textId="77777777" w:rsidTr="00EC0E65">
        <w:trPr>
          <w:trHeight w:val="278"/>
        </w:trPr>
        <w:tc>
          <w:tcPr>
            <w:tcW w:w="1843" w:type="dxa"/>
            <w:vMerge w:val="restart"/>
          </w:tcPr>
          <w:p w14:paraId="05892958" w14:textId="77777777" w:rsidR="00F44129" w:rsidRPr="00EC0679" w:rsidRDefault="00F44129" w:rsidP="00EC0679">
            <w:pPr>
              <w:ind w:left="112" w:right="149" w:hanging="28"/>
              <w:jc w:val="both"/>
              <w:rPr>
                <w:sz w:val="24"/>
                <w:szCs w:val="24"/>
              </w:rPr>
            </w:pPr>
            <w:r w:rsidRPr="00EC0679">
              <w:rPr>
                <w:sz w:val="24"/>
                <w:szCs w:val="24"/>
              </w:rPr>
              <w:t>Я считаю, что процесс рассмотрения жалоб справедливый и ведется в соответствии с законом</w:t>
            </w:r>
          </w:p>
        </w:tc>
        <w:tc>
          <w:tcPr>
            <w:tcW w:w="2194" w:type="dxa"/>
          </w:tcPr>
          <w:p w14:paraId="7A03D434" w14:textId="77777777" w:rsidR="00F44129" w:rsidRPr="00EC0679" w:rsidRDefault="00F44129"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 xml:space="preserve">Полностью согласен </w:t>
            </w:r>
          </w:p>
        </w:tc>
        <w:tc>
          <w:tcPr>
            <w:tcW w:w="754" w:type="dxa"/>
          </w:tcPr>
          <w:p w14:paraId="7FF0DAC7" w14:textId="77777777" w:rsidR="00F44129" w:rsidRPr="00EC0679" w:rsidRDefault="000F63B7" w:rsidP="00BD5340">
            <w:pPr>
              <w:pStyle w:val="TableParagraph"/>
              <w:ind w:left="68" w:right="22"/>
              <w:jc w:val="center"/>
              <w:rPr>
                <w:sz w:val="24"/>
                <w:szCs w:val="24"/>
              </w:rPr>
            </w:pPr>
            <w:r w:rsidRPr="00EC0679">
              <w:rPr>
                <w:sz w:val="24"/>
                <w:szCs w:val="24"/>
              </w:rPr>
              <w:t>26</w:t>
            </w:r>
          </w:p>
        </w:tc>
        <w:tc>
          <w:tcPr>
            <w:tcW w:w="860" w:type="dxa"/>
          </w:tcPr>
          <w:p w14:paraId="5606094A" w14:textId="77777777" w:rsidR="00F44129" w:rsidRPr="00EC0679" w:rsidRDefault="000F63B7" w:rsidP="00BD5340">
            <w:pPr>
              <w:pStyle w:val="TableParagraph"/>
              <w:ind w:right="191"/>
              <w:jc w:val="right"/>
              <w:rPr>
                <w:sz w:val="24"/>
                <w:szCs w:val="24"/>
              </w:rPr>
            </w:pPr>
            <w:r w:rsidRPr="00EC0679">
              <w:rPr>
                <w:sz w:val="24"/>
                <w:szCs w:val="24"/>
              </w:rPr>
              <w:t>76,5</w:t>
            </w:r>
          </w:p>
        </w:tc>
        <w:tc>
          <w:tcPr>
            <w:tcW w:w="783" w:type="dxa"/>
          </w:tcPr>
          <w:p w14:paraId="409F459B" w14:textId="77777777" w:rsidR="00F44129" w:rsidRPr="00EC0679" w:rsidRDefault="000F63B7" w:rsidP="00BD5340">
            <w:pPr>
              <w:pStyle w:val="TableParagraph"/>
              <w:ind w:left="51" w:right="7"/>
              <w:jc w:val="center"/>
              <w:rPr>
                <w:sz w:val="24"/>
                <w:szCs w:val="24"/>
              </w:rPr>
            </w:pPr>
            <w:r w:rsidRPr="00EC0679">
              <w:rPr>
                <w:sz w:val="24"/>
                <w:szCs w:val="24"/>
              </w:rPr>
              <w:t>8</w:t>
            </w:r>
          </w:p>
        </w:tc>
        <w:tc>
          <w:tcPr>
            <w:tcW w:w="937" w:type="dxa"/>
          </w:tcPr>
          <w:p w14:paraId="393E3076" w14:textId="77777777" w:rsidR="00F44129" w:rsidRPr="00EC0679" w:rsidRDefault="000F63B7" w:rsidP="00BD5340">
            <w:pPr>
              <w:pStyle w:val="TableParagraph"/>
              <w:ind w:right="226"/>
              <w:jc w:val="right"/>
              <w:rPr>
                <w:sz w:val="24"/>
                <w:szCs w:val="24"/>
              </w:rPr>
            </w:pPr>
            <w:r w:rsidRPr="00EC0679">
              <w:rPr>
                <w:sz w:val="24"/>
                <w:szCs w:val="24"/>
              </w:rPr>
              <w:t>23,5</w:t>
            </w:r>
          </w:p>
        </w:tc>
        <w:tc>
          <w:tcPr>
            <w:tcW w:w="851" w:type="dxa"/>
            <w:vMerge w:val="restart"/>
          </w:tcPr>
          <w:p w14:paraId="21D600F3" w14:textId="77777777" w:rsidR="00F44129" w:rsidRPr="00EC0679" w:rsidRDefault="00F44129" w:rsidP="00BD5340">
            <w:pPr>
              <w:pStyle w:val="TableParagraph"/>
              <w:rPr>
                <w:sz w:val="24"/>
                <w:szCs w:val="24"/>
              </w:rPr>
            </w:pPr>
          </w:p>
          <w:p w14:paraId="29EF3B34" w14:textId="77777777" w:rsidR="00F44129" w:rsidRPr="00EC0679" w:rsidRDefault="000F63B7" w:rsidP="00BD5340">
            <w:pPr>
              <w:pStyle w:val="TableParagraph"/>
              <w:ind w:left="208"/>
              <w:rPr>
                <w:sz w:val="24"/>
                <w:szCs w:val="24"/>
              </w:rPr>
            </w:pPr>
            <w:r w:rsidRPr="00EC0679">
              <w:rPr>
                <w:sz w:val="24"/>
                <w:szCs w:val="24"/>
              </w:rPr>
              <w:t>0,166</w:t>
            </w:r>
          </w:p>
        </w:tc>
        <w:tc>
          <w:tcPr>
            <w:tcW w:w="567" w:type="dxa"/>
            <w:vMerge w:val="restart"/>
          </w:tcPr>
          <w:p w14:paraId="59BEF3F5" w14:textId="77777777" w:rsidR="00F44129" w:rsidRPr="00EC0679" w:rsidRDefault="00F44129" w:rsidP="00BD5340">
            <w:pPr>
              <w:pStyle w:val="TableParagraph"/>
              <w:rPr>
                <w:sz w:val="24"/>
                <w:szCs w:val="24"/>
              </w:rPr>
            </w:pPr>
          </w:p>
          <w:p w14:paraId="0DA1F571" w14:textId="77777777" w:rsidR="00F44129" w:rsidRPr="00EC0679" w:rsidRDefault="00F44129" w:rsidP="00BD5340">
            <w:pPr>
              <w:pStyle w:val="TableParagraph"/>
              <w:ind w:left="380"/>
              <w:rPr>
                <w:sz w:val="24"/>
                <w:szCs w:val="24"/>
              </w:rPr>
            </w:pPr>
            <w:r w:rsidRPr="00EC0679">
              <w:rPr>
                <w:sz w:val="24"/>
                <w:szCs w:val="24"/>
              </w:rPr>
              <w:t>1</w:t>
            </w:r>
          </w:p>
        </w:tc>
        <w:tc>
          <w:tcPr>
            <w:tcW w:w="850" w:type="dxa"/>
            <w:vMerge w:val="restart"/>
          </w:tcPr>
          <w:p w14:paraId="1951B80F" w14:textId="77777777" w:rsidR="00F44129" w:rsidRPr="00EC0679" w:rsidRDefault="00F44129" w:rsidP="00EC0679">
            <w:pPr>
              <w:pStyle w:val="TableParagraph"/>
              <w:jc w:val="center"/>
              <w:rPr>
                <w:sz w:val="24"/>
                <w:szCs w:val="24"/>
              </w:rPr>
            </w:pPr>
          </w:p>
          <w:p w14:paraId="6F0EE047" w14:textId="77777777" w:rsidR="00F44129" w:rsidRPr="00EC0679" w:rsidRDefault="00F44129" w:rsidP="00EC0679">
            <w:pPr>
              <w:pStyle w:val="TableParagraph"/>
              <w:jc w:val="center"/>
              <w:rPr>
                <w:sz w:val="24"/>
                <w:szCs w:val="24"/>
              </w:rPr>
            </w:pPr>
            <w:r w:rsidRPr="00EC0679">
              <w:rPr>
                <w:sz w:val="24"/>
                <w:szCs w:val="24"/>
              </w:rPr>
              <w:t>0,</w:t>
            </w:r>
            <w:r w:rsidR="000F63B7" w:rsidRPr="00EC0679">
              <w:rPr>
                <w:sz w:val="24"/>
                <w:szCs w:val="24"/>
              </w:rPr>
              <w:t>445</w:t>
            </w:r>
          </w:p>
        </w:tc>
      </w:tr>
      <w:tr w:rsidR="00F44129" w:rsidRPr="00EC0679" w14:paraId="464F8280" w14:textId="77777777" w:rsidTr="00AE1301">
        <w:trPr>
          <w:trHeight w:val="205"/>
        </w:trPr>
        <w:tc>
          <w:tcPr>
            <w:tcW w:w="1843" w:type="dxa"/>
            <w:vMerge/>
          </w:tcPr>
          <w:p w14:paraId="4079BCDF" w14:textId="77777777" w:rsidR="00F44129" w:rsidRPr="00EC0679" w:rsidRDefault="00F44129" w:rsidP="00EC0679">
            <w:pPr>
              <w:ind w:left="112" w:right="149" w:hanging="28"/>
              <w:jc w:val="both"/>
              <w:rPr>
                <w:sz w:val="24"/>
                <w:szCs w:val="24"/>
              </w:rPr>
            </w:pPr>
          </w:p>
        </w:tc>
        <w:tc>
          <w:tcPr>
            <w:tcW w:w="2194" w:type="dxa"/>
          </w:tcPr>
          <w:p w14:paraId="194F83E4" w14:textId="77777777" w:rsidR="00F44129" w:rsidRPr="00EC0679" w:rsidRDefault="00F44129"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 xml:space="preserve">Согласен </w:t>
            </w:r>
          </w:p>
        </w:tc>
        <w:tc>
          <w:tcPr>
            <w:tcW w:w="754" w:type="dxa"/>
          </w:tcPr>
          <w:p w14:paraId="1A83833E" w14:textId="77777777" w:rsidR="00F44129" w:rsidRPr="00EC0679" w:rsidRDefault="000F63B7" w:rsidP="00BD5340">
            <w:pPr>
              <w:pStyle w:val="TableParagraph"/>
              <w:ind w:left="68" w:right="17"/>
              <w:jc w:val="center"/>
              <w:rPr>
                <w:sz w:val="24"/>
                <w:szCs w:val="24"/>
              </w:rPr>
            </w:pPr>
            <w:r w:rsidRPr="00EC0679">
              <w:rPr>
                <w:sz w:val="24"/>
                <w:szCs w:val="24"/>
              </w:rPr>
              <w:t>35</w:t>
            </w:r>
          </w:p>
        </w:tc>
        <w:tc>
          <w:tcPr>
            <w:tcW w:w="860" w:type="dxa"/>
          </w:tcPr>
          <w:p w14:paraId="424EAAF4" w14:textId="77777777" w:rsidR="00F44129" w:rsidRPr="00EC0679" w:rsidRDefault="000F63B7" w:rsidP="00BD5340">
            <w:pPr>
              <w:pStyle w:val="TableParagraph"/>
              <w:ind w:right="191"/>
              <w:jc w:val="right"/>
              <w:rPr>
                <w:sz w:val="24"/>
                <w:szCs w:val="24"/>
              </w:rPr>
            </w:pPr>
            <w:r w:rsidRPr="00EC0679">
              <w:rPr>
                <w:sz w:val="24"/>
                <w:szCs w:val="24"/>
              </w:rPr>
              <w:t>67,3</w:t>
            </w:r>
          </w:p>
        </w:tc>
        <w:tc>
          <w:tcPr>
            <w:tcW w:w="783" w:type="dxa"/>
          </w:tcPr>
          <w:p w14:paraId="5F012CC7" w14:textId="77777777" w:rsidR="00F44129" w:rsidRPr="00EC0679" w:rsidRDefault="000F63B7" w:rsidP="00BD5340">
            <w:pPr>
              <w:pStyle w:val="TableParagraph"/>
              <w:ind w:left="47" w:right="7"/>
              <w:jc w:val="center"/>
              <w:rPr>
                <w:sz w:val="24"/>
                <w:szCs w:val="24"/>
              </w:rPr>
            </w:pPr>
            <w:r w:rsidRPr="00EC0679">
              <w:rPr>
                <w:sz w:val="24"/>
                <w:szCs w:val="24"/>
              </w:rPr>
              <w:t>17</w:t>
            </w:r>
          </w:p>
        </w:tc>
        <w:tc>
          <w:tcPr>
            <w:tcW w:w="937" w:type="dxa"/>
          </w:tcPr>
          <w:p w14:paraId="4B1FBBD6" w14:textId="77777777" w:rsidR="00F44129" w:rsidRPr="00EC0679" w:rsidRDefault="000F63B7" w:rsidP="00BD5340">
            <w:pPr>
              <w:pStyle w:val="TableParagraph"/>
              <w:ind w:right="226"/>
              <w:jc w:val="right"/>
              <w:rPr>
                <w:sz w:val="24"/>
                <w:szCs w:val="24"/>
              </w:rPr>
            </w:pPr>
            <w:r w:rsidRPr="00EC0679">
              <w:rPr>
                <w:sz w:val="24"/>
                <w:szCs w:val="24"/>
              </w:rPr>
              <w:t>32,7</w:t>
            </w:r>
          </w:p>
        </w:tc>
        <w:tc>
          <w:tcPr>
            <w:tcW w:w="851" w:type="dxa"/>
            <w:vMerge/>
            <w:tcBorders>
              <w:top w:val="nil"/>
            </w:tcBorders>
          </w:tcPr>
          <w:p w14:paraId="1B75F003" w14:textId="77777777" w:rsidR="00F44129" w:rsidRPr="00EC0679" w:rsidRDefault="00F44129" w:rsidP="00BD5340">
            <w:pPr>
              <w:rPr>
                <w:sz w:val="24"/>
                <w:szCs w:val="24"/>
              </w:rPr>
            </w:pPr>
          </w:p>
        </w:tc>
        <w:tc>
          <w:tcPr>
            <w:tcW w:w="567" w:type="dxa"/>
            <w:vMerge/>
            <w:tcBorders>
              <w:top w:val="nil"/>
            </w:tcBorders>
          </w:tcPr>
          <w:p w14:paraId="168572D1" w14:textId="77777777" w:rsidR="00F44129" w:rsidRPr="00EC0679" w:rsidRDefault="00F44129" w:rsidP="00BD5340">
            <w:pPr>
              <w:rPr>
                <w:sz w:val="24"/>
                <w:szCs w:val="24"/>
              </w:rPr>
            </w:pPr>
          </w:p>
        </w:tc>
        <w:tc>
          <w:tcPr>
            <w:tcW w:w="850" w:type="dxa"/>
            <w:vMerge/>
            <w:tcBorders>
              <w:top w:val="nil"/>
            </w:tcBorders>
          </w:tcPr>
          <w:p w14:paraId="18927998" w14:textId="77777777" w:rsidR="00F44129" w:rsidRPr="00EC0679" w:rsidRDefault="00F44129" w:rsidP="00EC0679">
            <w:pPr>
              <w:jc w:val="center"/>
              <w:rPr>
                <w:sz w:val="24"/>
                <w:szCs w:val="24"/>
              </w:rPr>
            </w:pPr>
          </w:p>
        </w:tc>
      </w:tr>
      <w:tr w:rsidR="00F44129" w:rsidRPr="00EC0679" w14:paraId="1FE72CC2" w14:textId="77777777" w:rsidTr="00EC0E65">
        <w:trPr>
          <w:trHeight w:val="541"/>
        </w:trPr>
        <w:tc>
          <w:tcPr>
            <w:tcW w:w="1843" w:type="dxa"/>
            <w:vMerge/>
          </w:tcPr>
          <w:p w14:paraId="734E50DF" w14:textId="77777777" w:rsidR="00F44129" w:rsidRPr="00EC0679" w:rsidRDefault="00F44129" w:rsidP="00EC0679">
            <w:pPr>
              <w:ind w:left="112" w:right="149" w:hanging="28"/>
              <w:jc w:val="both"/>
              <w:rPr>
                <w:sz w:val="24"/>
                <w:szCs w:val="24"/>
              </w:rPr>
            </w:pPr>
          </w:p>
        </w:tc>
        <w:tc>
          <w:tcPr>
            <w:tcW w:w="2194" w:type="dxa"/>
          </w:tcPr>
          <w:p w14:paraId="1E817C31" w14:textId="77777777" w:rsidR="00F44129" w:rsidRPr="00EC0679" w:rsidRDefault="00F44129"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Скорее согласен, чем не согласен</w:t>
            </w:r>
          </w:p>
        </w:tc>
        <w:tc>
          <w:tcPr>
            <w:tcW w:w="754" w:type="dxa"/>
          </w:tcPr>
          <w:p w14:paraId="68861CF8" w14:textId="77777777" w:rsidR="00F44129" w:rsidRPr="00EC0679" w:rsidRDefault="000F63B7" w:rsidP="00BD5340">
            <w:pPr>
              <w:pStyle w:val="TableParagraph"/>
              <w:ind w:left="68" w:right="17"/>
              <w:jc w:val="center"/>
              <w:rPr>
                <w:sz w:val="24"/>
                <w:szCs w:val="24"/>
              </w:rPr>
            </w:pPr>
            <w:r w:rsidRPr="00EC0679">
              <w:rPr>
                <w:sz w:val="24"/>
                <w:szCs w:val="24"/>
              </w:rPr>
              <w:t>3</w:t>
            </w:r>
          </w:p>
        </w:tc>
        <w:tc>
          <w:tcPr>
            <w:tcW w:w="860" w:type="dxa"/>
          </w:tcPr>
          <w:p w14:paraId="7C1246A2" w14:textId="77777777" w:rsidR="00F44129" w:rsidRPr="00EC0679" w:rsidRDefault="000F63B7" w:rsidP="00BD5340">
            <w:pPr>
              <w:pStyle w:val="TableParagraph"/>
              <w:ind w:right="191"/>
              <w:jc w:val="right"/>
              <w:rPr>
                <w:sz w:val="24"/>
                <w:szCs w:val="24"/>
              </w:rPr>
            </w:pPr>
            <w:r w:rsidRPr="00EC0679">
              <w:rPr>
                <w:sz w:val="24"/>
                <w:szCs w:val="24"/>
              </w:rPr>
              <w:t>75,0</w:t>
            </w:r>
          </w:p>
        </w:tc>
        <w:tc>
          <w:tcPr>
            <w:tcW w:w="783" w:type="dxa"/>
          </w:tcPr>
          <w:p w14:paraId="642CAE4F" w14:textId="77777777" w:rsidR="00F44129" w:rsidRPr="00EC0679" w:rsidRDefault="000F63B7" w:rsidP="00BD5340">
            <w:pPr>
              <w:pStyle w:val="TableParagraph"/>
              <w:ind w:left="47" w:right="7"/>
              <w:jc w:val="center"/>
              <w:rPr>
                <w:sz w:val="24"/>
                <w:szCs w:val="24"/>
              </w:rPr>
            </w:pPr>
            <w:r w:rsidRPr="00EC0679">
              <w:rPr>
                <w:sz w:val="24"/>
                <w:szCs w:val="24"/>
              </w:rPr>
              <w:t>1</w:t>
            </w:r>
          </w:p>
        </w:tc>
        <w:tc>
          <w:tcPr>
            <w:tcW w:w="937" w:type="dxa"/>
          </w:tcPr>
          <w:p w14:paraId="2127F779" w14:textId="77777777" w:rsidR="00F44129" w:rsidRPr="00EC0679" w:rsidRDefault="000F63B7" w:rsidP="00BD5340">
            <w:pPr>
              <w:pStyle w:val="TableParagraph"/>
              <w:ind w:right="226"/>
              <w:jc w:val="right"/>
              <w:rPr>
                <w:sz w:val="24"/>
                <w:szCs w:val="24"/>
              </w:rPr>
            </w:pPr>
            <w:r w:rsidRPr="00EC0679">
              <w:rPr>
                <w:sz w:val="24"/>
                <w:szCs w:val="24"/>
              </w:rPr>
              <w:t>25,0</w:t>
            </w:r>
          </w:p>
        </w:tc>
        <w:tc>
          <w:tcPr>
            <w:tcW w:w="851" w:type="dxa"/>
            <w:tcBorders>
              <w:top w:val="nil"/>
            </w:tcBorders>
          </w:tcPr>
          <w:p w14:paraId="154DB094" w14:textId="77777777" w:rsidR="00F44129" w:rsidRPr="00EC0679" w:rsidRDefault="00F44129" w:rsidP="00BD5340">
            <w:pPr>
              <w:rPr>
                <w:sz w:val="24"/>
                <w:szCs w:val="24"/>
              </w:rPr>
            </w:pPr>
          </w:p>
        </w:tc>
        <w:tc>
          <w:tcPr>
            <w:tcW w:w="567" w:type="dxa"/>
            <w:tcBorders>
              <w:top w:val="nil"/>
            </w:tcBorders>
          </w:tcPr>
          <w:p w14:paraId="607BEC83" w14:textId="77777777" w:rsidR="00F44129" w:rsidRPr="00EC0679" w:rsidRDefault="00F44129" w:rsidP="00BD5340">
            <w:pPr>
              <w:rPr>
                <w:sz w:val="24"/>
                <w:szCs w:val="24"/>
              </w:rPr>
            </w:pPr>
          </w:p>
        </w:tc>
        <w:tc>
          <w:tcPr>
            <w:tcW w:w="850" w:type="dxa"/>
            <w:tcBorders>
              <w:top w:val="nil"/>
            </w:tcBorders>
          </w:tcPr>
          <w:p w14:paraId="0D2D5A20" w14:textId="77777777" w:rsidR="00F44129" w:rsidRPr="00EC0679" w:rsidRDefault="00F44129" w:rsidP="00EC0679">
            <w:pPr>
              <w:jc w:val="center"/>
              <w:rPr>
                <w:sz w:val="24"/>
                <w:szCs w:val="24"/>
              </w:rPr>
            </w:pPr>
          </w:p>
        </w:tc>
      </w:tr>
      <w:tr w:rsidR="00F44129" w:rsidRPr="00EC0679" w14:paraId="5BC26190" w14:textId="77777777" w:rsidTr="00EC0679">
        <w:trPr>
          <w:trHeight w:val="70"/>
        </w:trPr>
        <w:tc>
          <w:tcPr>
            <w:tcW w:w="1843" w:type="dxa"/>
            <w:vMerge/>
          </w:tcPr>
          <w:p w14:paraId="02ACCB9F" w14:textId="77777777" w:rsidR="00F44129" w:rsidRPr="00EC0679" w:rsidRDefault="00F44129" w:rsidP="00EC0679">
            <w:pPr>
              <w:ind w:left="112" w:right="149" w:hanging="28"/>
              <w:jc w:val="both"/>
              <w:rPr>
                <w:sz w:val="24"/>
                <w:szCs w:val="24"/>
              </w:rPr>
            </w:pPr>
          </w:p>
        </w:tc>
        <w:tc>
          <w:tcPr>
            <w:tcW w:w="2194" w:type="dxa"/>
          </w:tcPr>
          <w:p w14:paraId="3A0C4EA1" w14:textId="77777777" w:rsidR="00F44129" w:rsidRPr="00EC0679" w:rsidRDefault="00F44129"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Не согласен</w:t>
            </w:r>
          </w:p>
        </w:tc>
        <w:tc>
          <w:tcPr>
            <w:tcW w:w="754" w:type="dxa"/>
          </w:tcPr>
          <w:p w14:paraId="0531555B" w14:textId="77777777" w:rsidR="00F44129" w:rsidRPr="00EC0679" w:rsidRDefault="000F63B7" w:rsidP="00BD5340">
            <w:pPr>
              <w:pStyle w:val="TableParagraph"/>
              <w:ind w:left="68" w:right="17"/>
              <w:jc w:val="center"/>
              <w:rPr>
                <w:sz w:val="24"/>
                <w:szCs w:val="24"/>
              </w:rPr>
            </w:pPr>
            <w:r w:rsidRPr="00EC0679">
              <w:rPr>
                <w:sz w:val="24"/>
                <w:szCs w:val="24"/>
              </w:rPr>
              <w:t>61</w:t>
            </w:r>
          </w:p>
        </w:tc>
        <w:tc>
          <w:tcPr>
            <w:tcW w:w="860" w:type="dxa"/>
          </w:tcPr>
          <w:p w14:paraId="50A42686" w14:textId="77777777" w:rsidR="00F44129" w:rsidRPr="00EC0679" w:rsidRDefault="000F63B7" w:rsidP="00BD5340">
            <w:pPr>
              <w:pStyle w:val="TableParagraph"/>
              <w:ind w:right="191"/>
              <w:jc w:val="right"/>
              <w:rPr>
                <w:sz w:val="24"/>
                <w:szCs w:val="24"/>
              </w:rPr>
            </w:pPr>
            <w:r w:rsidRPr="00EC0679">
              <w:rPr>
                <w:sz w:val="24"/>
                <w:szCs w:val="24"/>
              </w:rPr>
              <w:t>83,6</w:t>
            </w:r>
          </w:p>
        </w:tc>
        <w:tc>
          <w:tcPr>
            <w:tcW w:w="783" w:type="dxa"/>
          </w:tcPr>
          <w:p w14:paraId="4466D1CC" w14:textId="77777777" w:rsidR="00F44129" w:rsidRPr="00EC0679" w:rsidRDefault="000F63B7" w:rsidP="00BD5340">
            <w:pPr>
              <w:pStyle w:val="TableParagraph"/>
              <w:ind w:left="47" w:right="7"/>
              <w:jc w:val="center"/>
              <w:rPr>
                <w:sz w:val="24"/>
                <w:szCs w:val="24"/>
              </w:rPr>
            </w:pPr>
            <w:r w:rsidRPr="00EC0679">
              <w:rPr>
                <w:sz w:val="24"/>
                <w:szCs w:val="24"/>
              </w:rPr>
              <w:t>12</w:t>
            </w:r>
          </w:p>
        </w:tc>
        <w:tc>
          <w:tcPr>
            <w:tcW w:w="937" w:type="dxa"/>
          </w:tcPr>
          <w:p w14:paraId="378B6743" w14:textId="77777777" w:rsidR="00F44129" w:rsidRPr="00EC0679" w:rsidRDefault="000F63B7" w:rsidP="00BD5340">
            <w:pPr>
              <w:pStyle w:val="TableParagraph"/>
              <w:ind w:right="226"/>
              <w:jc w:val="right"/>
              <w:rPr>
                <w:sz w:val="24"/>
                <w:szCs w:val="24"/>
              </w:rPr>
            </w:pPr>
            <w:r w:rsidRPr="00EC0679">
              <w:rPr>
                <w:sz w:val="24"/>
                <w:szCs w:val="24"/>
              </w:rPr>
              <w:t>16,4</w:t>
            </w:r>
          </w:p>
        </w:tc>
        <w:tc>
          <w:tcPr>
            <w:tcW w:w="851" w:type="dxa"/>
            <w:tcBorders>
              <w:top w:val="nil"/>
            </w:tcBorders>
          </w:tcPr>
          <w:p w14:paraId="7A053B3F" w14:textId="77777777" w:rsidR="00F44129" w:rsidRPr="00EC0679" w:rsidRDefault="00F44129" w:rsidP="00BD5340">
            <w:pPr>
              <w:rPr>
                <w:sz w:val="24"/>
                <w:szCs w:val="24"/>
              </w:rPr>
            </w:pPr>
          </w:p>
        </w:tc>
        <w:tc>
          <w:tcPr>
            <w:tcW w:w="567" w:type="dxa"/>
            <w:tcBorders>
              <w:top w:val="nil"/>
            </w:tcBorders>
          </w:tcPr>
          <w:p w14:paraId="35BECBC9" w14:textId="77777777" w:rsidR="00F44129" w:rsidRPr="00EC0679" w:rsidRDefault="00F44129" w:rsidP="00BD5340">
            <w:pPr>
              <w:rPr>
                <w:sz w:val="24"/>
                <w:szCs w:val="24"/>
              </w:rPr>
            </w:pPr>
          </w:p>
        </w:tc>
        <w:tc>
          <w:tcPr>
            <w:tcW w:w="850" w:type="dxa"/>
            <w:tcBorders>
              <w:top w:val="nil"/>
            </w:tcBorders>
          </w:tcPr>
          <w:p w14:paraId="739CA712" w14:textId="77777777" w:rsidR="00F44129" w:rsidRPr="00EC0679" w:rsidRDefault="00F44129" w:rsidP="00BD5340">
            <w:pPr>
              <w:rPr>
                <w:sz w:val="24"/>
                <w:szCs w:val="24"/>
              </w:rPr>
            </w:pPr>
          </w:p>
        </w:tc>
      </w:tr>
      <w:tr w:rsidR="00F44129" w:rsidRPr="00EC0679" w14:paraId="0E7A7C64" w14:textId="77777777" w:rsidTr="00EC0E65">
        <w:trPr>
          <w:trHeight w:val="541"/>
        </w:trPr>
        <w:tc>
          <w:tcPr>
            <w:tcW w:w="1843" w:type="dxa"/>
            <w:vMerge/>
          </w:tcPr>
          <w:p w14:paraId="4B25AD40" w14:textId="77777777" w:rsidR="00F44129" w:rsidRPr="00EC0679" w:rsidRDefault="00F44129" w:rsidP="00EC0679">
            <w:pPr>
              <w:ind w:left="112" w:right="149" w:hanging="28"/>
              <w:jc w:val="both"/>
              <w:rPr>
                <w:sz w:val="24"/>
                <w:szCs w:val="24"/>
              </w:rPr>
            </w:pPr>
          </w:p>
        </w:tc>
        <w:tc>
          <w:tcPr>
            <w:tcW w:w="2194" w:type="dxa"/>
          </w:tcPr>
          <w:p w14:paraId="7F744537" w14:textId="77777777" w:rsidR="00F44129" w:rsidRPr="00EC0679" w:rsidRDefault="00F44129"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Полностью не согласен</w:t>
            </w:r>
          </w:p>
        </w:tc>
        <w:tc>
          <w:tcPr>
            <w:tcW w:w="754" w:type="dxa"/>
          </w:tcPr>
          <w:p w14:paraId="2A904E6F" w14:textId="77777777" w:rsidR="00F44129" w:rsidRPr="00EC0679" w:rsidRDefault="000F63B7" w:rsidP="00BD5340">
            <w:pPr>
              <w:pStyle w:val="TableParagraph"/>
              <w:ind w:left="68" w:right="17"/>
              <w:jc w:val="center"/>
              <w:rPr>
                <w:sz w:val="24"/>
                <w:szCs w:val="24"/>
              </w:rPr>
            </w:pPr>
            <w:r w:rsidRPr="00EC0679">
              <w:rPr>
                <w:sz w:val="24"/>
                <w:szCs w:val="24"/>
              </w:rPr>
              <w:t>3</w:t>
            </w:r>
          </w:p>
        </w:tc>
        <w:tc>
          <w:tcPr>
            <w:tcW w:w="860" w:type="dxa"/>
          </w:tcPr>
          <w:p w14:paraId="7D1DD11C" w14:textId="77777777" w:rsidR="00F44129" w:rsidRPr="00EC0679" w:rsidRDefault="000F63B7" w:rsidP="00BD5340">
            <w:pPr>
              <w:pStyle w:val="TableParagraph"/>
              <w:ind w:right="191"/>
              <w:jc w:val="right"/>
              <w:rPr>
                <w:sz w:val="24"/>
                <w:szCs w:val="24"/>
              </w:rPr>
            </w:pPr>
            <w:r w:rsidRPr="00EC0679">
              <w:rPr>
                <w:sz w:val="24"/>
                <w:szCs w:val="24"/>
              </w:rPr>
              <w:t>75,0</w:t>
            </w:r>
          </w:p>
        </w:tc>
        <w:tc>
          <w:tcPr>
            <w:tcW w:w="783" w:type="dxa"/>
          </w:tcPr>
          <w:p w14:paraId="7BEC28BD" w14:textId="77777777" w:rsidR="00F44129" w:rsidRPr="00EC0679" w:rsidRDefault="000F63B7" w:rsidP="00BD5340">
            <w:pPr>
              <w:pStyle w:val="TableParagraph"/>
              <w:ind w:left="47" w:right="7"/>
              <w:jc w:val="center"/>
              <w:rPr>
                <w:sz w:val="24"/>
                <w:szCs w:val="24"/>
              </w:rPr>
            </w:pPr>
            <w:r w:rsidRPr="00EC0679">
              <w:rPr>
                <w:sz w:val="24"/>
                <w:szCs w:val="24"/>
              </w:rPr>
              <w:t>1</w:t>
            </w:r>
          </w:p>
        </w:tc>
        <w:tc>
          <w:tcPr>
            <w:tcW w:w="937" w:type="dxa"/>
          </w:tcPr>
          <w:p w14:paraId="2DE3C762" w14:textId="77777777" w:rsidR="00F44129" w:rsidRPr="00EC0679" w:rsidRDefault="000F63B7" w:rsidP="00BD5340">
            <w:pPr>
              <w:pStyle w:val="TableParagraph"/>
              <w:ind w:right="226"/>
              <w:jc w:val="right"/>
              <w:rPr>
                <w:sz w:val="24"/>
                <w:szCs w:val="24"/>
              </w:rPr>
            </w:pPr>
            <w:r w:rsidRPr="00EC0679">
              <w:rPr>
                <w:sz w:val="24"/>
                <w:szCs w:val="24"/>
              </w:rPr>
              <w:t>25,0</w:t>
            </w:r>
          </w:p>
        </w:tc>
        <w:tc>
          <w:tcPr>
            <w:tcW w:w="851" w:type="dxa"/>
            <w:tcBorders>
              <w:top w:val="nil"/>
            </w:tcBorders>
          </w:tcPr>
          <w:p w14:paraId="1664C3A9" w14:textId="77777777" w:rsidR="00F44129" w:rsidRPr="00EC0679" w:rsidRDefault="00F44129" w:rsidP="00BD5340">
            <w:pPr>
              <w:rPr>
                <w:sz w:val="24"/>
                <w:szCs w:val="24"/>
              </w:rPr>
            </w:pPr>
          </w:p>
        </w:tc>
        <w:tc>
          <w:tcPr>
            <w:tcW w:w="567" w:type="dxa"/>
            <w:tcBorders>
              <w:top w:val="nil"/>
            </w:tcBorders>
          </w:tcPr>
          <w:p w14:paraId="32B2E1B1" w14:textId="77777777" w:rsidR="00F44129" w:rsidRPr="00EC0679" w:rsidRDefault="00F44129" w:rsidP="00BD5340">
            <w:pPr>
              <w:rPr>
                <w:sz w:val="24"/>
                <w:szCs w:val="24"/>
              </w:rPr>
            </w:pPr>
          </w:p>
        </w:tc>
        <w:tc>
          <w:tcPr>
            <w:tcW w:w="850" w:type="dxa"/>
            <w:tcBorders>
              <w:top w:val="nil"/>
            </w:tcBorders>
          </w:tcPr>
          <w:p w14:paraId="13891F17" w14:textId="77777777" w:rsidR="00F44129" w:rsidRPr="00EC0679" w:rsidRDefault="00F44129" w:rsidP="00BD5340">
            <w:pPr>
              <w:rPr>
                <w:sz w:val="24"/>
                <w:szCs w:val="24"/>
              </w:rPr>
            </w:pPr>
          </w:p>
        </w:tc>
      </w:tr>
      <w:tr w:rsidR="00F44129" w:rsidRPr="00EC0679" w14:paraId="7A8E9DFE" w14:textId="77777777" w:rsidTr="00AE1301">
        <w:trPr>
          <w:trHeight w:val="541"/>
        </w:trPr>
        <w:tc>
          <w:tcPr>
            <w:tcW w:w="1843" w:type="dxa"/>
            <w:vMerge/>
          </w:tcPr>
          <w:p w14:paraId="0C02C34D" w14:textId="77777777" w:rsidR="00F44129" w:rsidRPr="00EC0679" w:rsidRDefault="00F44129" w:rsidP="00EC0679">
            <w:pPr>
              <w:ind w:left="112" w:right="149" w:hanging="28"/>
              <w:jc w:val="both"/>
              <w:rPr>
                <w:sz w:val="24"/>
                <w:szCs w:val="24"/>
              </w:rPr>
            </w:pPr>
          </w:p>
        </w:tc>
        <w:tc>
          <w:tcPr>
            <w:tcW w:w="2194" w:type="dxa"/>
          </w:tcPr>
          <w:p w14:paraId="610B1293" w14:textId="77777777" w:rsidR="00F44129" w:rsidRPr="00EC0679" w:rsidRDefault="00F44129" w:rsidP="00EC0679">
            <w:pPr>
              <w:widowControl/>
              <w:adjustRightInd w:val="0"/>
              <w:ind w:left="112" w:right="149" w:hanging="28"/>
              <w:contextualSpacing/>
              <w:rPr>
                <w:rFonts w:ascii="Times New Roman CYR" w:eastAsia="Arial Unicode MS" w:hAnsi="Times New Roman CYR" w:cs="Times New Roman CYR"/>
                <w:color w:val="000000"/>
                <w:sz w:val="24"/>
                <w:szCs w:val="24"/>
              </w:rPr>
            </w:pPr>
            <w:r w:rsidRPr="00EC0679">
              <w:rPr>
                <w:rFonts w:ascii="Times New Roman CYR" w:eastAsia="Arial Unicode MS" w:hAnsi="Times New Roman CYR" w:cs="Times New Roman CYR"/>
                <w:color w:val="000000"/>
                <w:sz w:val="24"/>
                <w:szCs w:val="24"/>
              </w:rPr>
              <w:t>Не подходит в моем случае</w:t>
            </w:r>
          </w:p>
        </w:tc>
        <w:tc>
          <w:tcPr>
            <w:tcW w:w="754" w:type="dxa"/>
          </w:tcPr>
          <w:p w14:paraId="00D474B0" w14:textId="77777777" w:rsidR="00F44129" w:rsidRPr="00EC0679" w:rsidRDefault="000F63B7" w:rsidP="00BD5340">
            <w:pPr>
              <w:pStyle w:val="TableParagraph"/>
              <w:ind w:left="68" w:right="17"/>
              <w:jc w:val="center"/>
              <w:rPr>
                <w:sz w:val="24"/>
                <w:szCs w:val="24"/>
              </w:rPr>
            </w:pPr>
            <w:r w:rsidRPr="00EC0679">
              <w:rPr>
                <w:sz w:val="24"/>
                <w:szCs w:val="24"/>
              </w:rPr>
              <w:t>4</w:t>
            </w:r>
          </w:p>
        </w:tc>
        <w:tc>
          <w:tcPr>
            <w:tcW w:w="860" w:type="dxa"/>
          </w:tcPr>
          <w:p w14:paraId="718D2AE6" w14:textId="77777777" w:rsidR="00F44129" w:rsidRPr="00EC0679" w:rsidRDefault="000F63B7" w:rsidP="00BD5340">
            <w:pPr>
              <w:pStyle w:val="TableParagraph"/>
              <w:ind w:right="191"/>
              <w:jc w:val="right"/>
              <w:rPr>
                <w:sz w:val="24"/>
                <w:szCs w:val="24"/>
              </w:rPr>
            </w:pPr>
            <w:r w:rsidRPr="00EC0679">
              <w:rPr>
                <w:sz w:val="24"/>
                <w:szCs w:val="24"/>
              </w:rPr>
              <w:t>66,7</w:t>
            </w:r>
          </w:p>
        </w:tc>
        <w:tc>
          <w:tcPr>
            <w:tcW w:w="783" w:type="dxa"/>
          </w:tcPr>
          <w:p w14:paraId="4FB3A4C7" w14:textId="77777777" w:rsidR="00F44129" w:rsidRPr="00EC0679" w:rsidRDefault="000F63B7" w:rsidP="00BD5340">
            <w:pPr>
              <w:pStyle w:val="TableParagraph"/>
              <w:ind w:left="47" w:right="7"/>
              <w:jc w:val="center"/>
              <w:rPr>
                <w:sz w:val="24"/>
                <w:szCs w:val="24"/>
              </w:rPr>
            </w:pPr>
            <w:r w:rsidRPr="00EC0679">
              <w:rPr>
                <w:sz w:val="24"/>
                <w:szCs w:val="24"/>
              </w:rPr>
              <w:t>2</w:t>
            </w:r>
          </w:p>
        </w:tc>
        <w:tc>
          <w:tcPr>
            <w:tcW w:w="937" w:type="dxa"/>
          </w:tcPr>
          <w:p w14:paraId="39C548F9" w14:textId="77777777" w:rsidR="00F44129" w:rsidRPr="00EC0679" w:rsidRDefault="000F63B7" w:rsidP="00BD5340">
            <w:pPr>
              <w:pStyle w:val="TableParagraph"/>
              <w:ind w:right="226"/>
              <w:jc w:val="right"/>
              <w:rPr>
                <w:sz w:val="24"/>
                <w:szCs w:val="24"/>
              </w:rPr>
            </w:pPr>
            <w:r w:rsidRPr="00EC0679">
              <w:rPr>
                <w:sz w:val="24"/>
                <w:szCs w:val="24"/>
              </w:rPr>
              <w:t>3,33</w:t>
            </w:r>
          </w:p>
        </w:tc>
        <w:tc>
          <w:tcPr>
            <w:tcW w:w="851" w:type="dxa"/>
            <w:tcBorders>
              <w:top w:val="nil"/>
              <w:bottom w:val="single" w:sz="4" w:space="0" w:color="auto"/>
            </w:tcBorders>
          </w:tcPr>
          <w:p w14:paraId="608D5AC3" w14:textId="77777777" w:rsidR="00F44129" w:rsidRPr="00EC0679" w:rsidRDefault="00F44129" w:rsidP="00BD5340">
            <w:pPr>
              <w:rPr>
                <w:sz w:val="24"/>
                <w:szCs w:val="24"/>
              </w:rPr>
            </w:pPr>
          </w:p>
        </w:tc>
        <w:tc>
          <w:tcPr>
            <w:tcW w:w="567" w:type="dxa"/>
            <w:tcBorders>
              <w:top w:val="nil"/>
              <w:bottom w:val="single" w:sz="4" w:space="0" w:color="auto"/>
            </w:tcBorders>
          </w:tcPr>
          <w:p w14:paraId="29DFD0AB" w14:textId="77777777" w:rsidR="00F44129" w:rsidRPr="00EC0679" w:rsidRDefault="00F44129" w:rsidP="00BD5340">
            <w:pPr>
              <w:rPr>
                <w:sz w:val="24"/>
                <w:szCs w:val="24"/>
              </w:rPr>
            </w:pPr>
          </w:p>
        </w:tc>
        <w:tc>
          <w:tcPr>
            <w:tcW w:w="850" w:type="dxa"/>
            <w:tcBorders>
              <w:top w:val="nil"/>
              <w:bottom w:val="single" w:sz="4" w:space="0" w:color="auto"/>
            </w:tcBorders>
          </w:tcPr>
          <w:p w14:paraId="0A550432" w14:textId="77777777" w:rsidR="00F44129" w:rsidRPr="00EC0679" w:rsidRDefault="00F44129" w:rsidP="00BD5340">
            <w:pPr>
              <w:rPr>
                <w:sz w:val="24"/>
                <w:szCs w:val="24"/>
              </w:rPr>
            </w:pPr>
          </w:p>
        </w:tc>
      </w:tr>
      <w:tr w:rsidR="00313426" w:rsidRPr="00EC0679" w14:paraId="775C9C98" w14:textId="77777777" w:rsidTr="00AE1301">
        <w:trPr>
          <w:trHeight w:val="273"/>
        </w:trPr>
        <w:tc>
          <w:tcPr>
            <w:tcW w:w="1843" w:type="dxa"/>
            <w:tcBorders>
              <w:bottom w:val="nil"/>
            </w:tcBorders>
          </w:tcPr>
          <w:p w14:paraId="1222A320" w14:textId="68793AD2" w:rsidR="00313426" w:rsidRPr="00EC0679" w:rsidRDefault="00313426" w:rsidP="00AE1301">
            <w:pPr>
              <w:pStyle w:val="TableParagraph"/>
              <w:ind w:left="112" w:right="149" w:hanging="28"/>
              <w:jc w:val="both"/>
              <w:rPr>
                <w:sz w:val="24"/>
                <w:szCs w:val="24"/>
              </w:rPr>
            </w:pPr>
            <w:r w:rsidRPr="00EC0679">
              <w:rPr>
                <w:sz w:val="24"/>
                <w:szCs w:val="24"/>
              </w:rPr>
              <w:t xml:space="preserve">Я считаю, что процесс </w:t>
            </w:r>
          </w:p>
        </w:tc>
        <w:tc>
          <w:tcPr>
            <w:tcW w:w="2194" w:type="dxa"/>
            <w:tcBorders>
              <w:bottom w:val="nil"/>
            </w:tcBorders>
          </w:tcPr>
          <w:p w14:paraId="55D8B5F3" w14:textId="77777777" w:rsidR="00313426" w:rsidRPr="00EC0679" w:rsidRDefault="00313426" w:rsidP="00EC0679">
            <w:pPr>
              <w:ind w:left="112" w:right="149" w:hanging="28"/>
              <w:rPr>
                <w:sz w:val="24"/>
                <w:szCs w:val="24"/>
              </w:rPr>
            </w:pPr>
            <w:r w:rsidRPr="00EC0679">
              <w:rPr>
                <w:sz w:val="24"/>
                <w:szCs w:val="24"/>
              </w:rPr>
              <w:t xml:space="preserve">Полностью согласен </w:t>
            </w:r>
          </w:p>
        </w:tc>
        <w:tc>
          <w:tcPr>
            <w:tcW w:w="754" w:type="dxa"/>
            <w:tcBorders>
              <w:bottom w:val="nil"/>
            </w:tcBorders>
          </w:tcPr>
          <w:p w14:paraId="75C9155F" w14:textId="77777777" w:rsidR="00313426" w:rsidRPr="00EC0679" w:rsidRDefault="00C34653" w:rsidP="00BD5340">
            <w:pPr>
              <w:pStyle w:val="TableParagraph"/>
              <w:ind w:left="68" w:right="17"/>
              <w:jc w:val="center"/>
              <w:rPr>
                <w:sz w:val="24"/>
                <w:szCs w:val="24"/>
              </w:rPr>
            </w:pPr>
            <w:r w:rsidRPr="00EC0679">
              <w:rPr>
                <w:sz w:val="24"/>
                <w:szCs w:val="24"/>
              </w:rPr>
              <w:t>29</w:t>
            </w:r>
          </w:p>
        </w:tc>
        <w:tc>
          <w:tcPr>
            <w:tcW w:w="860" w:type="dxa"/>
            <w:tcBorders>
              <w:bottom w:val="nil"/>
            </w:tcBorders>
          </w:tcPr>
          <w:p w14:paraId="3E45E582" w14:textId="77777777" w:rsidR="00313426" w:rsidRPr="00EC0679" w:rsidRDefault="00C34653" w:rsidP="00BD5340">
            <w:pPr>
              <w:pStyle w:val="TableParagraph"/>
              <w:ind w:right="191"/>
              <w:jc w:val="center"/>
              <w:rPr>
                <w:sz w:val="24"/>
                <w:szCs w:val="24"/>
              </w:rPr>
            </w:pPr>
            <w:r w:rsidRPr="00EC0679">
              <w:rPr>
                <w:sz w:val="24"/>
                <w:szCs w:val="24"/>
              </w:rPr>
              <w:t>74,4</w:t>
            </w:r>
          </w:p>
        </w:tc>
        <w:tc>
          <w:tcPr>
            <w:tcW w:w="783" w:type="dxa"/>
            <w:tcBorders>
              <w:bottom w:val="nil"/>
            </w:tcBorders>
          </w:tcPr>
          <w:p w14:paraId="1A8279C8" w14:textId="77777777" w:rsidR="00313426" w:rsidRPr="00EC0679" w:rsidRDefault="00C34653" w:rsidP="00BD5340">
            <w:pPr>
              <w:pStyle w:val="TableParagraph"/>
              <w:ind w:left="51" w:right="7"/>
              <w:jc w:val="center"/>
              <w:rPr>
                <w:sz w:val="24"/>
                <w:szCs w:val="24"/>
              </w:rPr>
            </w:pPr>
            <w:r w:rsidRPr="00EC0679">
              <w:rPr>
                <w:sz w:val="24"/>
                <w:szCs w:val="24"/>
              </w:rPr>
              <w:t>10</w:t>
            </w:r>
          </w:p>
        </w:tc>
        <w:tc>
          <w:tcPr>
            <w:tcW w:w="937" w:type="dxa"/>
            <w:tcBorders>
              <w:bottom w:val="nil"/>
            </w:tcBorders>
          </w:tcPr>
          <w:p w14:paraId="1A86A10F" w14:textId="77777777" w:rsidR="00313426" w:rsidRPr="00EC0679" w:rsidRDefault="00C34653" w:rsidP="00BD5340">
            <w:pPr>
              <w:pStyle w:val="TableParagraph"/>
              <w:ind w:right="226"/>
              <w:jc w:val="center"/>
              <w:rPr>
                <w:sz w:val="24"/>
                <w:szCs w:val="24"/>
              </w:rPr>
            </w:pPr>
            <w:r w:rsidRPr="00EC0679">
              <w:rPr>
                <w:sz w:val="24"/>
                <w:szCs w:val="24"/>
              </w:rPr>
              <w:t>25,6</w:t>
            </w:r>
          </w:p>
        </w:tc>
        <w:tc>
          <w:tcPr>
            <w:tcW w:w="851" w:type="dxa"/>
            <w:tcBorders>
              <w:bottom w:val="nil"/>
            </w:tcBorders>
          </w:tcPr>
          <w:p w14:paraId="39DD8727" w14:textId="77777777" w:rsidR="00313426" w:rsidRPr="00EC0679" w:rsidRDefault="00313426" w:rsidP="00BD5340">
            <w:pPr>
              <w:pStyle w:val="TableParagraph"/>
              <w:rPr>
                <w:sz w:val="24"/>
                <w:szCs w:val="24"/>
              </w:rPr>
            </w:pPr>
          </w:p>
          <w:p w14:paraId="0296C0AF" w14:textId="77777777" w:rsidR="00313426" w:rsidRPr="00EC0679" w:rsidRDefault="006C7B6F" w:rsidP="00BD5340">
            <w:pPr>
              <w:pStyle w:val="TableParagraph"/>
              <w:ind w:left="208"/>
              <w:rPr>
                <w:sz w:val="24"/>
                <w:szCs w:val="24"/>
              </w:rPr>
            </w:pPr>
            <w:r w:rsidRPr="00EC0679">
              <w:rPr>
                <w:sz w:val="24"/>
                <w:szCs w:val="24"/>
              </w:rPr>
              <w:t>0,217</w:t>
            </w:r>
          </w:p>
        </w:tc>
        <w:tc>
          <w:tcPr>
            <w:tcW w:w="567" w:type="dxa"/>
            <w:tcBorders>
              <w:bottom w:val="nil"/>
            </w:tcBorders>
          </w:tcPr>
          <w:p w14:paraId="6C6AA10F" w14:textId="77777777" w:rsidR="00313426" w:rsidRPr="00EC0679" w:rsidRDefault="00313426" w:rsidP="00BD5340">
            <w:pPr>
              <w:pStyle w:val="TableParagraph"/>
              <w:rPr>
                <w:sz w:val="24"/>
                <w:szCs w:val="24"/>
              </w:rPr>
            </w:pPr>
          </w:p>
          <w:p w14:paraId="51B1B217" w14:textId="77777777" w:rsidR="00313426" w:rsidRPr="00EC0679" w:rsidRDefault="00313426" w:rsidP="00BD5340">
            <w:pPr>
              <w:pStyle w:val="TableParagraph"/>
              <w:ind w:left="380"/>
              <w:rPr>
                <w:sz w:val="24"/>
                <w:szCs w:val="24"/>
              </w:rPr>
            </w:pPr>
            <w:r w:rsidRPr="00EC0679">
              <w:rPr>
                <w:sz w:val="24"/>
                <w:szCs w:val="24"/>
              </w:rPr>
              <w:t>1</w:t>
            </w:r>
          </w:p>
        </w:tc>
        <w:tc>
          <w:tcPr>
            <w:tcW w:w="850" w:type="dxa"/>
            <w:tcBorders>
              <w:bottom w:val="nil"/>
            </w:tcBorders>
          </w:tcPr>
          <w:p w14:paraId="2909EDA8" w14:textId="77777777" w:rsidR="00313426" w:rsidRPr="00EC0679" w:rsidRDefault="00313426" w:rsidP="00BD5340">
            <w:pPr>
              <w:pStyle w:val="TableParagraph"/>
              <w:rPr>
                <w:sz w:val="24"/>
                <w:szCs w:val="24"/>
              </w:rPr>
            </w:pPr>
          </w:p>
          <w:p w14:paraId="7CEEFC93" w14:textId="77777777" w:rsidR="00313426" w:rsidRPr="00EC0679" w:rsidRDefault="00313426" w:rsidP="00EC0679">
            <w:pPr>
              <w:pStyle w:val="TableParagraph"/>
              <w:ind w:left="86"/>
              <w:rPr>
                <w:sz w:val="24"/>
                <w:szCs w:val="24"/>
              </w:rPr>
            </w:pPr>
            <w:r w:rsidRPr="00EC0679">
              <w:rPr>
                <w:sz w:val="24"/>
                <w:szCs w:val="24"/>
              </w:rPr>
              <w:t>0,</w:t>
            </w:r>
            <w:r w:rsidR="006C7B6F" w:rsidRPr="00EC0679">
              <w:rPr>
                <w:sz w:val="24"/>
                <w:szCs w:val="24"/>
              </w:rPr>
              <w:t>14</w:t>
            </w:r>
            <w:r w:rsidRPr="00EC0679">
              <w:rPr>
                <w:sz w:val="24"/>
                <w:szCs w:val="24"/>
              </w:rPr>
              <w:t>9</w:t>
            </w:r>
          </w:p>
        </w:tc>
      </w:tr>
      <w:tr w:rsidR="00AE1301" w:rsidRPr="00EC0679" w14:paraId="01B73C78" w14:textId="77777777" w:rsidTr="00AE1301">
        <w:trPr>
          <w:trHeight w:val="273"/>
        </w:trPr>
        <w:tc>
          <w:tcPr>
            <w:tcW w:w="9639" w:type="dxa"/>
            <w:gridSpan w:val="9"/>
            <w:tcBorders>
              <w:top w:val="nil"/>
              <w:left w:val="nil"/>
              <w:right w:val="nil"/>
            </w:tcBorders>
            <w:vAlign w:val="center"/>
          </w:tcPr>
          <w:p w14:paraId="19413AF8" w14:textId="768000F3" w:rsidR="00AE1301" w:rsidRPr="00AE1301" w:rsidRDefault="00AE1301" w:rsidP="00AE1301">
            <w:pPr>
              <w:jc w:val="both"/>
              <w:rPr>
                <w:sz w:val="28"/>
                <w:szCs w:val="28"/>
              </w:rPr>
            </w:pPr>
            <w:r w:rsidRPr="00AE1301">
              <w:rPr>
                <w:sz w:val="28"/>
                <w:szCs w:val="28"/>
              </w:rPr>
              <w:t>Продолжение таблицы 13</w:t>
            </w:r>
          </w:p>
          <w:p w14:paraId="0463BF86" w14:textId="77777777" w:rsidR="00AE1301" w:rsidRPr="00AE1301" w:rsidRDefault="00AE1301" w:rsidP="00AE1301">
            <w:pPr>
              <w:jc w:val="both"/>
              <w:rPr>
                <w:sz w:val="16"/>
                <w:szCs w:val="16"/>
              </w:rPr>
            </w:pPr>
          </w:p>
        </w:tc>
      </w:tr>
      <w:tr w:rsidR="00AE1301" w:rsidRPr="00EC0679" w14:paraId="1965C0A3" w14:textId="77777777" w:rsidTr="00AE1301">
        <w:trPr>
          <w:trHeight w:val="273"/>
        </w:trPr>
        <w:tc>
          <w:tcPr>
            <w:tcW w:w="4037" w:type="dxa"/>
            <w:gridSpan w:val="2"/>
            <w:tcBorders>
              <w:top w:val="nil"/>
            </w:tcBorders>
            <w:vAlign w:val="center"/>
          </w:tcPr>
          <w:p w14:paraId="5BE7D131" w14:textId="77777777" w:rsidR="00AE1301" w:rsidRPr="00EC0679" w:rsidRDefault="00AE1301" w:rsidP="00AE1301">
            <w:pPr>
              <w:jc w:val="center"/>
              <w:rPr>
                <w:sz w:val="24"/>
                <w:szCs w:val="24"/>
              </w:rPr>
            </w:pPr>
            <w:r>
              <w:rPr>
                <w:sz w:val="24"/>
                <w:szCs w:val="24"/>
              </w:rPr>
              <w:t>1</w:t>
            </w:r>
          </w:p>
        </w:tc>
        <w:tc>
          <w:tcPr>
            <w:tcW w:w="754" w:type="dxa"/>
            <w:vAlign w:val="center"/>
          </w:tcPr>
          <w:p w14:paraId="67513651" w14:textId="77777777" w:rsidR="00AE1301" w:rsidRPr="00EC0679" w:rsidRDefault="00AE1301" w:rsidP="00AE1301">
            <w:pPr>
              <w:pStyle w:val="TableParagraph"/>
              <w:ind w:left="68" w:right="59"/>
              <w:jc w:val="center"/>
              <w:rPr>
                <w:sz w:val="24"/>
                <w:szCs w:val="24"/>
              </w:rPr>
            </w:pPr>
            <w:r>
              <w:rPr>
                <w:sz w:val="24"/>
                <w:szCs w:val="24"/>
              </w:rPr>
              <w:t>2</w:t>
            </w:r>
          </w:p>
        </w:tc>
        <w:tc>
          <w:tcPr>
            <w:tcW w:w="860" w:type="dxa"/>
            <w:vAlign w:val="center"/>
          </w:tcPr>
          <w:p w14:paraId="319DA262" w14:textId="77777777" w:rsidR="00AE1301" w:rsidRPr="00EC0679" w:rsidRDefault="00AE1301" w:rsidP="00AE1301">
            <w:pPr>
              <w:pStyle w:val="TableParagraph"/>
              <w:ind w:right="221"/>
              <w:jc w:val="center"/>
              <w:rPr>
                <w:sz w:val="24"/>
                <w:szCs w:val="24"/>
              </w:rPr>
            </w:pPr>
            <w:r>
              <w:rPr>
                <w:sz w:val="24"/>
                <w:szCs w:val="24"/>
              </w:rPr>
              <w:t>3</w:t>
            </w:r>
          </w:p>
        </w:tc>
        <w:tc>
          <w:tcPr>
            <w:tcW w:w="783" w:type="dxa"/>
            <w:vAlign w:val="center"/>
          </w:tcPr>
          <w:p w14:paraId="076B6518" w14:textId="77777777" w:rsidR="00AE1301" w:rsidRPr="00EC0679" w:rsidRDefault="00AE1301" w:rsidP="00AE1301">
            <w:pPr>
              <w:pStyle w:val="TableParagraph"/>
              <w:ind w:left="150" w:right="7"/>
              <w:jc w:val="center"/>
              <w:rPr>
                <w:sz w:val="24"/>
                <w:szCs w:val="24"/>
              </w:rPr>
            </w:pPr>
            <w:r>
              <w:rPr>
                <w:sz w:val="24"/>
                <w:szCs w:val="24"/>
              </w:rPr>
              <w:t>4</w:t>
            </w:r>
          </w:p>
        </w:tc>
        <w:tc>
          <w:tcPr>
            <w:tcW w:w="937" w:type="dxa"/>
            <w:vAlign w:val="center"/>
          </w:tcPr>
          <w:p w14:paraId="3E11F4E1" w14:textId="77777777" w:rsidR="00AE1301" w:rsidRPr="00EC0679" w:rsidRDefault="00AE1301" w:rsidP="00AE1301">
            <w:pPr>
              <w:pStyle w:val="TableParagraph"/>
              <w:ind w:left="-9" w:right="260"/>
              <w:jc w:val="center"/>
              <w:rPr>
                <w:sz w:val="24"/>
                <w:szCs w:val="24"/>
              </w:rPr>
            </w:pPr>
            <w:r>
              <w:rPr>
                <w:sz w:val="24"/>
                <w:szCs w:val="24"/>
              </w:rPr>
              <w:t>5</w:t>
            </w:r>
          </w:p>
        </w:tc>
        <w:tc>
          <w:tcPr>
            <w:tcW w:w="851" w:type="dxa"/>
            <w:tcBorders>
              <w:top w:val="nil"/>
            </w:tcBorders>
          </w:tcPr>
          <w:p w14:paraId="51EC2731" w14:textId="77777777" w:rsidR="00AE1301" w:rsidRPr="00EC0679" w:rsidRDefault="00AE1301" w:rsidP="00AE1301">
            <w:pPr>
              <w:jc w:val="center"/>
              <w:rPr>
                <w:sz w:val="24"/>
                <w:szCs w:val="24"/>
              </w:rPr>
            </w:pPr>
            <w:r>
              <w:rPr>
                <w:sz w:val="24"/>
                <w:szCs w:val="24"/>
              </w:rPr>
              <w:t>6</w:t>
            </w:r>
          </w:p>
        </w:tc>
        <w:tc>
          <w:tcPr>
            <w:tcW w:w="567" w:type="dxa"/>
            <w:tcBorders>
              <w:top w:val="nil"/>
            </w:tcBorders>
          </w:tcPr>
          <w:p w14:paraId="6BA85944" w14:textId="77777777" w:rsidR="00AE1301" w:rsidRPr="00EC0679" w:rsidRDefault="00AE1301" w:rsidP="00AE1301">
            <w:pPr>
              <w:jc w:val="center"/>
              <w:rPr>
                <w:sz w:val="24"/>
                <w:szCs w:val="24"/>
              </w:rPr>
            </w:pPr>
            <w:r>
              <w:rPr>
                <w:sz w:val="24"/>
                <w:szCs w:val="24"/>
              </w:rPr>
              <w:t>7</w:t>
            </w:r>
          </w:p>
        </w:tc>
        <w:tc>
          <w:tcPr>
            <w:tcW w:w="850" w:type="dxa"/>
            <w:tcBorders>
              <w:top w:val="nil"/>
            </w:tcBorders>
          </w:tcPr>
          <w:p w14:paraId="34757712" w14:textId="77777777" w:rsidR="00AE1301" w:rsidRPr="00EC0679" w:rsidRDefault="00AE1301" w:rsidP="00AE1301">
            <w:pPr>
              <w:jc w:val="center"/>
              <w:rPr>
                <w:sz w:val="24"/>
                <w:szCs w:val="24"/>
              </w:rPr>
            </w:pPr>
            <w:r>
              <w:rPr>
                <w:sz w:val="24"/>
                <w:szCs w:val="24"/>
              </w:rPr>
              <w:t>8</w:t>
            </w:r>
          </w:p>
        </w:tc>
      </w:tr>
      <w:tr w:rsidR="00313426" w:rsidRPr="00EC0679" w14:paraId="7D7B5DDA" w14:textId="77777777" w:rsidTr="00AE1301">
        <w:trPr>
          <w:trHeight w:val="203"/>
        </w:trPr>
        <w:tc>
          <w:tcPr>
            <w:tcW w:w="1843" w:type="dxa"/>
            <w:vMerge w:val="restart"/>
            <w:tcBorders>
              <w:top w:val="single" w:sz="4" w:space="0" w:color="auto"/>
            </w:tcBorders>
          </w:tcPr>
          <w:p w14:paraId="36F0638A" w14:textId="79EF32B5" w:rsidR="00313426" w:rsidRPr="00EC0679" w:rsidRDefault="00AE1301" w:rsidP="00AE1301">
            <w:pPr>
              <w:pStyle w:val="TableParagraph"/>
              <w:ind w:left="112" w:right="149" w:hanging="28"/>
              <w:jc w:val="both"/>
              <w:rPr>
                <w:sz w:val="24"/>
                <w:szCs w:val="24"/>
              </w:rPr>
            </w:pPr>
            <w:r w:rsidRPr="00EC0679">
              <w:rPr>
                <w:sz w:val="24"/>
                <w:szCs w:val="24"/>
              </w:rPr>
              <w:t>рассмотрения жалоб носит чрезмерно карательный характер</w:t>
            </w:r>
          </w:p>
        </w:tc>
        <w:tc>
          <w:tcPr>
            <w:tcW w:w="2194" w:type="dxa"/>
            <w:tcBorders>
              <w:top w:val="single" w:sz="4" w:space="0" w:color="auto"/>
            </w:tcBorders>
          </w:tcPr>
          <w:p w14:paraId="3F276366" w14:textId="77777777" w:rsidR="00313426" w:rsidRPr="00EC0679" w:rsidRDefault="00313426" w:rsidP="00EC0679">
            <w:pPr>
              <w:ind w:left="112" w:right="149" w:hanging="28"/>
              <w:rPr>
                <w:sz w:val="24"/>
                <w:szCs w:val="24"/>
              </w:rPr>
            </w:pPr>
            <w:r w:rsidRPr="00EC0679">
              <w:rPr>
                <w:sz w:val="24"/>
                <w:szCs w:val="24"/>
              </w:rPr>
              <w:t xml:space="preserve">Согласен </w:t>
            </w:r>
          </w:p>
        </w:tc>
        <w:tc>
          <w:tcPr>
            <w:tcW w:w="754" w:type="dxa"/>
            <w:tcBorders>
              <w:top w:val="single" w:sz="4" w:space="0" w:color="auto"/>
            </w:tcBorders>
          </w:tcPr>
          <w:p w14:paraId="651D17B8" w14:textId="77777777" w:rsidR="00313426" w:rsidRPr="00EC0679" w:rsidRDefault="00C34653" w:rsidP="00BD5340">
            <w:pPr>
              <w:pStyle w:val="TableParagraph"/>
              <w:ind w:left="68" w:right="17"/>
              <w:jc w:val="center"/>
              <w:rPr>
                <w:sz w:val="24"/>
                <w:szCs w:val="24"/>
              </w:rPr>
            </w:pPr>
            <w:r w:rsidRPr="00EC0679">
              <w:rPr>
                <w:sz w:val="24"/>
                <w:szCs w:val="24"/>
              </w:rPr>
              <w:t>51</w:t>
            </w:r>
          </w:p>
        </w:tc>
        <w:tc>
          <w:tcPr>
            <w:tcW w:w="860" w:type="dxa"/>
            <w:tcBorders>
              <w:top w:val="single" w:sz="4" w:space="0" w:color="auto"/>
            </w:tcBorders>
          </w:tcPr>
          <w:p w14:paraId="2823DB9E" w14:textId="77777777" w:rsidR="00313426" w:rsidRPr="00EC0679" w:rsidRDefault="00C34653" w:rsidP="00BD5340">
            <w:pPr>
              <w:pStyle w:val="TableParagraph"/>
              <w:ind w:right="191"/>
              <w:jc w:val="center"/>
              <w:rPr>
                <w:sz w:val="24"/>
                <w:szCs w:val="24"/>
              </w:rPr>
            </w:pPr>
            <w:r w:rsidRPr="00EC0679">
              <w:rPr>
                <w:sz w:val="24"/>
                <w:szCs w:val="24"/>
              </w:rPr>
              <w:t>77,3</w:t>
            </w:r>
          </w:p>
        </w:tc>
        <w:tc>
          <w:tcPr>
            <w:tcW w:w="783" w:type="dxa"/>
            <w:tcBorders>
              <w:top w:val="single" w:sz="4" w:space="0" w:color="auto"/>
            </w:tcBorders>
          </w:tcPr>
          <w:p w14:paraId="02ACF3D9" w14:textId="77777777" w:rsidR="00313426" w:rsidRPr="00EC0679" w:rsidRDefault="00C34653" w:rsidP="00BD5340">
            <w:pPr>
              <w:pStyle w:val="TableParagraph"/>
              <w:ind w:left="47" w:right="7"/>
              <w:jc w:val="center"/>
              <w:rPr>
                <w:sz w:val="24"/>
                <w:szCs w:val="24"/>
              </w:rPr>
            </w:pPr>
            <w:r w:rsidRPr="00EC0679">
              <w:rPr>
                <w:sz w:val="24"/>
                <w:szCs w:val="24"/>
              </w:rPr>
              <w:t>15</w:t>
            </w:r>
          </w:p>
        </w:tc>
        <w:tc>
          <w:tcPr>
            <w:tcW w:w="937" w:type="dxa"/>
            <w:tcBorders>
              <w:top w:val="single" w:sz="4" w:space="0" w:color="auto"/>
            </w:tcBorders>
          </w:tcPr>
          <w:p w14:paraId="40138F31" w14:textId="77777777" w:rsidR="00313426" w:rsidRPr="00EC0679" w:rsidRDefault="00C34653" w:rsidP="00BD5340">
            <w:pPr>
              <w:pStyle w:val="TableParagraph"/>
              <w:ind w:right="226"/>
              <w:jc w:val="center"/>
              <w:rPr>
                <w:sz w:val="24"/>
                <w:szCs w:val="24"/>
              </w:rPr>
            </w:pPr>
            <w:r w:rsidRPr="00EC0679">
              <w:rPr>
                <w:sz w:val="24"/>
                <w:szCs w:val="24"/>
              </w:rPr>
              <w:t>22,7</w:t>
            </w:r>
          </w:p>
        </w:tc>
        <w:tc>
          <w:tcPr>
            <w:tcW w:w="851" w:type="dxa"/>
            <w:vMerge w:val="restart"/>
            <w:tcBorders>
              <w:top w:val="single" w:sz="4" w:space="0" w:color="auto"/>
            </w:tcBorders>
          </w:tcPr>
          <w:p w14:paraId="49692FF5" w14:textId="77777777" w:rsidR="00313426" w:rsidRPr="00EC0679" w:rsidRDefault="00313426" w:rsidP="00BD5340">
            <w:pPr>
              <w:pStyle w:val="TableParagraph"/>
              <w:ind w:left="208"/>
              <w:rPr>
                <w:sz w:val="24"/>
                <w:szCs w:val="24"/>
              </w:rPr>
            </w:pPr>
          </w:p>
        </w:tc>
        <w:tc>
          <w:tcPr>
            <w:tcW w:w="567" w:type="dxa"/>
            <w:vMerge w:val="restart"/>
            <w:tcBorders>
              <w:top w:val="single" w:sz="4" w:space="0" w:color="auto"/>
            </w:tcBorders>
          </w:tcPr>
          <w:p w14:paraId="63619CB9" w14:textId="77777777" w:rsidR="00313426" w:rsidRPr="00EC0679" w:rsidRDefault="00313426" w:rsidP="00BD5340">
            <w:pPr>
              <w:rPr>
                <w:sz w:val="24"/>
                <w:szCs w:val="24"/>
              </w:rPr>
            </w:pPr>
          </w:p>
        </w:tc>
        <w:tc>
          <w:tcPr>
            <w:tcW w:w="850" w:type="dxa"/>
            <w:vMerge w:val="restart"/>
            <w:tcBorders>
              <w:top w:val="single" w:sz="4" w:space="0" w:color="auto"/>
            </w:tcBorders>
          </w:tcPr>
          <w:p w14:paraId="32C6536D" w14:textId="77777777" w:rsidR="00313426" w:rsidRPr="00EC0679" w:rsidRDefault="00313426" w:rsidP="00BD5340">
            <w:pPr>
              <w:rPr>
                <w:sz w:val="24"/>
                <w:szCs w:val="24"/>
              </w:rPr>
            </w:pPr>
          </w:p>
        </w:tc>
      </w:tr>
      <w:tr w:rsidR="00313426" w:rsidRPr="00EC0679" w14:paraId="1A6537D0" w14:textId="77777777" w:rsidTr="00AE1301">
        <w:trPr>
          <w:trHeight w:val="521"/>
        </w:trPr>
        <w:tc>
          <w:tcPr>
            <w:tcW w:w="1843" w:type="dxa"/>
            <w:vMerge/>
          </w:tcPr>
          <w:p w14:paraId="00CC6B8F" w14:textId="77777777" w:rsidR="00313426" w:rsidRPr="00EC0679" w:rsidRDefault="00313426" w:rsidP="00EC0679">
            <w:pPr>
              <w:ind w:left="112" w:right="149" w:hanging="28"/>
              <w:rPr>
                <w:sz w:val="24"/>
                <w:szCs w:val="24"/>
              </w:rPr>
            </w:pPr>
          </w:p>
        </w:tc>
        <w:tc>
          <w:tcPr>
            <w:tcW w:w="2194" w:type="dxa"/>
          </w:tcPr>
          <w:p w14:paraId="3D470E10" w14:textId="77777777" w:rsidR="00313426" w:rsidRPr="00EC0679" w:rsidRDefault="00313426" w:rsidP="00EC0679">
            <w:pPr>
              <w:ind w:left="112" w:right="149" w:hanging="28"/>
              <w:rPr>
                <w:sz w:val="24"/>
                <w:szCs w:val="24"/>
              </w:rPr>
            </w:pPr>
            <w:r w:rsidRPr="00EC0679">
              <w:rPr>
                <w:sz w:val="24"/>
                <w:szCs w:val="24"/>
              </w:rPr>
              <w:t>Скорее согласен, чем не согласен</w:t>
            </w:r>
          </w:p>
        </w:tc>
        <w:tc>
          <w:tcPr>
            <w:tcW w:w="754" w:type="dxa"/>
          </w:tcPr>
          <w:p w14:paraId="69F34FBB" w14:textId="77777777" w:rsidR="00313426" w:rsidRPr="00EC0679" w:rsidRDefault="00C34653" w:rsidP="00BD5340">
            <w:pPr>
              <w:pStyle w:val="TableParagraph"/>
              <w:ind w:left="68" w:right="22"/>
              <w:jc w:val="center"/>
              <w:rPr>
                <w:sz w:val="24"/>
                <w:szCs w:val="24"/>
              </w:rPr>
            </w:pPr>
            <w:r w:rsidRPr="00EC0679">
              <w:rPr>
                <w:sz w:val="24"/>
                <w:szCs w:val="24"/>
              </w:rPr>
              <w:t>3</w:t>
            </w:r>
          </w:p>
        </w:tc>
        <w:tc>
          <w:tcPr>
            <w:tcW w:w="860" w:type="dxa"/>
          </w:tcPr>
          <w:p w14:paraId="3646AF06" w14:textId="77777777" w:rsidR="00313426" w:rsidRPr="00EC0679" w:rsidRDefault="00C34653" w:rsidP="00BD5340">
            <w:pPr>
              <w:pStyle w:val="TableParagraph"/>
              <w:ind w:right="191"/>
              <w:jc w:val="center"/>
              <w:rPr>
                <w:sz w:val="24"/>
                <w:szCs w:val="24"/>
              </w:rPr>
            </w:pPr>
            <w:r w:rsidRPr="00EC0679">
              <w:rPr>
                <w:sz w:val="24"/>
                <w:szCs w:val="24"/>
              </w:rPr>
              <w:t>100</w:t>
            </w:r>
          </w:p>
        </w:tc>
        <w:tc>
          <w:tcPr>
            <w:tcW w:w="783" w:type="dxa"/>
            <w:tcBorders>
              <w:top w:val="single" w:sz="4" w:space="0" w:color="auto"/>
            </w:tcBorders>
          </w:tcPr>
          <w:p w14:paraId="50B536D8" w14:textId="77777777" w:rsidR="00313426" w:rsidRPr="00EC0679" w:rsidRDefault="00C34653" w:rsidP="00BD5340">
            <w:pPr>
              <w:pStyle w:val="TableParagraph"/>
              <w:ind w:left="51" w:right="7"/>
              <w:jc w:val="center"/>
              <w:rPr>
                <w:sz w:val="24"/>
                <w:szCs w:val="24"/>
              </w:rPr>
            </w:pPr>
            <w:r w:rsidRPr="00EC0679">
              <w:rPr>
                <w:sz w:val="24"/>
                <w:szCs w:val="24"/>
              </w:rPr>
              <w:t>0</w:t>
            </w:r>
          </w:p>
        </w:tc>
        <w:tc>
          <w:tcPr>
            <w:tcW w:w="937" w:type="dxa"/>
            <w:tcBorders>
              <w:top w:val="single" w:sz="4" w:space="0" w:color="auto"/>
            </w:tcBorders>
          </w:tcPr>
          <w:p w14:paraId="5305E91D" w14:textId="77777777" w:rsidR="00313426" w:rsidRPr="00EC0679" w:rsidRDefault="00C34653" w:rsidP="00BD5340">
            <w:pPr>
              <w:pStyle w:val="TableParagraph"/>
              <w:ind w:right="226"/>
              <w:jc w:val="center"/>
              <w:rPr>
                <w:sz w:val="24"/>
                <w:szCs w:val="24"/>
              </w:rPr>
            </w:pPr>
            <w:r w:rsidRPr="00EC0679">
              <w:rPr>
                <w:sz w:val="24"/>
                <w:szCs w:val="24"/>
              </w:rPr>
              <w:t>0,0</w:t>
            </w:r>
          </w:p>
        </w:tc>
        <w:tc>
          <w:tcPr>
            <w:tcW w:w="851" w:type="dxa"/>
            <w:vMerge/>
            <w:tcBorders>
              <w:top w:val="nil"/>
              <w:bottom w:val="nil"/>
            </w:tcBorders>
          </w:tcPr>
          <w:p w14:paraId="24CCE5EA" w14:textId="77777777" w:rsidR="00313426" w:rsidRPr="00EC0679" w:rsidRDefault="00313426" w:rsidP="00BD5340">
            <w:pPr>
              <w:rPr>
                <w:sz w:val="24"/>
                <w:szCs w:val="24"/>
              </w:rPr>
            </w:pPr>
          </w:p>
        </w:tc>
        <w:tc>
          <w:tcPr>
            <w:tcW w:w="567" w:type="dxa"/>
            <w:vMerge/>
            <w:tcBorders>
              <w:top w:val="nil"/>
              <w:bottom w:val="nil"/>
            </w:tcBorders>
          </w:tcPr>
          <w:p w14:paraId="639CF675" w14:textId="77777777" w:rsidR="00313426" w:rsidRPr="00EC0679" w:rsidRDefault="00313426" w:rsidP="00BD5340">
            <w:pPr>
              <w:rPr>
                <w:sz w:val="24"/>
                <w:szCs w:val="24"/>
              </w:rPr>
            </w:pPr>
          </w:p>
        </w:tc>
        <w:tc>
          <w:tcPr>
            <w:tcW w:w="850" w:type="dxa"/>
            <w:vMerge/>
            <w:tcBorders>
              <w:top w:val="nil"/>
              <w:bottom w:val="nil"/>
            </w:tcBorders>
          </w:tcPr>
          <w:p w14:paraId="17A7C60A" w14:textId="77777777" w:rsidR="00313426" w:rsidRPr="00EC0679" w:rsidRDefault="00313426" w:rsidP="00BD5340">
            <w:pPr>
              <w:rPr>
                <w:sz w:val="24"/>
                <w:szCs w:val="24"/>
              </w:rPr>
            </w:pPr>
          </w:p>
        </w:tc>
      </w:tr>
      <w:tr w:rsidR="00313426" w:rsidRPr="00EC0679" w14:paraId="3C068C56" w14:textId="77777777" w:rsidTr="00EC0E65">
        <w:trPr>
          <w:trHeight w:val="212"/>
        </w:trPr>
        <w:tc>
          <w:tcPr>
            <w:tcW w:w="1843" w:type="dxa"/>
            <w:vMerge/>
          </w:tcPr>
          <w:p w14:paraId="381AF9A9" w14:textId="77777777" w:rsidR="00313426" w:rsidRPr="00EC0679" w:rsidRDefault="00313426" w:rsidP="00EC0679">
            <w:pPr>
              <w:ind w:left="112" w:right="149" w:hanging="28"/>
              <w:rPr>
                <w:sz w:val="24"/>
                <w:szCs w:val="24"/>
              </w:rPr>
            </w:pPr>
          </w:p>
        </w:tc>
        <w:tc>
          <w:tcPr>
            <w:tcW w:w="2194" w:type="dxa"/>
          </w:tcPr>
          <w:p w14:paraId="7DE88CBA" w14:textId="77777777" w:rsidR="00313426" w:rsidRPr="00EC0679" w:rsidRDefault="00313426" w:rsidP="00EC0679">
            <w:pPr>
              <w:ind w:left="112" w:right="149" w:hanging="28"/>
              <w:rPr>
                <w:sz w:val="24"/>
                <w:szCs w:val="24"/>
              </w:rPr>
            </w:pPr>
            <w:r w:rsidRPr="00EC0679">
              <w:rPr>
                <w:sz w:val="24"/>
                <w:szCs w:val="24"/>
              </w:rPr>
              <w:t>Не согласен</w:t>
            </w:r>
          </w:p>
        </w:tc>
        <w:tc>
          <w:tcPr>
            <w:tcW w:w="754" w:type="dxa"/>
          </w:tcPr>
          <w:p w14:paraId="5D6BAE95" w14:textId="77777777" w:rsidR="00313426" w:rsidRPr="00EC0679" w:rsidRDefault="00C34653" w:rsidP="00BD5340">
            <w:pPr>
              <w:pStyle w:val="TableParagraph"/>
              <w:jc w:val="center"/>
              <w:rPr>
                <w:sz w:val="24"/>
                <w:szCs w:val="24"/>
              </w:rPr>
            </w:pPr>
            <w:r w:rsidRPr="00EC0679">
              <w:rPr>
                <w:sz w:val="24"/>
                <w:szCs w:val="24"/>
              </w:rPr>
              <w:t>47</w:t>
            </w:r>
          </w:p>
        </w:tc>
        <w:tc>
          <w:tcPr>
            <w:tcW w:w="860" w:type="dxa"/>
          </w:tcPr>
          <w:p w14:paraId="07158371" w14:textId="77777777" w:rsidR="00313426" w:rsidRPr="00EC0679" w:rsidRDefault="00C34653" w:rsidP="00BD5340">
            <w:pPr>
              <w:pStyle w:val="TableParagraph"/>
              <w:jc w:val="center"/>
              <w:rPr>
                <w:sz w:val="24"/>
                <w:szCs w:val="24"/>
              </w:rPr>
            </w:pPr>
            <w:r w:rsidRPr="00EC0679">
              <w:rPr>
                <w:sz w:val="24"/>
                <w:szCs w:val="24"/>
              </w:rPr>
              <w:t>77,0</w:t>
            </w:r>
          </w:p>
        </w:tc>
        <w:tc>
          <w:tcPr>
            <w:tcW w:w="783" w:type="dxa"/>
          </w:tcPr>
          <w:p w14:paraId="5F603C72" w14:textId="77777777" w:rsidR="00313426" w:rsidRPr="00EC0679" w:rsidRDefault="00C34653" w:rsidP="00BD5340">
            <w:pPr>
              <w:pStyle w:val="TableParagraph"/>
              <w:jc w:val="center"/>
              <w:rPr>
                <w:sz w:val="24"/>
                <w:szCs w:val="24"/>
              </w:rPr>
            </w:pPr>
            <w:r w:rsidRPr="00EC0679">
              <w:rPr>
                <w:sz w:val="24"/>
                <w:szCs w:val="24"/>
              </w:rPr>
              <w:t>14</w:t>
            </w:r>
          </w:p>
        </w:tc>
        <w:tc>
          <w:tcPr>
            <w:tcW w:w="937" w:type="dxa"/>
          </w:tcPr>
          <w:p w14:paraId="09FBDCAD" w14:textId="77777777" w:rsidR="00313426" w:rsidRPr="00EC0679" w:rsidRDefault="00C34653" w:rsidP="00BD5340">
            <w:pPr>
              <w:pStyle w:val="TableParagraph"/>
              <w:jc w:val="center"/>
              <w:rPr>
                <w:sz w:val="24"/>
                <w:szCs w:val="24"/>
              </w:rPr>
            </w:pPr>
            <w:r w:rsidRPr="00EC0679">
              <w:rPr>
                <w:sz w:val="24"/>
                <w:szCs w:val="24"/>
              </w:rPr>
              <w:t>23,0</w:t>
            </w:r>
          </w:p>
        </w:tc>
        <w:tc>
          <w:tcPr>
            <w:tcW w:w="851" w:type="dxa"/>
            <w:tcBorders>
              <w:top w:val="nil"/>
              <w:bottom w:val="nil"/>
            </w:tcBorders>
          </w:tcPr>
          <w:p w14:paraId="1E4D849C" w14:textId="77777777" w:rsidR="00313426" w:rsidRPr="00EC0679" w:rsidRDefault="00313426" w:rsidP="00BD5340">
            <w:pPr>
              <w:rPr>
                <w:sz w:val="24"/>
                <w:szCs w:val="24"/>
              </w:rPr>
            </w:pPr>
          </w:p>
        </w:tc>
        <w:tc>
          <w:tcPr>
            <w:tcW w:w="567" w:type="dxa"/>
            <w:tcBorders>
              <w:top w:val="nil"/>
              <w:bottom w:val="nil"/>
            </w:tcBorders>
          </w:tcPr>
          <w:p w14:paraId="1EE50B26" w14:textId="77777777" w:rsidR="00313426" w:rsidRPr="00EC0679" w:rsidRDefault="00313426" w:rsidP="00BD5340">
            <w:pPr>
              <w:rPr>
                <w:sz w:val="24"/>
                <w:szCs w:val="24"/>
              </w:rPr>
            </w:pPr>
          </w:p>
        </w:tc>
        <w:tc>
          <w:tcPr>
            <w:tcW w:w="850" w:type="dxa"/>
            <w:tcBorders>
              <w:top w:val="nil"/>
              <w:bottom w:val="nil"/>
            </w:tcBorders>
          </w:tcPr>
          <w:p w14:paraId="53E9664D" w14:textId="77777777" w:rsidR="00313426" w:rsidRPr="00EC0679" w:rsidRDefault="00313426" w:rsidP="00BD5340">
            <w:pPr>
              <w:rPr>
                <w:sz w:val="24"/>
                <w:szCs w:val="24"/>
              </w:rPr>
            </w:pPr>
          </w:p>
        </w:tc>
      </w:tr>
      <w:tr w:rsidR="00313426" w:rsidRPr="00EC0679" w14:paraId="151DCD87" w14:textId="77777777" w:rsidTr="00EC0E65">
        <w:trPr>
          <w:trHeight w:val="379"/>
        </w:trPr>
        <w:tc>
          <w:tcPr>
            <w:tcW w:w="1843" w:type="dxa"/>
            <w:vMerge/>
          </w:tcPr>
          <w:p w14:paraId="62429C74" w14:textId="77777777" w:rsidR="00313426" w:rsidRPr="00EC0679" w:rsidRDefault="00313426" w:rsidP="00EC0679">
            <w:pPr>
              <w:ind w:left="112" w:right="149" w:hanging="28"/>
              <w:rPr>
                <w:sz w:val="24"/>
                <w:szCs w:val="24"/>
              </w:rPr>
            </w:pPr>
          </w:p>
        </w:tc>
        <w:tc>
          <w:tcPr>
            <w:tcW w:w="2194" w:type="dxa"/>
          </w:tcPr>
          <w:p w14:paraId="3078E67B" w14:textId="77777777" w:rsidR="00313426" w:rsidRPr="00EC0679" w:rsidRDefault="00313426" w:rsidP="00EC0679">
            <w:pPr>
              <w:ind w:left="112" w:right="149" w:hanging="28"/>
              <w:rPr>
                <w:sz w:val="24"/>
                <w:szCs w:val="24"/>
              </w:rPr>
            </w:pPr>
            <w:r w:rsidRPr="00EC0679">
              <w:rPr>
                <w:sz w:val="24"/>
                <w:szCs w:val="24"/>
              </w:rPr>
              <w:t>Полностью не согласен</w:t>
            </w:r>
          </w:p>
        </w:tc>
        <w:tc>
          <w:tcPr>
            <w:tcW w:w="754" w:type="dxa"/>
          </w:tcPr>
          <w:p w14:paraId="292EDC72" w14:textId="77777777" w:rsidR="00313426" w:rsidRPr="00EC0679" w:rsidRDefault="00C34653" w:rsidP="00BD5340">
            <w:pPr>
              <w:pStyle w:val="TableParagraph"/>
              <w:jc w:val="center"/>
              <w:rPr>
                <w:sz w:val="24"/>
                <w:szCs w:val="24"/>
              </w:rPr>
            </w:pPr>
            <w:r w:rsidRPr="00EC0679">
              <w:rPr>
                <w:sz w:val="24"/>
                <w:szCs w:val="24"/>
              </w:rPr>
              <w:t>0</w:t>
            </w:r>
          </w:p>
        </w:tc>
        <w:tc>
          <w:tcPr>
            <w:tcW w:w="860" w:type="dxa"/>
          </w:tcPr>
          <w:p w14:paraId="05CBBA23" w14:textId="77777777" w:rsidR="00313426" w:rsidRPr="00EC0679" w:rsidRDefault="00C34653" w:rsidP="00BD5340">
            <w:pPr>
              <w:pStyle w:val="TableParagraph"/>
              <w:jc w:val="center"/>
              <w:rPr>
                <w:sz w:val="24"/>
                <w:szCs w:val="24"/>
              </w:rPr>
            </w:pPr>
            <w:r w:rsidRPr="00EC0679">
              <w:rPr>
                <w:sz w:val="24"/>
                <w:szCs w:val="24"/>
              </w:rPr>
              <w:t>0,0</w:t>
            </w:r>
          </w:p>
        </w:tc>
        <w:tc>
          <w:tcPr>
            <w:tcW w:w="783" w:type="dxa"/>
          </w:tcPr>
          <w:p w14:paraId="73B09772" w14:textId="77777777" w:rsidR="00313426" w:rsidRPr="00EC0679" w:rsidRDefault="00C34653" w:rsidP="00BD5340">
            <w:pPr>
              <w:pStyle w:val="TableParagraph"/>
              <w:jc w:val="center"/>
              <w:rPr>
                <w:sz w:val="24"/>
                <w:szCs w:val="24"/>
              </w:rPr>
            </w:pPr>
            <w:r w:rsidRPr="00EC0679">
              <w:rPr>
                <w:sz w:val="24"/>
                <w:szCs w:val="24"/>
              </w:rPr>
              <w:t>2</w:t>
            </w:r>
          </w:p>
        </w:tc>
        <w:tc>
          <w:tcPr>
            <w:tcW w:w="937" w:type="dxa"/>
          </w:tcPr>
          <w:p w14:paraId="58AEDC3C" w14:textId="77777777" w:rsidR="00313426" w:rsidRPr="00EC0679" w:rsidRDefault="00C34653" w:rsidP="00BD5340">
            <w:pPr>
              <w:pStyle w:val="TableParagraph"/>
              <w:jc w:val="center"/>
              <w:rPr>
                <w:sz w:val="24"/>
                <w:szCs w:val="24"/>
              </w:rPr>
            </w:pPr>
            <w:r w:rsidRPr="00EC0679">
              <w:rPr>
                <w:sz w:val="24"/>
                <w:szCs w:val="24"/>
              </w:rPr>
              <w:t>100</w:t>
            </w:r>
          </w:p>
        </w:tc>
        <w:tc>
          <w:tcPr>
            <w:tcW w:w="851" w:type="dxa"/>
            <w:tcBorders>
              <w:top w:val="nil"/>
              <w:bottom w:val="nil"/>
            </w:tcBorders>
          </w:tcPr>
          <w:p w14:paraId="4743D252" w14:textId="77777777" w:rsidR="00313426" w:rsidRPr="00EC0679" w:rsidRDefault="00313426" w:rsidP="00BD5340">
            <w:pPr>
              <w:rPr>
                <w:sz w:val="24"/>
                <w:szCs w:val="24"/>
              </w:rPr>
            </w:pPr>
          </w:p>
        </w:tc>
        <w:tc>
          <w:tcPr>
            <w:tcW w:w="567" w:type="dxa"/>
            <w:tcBorders>
              <w:top w:val="nil"/>
              <w:bottom w:val="nil"/>
            </w:tcBorders>
          </w:tcPr>
          <w:p w14:paraId="0FE87C8B" w14:textId="77777777" w:rsidR="00313426" w:rsidRPr="00EC0679" w:rsidRDefault="00313426" w:rsidP="00BD5340">
            <w:pPr>
              <w:rPr>
                <w:sz w:val="24"/>
                <w:szCs w:val="24"/>
              </w:rPr>
            </w:pPr>
          </w:p>
        </w:tc>
        <w:tc>
          <w:tcPr>
            <w:tcW w:w="850" w:type="dxa"/>
            <w:tcBorders>
              <w:top w:val="nil"/>
              <w:bottom w:val="nil"/>
            </w:tcBorders>
          </w:tcPr>
          <w:p w14:paraId="64FE916C" w14:textId="77777777" w:rsidR="00313426" w:rsidRPr="00EC0679" w:rsidRDefault="00313426" w:rsidP="00BD5340">
            <w:pPr>
              <w:rPr>
                <w:sz w:val="24"/>
                <w:szCs w:val="24"/>
              </w:rPr>
            </w:pPr>
          </w:p>
        </w:tc>
      </w:tr>
      <w:tr w:rsidR="00313426" w:rsidRPr="00EC0679" w14:paraId="50F2FB7B" w14:textId="77777777" w:rsidTr="00AE1301">
        <w:trPr>
          <w:trHeight w:val="70"/>
        </w:trPr>
        <w:tc>
          <w:tcPr>
            <w:tcW w:w="1843" w:type="dxa"/>
            <w:vMerge/>
          </w:tcPr>
          <w:p w14:paraId="33628019" w14:textId="77777777" w:rsidR="00313426" w:rsidRPr="00EC0679" w:rsidRDefault="00313426" w:rsidP="00EC0679">
            <w:pPr>
              <w:ind w:left="112" w:right="149" w:hanging="28"/>
              <w:rPr>
                <w:sz w:val="24"/>
                <w:szCs w:val="24"/>
              </w:rPr>
            </w:pPr>
          </w:p>
        </w:tc>
        <w:tc>
          <w:tcPr>
            <w:tcW w:w="2194" w:type="dxa"/>
          </w:tcPr>
          <w:p w14:paraId="64D90091" w14:textId="77777777" w:rsidR="00313426" w:rsidRPr="00EC0679" w:rsidRDefault="00313426" w:rsidP="00EC0679">
            <w:pPr>
              <w:ind w:left="112" w:right="149" w:hanging="28"/>
              <w:rPr>
                <w:sz w:val="24"/>
                <w:szCs w:val="24"/>
              </w:rPr>
            </w:pPr>
            <w:r w:rsidRPr="00EC0679">
              <w:rPr>
                <w:sz w:val="24"/>
                <w:szCs w:val="24"/>
              </w:rPr>
              <w:t>Не подходит в моем случае</w:t>
            </w:r>
          </w:p>
        </w:tc>
        <w:tc>
          <w:tcPr>
            <w:tcW w:w="754" w:type="dxa"/>
          </w:tcPr>
          <w:p w14:paraId="73F7B16F" w14:textId="77777777" w:rsidR="00313426" w:rsidRPr="00EC0679" w:rsidRDefault="00C34653" w:rsidP="00BD5340">
            <w:pPr>
              <w:pStyle w:val="TableParagraph"/>
              <w:jc w:val="center"/>
              <w:rPr>
                <w:sz w:val="24"/>
                <w:szCs w:val="24"/>
              </w:rPr>
            </w:pPr>
            <w:r w:rsidRPr="00EC0679">
              <w:rPr>
                <w:sz w:val="24"/>
                <w:szCs w:val="24"/>
              </w:rPr>
              <w:t>2</w:t>
            </w:r>
          </w:p>
        </w:tc>
        <w:tc>
          <w:tcPr>
            <w:tcW w:w="860" w:type="dxa"/>
          </w:tcPr>
          <w:p w14:paraId="005EEBB6" w14:textId="77777777" w:rsidR="00313426" w:rsidRPr="00EC0679" w:rsidRDefault="00C34653" w:rsidP="00BD5340">
            <w:pPr>
              <w:pStyle w:val="TableParagraph"/>
              <w:jc w:val="center"/>
              <w:rPr>
                <w:sz w:val="24"/>
                <w:szCs w:val="24"/>
              </w:rPr>
            </w:pPr>
            <w:r w:rsidRPr="00EC0679">
              <w:rPr>
                <w:sz w:val="24"/>
                <w:szCs w:val="24"/>
              </w:rPr>
              <w:t>100</w:t>
            </w:r>
          </w:p>
        </w:tc>
        <w:tc>
          <w:tcPr>
            <w:tcW w:w="783" w:type="dxa"/>
          </w:tcPr>
          <w:p w14:paraId="5485464F" w14:textId="77777777" w:rsidR="00313426" w:rsidRPr="00EC0679" w:rsidRDefault="00C34653" w:rsidP="00BD5340">
            <w:pPr>
              <w:pStyle w:val="TableParagraph"/>
              <w:jc w:val="center"/>
              <w:rPr>
                <w:sz w:val="24"/>
                <w:szCs w:val="24"/>
              </w:rPr>
            </w:pPr>
            <w:r w:rsidRPr="00EC0679">
              <w:rPr>
                <w:sz w:val="24"/>
                <w:szCs w:val="24"/>
              </w:rPr>
              <w:t>0</w:t>
            </w:r>
          </w:p>
        </w:tc>
        <w:tc>
          <w:tcPr>
            <w:tcW w:w="937" w:type="dxa"/>
          </w:tcPr>
          <w:p w14:paraId="17E73073" w14:textId="77777777" w:rsidR="00313426" w:rsidRPr="00EC0679" w:rsidRDefault="00C34653" w:rsidP="00BD5340">
            <w:pPr>
              <w:pStyle w:val="TableParagraph"/>
              <w:jc w:val="center"/>
              <w:rPr>
                <w:sz w:val="24"/>
                <w:szCs w:val="24"/>
              </w:rPr>
            </w:pPr>
            <w:r w:rsidRPr="00EC0679">
              <w:rPr>
                <w:sz w:val="24"/>
                <w:szCs w:val="24"/>
              </w:rPr>
              <w:t>0,0</w:t>
            </w:r>
          </w:p>
        </w:tc>
        <w:tc>
          <w:tcPr>
            <w:tcW w:w="851" w:type="dxa"/>
            <w:tcBorders>
              <w:top w:val="nil"/>
            </w:tcBorders>
          </w:tcPr>
          <w:p w14:paraId="1B3A7549" w14:textId="77777777" w:rsidR="00313426" w:rsidRPr="00EC0679" w:rsidRDefault="00313426" w:rsidP="00BD5340">
            <w:pPr>
              <w:rPr>
                <w:sz w:val="24"/>
                <w:szCs w:val="24"/>
              </w:rPr>
            </w:pPr>
          </w:p>
        </w:tc>
        <w:tc>
          <w:tcPr>
            <w:tcW w:w="567" w:type="dxa"/>
            <w:tcBorders>
              <w:top w:val="nil"/>
            </w:tcBorders>
          </w:tcPr>
          <w:p w14:paraId="2CB22C44" w14:textId="77777777" w:rsidR="00313426" w:rsidRPr="00EC0679" w:rsidRDefault="00313426" w:rsidP="00BD5340">
            <w:pPr>
              <w:rPr>
                <w:sz w:val="24"/>
                <w:szCs w:val="24"/>
              </w:rPr>
            </w:pPr>
          </w:p>
        </w:tc>
        <w:tc>
          <w:tcPr>
            <w:tcW w:w="850" w:type="dxa"/>
            <w:tcBorders>
              <w:top w:val="nil"/>
            </w:tcBorders>
          </w:tcPr>
          <w:p w14:paraId="4A58EFC3" w14:textId="77777777" w:rsidR="00313426" w:rsidRPr="00EC0679" w:rsidRDefault="00313426" w:rsidP="00BD5340">
            <w:pPr>
              <w:rPr>
                <w:sz w:val="24"/>
                <w:szCs w:val="24"/>
              </w:rPr>
            </w:pPr>
          </w:p>
        </w:tc>
      </w:tr>
    </w:tbl>
    <w:p w14:paraId="14A69040" w14:textId="77777777" w:rsidR="00D66D49" w:rsidRPr="00AE1301" w:rsidRDefault="00D66D49" w:rsidP="00BD5340">
      <w:pPr>
        <w:pStyle w:val="a3"/>
      </w:pPr>
    </w:p>
    <w:p w14:paraId="54F8B6AC" w14:textId="0C8621BE" w:rsidR="009D6B0C" w:rsidRPr="00BD5340" w:rsidRDefault="009D6B0C" w:rsidP="00AE1301">
      <w:pPr>
        <w:ind w:right="6" w:firstLine="709"/>
        <w:jc w:val="both"/>
        <w:rPr>
          <w:sz w:val="28"/>
          <w:szCs w:val="28"/>
        </w:rPr>
      </w:pPr>
      <w:r w:rsidRPr="00BD5340">
        <w:rPr>
          <w:sz w:val="28"/>
          <w:szCs w:val="28"/>
        </w:rPr>
        <w:t>В таблице 14 представлены мнения медицинских работников в отношении изменений, связанных с улучшением процесса рассмотрения жалоб в сфере здравоохранения, в зависимости от рода деятельности.</w:t>
      </w:r>
      <w:r w:rsidR="00910949" w:rsidRPr="00BD5340">
        <w:rPr>
          <w:sz w:val="28"/>
          <w:szCs w:val="28"/>
        </w:rPr>
        <w:t xml:space="preserve"> Всем группам было предложено оценить различные предложения по улучшению процесса рассмотрения жалоб по 8 пунктам из 5 вариантов ответа.</w:t>
      </w:r>
      <w:r w:rsidRPr="00BD5340">
        <w:rPr>
          <w:sz w:val="28"/>
          <w:szCs w:val="28"/>
        </w:rPr>
        <w:t xml:space="preserve"> Отмечались статистически значимые различия</w:t>
      </w:r>
      <w:r w:rsidR="004E168A" w:rsidRPr="00BD5340">
        <w:rPr>
          <w:sz w:val="28"/>
          <w:szCs w:val="28"/>
        </w:rPr>
        <w:t xml:space="preserve"> (</w:t>
      </w:r>
      <w:r w:rsidR="004E168A" w:rsidRPr="00BD5340">
        <w:rPr>
          <w:sz w:val="28"/>
          <w:szCs w:val="28"/>
          <w:lang w:val="en-AU"/>
        </w:rPr>
        <w:t>p</w:t>
      </w:r>
      <w:r w:rsidR="004E168A" w:rsidRPr="00BD5340">
        <w:rPr>
          <w:sz w:val="28"/>
          <w:szCs w:val="28"/>
        </w:rPr>
        <w:t xml:space="preserve"> =0,030)</w:t>
      </w:r>
      <w:r w:rsidRPr="00BD5340">
        <w:rPr>
          <w:sz w:val="28"/>
          <w:szCs w:val="28"/>
        </w:rPr>
        <w:t xml:space="preserve"> только в отношении мнения о том, что в случае, если медицинский работник оправдан, но во время следственного процесса понес финансовые убытки, будет возможность подать иск о возмещении утраченного заработка или затрат на юридические услуги: доля врачей, полностью согласных с этим утверждением была выше 49,5% (n=65), чем доля среднего медицинского персонала 29,3% (n =12). </w:t>
      </w:r>
      <w:r w:rsidR="00E96FF6" w:rsidRPr="00BD5340">
        <w:rPr>
          <w:sz w:val="28"/>
          <w:szCs w:val="28"/>
        </w:rPr>
        <w:t>Обеспокоенность по поводу отсутствия возмещения ущерба, связанного с жалобами</w:t>
      </w:r>
      <w:r w:rsidR="00592BBE" w:rsidRPr="00BD5340">
        <w:rPr>
          <w:sz w:val="28"/>
          <w:szCs w:val="28"/>
        </w:rPr>
        <w:t>, уже высказывалась ранее</w:t>
      </w:r>
      <w:r w:rsidR="00EF1553" w:rsidRPr="00BD5340">
        <w:rPr>
          <w:sz w:val="28"/>
          <w:szCs w:val="28"/>
        </w:rPr>
        <w:t xml:space="preserve"> в работе</w:t>
      </w:r>
      <w:r w:rsidR="00592BBE" w:rsidRPr="00BD5340">
        <w:rPr>
          <w:color w:val="FF0000"/>
          <w:sz w:val="28"/>
          <w:szCs w:val="28"/>
        </w:rPr>
        <w:t xml:space="preserve"> </w:t>
      </w:r>
      <w:r w:rsidR="00592BBE" w:rsidRPr="00BD5340">
        <w:rPr>
          <w:sz w:val="28"/>
          <w:szCs w:val="28"/>
          <w:lang w:val="en-US"/>
        </w:rPr>
        <w:t>Marcovitch</w:t>
      </w:r>
      <w:r w:rsidR="00592BBE" w:rsidRPr="00BD5340">
        <w:rPr>
          <w:sz w:val="28"/>
          <w:szCs w:val="28"/>
        </w:rPr>
        <w:t xml:space="preserve"> </w:t>
      </w:r>
      <w:r w:rsidR="00592BBE" w:rsidRPr="00BD5340">
        <w:rPr>
          <w:sz w:val="28"/>
          <w:szCs w:val="28"/>
          <w:lang w:val="en-US"/>
        </w:rPr>
        <w:t>H</w:t>
      </w:r>
      <w:r w:rsidR="00EF1553" w:rsidRPr="00BD5340">
        <w:rPr>
          <w:color w:val="FF0000"/>
          <w:sz w:val="28"/>
          <w:szCs w:val="28"/>
        </w:rPr>
        <w:t xml:space="preserve"> </w:t>
      </w:r>
      <w:r w:rsidR="00C506A1" w:rsidRPr="00BD5340">
        <w:rPr>
          <w:sz w:val="28"/>
          <w:szCs w:val="28"/>
        </w:rPr>
        <w:fldChar w:fldCharType="begin" w:fldLock="1"/>
      </w:r>
      <w:r w:rsidR="00762A46" w:rsidRPr="00BD5340">
        <w:rPr>
          <w:sz w:val="28"/>
          <w:szCs w:val="28"/>
        </w:rPr>
        <w:instrText>ADDIN CSL_CITATION {"citationItems":[{"id":"ITEM-1","itemData":{"DOI":"10.1136/bmj.324.7330.167a","ISSN":"09598146","PMID":"11799039","author":[{"dropping-particle":"","family":"Marcovitch","given":"Harvey","non-dropping-particle":"","parse-names":false,"suffix":""}],"container-title":"British Medical Journal","id":"ITEM-1","issue":"7330","issued":{"date-parts":[["2002"]]},"page":"167-168","title":"GMC must recognise and deal with vexatious complaints fast [2]","type":"article","volume":"324"},"uris":["http://www.mendeley.com/documents/?uuid=61649af8-3366-3c66-a76f-95d7ac36bf65"]}],"mendeley":{"formattedCitation":"[105]","plainTextFormattedCitation":"[105]","previouslyFormattedCitation":"[104]"},"properties":{"noteIndex":0},"schema":"https://github.com/citation-style-language/schema/raw/master/csl-citation.json"}</w:instrText>
      </w:r>
      <w:r w:rsidR="00C506A1" w:rsidRPr="00BD5340">
        <w:rPr>
          <w:sz w:val="28"/>
          <w:szCs w:val="28"/>
        </w:rPr>
        <w:fldChar w:fldCharType="separate"/>
      </w:r>
      <w:r w:rsidR="00762A46" w:rsidRPr="00BD5340">
        <w:rPr>
          <w:noProof/>
          <w:sz w:val="28"/>
          <w:szCs w:val="28"/>
        </w:rPr>
        <w:t>[10</w:t>
      </w:r>
      <w:r w:rsidR="00B4607C">
        <w:rPr>
          <w:noProof/>
          <w:sz w:val="28"/>
          <w:szCs w:val="28"/>
        </w:rPr>
        <w:t>7</w:t>
      </w:r>
      <w:r w:rsidR="00762A46" w:rsidRPr="00BD5340">
        <w:rPr>
          <w:noProof/>
          <w:sz w:val="28"/>
          <w:szCs w:val="28"/>
        </w:rPr>
        <w:t>]</w:t>
      </w:r>
      <w:r w:rsidR="00C506A1" w:rsidRPr="00BD5340">
        <w:rPr>
          <w:sz w:val="28"/>
          <w:szCs w:val="28"/>
        </w:rPr>
        <w:fldChar w:fldCharType="end"/>
      </w:r>
      <w:r w:rsidR="00C506A1" w:rsidRPr="00BD5340">
        <w:rPr>
          <w:sz w:val="28"/>
          <w:szCs w:val="28"/>
        </w:rPr>
        <w:t xml:space="preserve">. </w:t>
      </w:r>
      <w:r w:rsidR="00E96FF6" w:rsidRPr="00BD5340">
        <w:rPr>
          <w:sz w:val="28"/>
          <w:szCs w:val="28"/>
        </w:rPr>
        <w:t xml:space="preserve">Это подчеркивает присущую системе напряженность, из-за которой </w:t>
      </w:r>
      <w:r w:rsidR="00592BBE" w:rsidRPr="00BD5340">
        <w:rPr>
          <w:sz w:val="28"/>
          <w:szCs w:val="28"/>
        </w:rPr>
        <w:t>медицинский работник</w:t>
      </w:r>
      <w:r w:rsidR="00E96FF6" w:rsidRPr="00BD5340">
        <w:rPr>
          <w:sz w:val="28"/>
          <w:szCs w:val="28"/>
        </w:rPr>
        <w:t xml:space="preserve"> может восприниматься коллегой как надоедливый истец</w:t>
      </w:r>
      <w:r w:rsidR="00336F33" w:rsidRPr="00BD5340">
        <w:rPr>
          <w:sz w:val="28"/>
          <w:szCs w:val="28"/>
        </w:rPr>
        <w:t>.</w:t>
      </w:r>
    </w:p>
    <w:p w14:paraId="6484D300" w14:textId="77777777" w:rsidR="00597476" w:rsidRPr="00BD5340" w:rsidRDefault="00597476" w:rsidP="00BD5340">
      <w:pPr>
        <w:ind w:right="6" w:firstLine="709"/>
        <w:jc w:val="both"/>
        <w:rPr>
          <w:sz w:val="28"/>
          <w:szCs w:val="28"/>
        </w:rPr>
      </w:pPr>
    </w:p>
    <w:p w14:paraId="569FA421" w14:textId="77777777" w:rsidR="006E2837" w:rsidRPr="00BD5340" w:rsidRDefault="006E2837" w:rsidP="0019078C">
      <w:pPr>
        <w:pStyle w:val="a3"/>
        <w:ind w:right="6"/>
        <w:jc w:val="both"/>
      </w:pPr>
      <w:r w:rsidRPr="00BD5340">
        <w:t xml:space="preserve">Таблица 14 – Мнения медицинских работников </w:t>
      </w:r>
      <w:r w:rsidR="002E7424" w:rsidRPr="00BD5340">
        <w:t>в отношении изменений, связанных с улучшением процесса рассмотрения жалоб в сфере здравоохранения</w:t>
      </w:r>
      <w:r w:rsidR="007C1B00" w:rsidRPr="00BD5340">
        <w:t>, в зависимости от рода деятельности</w:t>
      </w:r>
      <w:r w:rsidR="002E7424" w:rsidRPr="00BD5340">
        <w:t xml:space="preserve"> </w:t>
      </w:r>
    </w:p>
    <w:p w14:paraId="45686CDD" w14:textId="77777777" w:rsidR="006E2837" w:rsidRPr="00BD5340" w:rsidRDefault="006E2837" w:rsidP="00BD5340">
      <w:pPr>
        <w:pStyle w:val="a3"/>
        <w:rPr>
          <w:sz w:val="16"/>
        </w:rPr>
      </w:pPr>
    </w:p>
    <w:tbl>
      <w:tblPr>
        <w:tblStyle w:val="TableNormal"/>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0"/>
        <w:gridCol w:w="1637"/>
        <w:gridCol w:w="754"/>
        <w:gridCol w:w="860"/>
        <w:gridCol w:w="783"/>
        <w:gridCol w:w="937"/>
        <w:gridCol w:w="851"/>
        <w:gridCol w:w="567"/>
        <w:gridCol w:w="850"/>
      </w:tblGrid>
      <w:tr w:rsidR="006E2837" w:rsidRPr="00AE1301" w14:paraId="1A91C97D" w14:textId="77777777" w:rsidTr="004B3451">
        <w:trPr>
          <w:trHeight w:val="277"/>
        </w:trPr>
        <w:tc>
          <w:tcPr>
            <w:tcW w:w="4037" w:type="dxa"/>
            <w:gridSpan w:val="2"/>
            <w:vMerge w:val="restart"/>
          </w:tcPr>
          <w:p w14:paraId="5225432F" w14:textId="77777777" w:rsidR="006E2837" w:rsidRPr="00AE1301" w:rsidRDefault="006E2837" w:rsidP="00BD5340">
            <w:pPr>
              <w:pStyle w:val="TableParagraph"/>
              <w:rPr>
                <w:sz w:val="24"/>
                <w:szCs w:val="24"/>
              </w:rPr>
            </w:pPr>
          </w:p>
          <w:p w14:paraId="7A8F474D" w14:textId="77777777" w:rsidR="006E2837" w:rsidRPr="00AE1301" w:rsidRDefault="006E2837" w:rsidP="00BD5340">
            <w:pPr>
              <w:pStyle w:val="TableParagraph"/>
              <w:ind w:left="1354" w:right="1339"/>
              <w:jc w:val="center"/>
              <w:rPr>
                <w:sz w:val="24"/>
                <w:szCs w:val="24"/>
              </w:rPr>
            </w:pPr>
            <w:r w:rsidRPr="00AE1301">
              <w:rPr>
                <w:sz w:val="24"/>
                <w:szCs w:val="24"/>
              </w:rPr>
              <w:t>Вопросы</w:t>
            </w:r>
          </w:p>
        </w:tc>
        <w:tc>
          <w:tcPr>
            <w:tcW w:w="3334" w:type="dxa"/>
            <w:gridSpan w:val="4"/>
          </w:tcPr>
          <w:p w14:paraId="65AF3E05" w14:textId="77777777" w:rsidR="006E2837" w:rsidRPr="00AE1301" w:rsidRDefault="006E2837" w:rsidP="00BD5340">
            <w:pPr>
              <w:pStyle w:val="TableParagraph"/>
              <w:ind w:right="1329"/>
              <w:jc w:val="right"/>
              <w:rPr>
                <w:sz w:val="24"/>
                <w:szCs w:val="24"/>
              </w:rPr>
            </w:pPr>
            <w:r w:rsidRPr="00AE1301">
              <w:rPr>
                <w:sz w:val="24"/>
                <w:szCs w:val="24"/>
              </w:rPr>
              <w:t>Род деятельности</w:t>
            </w:r>
          </w:p>
        </w:tc>
        <w:tc>
          <w:tcPr>
            <w:tcW w:w="851" w:type="dxa"/>
            <w:vMerge w:val="restart"/>
          </w:tcPr>
          <w:p w14:paraId="0EEB3922" w14:textId="77777777" w:rsidR="006E2837" w:rsidRPr="00AE1301" w:rsidRDefault="006E2837" w:rsidP="00BD5340">
            <w:pPr>
              <w:pStyle w:val="TableParagraph"/>
              <w:rPr>
                <w:sz w:val="24"/>
                <w:szCs w:val="24"/>
              </w:rPr>
            </w:pPr>
          </w:p>
          <w:p w14:paraId="70FB95BB" w14:textId="77777777" w:rsidR="006E2837" w:rsidRPr="00AE1301" w:rsidRDefault="006E2837" w:rsidP="00BD5340">
            <w:pPr>
              <w:pStyle w:val="TableParagraph"/>
              <w:jc w:val="center"/>
              <w:rPr>
                <w:sz w:val="24"/>
                <w:szCs w:val="24"/>
              </w:rPr>
            </w:pPr>
            <w:r w:rsidRPr="00AE1301">
              <w:rPr>
                <w:sz w:val="24"/>
                <w:szCs w:val="24"/>
              </w:rPr>
              <w:t>χ2</w:t>
            </w:r>
          </w:p>
        </w:tc>
        <w:tc>
          <w:tcPr>
            <w:tcW w:w="567" w:type="dxa"/>
            <w:vMerge w:val="restart"/>
          </w:tcPr>
          <w:p w14:paraId="7EAC129A" w14:textId="77777777" w:rsidR="006E2837" w:rsidRPr="00AE1301" w:rsidRDefault="006E2837" w:rsidP="00BD5340">
            <w:pPr>
              <w:pStyle w:val="TableParagraph"/>
              <w:rPr>
                <w:sz w:val="24"/>
                <w:szCs w:val="24"/>
              </w:rPr>
            </w:pPr>
          </w:p>
          <w:p w14:paraId="2A529EE6" w14:textId="77777777" w:rsidR="006E2837" w:rsidRPr="00AE1301" w:rsidRDefault="006E2837" w:rsidP="00BD5340">
            <w:pPr>
              <w:pStyle w:val="TableParagraph"/>
              <w:ind w:left="169"/>
              <w:jc w:val="center"/>
              <w:rPr>
                <w:sz w:val="24"/>
                <w:szCs w:val="24"/>
              </w:rPr>
            </w:pPr>
            <w:r w:rsidRPr="00AE1301">
              <w:rPr>
                <w:sz w:val="24"/>
                <w:szCs w:val="24"/>
              </w:rPr>
              <w:t>D.f.</w:t>
            </w:r>
          </w:p>
        </w:tc>
        <w:tc>
          <w:tcPr>
            <w:tcW w:w="850" w:type="dxa"/>
            <w:vMerge w:val="restart"/>
          </w:tcPr>
          <w:p w14:paraId="3BBEF91B" w14:textId="77777777" w:rsidR="00AE1301" w:rsidRDefault="006E2837" w:rsidP="00AE1301">
            <w:pPr>
              <w:pStyle w:val="TableParagraph"/>
              <w:ind w:left="125" w:right="99" w:hanging="125"/>
              <w:jc w:val="center"/>
              <w:rPr>
                <w:sz w:val="24"/>
                <w:szCs w:val="24"/>
              </w:rPr>
            </w:pPr>
            <w:r w:rsidRPr="00AE1301">
              <w:rPr>
                <w:sz w:val="24"/>
                <w:szCs w:val="24"/>
              </w:rPr>
              <w:t>p- оцен</w:t>
            </w:r>
          </w:p>
          <w:p w14:paraId="3EA6A842" w14:textId="28675674" w:rsidR="006E2837" w:rsidRPr="00AE1301" w:rsidRDefault="006E2837" w:rsidP="00AE1301">
            <w:pPr>
              <w:pStyle w:val="TableParagraph"/>
              <w:ind w:left="125" w:right="99" w:hanging="125"/>
              <w:jc w:val="center"/>
              <w:rPr>
                <w:sz w:val="24"/>
                <w:szCs w:val="24"/>
              </w:rPr>
            </w:pPr>
            <w:r w:rsidRPr="00AE1301">
              <w:rPr>
                <w:sz w:val="24"/>
                <w:szCs w:val="24"/>
              </w:rPr>
              <w:t>ка</w:t>
            </w:r>
          </w:p>
        </w:tc>
      </w:tr>
      <w:tr w:rsidR="006E2837" w:rsidRPr="00AE1301" w14:paraId="4373DFA7" w14:textId="77777777" w:rsidTr="00AE1301">
        <w:trPr>
          <w:trHeight w:val="278"/>
        </w:trPr>
        <w:tc>
          <w:tcPr>
            <w:tcW w:w="4037" w:type="dxa"/>
            <w:gridSpan w:val="2"/>
            <w:vMerge/>
          </w:tcPr>
          <w:p w14:paraId="65EB8E42" w14:textId="77777777" w:rsidR="006E2837" w:rsidRPr="00AE1301" w:rsidRDefault="006E2837" w:rsidP="00BD5340">
            <w:pPr>
              <w:rPr>
                <w:sz w:val="24"/>
                <w:szCs w:val="24"/>
              </w:rPr>
            </w:pPr>
          </w:p>
        </w:tc>
        <w:tc>
          <w:tcPr>
            <w:tcW w:w="1614" w:type="dxa"/>
            <w:gridSpan w:val="2"/>
            <w:vAlign w:val="center"/>
          </w:tcPr>
          <w:p w14:paraId="18BD6F9E" w14:textId="0B45B9CF" w:rsidR="006E2837" w:rsidRPr="00AE1301" w:rsidRDefault="00AE1301" w:rsidP="00AE1301">
            <w:pPr>
              <w:pStyle w:val="TableParagraph"/>
              <w:ind w:left="450"/>
              <w:jc w:val="center"/>
              <w:rPr>
                <w:sz w:val="24"/>
                <w:szCs w:val="24"/>
              </w:rPr>
            </w:pPr>
            <w:r w:rsidRPr="00AE1301">
              <w:rPr>
                <w:sz w:val="24"/>
                <w:szCs w:val="24"/>
              </w:rPr>
              <w:t>врач</w:t>
            </w:r>
          </w:p>
        </w:tc>
        <w:tc>
          <w:tcPr>
            <w:tcW w:w="1720" w:type="dxa"/>
            <w:gridSpan w:val="2"/>
            <w:vAlign w:val="center"/>
          </w:tcPr>
          <w:p w14:paraId="366FBA9E" w14:textId="54EA9225" w:rsidR="006E2837" w:rsidRPr="00AE1301" w:rsidRDefault="00AE1301" w:rsidP="00AE1301">
            <w:pPr>
              <w:pStyle w:val="TableParagraph"/>
              <w:jc w:val="center"/>
              <w:rPr>
                <w:sz w:val="24"/>
                <w:szCs w:val="24"/>
              </w:rPr>
            </w:pPr>
            <w:r w:rsidRPr="00AE1301">
              <w:rPr>
                <w:sz w:val="24"/>
                <w:szCs w:val="24"/>
              </w:rPr>
              <w:t>средний мед персонал</w:t>
            </w:r>
          </w:p>
        </w:tc>
        <w:tc>
          <w:tcPr>
            <w:tcW w:w="851" w:type="dxa"/>
            <w:vMerge/>
          </w:tcPr>
          <w:p w14:paraId="77571E68" w14:textId="77777777" w:rsidR="006E2837" w:rsidRPr="00AE1301" w:rsidRDefault="006E2837" w:rsidP="00BD5340">
            <w:pPr>
              <w:rPr>
                <w:sz w:val="24"/>
                <w:szCs w:val="24"/>
              </w:rPr>
            </w:pPr>
          </w:p>
        </w:tc>
        <w:tc>
          <w:tcPr>
            <w:tcW w:w="567" w:type="dxa"/>
            <w:vMerge/>
          </w:tcPr>
          <w:p w14:paraId="643661E8" w14:textId="77777777" w:rsidR="006E2837" w:rsidRPr="00AE1301" w:rsidRDefault="006E2837" w:rsidP="00BD5340">
            <w:pPr>
              <w:rPr>
                <w:sz w:val="24"/>
                <w:szCs w:val="24"/>
              </w:rPr>
            </w:pPr>
          </w:p>
        </w:tc>
        <w:tc>
          <w:tcPr>
            <w:tcW w:w="850" w:type="dxa"/>
            <w:vMerge/>
          </w:tcPr>
          <w:p w14:paraId="1556F14D" w14:textId="77777777" w:rsidR="006E2837" w:rsidRPr="00AE1301" w:rsidRDefault="006E2837" w:rsidP="00BD5340">
            <w:pPr>
              <w:rPr>
                <w:sz w:val="24"/>
                <w:szCs w:val="24"/>
              </w:rPr>
            </w:pPr>
          </w:p>
        </w:tc>
      </w:tr>
      <w:tr w:rsidR="006E2837" w:rsidRPr="00AE1301" w14:paraId="750764AE" w14:textId="77777777" w:rsidTr="004B3451">
        <w:trPr>
          <w:trHeight w:val="273"/>
        </w:trPr>
        <w:tc>
          <w:tcPr>
            <w:tcW w:w="4037" w:type="dxa"/>
            <w:gridSpan w:val="2"/>
            <w:vMerge/>
          </w:tcPr>
          <w:p w14:paraId="4F57EAD9" w14:textId="77777777" w:rsidR="006E2837" w:rsidRPr="00AE1301" w:rsidRDefault="006E2837" w:rsidP="00BD5340">
            <w:pPr>
              <w:rPr>
                <w:sz w:val="24"/>
                <w:szCs w:val="24"/>
              </w:rPr>
            </w:pPr>
          </w:p>
        </w:tc>
        <w:tc>
          <w:tcPr>
            <w:tcW w:w="754" w:type="dxa"/>
          </w:tcPr>
          <w:p w14:paraId="7AD97739" w14:textId="77777777" w:rsidR="006E2837" w:rsidRPr="00AE1301" w:rsidRDefault="006E2837" w:rsidP="00BD5340">
            <w:pPr>
              <w:pStyle w:val="TableParagraph"/>
              <w:ind w:left="68" w:right="59"/>
              <w:jc w:val="center"/>
              <w:rPr>
                <w:sz w:val="24"/>
                <w:szCs w:val="24"/>
              </w:rPr>
            </w:pPr>
            <w:r w:rsidRPr="00AE1301">
              <w:rPr>
                <w:sz w:val="24"/>
                <w:szCs w:val="24"/>
              </w:rPr>
              <w:t>абс.ч.</w:t>
            </w:r>
          </w:p>
        </w:tc>
        <w:tc>
          <w:tcPr>
            <w:tcW w:w="860" w:type="dxa"/>
          </w:tcPr>
          <w:p w14:paraId="03BFB13C" w14:textId="77777777" w:rsidR="006E2837" w:rsidRPr="00AE1301" w:rsidRDefault="006E2837" w:rsidP="00BD5340">
            <w:pPr>
              <w:pStyle w:val="TableParagraph"/>
              <w:ind w:right="221"/>
              <w:jc w:val="right"/>
              <w:rPr>
                <w:sz w:val="24"/>
                <w:szCs w:val="24"/>
              </w:rPr>
            </w:pPr>
            <w:r w:rsidRPr="00AE1301">
              <w:rPr>
                <w:sz w:val="24"/>
                <w:szCs w:val="24"/>
              </w:rPr>
              <w:t>%</w:t>
            </w:r>
          </w:p>
        </w:tc>
        <w:tc>
          <w:tcPr>
            <w:tcW w:w="783" w:type="dxa"/>
          </w:tcPr>
          <w:p w14:paraId="6BFEF115" w14:textId="77777777" w:rsidR="006E2837" w:rsidRPr="00AE1301" w:rsidRDefault="006E2837" w:rsidP="00BD5340">
            <w:pPr>
              <w:pStyle w:val="TableParagraph"/>
              <w:ind w:left="150" w:right="7"/>
              <w:jc w:val="center"/>
              <w:rPr>
                <w:sz w:val="24"/>
                <w:szCs w:val="24"/>
              </w:rPr>
            </w:pPr>
            <w:r w:rsidRPr="00AE1301">
              <w:rPr>
                <w:sz w:val="24"/>
                <w:szCs w:val="24"/>
              </w:rPr>
              <w:t>абс.ч.</w:t>
            </w:r>
          </w:p>
        </w:tc>
        <w:tc>
          <w:tcPr>
            <w:tcW w:w="937" w:type="dxa"/>
          </w:tcPr>
          <w:p w14:paraId="2E73ABDD" w14:textId="77777777" w:rsidR="006E2837" w:rsidRPr="00AE1301" w:rsidRDefault="006E2837" w:rsidP="00BD5340">
            <w:pPr>
              <w:pStyle w:val="TableParagraph"/>
              <w:ind w:right="260"/>
              <w:jc w:val="right"/>
              <w:rPr>
                <w:sz w:val="24"/>
                <w:szCs w:val="24"/>
              </w:rPr>
            </w:pPr>
            <w:r w:rsidRPr="00AE1301">
              <w:rPr>
                <w:sz w:val="24"/>
                <w:szCs w:val="24"/>
              </w:rPr>
              <w:t>%</w:t>
            </w:r>
          </w:p>
        </w:tc>
        <w:tc>
          <w:tcPr>
            <w:tcW w:w="851" w:type="dxa"/>
            <w:vMerge/>
          </w:tcPr>
          <w:p w14:paraId="2695133B" w14:textId="77777777" w:rsidR="006E2837" w:rsidRPr="00AE1301" w:rsidRDefault="006E2837" w:rsidP="00BD5340">
            <w:pPr>
              <w:rPr>
                <w:sz w:val="24"/>
                <w:szCs w:val="24"/>
              </w:rPr>
            </w:pPr>
          </w:p>
        </w:tc>
        <w:tc>
          <w:tcPr>
            <w:tcW w:w="567" w:type="dxa"/>
            <w:vMerge/>
          </w:tcPr>
          <w:p w14:paraId="400F7F06" w14:textId="77777777" w:rsidR="006E2837" w:rsidRPr="00AE1301" w:rsidRDefault="006E2837" w:rsidP="00BD5340">
            <w:pPr>
              <w:rPr>
                <w:sz w:val="24"/>
                <w:szCs w:val="24"/>
              </w:rPr>
            </w:pPr>
          </w:p>
        </w:tc>
        <w:tc>
          <w:tcPr>
            <w:tcW w:w="850" w:type="dxa"/>
            <w:vMerge/>
          </w:tcPr>
          <w:p w14:paraId="2D88D2B0" w14:textId="77777777" w:rsidR="006E2837" w:rsidRPr="00AE1301" w:rsidRDefault="006E2837" w:rsidP="00BD5340">
            <w:pPr>
              <w:rPr>
                <w:sz w:val="24"/>
                <w:szCs w:val="24"/>
              </w:rPr>
            </w:pPr>
          </w:p>
        </w:tc>
      </w:tr>
      <w:tr w:rsidR="00AE1301" w:rsidRPr="00AE1301" w14:paraId="6A56575C" w14:textId="77777777" w:rsidTr="004B3451">
        <w:trPr>
          <w:trHeight w:val="273"/>
        </w:trPr>
        <w:tc>
          <w:tcPr>
            <w:tcW w:w="4037" w:type="dxa"/>
            <w:gridSpan w:val="2"/>
          </w:tcPr>
          <w:p w14:paraId="159111BD" w14:textId="0D6247B5" w:rsidR="00AE1301" w:rsidRPr="00AE1301" w:rsidRDefault="00AE1301" w:rsidP="00AE1301">
            <w:pPr>
              <w:jc w:val="center"/>
              <w:rPr>
                <w:sz w:val="24"/>
                <w:szCs w:val="24"/>
              </w:rPr>
            </w:pPr>
            <w:r>
              <w:rPr>
                <w:sz w:val="24"/>
                <w:szCs w:val="24"/>
              </w:rPr>
              <w:t>1</w:t>
            </w:r>
          </w:p>
        </w:tc>
        <w:tc>
          <w:tcPr>
            <w:tcW w:w="754" w:type="dxa"/>
          </w:tcPr>
          <w:p w14:paraId="79624591" w14:textId="0E6591B8" w:rsidR="00AE1301" w:rsidRPr="00AE1301" w:rsidRDefault="00AE1301" w:rsidP="00AE1301">
            <w:pPr>
              <w:pStyle w:val="TableParagraph"/>
              <w:ind w:left="68" w:right="59"/>
              <w:jc w:val="center"/>
              <w:rPr>
                <w:sz w:val="24"/>
                <w:szCs w:val="24"/>
              </w:rPr>
            </w:pPr>
            <w:r>
              <w:rPr>
                <w:sz w:val="24"/>
                <w:szCs w:val="24"/>
              </w:rPr>
              <w:t>2</w:t>
            </w:r>
          </w:p>
        </w:tc>
        <w:tc>
          <w:tcPr>
            <w:tcW w:w="860" w:type="dxa"/>
          </w:tcPr>
          <w:p w14:paraId="4A13B792" w14:textId="699404B3" w:rsidR="00AE1301" w:rsidRPr="00AE1301" w:rsidRDefault="00AE1301" w:rsidP="00AE1301">
            <w:pPr>
              <w:pStyle w:val="TableParagraph"/>
              <w:ind w:right="221"/>
              <w:jc w:val="center"/>
              <w:rPr>
                <w:sz w:val="24"/>
                <w:szCs w:val="24"/>
              </w:rPr>
            </w:pPr>
            <w:r>
              <w:rPr>
                <w:sz w:val="24"/>
                <w:szCs w:val="24"/>
              </w:rPr>
              <w:t>3</w:t>
            </w:r>
          </w:p>
        </w:tc>
        <w:tc>
          <w:tcPr>
            <w:tcW w:w="783" w:type="dxa"/>
          </w:tcPr>
          <w:p w14:paraId="71764B74" w14:textId="6E854474" w:rsidR="00AE1301" w:rsidRPr="00AE1301" w:rsidRDefault="00AE1301" w:rsidP="00AE1301">
            <w:pPr>
              <w:pStyle w:val="TableParagraph"/>
              <w:ind w:left="150" w:right="7"/>
              <w:jc w:val="center"/>
              <w:rPr>
                <w:sz w:val="24"/>
                <w:szCs w:val="24"/>
              </w:rPr>
            </w:pPr>
            <w:r>
              <w:rPr>
                <w:sz w:val="24"/>
                <w:szCs w:val="24"/>
              </w:rPr>
              <w:t>4</w:t>
            </w:r>
          </w:p>
        </w:tc>
        <w:tc>
          <w:tcPr>
            <w:tcW w:w="937" w:type="dxa"/>
          </w:tcPr>
          <w:p w14:paraId="6239A52A" w14:textId="09A018E5" w:rsidR="00AE1301" w:rsidRPr="00AE1301" w:rsidRDefault="00AE1301" w:rsidP="00AE1301">
            <w:pPr>
              <w:pStyle w:val="TableParagraph"/>
              <w:ind w:right="260"/>
              <w:jc w:val="center"/>
              <w:rPr>
                <w:sz w:val="24"/>
                <w:szCs w:val="24"/>
              </w:rPr>
            </w:pPr>
            <w:r>
              <w:rPr>
                <w:sz w:val="24"/>
                <w:szCs w:val="24"/>
              </w:rPr>
              <w:t>5</w:t>
            </w:r>
          </w:p>
        </w:tc>
        <w:tc>
          <w:tcPr>
            <w:tcW w:w="851" w:type="dxa"/>
          </w:tcPr>
          <w:p w14:paraId="5882180B" w14:textId="5DE7BB51" w:rsidR="00AE1301" w:rsidRPr="00AE1301" w:rsidRDefault="00AE1301" w:rsidP="00AE1301">
            <w:pPr>
              <w:jc w:val="center"/>
              <w:rPr>
                <w:sz w:val="24"/>
                <w:szCs w:val="24"/>
              </w:rPr>
            </w:pPr>
            <w:r>
              <w:rPr>
                <w:sz w:val="24"/>
                <w:szCs w:val="24"/>
              </w:rPr>
              <w:t>6</w:t>
            </w:r>
          </w:p>
        </w:tc>
        <w:tc>
          <w:tcPr>
            <w:tcW w:w="567" w:type="dxa"/>
          </w:tcPr>
          <w:p w14:paraId="11E14B65" w14:textId="1E0A0020" w:rsidR="00AE1301" w:rsidRPr="00AE1301" w:rsidRDefault="00AE1301" w:rsidP="00AE1301">
            <w:pPr>
              <w:jc w:val="center"/>
              <w:rPr>
                <w:sz w:val="24"/>
                <w:szCs w:val="24"/>
              </w:rPr>
            </w:pPr>
            <w:r>
              <w:rPr>
                <w:sz w:val="24"/>
                <w:szCs w:val="24"/>
              </w:rPr>
              <w:t>7</w:t>
            </w:r>
          </w:p>
        </w:tc>
        <w:tc>
          <w:tcPr>
            <w:tcW w:w="850" w:type="dxa"/>
          </w:tcPr>
          <w:p w14:paraId="0B161CAA" w14:textId="00B37C1C" w:rsidR="00AE1301" w:rsidRPr="00AE1301" w:rsidRDefault="00AE1301" w:rsidP="00AE1301">
            <w:pPr>
              <w:jc w:val="center"/>
              <w:rPr>
                <w:sz w:val="24"/>
                <w:szCs w:val="24"/>
              </w:rPr>
            </w:pPr>
            <w:r>
              <w:rPr>
                <w:sz w:val="24"/>
                <w:szCs w:val="24"/>
              </w:rPr>
              <w:t>8</w:t>
            </w:r>
          </w:p>
        </w:tc>
      </w:tr>
      <w:tr w:rsidR="004B3451" w:rsidRPr="00AE1301" w14:paraId="06AC70BC" w14:textId="77777777" w:rsidTr="004B3451">
        <w:trPr>
          <w:trHeight w:val="278"/>
        </w:trPr>
        <w:tc>
          <w:tcPr>
            <w:tcW w:w="2400" w:type="dxa"/>
            <w:vMerge w:val="restart"/>
          </w:tcPr>
          <w:p w14:paraId="37AE50A3" w14:textId="77777777" w:rsidR="004B3451" w:rsidRPr="00AE1301" w:rsidRDefault="004B3451" w:rsidP="00BD5340">
            <w:pPr>
              <w:pStyle w:val="TableParagraph"/>
              <w:tabs>
                <w:tab w:val="left" w:pos="1131"/>
                <w:tab w:val="left" w:pos="1870"/>
              </w:tabs>
              <w:ind w:right="98"/>
              <w:jc w:val="both"/>
              <w:rPr>
                <w:sz w:val="24"/>
                <w:szCs w:val="24"/>
              </w:rPr>
            </w:pPr>
            <w:r w:rsidRPr="00AE1301">
              <w:rPr>
                <w:sz w:val="24"/>
                <w:szCs w:val="24"/>
              </w:rPr>
              <w:t>Получить четкий письменный протокол для любого вида медицинской деятельности</w:t>
            </w:r>
          </w:p>
        </w:tc>
        <w:tc>
          <w:tcPr>
            <w:tcW w:w="1637" w:type="dxa"/>
          </w:tcPr>
          <w:p w14:paraId="35584692"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 xml:space="preserve">Полностью согласен </w:t>
            </w:r>
          </w:p>
        </w:tc>
        <w:tc>
          <w:tcPr>
            <w:tcW w:w="754" w:type="dxa"/>
          </w:tcPr>
          <w:p w14:paraId="16982236" w14:textId="77777777" w:rsidR="004B3451" w:rsidRPr="00AE1301" w:rsidRDefault="004B3451" w:rsidP="00BD5340">
            <w:pPr>
              <w:pStyle w:val="TableParagraph"/>
              <w:ind w:left="68" w:right="17"/>
              <w:jc w:val="center"/>
              <w:rPr>
                <w:sz w:val="24"/>
                <w:szCs w:val="24"/>
              </w:rPr>
            </w:pPr>
            <w:r w:rsidRPr="00AE1301">
              <w:rPr>
                <w:sz w:val="24"/>
                <w:szCs w:val="24"/>
              </w:rPr>
              <w:t>69</w:t>
            </w:r>
          </w:p>
        </w:tc>
        <w:tc>
          <w:tcPr>
            <w:tcW w:w="860" w:type="dxa"/>
          </w:tcPr>
          <w:p w14:paraId="65653CEB" w14:textId="77777777" w:rsidR="004B3451" w:rsidRPr="00AE1301" w:rsidRDefault="004B3451" w:rsidP="00BD5340">
            <w:pPr>
              <w:pStyle w:val="TableParagraph"/>
              <w:ind w:right="191"/>
              <w:jc w:val="right"/>
              <w:rPr>
                <w:sz w:val="24"/>
                <w:szCs w:val="24"/>
              </w:rPr>
            </w:pPr>
            <w:r w:rsidRPr="00AE1301">
              <w:rPr>
                <w:sz w:val="24"/>
                <w:szCs w:val="24"/>
              </w:rPr>
              <w:t>52,3</w:t>
            </w:r>
          </w:p>
        </w:tc>
        <w:tc>
          <w:tcPr>
            <w:tcW w:w="783" w:type="dxa"/>
          </w:tcPr>
          <w:p w14:paraId="77DEF243" w14:textId="77777777" w:rsidR="004B3451" w:rsidRPr="00AE1301" w:rsidRDefault="004B3451" w:rsidP="00BD5340">
            <w:pPr>
              <w:pStyle w:val="TableParagraph"/>
              <w:ind w:left="47" w:right="7"/>
              <w:jc w:val="center"/>
              <w:rPr>
                <w:sz w:val="24"/>
                <w:szCs w:val="24"/>
              </w:rPr>
            </w:pPr>
            <w:r w:rsidRPr="00AE1301">
              <w:rPr>
                <w:sz w:val="24"/>
                <w:szCs w:val="24"/>
              </w:rPr>
              <w:t>19</w:t>
            </w:r>
          </w:p>
        </w:tc>
        <w:tc>
          <w:tcPr>
            <w:tcW w:w="937" w:type="dxa"/>
          </w:tcPr>
          <w:p w14:paraId="3F00EDF3" w14:textId="77777777" w:rsidR="004B3451" w:rsidRPr="00AE1301" w:rsidRDefault="004B3451" w:rsidP="00BD5340">
            <w:pPr>
              <w:pStyle w:val="TableParagraph"/>
              <w:ind w:right="226"/>
              <w:jc w:val="right"/>
              <w:rPr>
                <w:sz w:val="24"/>
                <w:szCs w:val="24"/>
              </w:rPr>
            </w:pPr>
            <w:r w:rsidRPr="00AE1301">
              <w:rPr>
                <w:sz w:val="24"/>
                <w:szCs w:val="24"/>
              </w:rPr>
              <w:t>46,3,0</w:t>
            </w:r>
          </w:p>
        </w:tc>
        <w:tc>
          <w:tcPr>
            <w:tcW w:w="851" w:type="dxa"/>
            <w:vMerge w:val="restart"/>
          </w:tcPr>
          <w:p w14:paraId="21B555A0" w14:textId="77777777" w:rsidR="004B3451" w:rsidRPr="00AE1301" w:rsidRDefault="004B3451" w:rsidP="00BD5340">
            <w:pPr>
              <w:pStyle w:val="TableParagraph"/>
              <w:rPr>
                <w:sz w:val="24"/>
                <w:szCs w:val="24"/>
              </w:rPr>
            </w:pPr>
          </w:p>
          <w:p w14:paraId="44A2A681" w14:textId="77777777" w:rsidR="004B3451" w:rsidRPr="00AE1301" w:rsidRDefault="004B3451" w:rsidP="00BD5340">
            <w:pPr>
              <w:pStyle w:val="TableParagraph"/>
              <w:ind w:left="208"/>
              <w:rPr>
                <w:sz w:val="24"/>
                <w:szCs w:val="24"/>
              </w:rPr>
            </w:pPr>
            <w:r w:rsidRPr="00AE1301">
              <w:rPr>
                <w:sz w:val="24"/>
                <w:szCs w:val="24"/>
              </w:rPr>
              <w:t>4,347</w:t>
            </w:r>
          </w:p>
        </w:tc>
        <w:tc>
          <w:tcPr>
            <w:tcW w:w="567" w:type="dxa"/>
            <w:vMerge w:val="restart"/>
          </w:tcPr>
          <w:p w14:paraId="2EDA725D" w14:textId="77777777" w:rsidR="004B3451" w:rsidRPr="00AE1301" w:rsidRDefault="004B3451" w:rsidP="00BD5340">
            <w:pPr>
              <w:pStyle w:val="TableParagraph"/>
              <w:rPr>
                <w:sz w:val="24"/>
                <w:szCs w:val="24"/>
              </w:rPr>
            </w:pPr>
          </w:p>
          <w:p w14:paraId="0D6228EA" w14:textId="77777777" w:rsidR="004B3451" w:rsidRPr="00AE1301" w:rsidRDefault="004B3451" w:rsidP="00BD5340">
            <w:pPr>
              <w:pStyle w:val="TableParagraph"/>
              <w:ind w:left="380"/>
              <w:rPr>
                <w:sz w:val="24"/>
                <w:szCs w:val="24"/>
              </w:rPr>
            </w:pPr>
            <w:r w:rsidRPr="00AE1301">
              <w:rPr>
                <w:sz w:val="24"/>
                <w:szCs w:val="24"/>
              </w:rPr>
              <w:t>1</w:t>
            </w:r>
          </w:p>
        </w:tc>
        <w:tc>
          <w:tcPr>
            <w:tcW w:w="850" w:type="dxa"/>
            <w:vMerge w:val="restart"/>
          </w:tcPr>
          <w:p w14:paraId="09C8454B" w14:textId="77777777" w:rsidR="004B3451" w:rsidRPr="00AE1301" w:rsidRDefault="004B3451" w:rsidP="00BD5340">
            <w:pPr>
              <w:pStyle w:val="TableParagraph"/>
              <w:rPr>
                <w:sz w:val="24"/>
                <w:szCs w:val="24"/>
              </w:rPr>
            </w:pPr>
          </w:p>
          <w:p w14:paraId="63170F22" w14:textId="77777777" w:rsidR="004B3451" w:rsidRPr="00AE1301" w:rsidRDefault="004B3451" w:rsidP="00AE1301">
            <w:pPr>
              <w:pStyle w:val="TableParagraph"/>
              <w:rPr>
                <w:sz w:val="24"/>
                <w:szCs w:val="24"/>
              </w:rPr>
            </w:pPr>
            <w:r w:rsidRPr="00AE1301">
              <w:rPr>
                <w:sz w:val="24"/>
                <w:szCs w:val="24"/>
              </w:rPr>
              <w:t>0,501</w:t>
            </w:r>
          </w:p>
        </w:tc>
      </w:tr>
      <w:tr w:rsidR="004B3451" w:rsidRPr="00AE1301" w14:paraId="71AE2A14" w14:textId="77777777" w:rsidTr="00AE1301">
        <w:trPr>
          <w:trHeight w:val="94"/>
        </w:trPr>
        <w:tc>
          <w:tcPr>
            <w:tcW w:w="2400" w:type="dxa"/>
            <w:vMerge/>
          </w:tcPr>
          <w:p w14:paraId="206D868F" w14:textId="77777777" w:rsidR="004B3451" w:rsidRPr="00AE1301" w:rsidRDefault="004B3451" w:rsidP="00BD5340">
            <w:pPr>
              <w:jc w:val="both"/>
              <w:rPr>
                <w:sz w:val="24"/>
                <w:szCs w:val="24"/>
              </w:rPr>
            </w:pPr>
          </w:p>
        </w:tc>
        <w:tc>
          <w:tcPr>
            <w:tcW w:w="1637" w:type="dxa"/>
          </w:tcPr>
          <w:p w14:paraId="24CFE083"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 xml:space="preserve">Согласен </w:t>
            </w:r>
          </w:p>
        </w:tc>
        <w:tc>
          <w:tcPr>
            <w:tcW w:w="754" w:type="dxa"/>
          </w:tcPr>
          <w:p w14:paraId="55E4BCC8" w14:textId="77777777" w:rsidR="004B3451" w:rsidRPr="00AE1301" w:rsidRDefault="004B3451" w:rsidP="00BD5340">
            <w:pPr>
              <w:pStyle w:val="TableParagraph"/>
              <w:ind w:left="68" w:right="17"/>
              <w:jc w:val="center"/>
              <w:rPr>
                <w:sz w:val="24"/>
                <w:szCs w:val="24"/>
              </w:rPr>
            </w:pPr>
            <w:r w:rsidRPr="00AE1301">
              <w:rPr>
                <w:sz w:val="24"/>
                <w:szCs w:val="24"/>
              </w:rPr>
              <w:t>41</w:t>
            </w:r>
          </w:p>
        </w:tc>
        <w:tc>
          <w:tcPr>
            <w:tcW w:w="860" w:type="dxa"/>
          </w:tcPr>
          <w:p w14:paraId="432B3187" w14:textId="77777777" w:rsidR="004B3451" w:rsidRPr="00AE1301" w:rsidRDefault="004B3451" w:rsidP="00BD5340">
            <w:pPr>
              <w:pStyle w:val="TableParagraph"/>
              <w:ind w:right="191"/>
              <w:jc w:val="right"/>
              <w:rPr>
                <w:sz w:val="24"/>
                <w:szCs w:val="24"/>
              </w:rPr>
            </w:pPr>
            <w:r w:rsidRPr="00AE1301">
              <w:rPr>
                <w:sz w:val="24"/>
                <w:szCs w:val="24"/>
              </w:rPr>
              <w:t>31,1</w:t>
            </w:r>
          </w:p>
        </w:tc>
        <w:tc>
          <w:tcPr>
            <w:tcW w:w="783" w:type="dxa"/>
          </w:tcPr>
          <w:p w14:paraId="6B17DEF5" w14:textId="77777777" w:rsidR="004B3451" w:rsidRPr="00AE1301" w:rsidRDefault="004B3451" w:rsidP="00BD5340">
            <w:pPr>
              <w:pStyle w:val="TableParagraph"/>
              <w:ind w:left="51" w:right="7"/>
              <w:jc w:val="center"/>
              <w:rPr>
                <w:sz w:val="24"/>
                <w:szCs w:val="24"/>
              </w:rPr>
            </w:pPr>
            <w:r w:rsidRPr="00AE1301">
              <w:rPr>
                <w:sz w:val="24"/>
                <w:szCs w:val="24"/>
              </w:rPr>
              <w:t>18</w:t>
            </w:r>
          </w:p>
        </w:tc>
        <w:tc>
          <w:tcPr>
            <w:tcW w:w="937" w:type="dxa"/>
          </w:tcPr>
          <w:p w14:paraId="0DD151D2" w14:textId="77777777" w:rsidR="004B3451" w:rsidRPr="00AE1301" w:rsidRDefault="004B3451" w:rsidP="00BD5340">
            <w:pPr>
              <w:pStyle w:val="TableParagraph"/>
              <w:ind w:right="226"/>
              <w:jc w:val="right"/>
              <w:rPr>
                <w:sz w:val="24"/>
                <w:szCs w:val="24"/>
              </w:rPr>
            </w:pPr>
            <w:r w:rsidRPr="00AE1301">
              <w:rPr>
                <w:sz w:val="24"/>
                <w:szCs w:val="24"/>
              </w:rPr>
              <w:t>43,9</w:t>
            </w:r>
          </w:p>
        </w:tc>
        <w:tc>
          <w:tcPr>
            <w:tcW w:w="851" w:type="dxa"/>
            <w:vMerge/>
          </w:tcPr>
          <w:p w14:paraId="323C9FA9" w14:textId="77777777" w:rsidR="004B3451" w:rsidRPr="00AE1301" w:rsidRDefault="004B3451" w:rsidP="00BD5340">
            <w:pPr>
              <w:rPr>
                <w:sz w:val="24"/>
                <w:szCs w:val="24"/>
              </w:rPr>
            </w:pPr>
          </w:p>
        </w:tc>
        <w:tc>
          <w:tcPr>
            <w:tcW w:w="567" w:type="dxa"/>
            <w:vMerge/>
          </w:tcPr>
          <w:p w14:paraId="5AC5DCFA" w14:textId="77777777" w:rsidR="004B3451" w:rsidRPr="00AE1301" w:rsidRDefault="004B3451" w:rsidP="00BD5340">
            <w:pPr>
              <w:rPr>
                <w:sz w:val="24"/>
                <w:szCs w:val="24"/>
              </w:rPr>
            </w:pPr>
          </w:p>
        </w:tc>
        <w:tc>
          <w:tcPr>
            <w:tcW w:w="850" w:type="dxa"/>
            <w:vMerge/>
          </w:tcPr>
          <w:p w14:paraId="73BB40B4" w14:textId="77777777" w:rsidR="004B3451" w:rsidRPr="00AE1301" w:rsidRDefault="004B3451" w:rsidP="00BD5340">
            <w:pPr>
              <w:rPr>
                <w:sz w:val="24"/>
                <w:szCs w:val="24"/>
              </w:rPr>
            </w:pPr>
          </w:p>
        </w:tc>
      </w:tr>
      <w:tr w:rsidR="004B3451" w:rsidRPr="00AE1301" w14:paraId="1405A005" w14:textId="77777777" w:rsidTr="004B3451">
        <w:trPr>
          <w:trHeight w:val="542"/>
        </w:trPr>
        <w:tc>
          <w:tcPr>
            <w:tcW w:w="2400" w:type="dxa"/>
            <w:vMerge/>
          </w:tcPr>
          <w:p w14:paraId="419148A9" w14:textId="77777777" w:rsidR="004B3451" w:rsidRPr="00AE1301" w:rsidRDefault="004B3451" w:rsidP="00BD5340">
            <w:pPr>
              <w:jc w:val="both"/>
              <w:rPr>
                <w:sz w:val="24"/>
                <w:szCs w:val="24"/>
              </w:rPr>
            </w:pPr>
          </w:p>
        </w:tc>
        <w:tc>
          <w:tcPr>
            <w:tcW w:w="1637" w:type="dxa"/>
          </w:tcPr>
          <w:p w14:paraId="7D9D5DEC"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Скорее согласен, чем не согласен</w:t>
            </w:r>
          </w:p>
        </w:tc>
        <w:tc>
          <w:tcPr>
            <w:tcW w:w="754" w:type="dxa"/>
          </w:tcPr>
          <w:p w14:paraId="19292178" w14:textId="77777777" w:rsidR="004B3451" w:rsidRPr="00AE1301" w:rsidRDefault="004B3451" w:rsidP="00BD5340">
            <w:pPr>
              <w:pStyle w:val="TableParagraph"/>
              <w:ind w:left="68" w:right="17"/>
              <w:jc w:val="center"/>
              <w:rPr>
                <w:sz w:val="24"/>
                <w:szCs w:val="24"/>
              </w:rPr>
            </w:pPr>
            <w:r w:rsidRPr="00AE1301">
              <w:rPr>
                <w:sz w:val="24"/>
                <w:szCs w:val="24"/>
              </w:rPr>
              <w:t>1</w:t>
            </w:r>
          </w:p>
        </w:tc>
        <w:tc>
          <w:tcPr>
            <w:tcW w:w="860" w:type="dxa"/>
          </w:tcPr>
          <w:p w14:paraId="59F5C073" w14:textId="77777777" w:rsidR="004B3451" w:rsidRPr="00AE1301" w:rsidRDefault="004B3451" w:rsidP="00BD5340">
            <w:pPr>
              <w:pStyle w:val="TableParagraph"/>
              <w:ind w:right="191"/>
              <w:jc w:val="right"/>
              <w:rPr>
                <w:sz w:val="24"/>
                <w:szCs w:val="24"/>
              </w:rPr>
            </w:pPr>
            <w:r w:rsidRPr="00AE1301">
              <w:rPr>
                <w:sz w:val="24"/>
                <w:szCs w:val="24"/>
              </w:rPr>
              <w:t>0,8</w:t>
            </w:r>
          </w:p>
        </w:tc>
        <w:tc>
          <w:tcPr>
            <w:tcW w:w="783" w:type="dxa"/>
          </w:tcPr>
          <w:p w14:paraId="43E4DD09" w14:textId="77777777" w:rsidR="004B3451" w:rsidRPr="00AE1301" w:rsidRDefault="004B3451" w:rsidP="00BD5340">
            <w:pPr>
              <w:pStyle w:val="TableParagraph"/>
              <w:ind w:left="51" w:right="7"/>
              <w:jc w:val="center"/>
              <w:rPr>
                <w:sz w:val="24"/>
                <w:szCs w:val="24"/>
              </w:rPr>
            </w:pPr>
            <w:r w:rsidRPr="00AE1301">
              <w:rPr>
                <w:sz w:val="24"/>
                <w:szCs w:val="24"/>
              </w:rPr>
              <w:t>0</w:t>
            </w:r>
          </w:p>
        </w:tc>
        <w:tc>
          <w:tcPr>
            <w:tcW w:w="937" w:type="dxa"/>
          </w:tcPr>
          <w:p w14:paraId="3E007344" w14:textId="77777777" w:rsidR="004B3451" w:rsidRPr="00AE1301" w:rsidRDefault="004B3451" w:rsidP="00BD5340">
            <w:pPr>
              <w:pStyle w:val="TableParagraph"/>
              <w:ind w:right="226"/>
              <w:jc w:val="right"/>
              <w:rPr>
                <w:sz w:val="24"/>
                <w:szCs w:val="24"/>
              </w:rPr>
            </w:pPr>
            <w:r w:rsidRPr="00AE1301">
              <w:rPr>
                <w:sz w:val="24"/>
                <w:szCs w:val="24"/>
              </w:rPr>
              <w:t>0,0</w:t>
            </w:r>
          </w:p>
        </w:tc>
        <w:tc>
          <w:tcPr>
            <w:tcW w:w="851" w:type="dxa"/>
            <w:vMerge/>
          </w:tcPr>
          <w:p w14:paraId="3252DF1B" w14:textId="77777777" w:rsidR="004B3451" w:rsidRPr="00AE1301" w:rsidRDefault="004B3451" w:rsidP="00BD5340">
            <w:pPr>
              <w:rPr>
                <w:sz w:val="24"/>
                <w:szCs w:val="24"/>
              </w:rPr>
            </w:pPr>
          </w:p>
        </w:tc>
        <w:tc>
          <w:tcPr>
            <w:tcW w:w="567" w:type="dxa"/>
            <w:vMerge/>
          </w:tcPr>
          <w:p w14:paraId="3045DBC3" w14:textId="77777777" w:rsidR="004B3451" w:rsidRPr="00AE1301" w:rsidRDefault="004B3451" w:rsidP="00BD5340">
            <w:pPr>
              <w:rPr>
                <w:sz w:val="24"/>
                <w:szCs w:val="24"/>
              </w:rPr>
            </w:pPr>
          </w:p>
        </w:tc>
        <w:tc>
          <w:tcPr>
            <w:tcW w:w="850" w:type="dxa"/>
            <w:vMerge/>
          </w:tcPr>
          <w:p w14:paraId="030C903A" w14:textId="77777777" w:rsidR="004B3451" w:rsidRPr="00AE1301" w:rsidRDefault="004B3451" w:rsidP="00BD5340">
            <w:pPr>
              <w:rPr>
                <w:sz w:val="24"/>
                <w:szCs w:val="24"/>
              </w:rPr>
            </w:pPr>
          </w:p>
        </w:tc>
      </w:tr>
      <w:tr w:rsidR="004B3451" w:rsidRPr="00AE1301" w14:paraId="06ED8C83" w14:textId="77777777" w:rsidTr="00AE1301">
        <w:trPr>
          <w:trHeight w:val="70"/>
        </w:trPr>
        <w:tc>
          <w:tcPr>
            <w:tcW w:w="2400" w:type="dxa"/>
            <w:vMerge/>
          </w:tcPr>
          <w:p w14:paraId="36D893F8" w14:textId="77777777" w:rsidR="004B3451" w:rsidRPr="00AE1301" w:rsidRDefault="004B3451" w:rsidP="00BD5340">
            <w:pPr>
              <w:jc w:val="both"/>
              <w:rPr>
                <w:sz w:val="24"/>
                <w:szCs w:val="24"/>
              </w:rPr>
            </w:pPr>
          </w:p>
        </w:tc>
        <w:tc>
          <w:tcPr>
            <w:tcW w:w="1637" w:type="dxa"/>
          </w:tcPr>
          <w:p w14:paraId="2DB16BC2"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Не согласен</w:t>
            </w:r>
          </w:p>
        </w:tc>
        <w:tc>
          <w:tcPr>
            <w:tcW w:w="754" w:type="dxa"/>
          </w:tcPr>
          <w:p w14:paraId="0A7FC314" w14:textId="77777777" w:rsidR="004B3451" w:rsidRPr="00AE1301" w:rsidRDefault="004B3451" w:rsidP="00BD5340">
            <w:pPr>
              <w:pStyle w:val="TableParagraph"/>
              <w:ind w:left="68" w:right="17"/>
              <w:jc w:val="center"/>
              <w:rPr>
                <w:sz w:val="24"/>
                <w:szCs w:val="24"/>
              </w:rPr>
            </w:pPr>
            <w:r w:rsidRPr="00AE1301">
              <w:rPr>
                <w:sz w:val="24"/>
                <w:szCs w:val="24"/>
              </w:rPr>
              <w:t>19</w:t>
            </w:r>
          </w:p>
        </w:tc>
        <w:tc>
          <w:tcPr>
            <w:tcW w:w="860" w:type="dxa"/>
          </w:tcPr>
          <w:p w14:paraId="626B8252" w14:textId="77777777" w:rsidR="004B3451" w:rsidRPr="00AE1301" w:rsidRDefault="004B3451" w:rsidP="00BD5340">
            <w:pPr>
              <w:pStyle w:val="TableParagraph"/>
              <w:ind w:right="191"/>
              <w:jc w:val="right"/>
              <w:rPr>
                <w:sz w:val="24"/>
                <w:szCs w:val="24"/>
              </w:rPr>
            </w:pPr>
            <w:r w:rsidRPr="00AE1301">
              <w:rPr>
                <w:sz w:val="24"/>
                <w:szCs w:val="24"/>
              </w:rPr>
              <w:t>14,4</w:t>
            </w:r>
          </w:p>
        </w:tc>
        <w:tc>
          <w:tcPr>
            <w:tcW w:w="783" w:type="dxa"/>
          </w:tcPr>
          <w:p w14:paraId="51737C7F" w14:textId="77777777" w:rsidR="004B3451" w:rsidRPr="00AE1301" w:rsidRDefault="004B3451" w:rsidP="00BD5340">
            <w:pPr>
              <w:pStyle w:val="TableParagraph"/>
              <w:ind w:left="51" w:right="7"/>
              <w:jc w:val="center"/>
              <w:rPr>
                <w:sz w:val="24"/>
                <w:szCs w:val="24"/>
              </w:rPr>
            </w:pPr>
            <w:r w:rsidRPr="00AE1301">
              <w:rPr>
                <w:sz w:val="24"/>
                <w:szCs w:val="24"/>
              </w:rPr>
              <w:t>3</w:t>
            </w:r>
          </w:p>
        </w:tc>
        <w:tc>
          <w:tcPr>
            <w:tcW w:w="937" w:type="dxa"/>
          </w:tcPr>
          <w:p w14:paraId="567C05E0" w14:textId="77777777" w:rsidR="004B3451" w:rsidRPr="00AE1301" w:rsidRDefault="004B3451" w:rsidP="00BD5340">
            <w:pPr>
              <w:pStyle w:val="TableParagraph"/>
              <w:ind w:right="226"/>
              <w:jc w:val="right"/>
              <w:rPr>
                <w:sz w:val="24"/>
                <w:szCs w:val="24"/>
              </w:rPr>
            </w:pPr>
            <w:r w:rsidRPr="00AE1301">
              <w:rPr>
                <w:sz w:val="24"/>
                <w:szCs w:val="24"/>
              </w:rPr>
              <w:t>7,3</w:t>
            </w:r>
          </w:p>
        </w:tc>
        <w:tc>
          <w:tcPr>
            <w:tcW w:w="851" w:type="dxa"/>
            <w:vMerge/>
          </w:tcPr>
          <w:p w14:paraId="6EFA583C" w14:textId="77777777" w:rsidR="004B3451" w:rsidRPr="00AE1301" w:rsidRDefault="004B3451" w:rsidP="00BD5340">
            <w:pPr>
              <w:rPr>
                <w:sz w:val="24"/>
                <w:szCs w:val="24"/>
              </w:rPr>
            </w:pPr>
          </w:p>
        </w:tc>
        <w:tc>
          <w:tcPr>
            <w:tcW w:w="567" w:type="dxa"/>
            <w:vMerge/>
          </w:tcPr>
          <w:p w14:paraId="1517EB4A" w14:textId="77777777" w:rsidR="004B3451" w:rsidRPr="00AE1301" w:rsidRDefault="004B3451" w:rsidP="00BD5340">
            <w:pPr>
              <w:rPr>
                <w:sz w:val="24"/>
                <w:szCs w:val="24"/>
              </w:rPr>
            </w:pPr>
          </w:p>
        </w:tc>
        <w:tc>
          <w:tcPr>
            <w:tcW w:w="850" w:type="dxa"/>
            <w:vMerge/>
          </w:tcPr>
          <w:p w14:paraId="51AA222A" w14:textId="77777777" w:rsidR="004B3451" w:rsidRPr="00AE1301" w:rsidRDefault="004B3451" w:rsidP="00BD5340">
            <w:pPr>
              <w:rPr>
                <w:sz w:val="24"/>
                <w:szCs w:val="24"/>
              </w:rPr>
            </w:pPr>
          </w:p>
        </w:tc>
      </w:tr>
      <w:tr w:rsidR="004B3451" w:rsidRPr="00AE1301" w14:paraId="62706343" w14:textId="77777777" w:rsidTr="004B3451">
        <w:trPr>
          <w:trHeight w:val="542"/>
        </w:trPr>
        <w:tc>
          <w:tcPr>
            <w:tcW w:w="2400" w:type="dxa"/>
            <w:vMerge/>
          </w:tcPr>
          <w:p w14:paraId="62343C9A" w14:textId="77777777" w:rsidR="004B3451" w:rsidRPr="00AE1301" w:rsidRDefault="004B3451" w:rsidP="00BD5340">
            <w:pPr>
              <w:jc w:val="both"/>
              <w:rPr>
                <w:sz w:val="24"/>
                <w:szCs w:val="24"/>
              </w:rPr>
            </w:pPr>
          </w:p>
        </w:tc>
        <w:tc>
          <w:tcPr>
            <w:tcW w:w="1637" w:type="dxa"/>
          </w:tcPr>
          <w:p w14:paraId="0905D6EF"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Полностью не согласен</w:t>
            </w:r>
          </w:p>
        </w:tc>
        <w:tc>
          <w:tcPr>
            <w:tcW w:w="754" w:type="dxa"/>
          </w:tcPr>
          <w:p w14:paraId="40135362" w14:textId="77777777" w:rsidR="004B3451" w:rsidRPr="00AE1301" w:rsidRDefault="004B3451" w:rsidP="00BD5340">
            <w:pPr>
              <w:pStyle w:val="TableParagraph"/>
              <w:ind w:left="68" w:right="17"/>
              <w:jc w:val="center"/>
              <w:rPr>
                <w:sz w:val="24"/>
                <w:szCs w:val="24"/>
              </w:rPr>
            </w:pPr>
            <w:r w:rsidRPr="00AE1301">
              <w:rPr>
                <w:sz w:val="24"/>
                <w:szCs w:val="24"/>
              </w:rPr>
              <w:t>1</w:t>
            </w:r>
          </w:p>
        </w:tc>
        <w:tc>
          <w:tcPr>
            <w:tcW w:w="860" w:type="dxa"/>
          </w:tcPr>
          <w:p w14:paraId="4072B829" w14:textId="77777777" w:rsidR="004B3451" w:rsidRPr="00AE1301" w:rsidRDefault="004B3451" w:rsidP="00BD5340">
            <w:pPr>
              <w:pStyle w:val="TableParagraph"/>
              <w:ind w:right="191"/>
              <w:jc w:val="right"/>
              <w:rPr>
                <w:sz w:val="24"/>
                <w:szCs w:val="24"/>
              </w:rPr>
            </w:pPr>
            <w:r w:rsidRPr="00AE1301">
              <w:rPr>
                <w:sz w:val="24"/>
                <w:szCs w:val="24"/>
              </w:rPr>
              <w:t>0,8</w:t>
            </w:r>
          </w:p>
        </w:tc>
        <w:tc>
          <w:tcPr>
            <w:tcW w:w="783" w:type="dxa"/>
          </w:tcPr>
          <w:p w14:paraId="0C0FC368" w14:textId="77777777" w:rsidR="004B3451" w:rsidRPr="00AE1301" w:rsidRDefault="004B3451" w:rsidP="00BD5340">
            <w:pPr>
              <w:pStyle w:val="TableParagraph"/>
              <w:ind w:left="51" w:right="7"/>
              <w:jc w:val="center"/>
              <w:rPr>
                <w:sz w:val="24"/>
                <w:szCs w:val="24"/>
              </w:rPr>
            </w:pPr>
            <w:r w:rsidRPr="00AE1301">
              <w:rPr>
                <w:sz w:val="24"/>
                <w:szCs w:val="24"/>
              </w:rPr>
              <w:t>0</w:t>
            </w:r>
          </w:p>
        </w:tc>
        <w:tc>
          <w:tcPr>
            <w:tcW w:w="937" w:type="dxa"/>
          </w:tcPr>
          <w:p w14:paraId="53C81D55" w14:textId="77777777" w:rsidR="004B3451" w:rsidRPr="00AE1301" w:rsidRDefault="004B3451" w:rsidP="00BD5340">
            <w:pPr>
              <w:pStyle w:val="TableParagraph"/>
              <w:ind w:right="226"/>
              <w:jc w:val="right"/>
              <w:rPr>
                <w:sz w:val="24"/>
                <w:szCs w:val="24"/>
              </w:rPr>
            </w:pPr>
            <w:r w:rsidRPr="00AE1301">
              <w:rPr>
                <w:sz w:val="24"/>
                <w:szCs w:val="24"/>
              </w:rPr>
              <w:t>0,0</w:t>
            </w:r>
          </w:p>
        </w:tc>
        <w:tc>
          <w:tcPr>
            <w:tcW w:w="851" w:type="dxa"/>
            <w:vMerge/>
          </w:tcPr>
          <w:p w14:paraId="3F1A3AB1" w14:textId="77777777" w:rsidR="004B3451" w:rsidRPr="00AE1301" w:rsidRDefault="004B3451" w:rsidP="00BD5340">
            <w:pPr>
              <w:rPr>
                <w:sz w:val="24"/>
                <w:szCs w:val="24"/>
              </w:rPr>
            </w:pPr>
          </w:p>
        </w:tc>
        <w:tc>
          <w:tcPr>
            <w:tcW w:w="567" w:type="dxa"/>
            <w:vMerge/>
          </w:tcPr>
          <w:p w14:paraId="6C4A78F5" w14:textId="77777777" w:rsidR="004B3451" w:rsidRPr="00AE1301" w:rsidRDefault="004B3451" w:rsidP="00BD5340">
            <w:pPr>
              <w:rPr>
                <w:sz w:val="24"/>
                <w:szCs w:val="24"/>
              </w:rPr>
            </w:pPr>
          </w:p>
        </w:tc>
        <w:tc>
          <w:tcPr>
            <w:tcW w:w="850" w:type="dxa"/>
            <w:vMerge/>
          </w:tcPr>
          <w:p w14:paraId="000F34FC" w14:textId="77777777" w:rsidR="004B3451" w:rsidRPr="00AE1301" w:rsidRDefault="004B3451" w:rsidP="00BD5340">
            <w:pPr>
              <w:rPr>
                <w:sz w:val="24"/>
                <w:szCs w:val="24"/>
              </w:rPr>
            </w:pPr>
          </w:p>
        </w:tc>
      </w:tr>
      <w:tr w:rsidR="006E2837" w:rsidRPr="00AE1301" w14:paraId="62CAF053" w14:textId="77777777" w:rsidTr="00AE1301">
        <w:trPr>
          <w:trHeight w:val="542"/>
        </w:trPr>
        <w:tc>
          <w:tcPr>
            <w:tcW w:w="2400" w:type="dxa"/>
            <w:vMerge/>
            <w:tcBorders>
              <w:bottom w:val="nil"/>
            </w:tcBorders>
          </w:tcPr>
          <w:p w14:paraId="0C9CF8A1" w14:textId="77777777" w:rsidR="006E2837" w:rsidRPr="00AE1301" w:rsidRDefault="006E2837" w:rsidP="00BD5340">
            <w:pPr>
              <w:jc w:val="both"/>
              <w:rPr>
                <w:sz w:val="24"/>
                <w:szCs w:val="24"/>
              </w:rPr>
            </w:pPr>
          </w:p>
        </w:tc>
        <w:tc>
          <w:tcPr>
            <w:tcW w:w="1637" w:type="dxa"/>
            <w:tcBorders>
              <w:bottom w:val="nil"/>
            </w:tcBorders>
          </w:tcPr>
          <w:p w14:paraId="7CFB0031" w14:textId="77777777" w:rsidR="006E2837" w:rsidRPr="00AE1301" w:rsidRDefault="006E2837"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Не подходит в моем случае</w:t>
            </w:r>
          </w:p>
        </w:tc>
        <w:tc>
          <w:tcPr>
            <w:tcW w:w="754" w:type="dxa"/>
            <w:tcBorders>
              <w:bottom w:val="nil"/>
            </w:tcBorders>
          </w:tcPr>
          <w:p w14:paraId="4443517C" w14:textId="77777777" w:rsidR="006E2837" w:rsidRPr="00AE1301" w:rsidRDefault="006E2837" w:rsidP="00BD5340">
            <w:pPr>
              <w:pStyle w:val="TableParagraph"/>
              <w:ind w:left="68" w:right="17"/>
              <w:jc w:val="center"/>
              <w:rPr>
                <w:sz w:val="24"/>
                <w:szCs w:val="24"/>
              </w:rPr>
            </w:pPr>
            <w:r w:rsidRPr="00AE1301">
              <w:rPr>
                <w:sz w:val="24"/>
                <w:szCs w:val="24"/>
              </w:rPr>
              <w:t>1</w:t>
            </w:r>
          </w:p>
        </w:tc>
        <w:tc>
          <w:tcPr>
            <w:tcW w:w="860" w:type="dxa"/>
            <w:tcBorders>
              <w:bottom w:val="nil"/>
            </w:tcBorders>
          </w:tcPr>
          <w:p w14:paraId="6599DB49" w14:textId="77777777" w:rsidR="006E2837" w:rsidRPr="00AE1301" w:rsidRDefault="0005552F" w:rsidP="00BD5340">
            <w:pPr>
              <w:pStyle w:val="TableParagraph"/>
              <w:ind w:right="191"/>
              <w:jc w:val="right"/>
              <w:rPr>
                <w:sz w:val="24"/>
                <w:szCs w:val="24"/>
              </w:rPr>
            </w:pPr>
            <w:r w:rsidRPr="00AE1301">
              <w:rPr>
                <w:sz w:val="24"/>
                <w:szCs w:val="24"/>
              </w:rPr>
              <w:t>0</w:t>
            </w:r>
            <w:r w:rsidR="006E2837" w:rsidRPr="00AE1301">
              <w:rPr>
                <w:sz w:val="24"/>
                <w:szCs w:val="24"/>
              </w:rPr>
              <w:t>,</w:t>
            </w:r>
            <w:r w:rsidRPr="00AE1301">
              <w:rPr>
                <w:sz w:val="24"/>
                <w:szCs w:val="24"/>
              </w:rPr>
              <w:t>8</w:t>
            </w:r>
          </w:p>
        </w:tc>
        <w:tc>
          <w:tcPr>
            <w:tcW w:w="783" w:type="dxa"/>
            <w:tcBorders>
              <w:bottom w:val="nil"/>
            </w:tcBorders>
          </w:tcPr>
          <w:p w14:paraId="5A7E662C" w14:textId="77777777" w:rsidR="006E2837" w:rsidRPr="00AE1301" w:rsidRDefault="00E60188" w:rsidP="00BD5340">
            <w:pPr>
              <w:pStyle w:val="TableParagraph"/>
              <w:ind w:left="51" w:right="7"/>
              <w:jc w:val="center"/>
              <w:rPr>
                <w:sz w:val="24"/>
                <w:szCs w:val="24"/>
              </w:rPr>
            </w:pPr>
            <w:r w:rsidRPr="00AE1301">
              <w:rPr>
                <w:sz w:val="24"/>
                <w:szCs w:val="24"/>
              </w:rPr>
              <w:t>1</w:t>
            </w:r>
          </w:p>
        </w:tc>
        <w:tc>
          <w:tcPr>
            <w:tcW w:w="937" w:type="dxa"/>
            <w:tcBorders>
              <w:bottom w:val="nil"/>
            </w:tcBorders>
          </w:tcPr>
          <w:p w14:paraId="3E2279FB" w14:textId="77777777" w:rsidR="006E2837" w:rsidRPr="00AE1301" w:rsidRDefault="00E60188" w:rsidP="00BD5340">
            <w:pPr>
              <w:pStyle w:val="TableParagraph"/>
              <w:ind w:right="226"/>
              <w:jc w:val="right"/>
              <w:rPr>
                <w:sz w:val="24"/>
                <w:szCs w:val="24"/>
              </w:rPr>
            </w:pPr>
            <w:r w:rsidRPr="00AE1301">
              <w:rPr>
                <w:sz w:val="24"/>
                <w:szCs w:val="24"/>
              </w:rPr>
              <w:t>2,4</w:t>
            </w:r>
          </w:p>
        </w:tc>
        <w:tc>
          <w:tcPr>
            <w:tcW w:w="851" w:type="dxa"/>
            <w:tcBorders>
              <w:bottom w:val="nil"/>
            </w:tcBorders>
          </w:tcPr>
          <w:p w14:paraId="4BAE5D69" w14:textId="77777777" w:rsidR="006E2837" w:rsidRPr="00AE1301" w:rsidRDefault="006E2837" w:rsidP="00BD5340">
            <w:pPr>
              <w:rPr>
                <w:sz w:val="24"/>
                <w:szCs w:val="24"/>
              </w:rPr>
            </w:pPr>
          </w:p>
        </w:tc>
        <w:tc>
          <w:tcPr>
            <w:tcW w:w="567" w:type="dxa"/>
            <w:tcBorders>
              <w:bottom w:val="nil"/>
            </w:tcBorders>
          </w:tcPr>
          <w:p w14:paraId="7B426D11" w14:textId="77777777" w:rsidR="006E2837" w:rsidRPr="00AE1301" w:rsidRDefault="006E2837" w:rsidP="00BD5340">
            <w:pPr>
              <w:rPr>
                <w:sz w:val="24"/>
                <w:szCs w:val="24"/>
              </w:rPr>
            </w:pPr>
          </w:p>
        </w:tc>
        <w:tc>
          <w:tcPr>
            <w:tcW w:w="850" w:type="dxa"/>
            <w:tcBorders>
              <w:bottom w:val="nil"/>
            </w:tcBorders>
          </w:tcPr>
          <w:p w14:paraId="3E5F22E8" w14:textId="77777777" w:rsidR="006E2837" w:rsidRPr="00AE1301" w:rsidRDefault="006E2837" w:rsidP="00BD5340">
            <w:pPr>
              <w:rPr>
                <w:sz w:val="24"/>
                <w:szCs w:val="24"/>
              </w:rPr>
            </w:pPr>
          </w:p>
        </w:tc>
      </w:tr>
      <w:tr w:rsidR="00AE1301" w:rsidRPr="00AE1301" w14:paraId="199DE0AE" w14:textId="77777777" w:rsidTr="00AE1301">
        <w:trPr>
          <w:trHeight w:val="273"/>
        </w:trPr>
        <w:tc>
          <w:tcPr>
            <w:tcW w:w="9639" w:type="dxa"/>
            <w:gridSpan w:val="9"/>
            <w:tcBorders>
              <w:top w:val="nil"/>
              <w:left w:val="nil"/>
              <w:right w:val="nil"/>
            </w:tcBorders>
          </w:tcPr>
          <w:p w14:paraId="715EAB86" w14:textId="77777777" w:rsidR="00AE1301" w:rsidRPr="00AE1301" w:rsidRDefault="00AE1301" w:rsidP="00AE1301">
            <w:pPr>
              <w:pStyle w:val="TableParagraph"/>
              <w:rPr>
                <w:sz w:val="28"/>
                <w:szCs w:val="28"/>
              </w:rPr>
            </w:pPr>
            <w:r w:rsidRPr="00AE1301">
              <w:rPr>
                <w:sz w:val="28"/>
                <w:szCs w:val="28"/>
              </w:rPr>
              <w:t>Продолжение таблицы</w:t>
            </w:r>
          </w:p>
          <w:p w14:paraId="379992B4" w14:textId="6CE6E7FC" w:rsidR="00AE1301" w:rsidRPr="00AE1301" w:rsidRDefault="00AE1301" w:rsidP="00AE1301">
            <w:pPr>
              <w:pStyle w:val="TableParagraph"/>
              <w:rPr>
                <w:sz w:val="16"/>
                <w:szCs w:val="16"/>
              </w:rPr>
            </w:pPr>
          </w:p>
        </w:tc>
      </w:tr>
      <w:tr w:rsidR="00AE1301" w:rsidRPr="00AE1301" w14:paraId="483809DF" w14:textId="77777777" w:rsidTr="004B3451">
        <w:trPr>
          <w:trHeight w:val="273"/>
        </w:trPr>
        <w:tc>
          <w:tcPr>
            <w:tcW w:w="2400" w:type="dxa"/>
          </w:tcPr>
          <w:p w14:paraId="4C5BD388" w14:textId="28DF98D7" w:rsidR="00AE1301" w:rsidRPr="00AE1301" w:rsidRDefault="00AE1301" w:rsidP="00AE1301">
            <w:pPr>
              <w:pStyle w:val="TableParagraph"/>
              <w:ind w:right="88"/>
              <w:jc w:val="center"/>
              <w:rPr>
                <w:sz w:val="24"/>
                <w:szCs w:val="24"/>
              </w:rPr>
            </w:pPr>
            <w:r>
              <w:rPr>
                <w:sz w:val="24"/>
                <w:szCs w:val="24"/>
              </w:rPr>
              <w:t>1</w:t>
            </w:r>
          </w:p>
        </w:tc>
        <w:tc>
          <w:tcPr>
            <w:tcW w:w="1637" w:type="dxa"/>
          </w:tcPr>
          <w:p w14:paraId="79CEE3BE" w14:textId="24F72801" w:rsidR="00AE1301" w:rsidRPr="00AE1301" w:rsidRDefault="00AE1301" w:rsidP="00AE1301">
            <w:pPr>
              <w:widowControl/>
              <w:adjustRightInd w:val="0"/>
              <w:contextualSpacing/>
              <w:jc w:val="center"/>
              <w:rPr>
                <w:rFonts w:ascii="Times New Roman CYR" w:eastAsia="Arial Unicode MS" w:hAnsi="Times New Roman CYR" w:cs="Times New Roman CYR"/>
                <w:color w:val="000000"/>
                <w:sz w:val="24"/>
                <w:szCs w:val="24"/>
              </w:rPr>
            </w:pPr>
            <w:r>
              <w:rPr>
                <w:rFonts w:ascii="Times New Roman CYR" w:eastAsia="Arial Unicode MS" w:hAnsi="Times New Roman CYR" w:cs="Times New Roman CYR"/>
                <w:color w:val="000000"/>
                <w:sz w:val="24"/>
                <w:szCs w:val="24"/>
              </w:rPr>
              <w:t>2</w:t>
            </w:r>
          </w:p>
        </w:tc>
        <w:tc>
          <w:tcPr>
            <w:tcW w:w="754" w:type="dxa"/>
          </w:tcPr>
          <w:p w14:paraId="1103D9FA" w14:textId="38C6752C" w:rsidR="00AE1301" w:rsidRPr="00AE1301" w:rsidRDefault="00AE1301" w:rsidP="00AE1301">
            <w:pPr>
              <w:pStyle w:val="TableParagraph"/>
              <w:ind w:left="68" w:right="17"/>
              <w:jc w:val="center"/>
              <w:rPr>
                <w:sz w:val="24"/>
                <w:szCs w:val="24"/>
              </w:rPr>
            </w:pPr>
            <w:r>
              <w:rPr>
                <w:sz w:val="24"/>
                <w:szCs w:val="24"/>
              </w:rPr>
              <w:t>3</w:t>
            </w:r>
          </w:p>
        </w:tc>
        <w:tc>
          <w:tcPr>
            <w:tcW w:w="860" w:type="dxa"/>
          </w:tcPr>
          <w:p w14:paraId="5BCDF927" w14:textId="3089E56A" w:rsidR="00AE1301" w:rsidRPr="00AE1301" w:rsidRDefault="00AE1301" w:rsidP="00AE1301">
            <w:pPr>
              <w:pStyle w:val="TableParagraph"/>
              <w:ind w:right="249"/>
              <w:jc w:val="center"/>
              <w:rPr>
                <w:sz w:val="24"/>
                <w:szCs w:val="24"/>
              </w:rPr>
            </w:pPr>
            <w:r>
              <w:rPr>
                <w:sz w:val="24"/>
                <w:szCs w:val="24"/>
              </w:rPr>
              <w:t>4</w:t>
            </w:r>
          </w:p>
        </w:tc>
        <w:tc>
          <w:tcPr>
            <w:tcW w:w="783" w:type="dxa"/>
          </w:tcPr>
          <w:p w14:paraId="07DC22E4" w14:textId="3532D179" w:rsidR="00AE1301" w:rsidRPr="00AE1301" w:rsidRDefault="00AE1301" w:rsidP="00AE1301">
            <w:pPr>
              <w:pStyle w:val="TableParagraph"/>
              <w:ind w:left="47" w:right="7"/>
              <w:jc w:val="center"/>
              <w:rPr>
                <w:sz w:val="24"/>
                <w:szCs w:val="24"/>
              </w:rPr>
            </w:pPr>
            <w:r>
              <w:rPr>
                <w:sz w:val="24"/>
                <w:szCs w:val="24"/>
              </w:rPr>
              <w:t>5</w:t>
            </w:r>
          </w:p>
        </w:tc>
        <w:tc>
          <w:tcPr>
            <w:tcW w:w="937" w:type="dxa"/>
          </w:tcPr>
          <w:p w14:paraId="23333083" w14:textId="799AF11C" w:rsidR="00AE1301" w:rsidRPr="00AE1301" w:rsidRDefault="00AE1301" w:rsidP="00AE1301">
            <w:pPr>
              <w:pStyle w:val="TableParagraph"/>
              <w:ind w:right="288"/>
              <w:jc w:val="center"/>
              <w:rPr>
                <w:sz w:val="24"/>
                <w:szCs w:val="24"/>
              </w:rPr>
            </w:pPr>
            <w:r>
              <w:rPr>
                <w:sz w:val="24"/>
                <w:szCs w:val="24"/>
              </w:rPr>
              <w:t>6</w:t>
            </w:r>
          </w:p>
        </w:tc>
        <w:tc>
          <w:tcPr>
            <w:tcW w:w="851" w:type="dxa"/>
          </w:tcPr>
          <w:p w14:paraId="7DD8E774" w14:textId="4820BD6D" w:rsidR="00AE1301" w:rsidRPr="00AE1301" w:rsidRDefault="00AE1301" w:rsidP="00AE1301">
            <w:pPr>
              <w:pStyle w:val="TableParagraph"/>
              <w:jc w:val="center"/>
              <w:rPr>
                <w:sz w:val="24"/>
                <w:szCs w:val="24"/>
              </w:rPr>
            </w:pPr>
            <w:r>
              <w:rPr>
                <w:sz w:val="24"/>
                <w:szCs w:val="24"/>
              </w:rPr>
              <w:t>7</w:t>
            </w:r>
          </w:p>
        </w:tc>
        <w:tc>
          <w:tcPr>
            <w:tcW w:w="567" w:type="dxa"/>
          </w:tcPr>
          <w:p w14:paraId="0534537E" w14:textId="2B0FDAFC" w:rsidR="00AE1301" w:rsidRPr="00AE1301" w:rsidRDefault="00AE1301" w:rsidP="00AE1301">
            <w:pPr>
              <w:pStyle w:val="TableParagraph"/>
              <w:jc w:val="center"/>
              <w:rPr>
                <w:sz w:val="24"/>
                <w:szCs w:val="24"/>
              </w:rPr>
            </w:pPr>
            <w:r>
              <w:rPr>
                <w:sz w:val="24"/>
                <w:szCs w:val="24"/>
              </w:rPr>
              <w:t>8</w:t>
            </w:r>
          </w:p>
        </w:tc>
        <w:tc>
          <w:tcPr>
            <w:tcW w:w="850" w:type="dxa"/>
          </w:tcPr>
          <w:p w14:paraId="4373B01C" w14:textId="1A50CDF7" w:rsidR="00AE1301" w:rsidRPr="00AE1301" w:rsidRDefault="00AE1301" w:rsidP="00AE1301">
            <w:pPr>
              <w:pStyle w:val="TableParagraph"/>
              <w:ind w:left="308"/>
              <w:jc w:val="center"/>
              <w:rPr>
                <w:sz w:val="24"/>
                <w:szCs w:val="24"/>
              </w:rPr>
            </w:pPr>
            <w:r>
              <w:rPr>
                <w:sz w:val="24"/>
                <w:szCs w:val="24"/>
              </w:rPr>
              <w:t>9</w:t>
            </w:r>
          </w:p>
        </w:tc>
      </w:tr>
      <w:tr w:rsidR="004B3451" w:rsidRPr="00AE1301" w14:paraId="68F3374C" w14:textId="77777777" w:rsidTr="00AE1301">
        <w:trPr>
          <w:trHeight w:val="624"/>
        </w:trPr>
        <w:tc>
          <w:tcPr>
            <w:tcW w:w="2400" w:type="dxa"/>
            <w:vMerge w:val="restart"/>
          </w:tcPr>
          <w:p w14:paraId="1E729C63" w14:textId="77777777" w:rsidR="004B3451" w:rsidRPr="00AE1301" w:rsidRDefault="004B3451" w:rsidP="00BD5340">
            <w:pPr>
              <w:pStyle w:val="TableParagraph"/>
              <w:ind w:right="88"/>
              <w:jc w:val="both"/>
              <w:rPr>
                <w:sz w:val="24"/>
                <w:szCs w:val="24"/>
              </w:rPr>
            </w:pPr>
            <w:r w:rsidRPr="00AE1301">
              <w:rPr>
                <w:sz w:val="24"/>
                <w:szCs w:val="24"/>
              </w:rPr>
              <w:t>Строгое соблюдение установленных законом сроков рассмотрения и расследования жалоб</w:t>
            </w:r>
          </w:p>
        </w:tc>
        <w:tc>
          <w:tcPr>
            <w:tcW w:w="1637" w:type="dxa"/>
          </w:tcPr>
          <w:p w14:paraId="2DE63B96"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 xml:space="preserve">Полностью согласен </w:t>
            </w:r>
          </w:p>
        </w:tc>
        <w:tc>
          <w:tcPr>
            <w:tcW w:w="754" w:type="dxa"/>
          </w:tcPr>
          <w:p w14:paraId="7488B71D" w14:textId="77777777" w:rsidR="004B3451" w:rsidRPr="00AE1301" w:rsidRDefault="004B3451" w:rsidP="00BD5340">
            <w:pPr>
              <w:pStyle w:val="TableParagraph"/>
              <w:ind w:left="68" w:right="17"/>
              <w:jc w:val="center"/>
              <w:rPr>
                <w:sz w:val="24"/>
                <w:szCs w:val="24"/>
              </w:rPr>
            </w:pPr>
            <w:r w:rsidRPr="00AE1301">
              <w:rPr>
                <w:sz w:val="24"/>
                <w:szCs w:val="24"/>
              </w:rPr>
              <w:t>49</w:t>
            </w:r>
          </w:p>
        </w:tc>
        <w:tc>
          <w:tcPr>
            <w:tcW w:w="860" w:type="dxa"/>
          </w:tcPr>
          <w:p w14:paraId="3BE5DAA2" w14:textId="77777777" w:rsidR="004B3451" w:rsidRPr="00AE1301" w:rsidRDefault="004B3451" w:rsidP="00BD5340">
            <w:pPr>
              <w:pStyle w:val="TableParagraph"/>
              <w:ind w:right="249"/>
              <w:jc w:val="right"/>
              <w:rPr>
                <w:sz w:val="24"/>
                <w:szCs w:val="24"/>
              </w:rPr>
            </w:pPr>
            <w:r w:rsidRPr="00AE1301">
              <w:rPr>
                <w:sz w:val="24"/>
                <w:szCs w:val="24"/>
              </w:rPr>
              <w:t>37,1</w:t>
            </w:r>
          </w:p>
        </w:tc>
        <w:tc>
          <w:tcPr>
            <w:tcW w:w="783" w:type="dxa"/>
          </w:tcPr>
          <w:p w14:paraId="7C013F81" w14:textId="77777777" w:rsidR="004B3451" w:rsidRPr="00AE1301" w:rsidRDefault="004B3451" w:rsidP="00BD5340">
            <w:pPr>
              <w:pStyle w:val="TableParagraph"/>
              <w:ind w:left="47" w:right="7"/>
              <w:jc w:val="center"/>
              <w:rPr>
                <w:sz w:val="24"/>
                <w:szCs w:val="24"/>
              </w:rPr>
            </w:pPr>
            <w:r w:rsidRPr="00AE1301">
              <w:rPr>
                <w:sz w:val="24"/>
                <w:szCs w:val="24"/>
              </w:rPr>
              <w:t>17</w:t>
            </w:r>
          </w:p>
        </w:tc>
        <w:tc>
          <w:tcPr>
            <w:tcW w:w="937" w:type="dxa"/>
          </w:tcPr>
          <w:p w14:paraId="56EE4314" w14:textId="77777777" w:rsidR="004B3451" w:rsidRPr="00AE1301" w:rsidRDefault="004B3451" w:rsidP="00BD5340">
            <w:pPr>
              <w:pStyle w:val="TableParagraph"/>
              <w:ind w:right="288"/>
              <w:jc w:val="right"/>
              <w:rPr>
                <w:sz w:val="24"/>
                <w:szCs w:val="24"/>
              </w:rPr>
            </w:pPr>
            <w:r w:rsidRPr="00AE1301">
              <w:rPr>
                <w:sz w:val="24"/>
                <w:szCs w:val="24"/>
              </w:rPr>
              <w:t>41,5</w:t>
            </w:r>
          </w:p>
        </w:tc>
        <w:tc>
          <w:tcPr>
            <w:tcW w:w="851" w:type="dxa"/>
            <w:vMerge w:val="restart"/>
          </w:tcPr>
          <w:p w14:paraId="0D9042FD" w14:textId="77777777" w:rsidR="004B3451" w:rsidRPr="00AE1301" w:rsidRDefault="004B3451" w:rsidP="00BD5340">
            <w:pPr>
              <w:pStyle w:val="TableParagraph"/>
              <w:ind w:left="266"/>
              <w:rPr>
                <w:sz w:val="24"/>
                <w:szCs w:val="24"/>
              </w:rPr>
            </w:pPr>
            <w:r w:rsidRPr="00AE1301">
              <w:rPr>
                <w:sz w:val="24"/>
                <w:szCs w:val="24"/>
              </w:rPr>
              <w:t>3,887</w:t>
            </w:r>
          </w:p>
        </w:tc>
        <w:tc>
          <w:tcPr>
            <w:tcW w:w="567" w:type="dxa"/>
            <w:vMerge w:val="restart"/>
          </w:tcPr>
          <w:p w14:paraId="7266ACE3" w14:textId="77777777" w:rsidR="004B3451" w:rsidRPr="00AE1301" w:rsidRDefault="004B3451" w:rsidP="00BD5340">
            <w:pPr>
              <w:pStyle w:val="TableParagraph"/>
              <w:ind w:left="380"/>
              <w:rPr>
                <w:sz w:val="24"/>
                <w:szCs w:val="24"/>
              </w:rPr>
            </w:pPr>
            <w:r w:rsidRPr="00AE1301">
              <w:rPr>
                <w:sz w:val="24"/>
                <w:szCs w:val="24"/>
              </w:rPr>
              <w:t>1</w:t>
            </w:r>
          </w:p>
        </w:tc>
        <w:tc>
          <w:tcPr>
            <w:tcW w:w="850" w:type="dxa"/>
            <w:vMerge w:val="restart"/>
          </w:tcPr>
          <w:p w14:paraId="68037D85" w14:textId="77777777" w:rsidR="004B3451" w:rsidRPr="00AE1301" w:rsidRDefault="004B3451" w:rsidP="00AE1301">
            <w:pPr>
              <w:pStyle w:val="TableParagraph"/>
              <w:ind w:left="44"/>
              <w:rPr>
                <w:sz w:val="24"/>
                <w:szCs w:val="24"/>
              </w:rPr>
            </w:pPr>
            <w:r w:rsidRPr="00AE1301">
              <w:rPr>
                <w:sz w:val="24"/>
                <w:szCs w:val="24"/>
              </w:rPr>
              <w:t>0,471</w:t>
            </w:r>
          </w:p>
        </w:tc>
      </w:tr>
      <w:tr w:rsidR="004B3451" w:rsidRPr="00AE1301" w14:paraId="163DEEC0" w14:textId="77777777" w:rsidTr="00AE1301">
        <w:trPr>
          <w:trHeight w:val="405"/>
        </w:trPr>
        <w:tc>
          <w:tcPr>
            <w:tcW w:w="2400" w:type="dxa"/>
            <w:vMerge/>
          </w:tcPr>
          <w:p w14:paraId="559D5299" w14:textId="77777777" w:rsidR="004B3451" w:rsidRPr="00AE1301" w:rsidRDefault="004B3451" w:rsidP="00BD5340">
            <w:pPr>
              <w:jc w:val="both"/>
              <w:rPr>
                <w:sz w:val="24"/>
                <w:szCs w:val="24"/>
              </w:rPr>
            </w:pPr>
          </w:p>
        </w:tc>
        <w:tc>
          <w:tcPr>
            <w:tcW w:w="1637" w:type="dxa"/>
          </w:tcPr>
          <w:p w14:paraId="0F769851"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 xml:space="preserve">Согласен </w:t>
            </w:r>
          </w:p>
        </w:tc>
        <w:tc>
          <w:tcPr>
            <w:tcW w:w="754" w:type="dxa"/>
          </w:tcPr>
          <w:p w14:paraId="53BE2202" w14:textId="77777777" w:rsidR="004B3451" w:rsidRPr="00AE1301" w:rsidRDefault="004B3451" w:rsidP="00BD5340">
            <w:pPr>
              <w:pStyle w:val="TableParagraph"/>
              <w:ind w:left="68" w:right="22"/>
              <w:jc w:val="center"/>
              <w:rPr>
                <w:sz w:val="24"/>
                <w:szCs w:val="24"/>
              </w:rPr>
            </w:pPr>
            <w:r w:rsidRPr="00AE1301">
              <w:rPr>
                <w:sz w:val="24"/>
                <w:szCs w:val="24"/>
              </w:rPr>
              <w:t>50</w:t>
            </w:r>
          </w:p>
        </w:tc>
        <w:tc>
          <w:tcPr>
            <w:tcW w:w="860" w:type="dxa"/>
          </w:tcPr>
          <w:p w14:paraId="402B849D" w14:textId="77777777" w:rsidR="004B3451" w:rsidRPr="00AE1301" w:rsidRDefault="004B3451" w:rsidP="00BD5340">
            <w:pPr>
              <w:pStyle w:val="TableParagraph"/>
              <w:ind w:right="191"/>
              <w:jc w:val="right"/>
              <w:rPr>
                <w:sz w:val="24"/>
                <w:szCs w:val="24"/>
              </w:rPr>
            </w:pPr>
            <w:r w:rsidRPr="00AE1301">
              <w:rPr>
                <w:sz w:val="24"/>
                <w:szCs w:val="24"/>
              </w:rPr>
              <w:t>37,9</w:t>
            </w:r>
          </w:p>
        </w:tc>
        <w:tc>
          <w:tcPr>
            <w:tcW w:w="783" w:type="dxa"/>
          </w:tcPr>
          <w:p w14:paraId="608B455D" w14:textId="77777777" w:rsidR="004B3451" w:rsidRPr="00AE1301" w:rsidRDefault="004B3451" w:rsidP="00BD5340">
            <w:pPr>
              <w:pStyle w:val="TableParagraph"/>
              <w:ind w:left="51" w:right="7"/>
              <w:jc w:val="center"/>
              <w:rPr>
                <w:sz w:val="24"/>
                <w:szCs w:val="24"/>
              </w:rPr>
            </w:pPr>
            <w:r w:rsidRPr="00AE1301">
              <w:rPr>
                <w:sz w:val="24"/>
                <w:szCs w:val="24"/>
              </w:rPr>
              <w:t>13</w:t>
            </w:r>
          </w:p>
        </w:tc>
        <w:tc>
          <w:tcPr>
            <w:tcW w:w="937" w:type="dxa"/>
          </w:tcPr>
          <w:p w14:paraId="59F0E1D1" w14:textId="77777777" w:rsidR="004B3451" w:rsidRPr="00AE1301" w:rsidRDefault="004B3451" w:rsidP="00BD5340">
            <w:pPr>
              <w:pStyle w:val="TableParagraph"/>
              <w:ind w:right="226"/>
              <w:jc w:val="right"/>
              <w:rPr>
                <w:sz w:val="24"/>
                <w:szCs w:val="24"/>
              </w:rPr>
            </w:pPr>
            <w:r w:rsidRPr="00AE1301">
              <w:rPr>
                <w:sz w:val="24"/>
                <w:szCs w:val="24"/>
              </w:rPr>
              <w:t>31,7</w:t>
            </w:r>
          </w:p>
        </w:tc>
        <w:tc>
          <w:tcPr>
            <w:tcW w:w="851" w:type="dxa"/>
            <w:vMerge/>
          </w:tcPr>
          <w:p w14:paraId="0913F163" w14:textId="77777777" w:rsidR="004B3451" w:rsidRPr="00AE1301" w:rsidRDefault="004B3451" w:rsidP="00BD5340">
            <w:pPr>
              <w:rPr>
                <w:sz w:val="24"/>
                <w:szCs w:val="24"/>
              </w:rPr>
            </w:pPr>
          </w:p>
        </w:tc>
        <w:tc>
          <w:tcPr>
            <w:tcW w:w="567" w:type="dxa"/>
            <w:vMerge/>
          </w:tcPr>
          <w:p w14:paraId="5D200A00" w14:textId="77777777" w:rsidR="004B3451" w:rsidRPr="00AE1301" w:rsidRDefault="004B3451" w:rsidP="00BD5340">
            <w:pPr>
              <w:rPr>
                <w:sz w:val="24"/>
                <w:szCs w:val="24"/>
              </w:rPr>
            </w:pPr>
          </w:p>
        </w:tc>
        <w:tc>
          <w:tcPr>
            <w:tcW w:w="850" w:type="dxa"/>
            <w:vMerge/>
          </w:tcPr>
          <w:p w14:paraId="312C9431" w14:textId="77777777" w:rsidR="004B3451" w:rsidRPr="00AE1301" w:rsidRDefault="004B3451" w:rsidP="00AE1301">
            <w:pPr>
              <w:ind w:left="44"/>
              <w:rPr>
                <w:sz w:val="24"/>
                <w:szCs w:val="24"/>
              </w:rPr>
            </w:pPr>
          </w:p>
        </w:tc>
      </w:tr>
      <w:tr w:rsidR="004B3451" w:rsidRPr="00AE1301" w14:paraId="4B23BA89" w14:textId="77777777" w:rsidTr="004B3451">
        <w:trPr>
          <w:trHeight w:val="277"/>
        </w:trPr>
        <w:tc>
          <w:tcPr>
            <w:tcW w:w="2400" w:type="dxa"/>
            <w:vMerge/>
          </w:tcPr>
          <w:p w14:paraId="60FCF225" w14:textId="77777777" w:rsidR="004B3451" w:rsidRPr="00AE1301" w:rsidRDefault="004B3451" w:rsidP="00BD5340">
            <w:pPr>
              <w:jc w:val="both"/>
              <w:rPr>
                <w:sz w:val="24"/>
                <w:szCs w:val="24"/>
              </w:rPr>
            </w:pPr>
          </w:p>
        </w:tc>
        <w:tc>
          <w:tcPr>
            <w:tcW w:w="1637" w:type="dxa"/>
          </w:tcPr>
          <w:p w14:paraId="62E270B2"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Скорее согласен, чем не согласен</w:t>
            </w:r>
          </w:p>
        </w:tc>
        <w:tc>
          <w:tcPr>
            <w:tcW w:w="754" w:type="dxa"/>
          </w:tcPr>
          <w:p w14:paraId="240A5527" w14:textId="77777777" w:rsidR="004B3451" w:rsidRPr="00AE1301" w:rsidRDefault="004B3451" w:rsidP="00BD5340">
            <w:pPr>
              <w:pStyle w:val="TableParagraph"/>
              <w:ind w:left="68" w:right="22"/>
              <w:jc w:val="center"/>
              <w:rPr>
                <w:sz w:val="24"/>
                <w:szCs w:val="24"/>
              </w:rPr>
            </w:pPr>
            <w:r w:rsidRPr="00AE1301">
              <w:rPr>
                <w:sz w:val="24"/>
                <w:szCs w:val="24"/>
              </w:rPr>
              <w:t>0</w:t>
            </w:r>
          </w:p>
        </w:tc>
        <w:tc>
          <w:tcPr>
            <w:tcW w:w="860" w:type="dxa"/>
          </w:tcPr>
          <w:p w14:paraId="3B716FA4" w14:textId="77777777" w:rsidR="004B3451" w:rsidRPr="00AE1301" w:rsidRDefault="004B3451" w:rsidP="00BD5340">
            <w:pPr>
              <w:pStyle w:val="TableParagraph"/>
              <w:ind w:right="191"/>
              <w:jc w:val="right"/>
              <w:rPr>
                <w:sz w:val="24"/>
                <w:szCs w:val="24"/>
              </w:rPr>
            </w:pPr>
            <w:r w:rsidRPr="00AE1301">
              <w:rPr>
                <w:sz w:val="24"/>
                <w:szCs w:val="24"/>
              </w:rPr>
              <w:t>0,0</w:t>
            </w:r>
          </w:p>
        </w:tc>
        <w:tc>
          <w:tcPr>
            <w:tcW w:w="783" w:type="dxa"/>
          </w:tcPr>
          <w:p w14:paraId="09D4C272" w14:textId="77777777" w:rsidR="004B3451" w:rsidRPr="00AE1301" w:rsidRDefault="004B3451" w:rsidP="00BD5340">
            <w:pPr>
              <w:pStyle w:val="TableParagraph"/>
              <w:ind w:left="51" w:right="7"/>
              <w:jc w:val="center"/>
              <w:rPr>
                <w:sz w:val="24"/>
                <w:szCs w:val="24"/>
              </w:rPr>
            </w:pPr>
            <w:r w:rsidRPr="00AE1301">
              <w:rPr>
                <w:sz w:val="24"/>
                <w:szCs w:val="24"/>
              </w:rPr>
              <w:t>1</w:t>
            </w:r>
          </w:p>
        </w:tc>
        <w:tc>
          <w:tcPr>
            <w:tcW w:w="937" w:type="dxa"/>
          </w:tcPr>
          <w:p w14:paraId="4234370D" w14:textId="77777777" w:rsidR="004B3451" w:rsidRPr="00AE1301" w:rsidRDefault="004B3451" w:rsidP="00BD5340">
            <w:pPr>
              <w:pStyle w:val="TableParagraph"/>
              <w:ind w:right="226"/>
              <w:jc w:val="right"/>
              <w:rPr>
                <w:sz w:val="24"/>
                <w:szCs w:val="24"/>
              </w:rPr>
            </w:pPr>
            <w:r w:rsidRPr="00AE1301">
              <w:rPr>
                <w:sz w:val="24"/>
                <w:szCs w:val="24"/>
              </w:rPr>
              <w:t>2,4</w:t>
            </w:r>
          </w:p>
        </w:tc>
        <w:tc>
          <w:tcPr>
            <w:tcW w:w="851" w:type="dxa"/>
            <w:vMerge/>
          </w:tcPr>
          <w:p w14:paraId="6830CAEE" w14:textId="77777777" w:rsidR="004B3451" w:rsidRPr="00AE1301" w:rsidRDefault="004B3451" w:rsidP="00BD5340">
            <w:pPr>
              <w:rPr>
                <w:sz w:val="24"/>
                <w:szCs w:val="24"/>
              </w:rPr>
            </w:pPr>
          </w:p>
        </w:tc>
        <w:tc>
          <w:tcPr>
            <w:tcW w:w="567" w:type="dxa"/>
            <w:vMerge/>
          </w:tcPr>
          <w:p w14:paraId="32E60B2A" w14:textId="77777777" w:rsidR="004B3451" w:rsidRPr="00AE1301" w:rsidRDefault="004B3451" w:rsidP="00BD5340">
            <w:pPr>
              <w:rPr>
                <w:sz w:val="24"/>
                <w:szCs w:val="24"/>
              </w:rPr>
            </w:pPr>
          </w:p>
        </w:tc>
        <w:tc>
          <w:tcPr>
            <w:tcW w:w="850" w:type="dxa"/>
            <w:vMerge/>
          </w:tcPr>
          <w:p w14:paraId="3E472A04" w14:textId="77777777" w:rsidR="004B3451" w:rsidRPr="00AE1301" w:rsidRDefault="004B3451" w:rsidP="00AE1301">
            <w:pPr>
              <w:ind w:left="44"/>
              <w:rPr>
                <w:sz w:val="24"/>
                <w:szCs w:val="24"/>
              </w:rPr>
            </w:pPr>
          </w:p>
        </w:tc>
      </w:tr>
      <w:tr w:rsidR="004B3451" w:rsidRPr="00AE1301" w14:paraId="0CF12E08" w14:textId="77777777" w:rsidTr="004B3451">
        <w:trPr>
          <w:trHeight w:val="277"/>
        </w:trPr>
        <w:tc>
          <w:tcPr>
            <w:tcW w:w="2400" w:type="dxa"/>
            <w:vMerge/>
          </w:tcPr>
          <w:p w14:paraId="34B806DE" w14:textId="77777777" w:rsidR="004B3451" w:rsidRPr="00AE1301" w:rsidRDefault="004B3451" w:rsidP="00BD5340">
            <w:pPr>
              <w:jc w:val="both"/>
              <w:rPr>
                <w:sz w:val="24"/>
                <w:szCs w:val="24"/>
              </w:rPr>
            </w:pPr>
          </w:p>
        </w:tc>
        <w:tc>
          <w:tcPr>
            <w:tcW w:w="1637" w:type="dxa"/>
          </w:tcPr>
          <w:p w14:paraId="12EC381C"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Не согласен</w:t>
            </w:r>
          </w:p>
        </w:tc>
        <w:tc>
          <w:tcPr>
            <w:tcW w:w="754" w:type="dxa"/>
          </w:tcPr>
          <w:p w14:paraId="0B314C43" w14:textId="77777777" w:rsidR="004B3451" w:rsidRPr="00AE1301" w:rsidRDefault="004B3451" w:rsidP="00BD5340">
            <w:pPr>
              <w:pStyle w:val="TableParagraph"/>
              <w:ind w:left="68" w:right="22"/>
              <w:jc w:val="center"/>
              <w:rPr>
                <w:sz w:val="24"/>
                <w:szCs w:val="24"/>
              </w:rPr>
            </w:pPr>
            <w:r w:rsidRPr="00AE1301">
              <w:rPr>
                <w:sz w:val="24"/>
                <w:szCs w:val="24"/>
              </w:rPr>
              <w:t>31</w:t>
            </w:r>
          </w:p>
        </w:tc>
        <w:tc>
          <w:tcPr>
            <w:tcW w:w="860" w:type="dxa"/>
          </w:tcPr>
          <w:p w14:paraId="7D4761C1" w14:textId="77777777" w:rsidR="004B3451" w:rsidRPr="00AE1301" w:rsidRDefault="004B3451" w:rsidP="00BD5340">
            <w:pPr>
              <w:pStyle w:val="TableParagraph"/>
              <w:ind w:right="191"/>
              <w:jc w:val="right"/>
              <w:rPr>
                <w:sz w:val="24"/>
                <w:szCs w:val="24"/>
              </w:rPr>
            </w:pPr>
            <w:r w:rsidRPr="00AE1301">
              <w:rPr>
                <w:sz w:val="24"/>
                <w:szCs w:val="24"/>
              </w:rPr>
              <w:t>23,5</w:t>
            </w:r>
          </w:p>
        </w:tc>
        <w:tc>
          <w:tcPr>
            <w:tcW w:w="783" w:type="dxa"/>
          </w:tcPr>
          <w:p w14:paraId="367E2AE4" w14:textId="77777777" w:rsidR="004B3451" w:rsidRPr="00AE1301" w:rsidRDefault="004B3451" w:rsidP="00BD5340">
            <w:pPr>
              <w:pStyle w:val="TableParagraph"/>
              <w:ind w:left="51" w:right="7"/>
              <w:jc w:val="center"/>
              <w:rPr>
                <w:sz w:val="24"/>
                <w:szCs w:val="24"/>
              </w:rPr>
            </w:pPr>
            <w:r w:rsidRPr="00AE1301">
              <w:rPr>
                <w:sz w:val="24"/>
                <w:szCs w:val="24"/>
              </w:rPr>
              <w:t>9</w:t>
            </w:r>
          </w:p>
        </w:tc>
        <w:tc>
          <w:tcPr>
            <w:tcW w:w="937" w:type="dxa"/>
          </w:tcPr>
          <w:p w14:paraId="21403762" w14:textId="77777777" w:rsidR="004B3451" w:rsidRPr="00AE1301" w:rsidRDefault="004B3451" w:rsidP="00BD5340">
            <w:pPr>
              <w:pStyle w:val="TableParagraph"/>
              <w:ind w:right="226"/>
              <w:jc w:val="right"/>
              <w:rPr>
                <w:sz w:val="24"/>
                <w:szCs w:val="24"/>
              </w:rPr>
            </w:pPr>
            <w:r w:rsidRPr="00AE1301">
              <w:rPr>
                <w:sz w:val="24"/>
                <w:szCs w:val="24"/>
              </w:rPr>
              <w:t>22,0</w:t>
            </w:r>
          </w:p>
        </w:tc>
        <w:tc>
          <w:tcPr>
            <w:tcW w:w="851" w:type="dxa"/>
            <w:vMerge/>
          </w:tcPr>
          <w:p w14:paraId="37997A2D" w14:textId="77777777" w:rsidR="004B3451" w:rsidRPr="00AE1301" w:rsidRDefault="004B3451" w:rsidP="00BD5340">
            <w:pPr>
              <w:rPr>
                <w:sz w:val="24"/>
                <w:szCs w:val="24"/>
              </w:rPr>
            </w:pPr>
          </w:p>
        </w:tc>
        <w:tc>
          <w:tcPr>
            <w:tcW w:w="567" w:type="dxa"/>
            <w:vMerge/>
          </w:tcPr>
          <w:p w14:paraId="15F0E671" w14:textId="77777777" w:rsidR="004B3451" w:rsidRPr="00AE1301" w:rsidRDefault="004B3451" w:rsidP="00BD5340">
            <w:pPr>
              <w:rPr>
                <w:sz w:val="24"/>
                <w:szCs w:val="24"/>
              </w:rPr>
            </w:pPr>
          </w:p>
        </w:tc>
        <w:tc>
          <w:tcPr>
            <w:tcW w:w="850" w:type="dxa"/>
            <w:vMerge/>
          </w:tcPr>
          <w:p w14:paraId="55C54B93" w14:textId="77777777" w:rsidR="004B3451" w:rsidRPr="00AE1301" w:rsidRDefault="004B3451" w:rsidP="00AE1301">
            <w:pPr>
              <w:ind w:left="44"/>
              <w:rPr>
                <w:sz w:val="24"/>
                <w:szCs w:val="24"/>
              </w:rPr>
            </w:pPr>
          </w:p>
        </w:tc>
      </w:tr>
      <w:tr w:rsidR="004B3451" w:rsidRPr="00AE1301" w14:paraId="1AAAD9EB" w14:textId="77777777" w:rsidTr="004B3451">
        <w:trPr>
          <w:trHeight w:val="277"/>
        </w:trPr>
        <w:tc>
          <w:tcPr>
            <w:tcW w:w="2400" w:type="dxa"/>
            <w:vMerge/>
          </w:tcPr>
          <w:p w14:paraId="1B7FA467" w14:textId="77777777" w:rsidR="004B3451" w:rsidRPr="00AE1301" w:rsidRDefault="004B3451" w:rsidP="00BD5340">
            <w:pPr>
              <w:jc w:val="both"/>
              <w:rPr>
                <w:sz w:val="24"/>
                <w:szCs w:val="24"/>
              </w:rPr>
            </w:pPr>
          </w:p>
        </w:tc>
        <w:tc>
          <w:tcPr>
            <w:tcW w:w="1637" w:type="dxa"/>
          </w:tcPr>
          <w:p w14:paraId="0AD2BF70"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Полностью не согласен</w:t>
            </w:r>
          </w:p>
        </w:tc>
        <w:tc>
          <w:tcPr>
            <w:tcW w:w="754" w:type="dxa"/>
          </w:tcPr>
          <w:p w14:paraId="5206F21F" w14:textId="77777777" w:rsidR="004B3451" w:rsidRPr="00AE1301" w:rsidRDefault="004B3451" w:rsidP="00BD5340">
            <w:pPr>
              <w:pStyle w:val="TableParagraph"/>
              <w:ind w:left="68" w:right="22"/>
              <w:jc w:val="center"/>
              <w:rPr>
                <w:sz w:val="24"/>
                <w:szCs w:val="24"/>
              </w:rPr>
            </w:pPr>
            <w:r w:rsidRPr="00AE1301">
              <w:rPr>
                <w:sz w:val="24"/>
                <w:szCs w:val="24"/>
              </w:rPr>
              <w:t>2</w:t>
            </w:r>
          </w:p>
        </w:tc>
        <w:tc>
          <w:tcPr>
            <w:tcW w:w="860" w:type="dxa"/>
          </w:tcPr>
          <w:p w14:paraId="6F835F35" w14:textId="77777777" w:rsidR="004B3451" w:rsidRPr="00AE1301" w:rsidRDefault="004B3451" w:rsidP="00BD5340">
            <w:pPr>
              <w:pStyle w:val="TableParagraph"/>
              <w:ind w:right="191"/>
              <w:jc w:val="right"/>
              <w:rPr>
                <w:sz w:val="24"/>
                <w:szCs w:val="24"/>
              </w:rPr>
            </w:pPr>
            <w:r w:rsidRPr="00AE1301">
              <w:rPr>
                <w:sz w:val="24"/>
                <w:szCs w:val="24"/>
              </w:rPr>
              <w:t>1,5</w:t>
            </w:r>
          </w:p>
        </w:tc>
        <w:tc>
          <w:tcPr>
            <w:tcW w:w="783" w:type="dxa"/>
          </w:tcPr>
          <w:p w14:paraId="1DE86D31" w14:textId="77777777" w:rsidR="004B3451" w:rsidRPr="00AE1301" w:rsidRDefault="004B3451" w:rsidP="00BD5340">
            <w:pPr>
              <w:pStyle w:val="TableParagraph"/>
              <w:ind w:left="51" w:right="7"/>
              <w:jc w:val="center"/>
              <w:rPr>
                <w:sz w:val="24"/>
                <w:szCs w:val="24"/>
              </w:rPr>
            </w:pPr>
            <w:r w:rsidRPr="00AE1301">
              <w:rPr>
                <w:sz w:val="24"/>
                <w:szCs w:val="24"/>
              </w:rPr>
              <w:t>10</w:t>
            </w:r>
          </w:p>
        </w:tc>
        <w:tc>
          <w:tcPr>
            <w:tcW w:w="937" w:type="dxa"/>
          </w:tcPr>
          <w:p w14:paraId="78B1AADE" w14:textId="77777777" w:rsidR="004B3451" w:rsidRPr="00AE1301" w:rsidRDefault="004B3451" w:rsidP="00BD5340">
            <w:pPr>
              <w:pStyle w:val="TableParagraph"/>
              <w:ind w:right="226"/>
              <w:jc w:val="right"/>
              <w:rPr>
                <w:sz w:val="24"/>
                <w:szCs w:val="24"/>
              </w:rPr>
            </w:pPr>
            <w:r w:rsidRPr="00AE1301">
              <w:rPr>
                <w:sz w:val="24"/>
                <w:szCs w:val="24"/>
              </w:rPr>
              <w:t>2,4</w:t>
            </w:r>
          </w:p>
        </w:tc>
        <w:tc>
          <w:tcPr>
            <w:tcW w:w="851" w:type="dxa"/>
            <w:vMerge/>
          </w:tcPr>
          <w:p w14:paraId="52F4FE15" w14:textId="77777777" w:rsidR="004B3451" w:rsidRPr="00AE1301" w:rsidRDefault="004B3451" w:rsidP="00BD5340">
            <w:pPr>
              <w:rPr>
                <w:sz w:val="24"/>
                <w:szCs w:val="24"/>
              </w:rPr>
            </w:pPr>
          </w:p>
        </w:tc>
        <w:tc>
          <w:tcPr>
            <w:tcW w:w="567" w:type="dxa"/>
            <w:vMerge/>
          </w:tcPr>
          <w:p w14:paraId="1BC45A27" w14:textId="77777777" w:rsidR="004B3451" w:rsidRPr="00AE1301" w:rsidRDefault="004B3451" w:rsidP="00BD5340">
            <w:pPr>
              <w:rPr>
                <w:sz w:val="24"/>
                <w:szCs w:val="24"/>
              </w:rPr>
            </w:pPr>
          </w:p>
        </w:tc>
        <w:tc>
          <w:tcPr>
            <w:tcW w:w="850" w:type="dxa"/>
            <w:vMerge/>
          </w:tcPr>
          <w:p w14:paraId="56C33A92" w14:textId="77777777" w:rsidR="004B3451" w:rsidRPr="00AE1301" w:rsidRDefault="004B3451" w:rsidP="00AE1301">
            <w:pPr>
              <w:ind w:left="44"/>
              <w:rPr>
                <w:sz w:val="24"/>
                <w:szCs w:val="24"/>
              </w:rPr>
            </w:pPr>
          </w:p>
        </w:tc>
      </w:tr>
      <w:tr w:rsidR="004B3451" w:rsidRPr="00AE1301" w14:paraId="455611FD" w14:textId="77777777" w:rsidTr="00AE1301">
        <w:trPr>
          <w:trHeight w:val="786"/>
        </w:trPr>
        <w:tc>
          <w:tcPr>
            <w:tcW w:w="2400" w:type="dxa"/>
            <w:vMerge/>
          </w:tcPr>
          <w:p w14:paraId="2776CEE9" w14:textId="77777777" w:rsidR="004B3451" w:rsidRPr="00AE1301" w:rsidRDefault="004B3451" w:rsidP="00BD5340">
            <w:pPr>
              <w:jc w:val="both"/>
              <w:rPr>
                <w:sz w:val="24"/>
                <w:szCs w:val="24"/>
              </w:rPr>
            </w:pPr>
          </w:p>
        </w:tc>
        <w:tc>
          <w:tcPr>
            <w:tcW w:w="1637" w:type="dxa"/>
          </w:tcPr>
          <w:p w14:paraId="13EC7F83"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Не подходит в моем случае</w:t>
            </w:r>
          </w:p>
        </w:tc>
        <w:tc>
          <w:tcPr>
            <w:tcW w:w="754" w:type="dxa"/>
          </w:tcPr>
          <w:p w14:paraId="72E48746" w14:textId="77777777" w:rsidR="004B3451" w:rsidRPr="00AE1301" w:rsidRDefault="004B3451" w:rsidP="00BD5340">
            <w:pPr>
              <w:pStyle w:val="TableParagraph"/>
              <w:ind w:left="68" w:right="22"/>
              <w:jc w:val="center"/>
              <w:rPr>
                <w:sz w:val="24"/>
                <w:szCs w:val="24"/>
              </w:rPr>
            </w:pPr>
            <w:r w:rsidRPr="00AE1301">
              <w:rPr>
                <w:sz w:val="24"/>
                <w:szCs w:val="24"/>
              </w:rPr>
              <w:t>0</w:t>
            </w:r>
          </w:p>
        </w:tc>
        <w:tc>
          <w:tcPr>
            <w:tcW w:w="860" w:type="dxa"/>
          </w:tcPr>
          <w:p w14:paraId="44267B98" w14:textId="77777777" w:rsidR="004B3451" w:rsidRPr="00AE1301" w:rsidRDefault="004B3451" w:rsidP="00BD5340">
            <w:pPr>
              <w:pStyle w:val="TableParagraph"/>
              <w:ind w:right="191"/>
              <w:jc w:val="right"/>
              <w:rPr>
                <w:sz w:val="24"/>
                <w:szCs w:val="24"/>
              </w:rPr>
            </w:pPr>
            <w:r w:rsidRPr="00AE1301">
              <w:rPr>
                <w:sz w:val="24"/>
                <w:szCs w:val="24"/>
              </w:rPr>
              <w:t>0,0</w:t>
            </w:r>
          </w:p>
        </w:tc>
        <w:tc>
          <w:tcPr>
            <w:tcW w:w="783" w:type="dxa"/>
          </w:tcPr>
          <w:p w14:paraId="1360571B" w14:textId="77777777" w:rsidR="004B3451" w:rsidRPr="00AE1301" w:rsidRDefault="004B3451" w:rsidP="00BD5340">
            <w:pPr>
              <w:pStyle w:val="TableParagraph"/>
              <w:ind w:left="51" w:right="7"/>
              <w:jc w:val="center"/>
              <w:rPr>
                <w:sz w:val="24"/>
                <w:szCs w:val="24"/>
              </w:rPr>
            </w:pPr>
            <w:r w:rsidRPr="00AE1301">
              <w:rPr>
                <w:sz w:val="24"/>
                <w:szCs w:val="24"/>
              </w:rPr>
              <w:t>0</w:t>
            </w:r>
          </w:p>
        </w:tc>
        <w:tc>
          <w:tcPr>
            <w:tcW w:w="937" w:type="dxa"/>
          </w:tcPr>
          <w:p w14:paraId="71FA54F6" w14:textId="77777777" w:rsidR="004B3451" w:rsidRPr="00AE1301" w:rsidRDefault="004B3451" w:rsidP="00BD5340">
            <w:pPr>
              <w:pStyle w:val="TableParagraph"/>
              <w:ind w:right="226"/>
              <w:jc w:val="right"/>
              <w:rPr>
                <w:sz w:val="24"/>
                <w:szCs w:val="24"/>
              </w:rPr>
            </w:pPr>
            <w:r w:rsidRPr="00AE1301">
              <w:rPr>
                <w:sz w:val="24"/>
                <w:szCs w:val="24"/>
              </w:rPr>
              <w:t>0,0</w:t>
            </w:r>
          </w:p>
        </w:tc>
        <w:tc>
          <w:tcPr>
            <w:tcW w:w="851" w:type="dxa"/>
            <w:vMerge/>
          </w:tcPr>
          <w:p w14:paraId="2B9A5D60" w14:textId="77777777" w:rsidR="004B3451" w:rsidRPr="00AE1301" w:rsidRDefault="004B3451" w:rsidP="00BD5340">
            <w:pPr>
              <w:rPr>
                <w:sz w:val="24"/>
                <w:szCs w:val="24"/>
              </w:rPr>
            </w:pPr>
          </w:p>
        </w:tc>
        <w:tc>
          <w:tcPr>
            <w:tcW w:w="567" w:type="dxa"/>
            <w:vMerge/>
          </w:tcPr>
          <w:p w14:paraId="5BFCF707" w14:textId="77777777" w:rsidR="004B3451" w:rsidRPr="00AE1301" w:rsidRDefault="004B3451" w:rsidP="00BD5340">
            <w:pPr>
              <w:rPr>
                <w:sz w:val="24"/>
                <w:szCs w:val="24"/>
              </w:rPr>
            </w:pPr>
          </w:p>
        </w:tc>
        <w:tc>
          <w:tcPr>
            <w:tcW w:w="850" w:type="dxa"/>
            <w:vMerge/>
          </w:tcPr>
          <w:p w14:paraId="129DA881" w14:textId="77777777" w:rsidR="004B3451" w:rsidRPr="00AE1301" w:rsidRDefault="004B3451" w:rsidP="00AE1301">
            <w:pPr>
              <w:ind w:left="44"/>
              <w:rPr>
                <w:sz w:val="24"/>
                <w:szCs w:val="24"/>
              </w:rPr>
            </w:pPr>
          </w:p>
        </w:tc>
      </w:tr>
      <w:tr w:rsidR="004B3451" w:rsidRPr="00AE1301" w14:paraId="418439A8" w14:textId="77777777" w:rsidTr="004B3451">
        <w:trPr>
          <w:trHeight w:val="273"/>
        </w:trPr>
        <w:tc>
          <w:tcPr>
            <w:tcW w:w="2400" w:type="dxa"/>
            <w:vMerge w:val="restart"/>
          </w:tcPr>
          <w:p w14:paraId="11FCE86F" w14:textId="77777777" w:rsidR="004B3451" w:rsidRPr="00AE1301" w:rsidRDefault="004B3451" w:rsidP="00BD5340">
            <w:pPr>
              <w:jc w:val="both"/>
              <w:rPr>
                <w:sz w:val="24"/>
                <w:szCs w:val="24"/>
              </w:rPr>
            </w:pPr>
            <w:r w:rsidRPr="00AE1301">
              <w:rPr>
                <w:sz w:val="24"/>
                <w:szCs w:val="24"/>
              </w:rPr>
              <w:t>Информировать коллег о жалобах и процессе их расследования, чтобы обеспечить чёткую внутреннюю коммуникацию</w:t>
            </w:r>
          </w:p>
        </w:tc>
        <w:tc>
          <w:tcPr>
            <w:tcW w:w="1637" w:type="dxa"/>
          </w:tcPr>
          <w:p w14:paraId="2E6DB5C7"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 xml:space="preserve">Полностью согласен </w:t>
            </w:r>
          </w:p>
        </w:tc>
        <w:tc>
          <w:tcPr>
            <w:tcW w:w="754" w:type="dxa"/>
          </w:tcPr>
          <w:p w14:paraId="41E369C3" w14:textId="77777777" w:rsidR="004B3451" w:rsidRPr="00AE1301" w:rsidRDefault="004B3451" w:rsidP="00BD5340">
            <w:pPr>
              <w:pStyle w:val="TableParagraph"/>
              <w:ind w:left="68" w:right="17"/>
              <w:jc w:val="center"/>
              <w:rPr>
                <w:sz w:val="24"/>
                <w:szCs w:val="24"/>
              </w:rPr>
            </w:pPr>
            <w:r w:rsidRPr="00AE1301">
              <w:rPr>
                <w:sz w:val="24"/>
                <w:szCs w:val="24"/>
              </w:rPr>
              <w:t>51</w:t>
            </w:r>
          </w:p>
        </w:tc>
        <w:tc>
          <w:tcPr>
            <w:tcW w:w="860" w:type="dxa"/>
          </w:tcPr>
          <w:p w14:paraId="4C5D28D8" w14:textId="77777777" w:rsidR="004B3451" w:rsidRPr="00AE1301" w:rsidRDefault="004B3451" w:rsidP="00BD5340">
            <w:pPr>
              <w:pStyle w:val="TableParagraph"/>
              <w:ind w:right="191"/>
              <w:jc w:val="center"/>
              <w:rPr>
                <w:sz w:val="24"/>
                <w:szCs w:val="24"/>
              </w:rPr>
            </w:pPr>
            <w:r w:rsidRPr="00AE1301">
              <w:rPr>
                <w:sz w:val="24"/>
                <w:szCs w:val="24"/>
              </w:rPr>
              <w:t>38,6</w:t>
            </w:r>
          </w:p>
        </w:tc>
        <w:tc>
          <w:tcPr>
            <w:tcW w:w="783" w:type="dxa"/>
          </w:tcPr>
          <w:p w14:paraId="2CF4B97E" w14:textId="77777777" w:rsidR="004B3451" w:rsidRPr="00AE1301" w:rsidRDefault="004B3451" w:rsidP="00BD5340">
            <w:pPr>
              <w:pStyle w:val="TableParagraph"/>
              <w:ind w:left="51" w:right="7"/>
              <w:jc w:val="center"/>
              <w:rPr>
                <w:sz w:val="24"/>
                <w:szCs w:val="24"/>
              </w:rPr>
            </w:pPr>
            <w:r w:rsidRPr="00AE1301">
              <w:rPr>
                <w:sz w:val="24"/>
                <w:szCs w:val="24"/>
              </w:rPr>
              <w:t>14</w:t>
            </w:r>
          </w:p>
        </w:tc>
        <w:tc>
          <w:tcPr>
            <w:tcW w:w="937" w:type="dxa"/>
          </w:tcPr>
          <w:p w14:paraId="437CD424" w14:textId="77777777" w:rsidR="004B3451" w:rsidRPr="00AE1301" w:rsidRDefault="004B3451" w:rsidP="00BD5340">
            <w:pPr>
              <w:pStyle w:val="TableParagraph"/>
              <w:ind w:right="226"/>
              <w:jc w:val="center"/>
              <w:rPr>
                <w:sz w:val="24"/>
                <w:szCs w:val="24"/>
              </w:rPr>
            </w:pPr>
            <w:r w:rsidRPr="00AE1301">
              <w:rPr>
                <w:sz w:val="24"/>
                <w:szCs w:val="24"/>
              </w:rPr>
              <w:t>34,1</w:t>
            </w:r>
          </w:p>
        </w:tc>
        <w:tc>
          <w:tcPr>
            <w:tcW w:w="851" w:type="dxa"/>
            <w:vMerge w:val="restart"/>
          </w:tcPr>
          <w:p w14:paraId="26E339DA" w14:textId="77777777" w:rsidR="004B3451" w:rsidRPr="00AE1301" w:rsidRDefault="004B3451" w:rsidP="00BD5340">
            <w:pPr>
              <w:pStyle w:val="TableParagraph"/>
              <w:ind w:left="208"/>
              <w:rPr>
                <w:sz w:val="24"/>
                <w:szCs w:val="24"/>
              </w:rPr>
            </w:pPr>
            <w:r w:rsidRPr="00AE1301">
              <w:rPr>
                <w:sz w:val="24"/>
                <w:szCs w:val="24"/>
              </w:rPr>
              <w:t>1,575</w:t>
            </w:r>
          </w:p>
        </w:tc>
        <w:tc>
          <w:tcPr>
            <w:tcW w:w="567" w:type="dxa"/>
            <w:vMerge w:val="restart"/>
          </w:tcPr>
          <w:p w14:paraId="762F32B0" w14:textId="77777777" w:rsidR="004B3451" w:rsidRPr="00AE1301" w:rsidRDefault="004B3451" w:rsidP="00BD5340">
            <w:pPr>
              <w:pStyle w:val="TableParagraph"/>
              <w:ind w:left="380"/>
              <w:rPr>
                <w:sz w:val="24"/>
                <w:szCs w:val="24"/>
              </w:rPr>
            </w:pPr>
            <w:r w:rsidRPr="00AE1301">
              <w:rPr>
                <w:sz w:val="24"/>
                <w:szCs w:val="24"/>
              </w:rPr>
              <w:t>1</w:t>
            </w:r>
          </w:p>
        </w:tc>
        <w:tc>
          <w:tcPr>
            <w:tcW w:w="850" w:type="dxa"/>
            <w:vMerge w:val="restart"/>
          </w:tcPr>
          <w:p w14:paraId="0BB8899E" w14:textId="77777777" w:rsidR="004B3451" w:rsidRPr="00AE1301" w:rsidRDefault="004B3451" w:rsidP="00AE1301">
            <w:pPr>
              <w:pStyle w:val="TableParagraph"/>
              <w:ind w:left="44"/>
              <w:rPr>
                <w:sz w:val="24"/>
                <w:szCs w:val="24"/>
              </w:rPr>
            </w:pPr>
            <w:r w:rsidRPr="00AE1301">
              <w:rPr>
                <w:sz w:val="24"/>
                <w:szCs w:val="24"/>
              </w:rPr>
              <w:t>0,904</w:t>
            </w:r>
          </w:p>
        </w:tc>
      </w:tr>
      <w:tr w:rsidR="004B3451" w:rsidRPr="00AE1301" w14:paraId="7E24803C" w14:textId="77777777" w:rsidTr="004B3451">
        <w:trPr>
          <w:trHeight w:val="278"/>
        </w:trPr>
        <w:tc>
          <w:tcPr>
            <w:tcW w:w="2400" w:type="dxa"/>
            <w:vMerge/>
          </w:tcPr>
          <w:p w14:paraId="08A4B1E9" w14:textId="77777777" w:rsidR="004B3451" w:rsidRPr="00AE1301" w:rsidRDefault="004B3451" w:rsidP="00BD5340">
            <w:pPr>
              <w:jc w:val="both"/>
              <w:rPr>
                <w:sz w:val="24"/>
                <w:szCs w:val="24"/>
              </w:rPr>
            </w:pPr>
          </w:p>
        </w:tc>
        <w:tc>
          <w:tcPr>
            <w:tcW w:w="1637" w:type="dxa"/>
          </w:tcPr>
          <w:p w14:paraId="3149DCE3"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 xml:space="preserve">Согласен </w:t>
            </w:r>
          </w:p>
        </w:tc>
        <w:tc>
          <w:tcPr>
            <w:tcW w:w="754" w:type="dxa"/>
          </w:tcPr>
          <w:p w14:paraId="79ABAE81" w14:textId="77777777" w:rsidR="004B3451" w:rsidRPr="00AE1301" w:rsidRDefault="004B3451" w:rsidP="00BD5340">
            <w:pPr>
              <w:pStyle w:val="TableParagraph"/>
              <w:ind w:left="68" w:right="17"/>
              <w:jc w:val="center"/>
              <w:rPr>
                <w:sz w:val="24"/>
                <w:szCs w:val="24"/>
              </w:rPr>
            </w:pPr>
            <w:r w:rsidRPr="00AE1301">
              <w:rPr>
                <w:sz w:val="24"/>
                <w:szCs w:val="24"/>
              </w:rPr>
              <w:t>44</w:t>
            </w:r>
          </w:p>
        </w:tc>
        <w:tc>
          <w:tcPr>
            <w:tcW w:w="860" w:type="dxa"/>
          </w:tcPr>
          <w:p w14:paraId="4A5273FD" w14:textId="77777777" w:rsidR="004B3451" w:rsidRPr="00AE1301" w:rsidRDefault="004B3451" w:rsidP="00BD5340">
            <w:pPr>
              <w:pStyle w:val="TableParagraph"/>
              <w:ind w:right="191"/>
              <w:jc w:val="center"/>
              <w:rPr>
                <w:sz w:val="24"/>
                <w:szCs w:val="24"/>
              </w:rPr>
            </w:pPr>
            <w:r w:rsidRPr="00AE1301">
              <w:rPr>
                <w:sz w:val="24"/>
                <w:szCs w:val="24"/>
              </w:rPr>
              <w:t>33,3</w:t>
            </w:r>
          </w:p>
        </w:tc>
        <w:tc>
          <w:tcPr>
            <w:tcW w:w="783" w:type="dxa"/>
          </w:tcPr>
          <w:p w14:paraId="583884C1" w14:textId="77777777" w:rsidR="004B3451" w:rsidRPr="00AE1301" w:rsidRDefault="004B3451" w:rsidP="00BD5340">
            <w:pPr>
              <w:pStyle w:val="TableParagraph"/>
              <w:ind w:left="47" w:right="7"/>
              <w:jc w:val="center"/>
              <w:rPr>
                <w:sz w:val="24"/>
                <w:szCs w:val="24"/>
              </w:rPr>
            </w:pPr>
            <w:r w:rsidRPr="00AE1301">
              <w:rPr>
                <w:sz w:val="24"/>
                <w:szCs w:val="24"/>
              </w:rPr>
              <w:t>14</w:t>
            </w:r>
          </w:p>
        </w:tc>
        <w:tc>
          <w:tcPr>
            <w:tcW w:w="937" w:type="dxa"/>
          </w:tcPr>
          <w:p w14:paraId="0B49C3C5" w14:textId="77777777" w:rsidR="004B3451" w:rsidRPr="00AE1301" w:rsidRDefault="004B3451" w:rsidP="00BD5340">
            <w:pPr>
              <w:pStyle w:val="TableParagraph"/>
              <w:ind w:right="226"/>
              <w:jc w:val="center"/>
              <w:rPr>
                <w:sz w:val="24"/>
                <w:szCs w:val="24"/>
              </w:rPr>
            </w:pPr>
            <w:r w:rsidRPr="00AE1301">
              <w:rPr>
                <w:sz w:val="24"/>
                <w:szCs w:val="24"/>
              </w:rPr>
              <w:t>34,1</w:t>
            </w:r>
          </w:p>
        </w:tc>
        <w:tc>
          <w:tcPr>
            <w:tcW w:w="851" w:type="dxa"/>
            <w:vMerge/>
          </w:tcPr>
          <w:p w14:paraId="27E8265F" w14:textId="77777777" w:rsidR="004B3451" w:rsidRPr="00AE1301" w:rsidRDefault="004B3451" w:rsidP="00BD5340">
            <w:pPr>
              <w:rPr>
                <w:sz w:val="24"/>
                <w:szCs w:val="24"/>
              </w:rPr>
            </w:pPr>
          </w:p>
        </w:tc>
        <w:tc>
          <w:tcPr>
            <w:tcW w:w="567" w:type="dxa"/>
            <w:vMerge/>
          </w:tcPr>
          <w:p w14:paraId="1014E122" w14:textId="77777777" w:rsidR="004B3451" w:rsidRPr="00AE1301" w:rsidRDefault="004B3451" w:rsidP="00BD5340">
            <w:pPr>
              <w:rPr>
                <w:sz w:val="24"/>
                <w:szCs w:val="24"/>
              </w:rPr>
            </w:pPr>
          </w:p>
        </w:tc>
        <w:tc>
          <w:tcPr>
            <w:tcW w:w="850" w:type="dxa"/>
            <w:vMerge/>
          </w:tcPr>
          <w:p w14:paraId="0C0D87EF" w14:textId="77777777" w:rsidR="004B3451" w:rsidRPr="00AE1301" w:rsidRDefault="004B3451" w:rsidP="00AE1301">
            <w:pPr>
              <w:ind w:left="44"/>
              <w:rPr>
                <w:sz w:val="24"/>
                <w:szCs w:val="24"/>
              </w:rPr>
            </w:pPr>
          </w:p>
        </w:tc>
      </w:tr>
      <w:tr w:rsidR="004B3451" w:rsidRPr="00AE1301" w14:paraId="07D26EE4" w14:textId="77777777" w:rsidTr="004B3451">
        <w:trPr>
          <w:trHeight w:val="278"/>
        </w:trPr>
        <w:tc>
          <w:tcPr>
            <w:tcW w:w="2400" w:type="dxa"/>
            <w:vMerge/>
          </w:tcPr>
          <w:p w14:paraId="595888A3" w14:textId="77777777" w:rsidR="004B3451" w:rsidRPr="00AE1301" w:rsidRDefault="004B3451" w:rsidP="00BD5340">
            <w:pPr>
              <w:jc w:val="both"/>
              <w:rPr>
                <w:sz w:val="24"/>
                <w:szCs w:val="24"/>
              </w:rPr>
            </w:pPr>
          </w:p>
        </w:tc>
        <w:tc>
          <w:tcPr>
            <w:tcW w:w="1637" w:type="dxa"/>
          </w:tcPr>
          <w:p w14:paraId="347EC562"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Скорее согласен, чем не согласен</w:t>
            </w:r>
          </w:p>
        </w:tc>
        <w:tc>
          <w:tcPr>
            <w:tcW w:w="754" w:type="dxa"/>
          </w:tcPr>
          <w:p w14:paraId="7E671737" w14:textId="77777777" w:rsidR="004B3451" w:rsidRPr="00AE1301" w:rsidRDefault="004B3451" w:rsidP="00BD5340">
            <w:pPr>
              <w:pStyle w:val="TableParagraph"/>
              <w:ind w:left="68" w:right="17"/>
              <w:jc w:val="center"/>
              <w:rPr>
                <w:sz w:val="24"/>
                <w:szCs w:val="24"/>
              </w:rPr>
            </w:pPr>
            <w:r w:rsidRPr="00AE1301">
              <w:rPr>
                <w:sz w:val="24"/>
                <w:szCs w:val="24"/>
              </w:rPr>
              <w:t>21</w:t>
            </w:r>
          </w:p>
        </w:tc>
        <w:tc>
          <w:tcPr>
            <w:tcW w:w="860" w:type="dxa"/>
          </w:tcPr>
          <w:p w14:paraId="53F29848" w14:textId="77777777" w:rsidR="004B3451" w:rsidRPr="00AE1301" w:rsidRDefault="004B3451" w:rsidP="00BD5340">
            <w:pPr>
              <w:pStyle w:val="TableParagraph"/>
              <w:ind w:right="191"/>
              <w:jc w:val="center"/>
              <w:rPr>
                <w:sz w:val="24"/>
                <w:szCs w:val="24"/>
              </w:rPr>
            </w:pPr>
            <w:r w:rsidRPr="00AE1301">
              <w:rPr>
                <w:sz w:val="24"/>
                <w:szCs w:val="24"/>
              </w:rPr>
              <w:t>15,9</w:t>
            </w:r>
          </w:p>
        </w:tc>
        <w:tc>
          <w:tcPr>
            <w:tcW w:w="783" w:type="dxa"/>
          </w:tcPr>
          <w:p w14:paraId="1CC8F360" w14:textId="77777777" w:rsidR="004B3451" w:rsidRPr="00AE1301" w:rsidRDefault="004B3451" w:rsidP="00BD5340">
            <w:pPr>
              <w:pStyle w:val="TableParagraph"/>
              <w:ind w:left="47" w:right="7"/>
              <w:jc w:val="center"/>
              <w:rPr>
                <w:sz w:val="24"/>
                <w:szCs w:val="24"/>
              </w:rPr>
            </w:pPr>
            <w:r w:rsidRPr="00AE1301">
              <w:rPr>
                <w:sz w:val="24"/>
                <w:szCs w:val="24"/>
              </w:rPr>
              <w:t>8</w:t>
            </w:r>
          </w:p>
        </w:tc>
        <w:tc>
          <w:tcPr>
            <w:tcW w:w="937" w:type="dxa"/>
          </w:tcPr>
          <w:p w14:paraId="642D6EF5" w14:textId="77777777" w:rsidR="004B3451" w:rsidRPr="00AE1301" w:rsidRDefault="004B3451" w:rsidP="00BD5340">
            <w:pPr>
              <w:pStyle w:val="TableParagraph"/>
              <w:ind w:right="226"/>
              <w:jc w:val="center"/>
              <w:rPr>
                <w:sz w:val="24"/>
                <w:szCs w:val="24"/>
              </w:rPr>
            </w:pPr>
            <w:r w:rsidRPr="00AE1301">
              <w:rPr>
                <w:sz w:val="24"/>
                <w:szCs w:val="24"/>
              </w:rPr>
              <w:t>19,5</w:t>
            </w:r>
          </w:p>
        </w:tc>
        <w:tc>
          <w:tcPr>
            <w:tcW w:w="851" w:type="dxa"/>
            <w:vMerge/>
          </w:tcPr>
          <w:p w14:paraId="3E0698FA" w14:textId="77777777" w:rsidR="004B3451" w:rsidRPr="00AE1301" w:rsidRDefault="004B3451" w:rsidP="00BD5340">
            <w:pPr>
              <w:rPr>
                <w:sz w:val="24"/>
                <w:szCs w:val="24"/>
              </w:rPr>
            </w:pPr>
          </w:p>
        </w:tc>
        <w:tc>
          <w:tcPr>
            <w:tcW w:w="567" w:type="dxa"/>
            <w:vMerge/>
          </w:tcPr>
          <w:p w14:paraId="1E277ED9" w14:textId="77777777" w:rsidR="004B3451" w:rsidRPr="00AE1301" w:rsidRDefault="004B3451" w:rsidP="00BD5340">
            <w:pPr>
              <w:rPr>
                <w:sz w:val="24"/>
                <w:szCs w:val="24"/>
              </w:rPr>
            </w:pPr>
          </w:p>
        </w:tc>
        <w:tc>
          <w:tcPr>
            <w:tcW w:w="850" w:type="dxa"/>
            <w:vMerge/>
          </w:tcPr>
          <w:p w14:paraId="6C39FE01" w14:textId="77777777" w:rsidR="004B3451" w:rsidRPr="00AE1301" w:rsidRDefault="004B3451" w:rsidP="00AE1301">
            <w:pPr>
              <w:ind w:left="44"/>
              <w:rPr>
                <w:sz w:val="24"/>
                <w:szCs w:val="24"/>
              </w:rPr>
            </w:pPr>
          </w:p>
        </w:tc>
      </w:tr>
      <w:tr w:rsidR="004B3451" w:rsidRPr="00AE1301" w14:paraId="79AA8CB0" w14:textId="77777777" w:rsidTr="004B3451">
        <w:trPr>
          <w:trHeight w:val="278"/>
        </w:trPr>
        <w:tc>
          <w:tcPr>
            <w:tcW w:w="2400" w:type="dxa"/>
            <w:vMerge/>
          </w:tcPr>
          <w:p w14:paraId="2EF4E47D" w14:textId="77777777" w:rsidR="004B3451" w:rsidRPr="00AE1301" w:rsidRDefault="004B3451" w:rsidP="00BD5340">
            <w:pPr>
              <w:jc w:val="both"/>
              <w:rPr>
                <w:sz w:val="24"/>
                <w:szCs w:val="24"/>
              </w:rPr>
            </w:pPr>
          </w:p>
        </w:tc>
        <w:tc>
          <w:tcPr>
            <w:tcW w:w="1637" w:type="dxa"/>
          </w:tcPr>
          <w:p w14:paraId="03EE6A14"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Не согласен</w:t>
            </w:r>
          </w:p>
        </w:tc>
        <w:tc>
          <w:tcPr>
            <w:tcW w:w="754" w:type="dxa"/>
          </w:tcPr>
          <w:p w14:paraId="6C682C7F" w14:textId="77777777" w:rsidR="004B3451" w:rsidRPr="00AE1301" w:rsidRDefault="004B3451" w:rsidP="00BD5340">
            <w:pPr>
              <w:pStyle w:val="TableParagraph"/>
              <w:ind w:left="68" w:right="17"/>
              <w:jc w:val="center"/>
              <w:rPr>
                <w:sz w:val="24"/>
                <w:szCs w:val="24"/>
              </w:rPr>
            </w:pPr>
            <w:r w:rsidRPr="00AE1301">
              <w:rPr>
                <w:sz w:val="24"/>
                <w:szCs w:val="24"/>
              </w:rPr>
              <w:t>11</w:t>
            </w:r>
          </w:p>
        </w:tc>
        <w:tc>
          <w:tcPr>
            <w:tcW w:w="860" w:type="dxa"/>
          </w:tcPr>
          <w:p w14:paraId="737FFCEB" w14:textId="77777777" w:rsidR="004B3451" w:rsidRPr="00AE1301" w:rsidRDefault="004B3451" w:rsidP="00BD5340">
            <w:pPr>
              <w:pStyle w:val="TableParagraph"/>
              <w:ind w:right="191"/>
              <w:jc w:val="center"/>
              <w:rPr>
                <w:sz w:val="24"/>
                <w:szCs w:val="24"/>
              </w:rPr>
            </w:pPr>
            <w:r w:rsidRPr="00AE1301">
              <w:rPr>
                <w:sz w:val="24"/>
                <w:szCs w:val="24"/>
              </w:rPr>
              <w:t>8,3</w:t>
            </w:r>
          </w:p>
        </w:tc>
        <w:tc>
          <w:tcPr>
            <w:tcW w:w="783" w:type="dxa"/>
          </w:tcPr>
          <w:p w14:paraId="1016BC15" w14:textId="77777777" w:rsidR="004B3451" w:rsidRPr="00AE1301" w:rsidRDefault="004B3451" w:rsidP="00BD5340">
            <w:pPr>
              <w:pStyle w:val="TableParagraph"/>
              <w:ind w:left="47" w:right="7"/>
              <w:jc w:val="center"/>
              <w:rPr>
                <w:sz w:val="24"/>
                <w:szCs w:val="24"/>
              </w:rPr>
            </w:pPr>
            <w:r w:rsidRPr="00AE1301">
              <w:rPr>
                <w:sz w:val="24"/>
                <w:szCs w:val="24"/>
              </w:rPr>
              <w:t>4</w:t>
            </w:r>
          </w:p>
        </w:tc>
        <w:tc>
          <w:tcPr>
            <w:tcW w:w="937" w:type="dxa"/>
          </w:tcPr>
          <w:p w14:paraId="533A3D15" w14:textId="77777777" w:rsidR="004B3451" w:rsidRPr="00AE1301" w:rsidRDefault="004B3451" w:rsidP="00BD5340">
            <w:pPr>
              <w:pStyle w:val="TableParagraph"/>
              <w:ind w:right="226"/>
              <w:jc w:val="center"/>
              <w:rPr>
                <w:sz w:val="24"/>
                <w:szCs w:val="24"/>
              </w:rPr>
            </w:pPr>
            <w:r w:rsidRPr="00AE1301">
              <w:rPr>
                <w:sz w:val="24"/>
                <w:szCs w:val="24"/>
              </w:rPr>
              <w:t>9,8</w:t>
            </w:r>
          </w:p>
        </w:tc>
        <w:tc>
          <w:tcPr>
            <w:tcW w:w="851" w:type="dxa"/>
            <w:vMerge/>
          </w:tcPr>
          <w:p w14:paraId="7C462518" w14:textId="77777777" w:rsidR="004B3451" w:rsidRPr="00AE1301" w:rsidRDefault="004B3451" w:rsidP="00BD5340">
            <w:pPr>
              <w:rPr>
                <w:sz w:val="24"/>
                <w:szCs w:val="24"/>
              </w:rPr>
            </w:pPr>
          </w:p>
        </w:tc>
        <w:tc>
          <w:tcPr>
            <w:tcW w:w="567" w:type="dxa"/>
            <w:vMerge/>
          </w:tcPr>
          <w:p w14:paraId="2A09FB16" w14:textId="77777777" w:rsidR="004B3451" w:rsidRPr="00AE1301" w:rsidRDefault="004B3451" w:rsidP="00BD5340">
            <w:pPr>
              <w:rPr>
                <w:sz w:val="24"/>
                <w:szCs w:val="24"/>
              </w:rPr>
            </w:pPr>
          </w:p>
        </w:tc>
        <w:tc>
          <w:tcPr>
            <w:tcW w:w="850" w:type="dxa"/>
            <w:vMerge/>
          </w:tcPr>
          <w:p w14:paraId="5BF24E16" w14:textId="77777777" w:rsidR="004B3451" w:rsidRPr="00AE1301" w:rsidRDefault="004B3451" w:rsidP="00AE1301">
            <w:pPr>
              <w:ind w:left="44"/>
              <w:rPr>
                <w:sz w:val="24"/>
                <w:szCs w:val="24"/>
              </w:rPr>
            </w:pPr>
          </w:p>
        </w:tc>
      </w:tr>
      <w:tr w:rsidR="004B3451" w:rsidRPr="00AE1301" w14:paraId="6D116461" w14:textId="77777777" w:rsidTr="004B3451">
        <w:trPr>
          <w:trHeight w:val="278"/>
        </w:trPr>
        <w:tc>
          <w:tcPr>
            <w:tcW w:w="2400" w:type="dxa"/>
            <w:vMerge/>
          </w:tcPr>
          <w:p w14:paraId="1EE42EF4" w14:textId="77777777" w:rsidR="004B3451" w:rsidRPr="00AE1301" w:rsidRDefault="004B3451" w:rsidP="00BD5340">
            <w:pPr>
              <w:jc w:val="both"/>
              <w:rPr>
                <w:sz w:val="24"/>
                <w:szCs w:val="24"/>
              </w:rPr>
            </w:pPr>
          </w:p>
        </w:tc>
        <w:tc>
          <w:tcPr>
            <w:tcW w:w="1637" w:type="dxa"/>
          </w:tcPr>
          <w:p w14:paraId="32EA1996"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Полностью не согласен</w:t>
            </w:r>
          </w:p>
        </w:tc>
        <w:tc>
          <w:tcPr>
            <w:tcW w:w="754" w:type="dxa"/>
          </w:tcPr>
          <w:p w14:paraId="59E46C41" w14:textId="77777777" w:rsidR="004B3451" w:rsidRPr="00AE1301" w:rsidRDefault="004B3451" w:rsidP="00BD5340">
            <w:pPr>
              <w:pStyle w:val="TableParagraph"/>
              <w:ind w:left="68" w:right="17"/>
              <w:jc w:val="center"/>
              <w:rPr>
                <w:sz w:val="24"/>
                <w:szCs w:val="24"/>
              </w:rPr>
            </w:pPr>
            <w:r w:rsidRPr="00AE1301">
              <w:rPr>
                <w:sz w:val="24"/>
                <w:szCs w:val="24"/>
              </w:rPr>
              <w:t>2</w:t>
            </w:r>
          </w:p>
        </w:tc>
        <w:tc>
          <w:tcPr>
            <w:tcW w:w="860" w:type="dxa"/>
          </w:tcPr>
          <w:p w14:paraId="2B19CE82" w14:textId="77777777" w:rsidR="004B3451" w:rsidRPr="00AE1301" w:rsidRDefault="004B3451" w:rsidP="00BD5340">
            <w:pPr>
              <w:pStyle w:val="TableParagraph"/>
              <w:ind w:right="191"/>
              <w:jc w:val="center"/>
              <w:rPr>
                <w:sz w:val="24"/>
                <w:szCs w:val="24"/>
              </w:rPr>
            </w:pPr>
            <w:r w:rsidRPr="00AE1301">
              <w:rPr>
                <w:sz w:val="24"/>
                <w:szCs w:val="24"/>
              </w:rPr>
              <w:t>1,5</w:t>
            </w:r>
          </w:p>
        </w:tc>
        <w:tc>
          <w:tcPr>
            <w:tcW w:w="783" w:type="dxa"/>
          </w:tcPr>
          <w:p w14:paraId="1814235A" w14:textId="77777777" w:rsidR="004B3451" w:rsidRPr="00AE1301" w:rsidRDefault="004B3451" w:rsidP="00BD5340">
            <w:pPr>
              <w:pStyle w:val="TableParagraph"/>
              <w:ind w:left="47" w:right="7"/>
              <w:jc w:val="center"/>
              <w:rPr>
                <w:sz w:val="24"/>
                <w:szCs w:val="24"/>
              </w:rPr>
            </w:pPr>
            <w:r w:rsidRPr="00AE1301">
              <w:rPr>
                <w:sz w:val="24"/>
                <w:szCs w:val="24"/>
              </w:rPr>
              <w:t>1</w:t>
            </w:r>
          </w:p>
        </w:tc>
        <w:tc>
          <w:tcPr>
            <w:tcW w:w="937" w:type="dxa"/>
          </w:tcPr>
          <w:p w14:paraId="579CEA2B" w14:textId="77777777" w:rsidR="004B3451" w:rsidRPr="00AE1301" w:rsidRDefault="004B3451" w:rsidP="00BD5340">
            <w:pPr>
              <w:pStyle w:val="TableParagraph"/>
              <w:ind w:right="226"/>
              <w:jc w:val="center"/>
              <w:rPr>
                <w:sz w:val="24"/>
                <w:szCs w:val="24"/>
              </w:rPr>
            </w:pPr>
            <w:r w:rsidRPr="00AE1301">
              <w:rPr>
                <w:sz w:val="24"/>
                <w:szCs w:val="24"/>
              </w:rPr>
              <w:t>2,4</w:t>
            </w:r>
          </w:p>
        </w:tc>
        <w:tc>
          <w:tcPr>
            <w:tcW w:w="851" w:type="dxa"/>
            <w:vMerge/>
          </w:tcPr>
          <w:p w14:paraId="39D04F7C" w14:textId="77777777" w:rsidR="004B3451" w:rsidRPr="00AE1301" w:rsidRDefault="004B3451" w:rsidP="00BD5340">
            <w:pPr>
              <w:rPr>
                <w:sz w:val="24"/>
                <w:szCs w:val="24"/>
              </w:rPr>
            </w:pPr>
          </w:p>
        </w:tc>
        <w:tc>
          <w:tcPr>
            <w:tcW w:w="567" w:type="dxa"/>
            <w:vMerge/>
          </w:tcPr>
          <w:p w14:paraId="0786160D" w14:textId="77777777" w:rsidR="004B3451" w:rsidRPr="00AE1301" w:rsidRDefault="004B3451" w:rsidP="00BD5340">
            <w:pPr>
              <w:rPr>
                <w:sz w:val="24"/>
                <w:szCs w:val="24"/>
              </w:rPr>
            </w:pPr>
          </w:p>
        </w:tc>
        <w:tc>
          <w:tcPr>
            <w:tcW w:w="850" w:type="dxa"/>
            <w:vMerge/>
          </w:tcPr>
          <w:p w14:paraId="3E08A792" w14:textId="77777777" w:rsidR="004B3451" w:rsidRPr="00AE1301" w:rsidRDefault="004B3451" w:rsidP="00AE1301">
            <w:pPr>
              <w:ind w:left="44"/>
              <w:rPr>
                <w:sz w:val="24"/>
                <w:szCs w:val="24"/>
              </w:rPr>
            </w:pPr>
          </w:p>
        </w:tc>
      </w:tr>
      <w:tr w:rsidR="004B3451" w:rsidRPr="00AE1301" w14:paraId="11C97E99" w14:textId="77777777" w:rsidTr="00AE1301">
        <w:trPr>
          <w:trHeight w:val="647"/>
        </w:trPr>
        <w:tc>
          <w:tcPr>
            <w:tcW w:w="2400" w:type="dxa"/>
            <w:vMerge/>
          </w:tcPr>
          <w:p w14:paraId="4F44BCFF" w14:textId="77777777" w:rsidR="004B3451" w:rsidRPr="00AE1301" w:rsidRDefault="004B3451" w:rsidP="00BD5340">
            <w:pPr>
              <w:jc w:val="both"/>
              <w:rPr>
                <w:sz w:val="24"/>
                <w:szCs w:val="24"/>
              </w:rPr>
            </w:pPr>
          </w:p>
        </w:tc>
        <w:tc>
          <w:tcPr>
            <w:tcW w:w="1637" w:type="dxa"/>
          </w:tcPr>
          <w:p w14:paraId="1B1361E0"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Не подходит в моем случае</w:t>
            </w:r>
          </w:p>
        </w:tc>
        <w:tc>
          <w:tcPr>
            <w:tcW w:w="754" w:type="dxa"/>
          </w:tcPr>
          <w:p w14:paraId="519E7CAE" w14:textId="77777777" w:rsidR="004B3451" w:rsidRPr="00AE1301" w:rsidRDefault="004B3451" w:rsidP="00BD5340">
            <w:pPr>
              <w:jc w:val="center"/>
              <w:rPr>
                <w:sz w:val="24"/>
                <w:szCs w:val="24"/>
              </w:rPr>
            </w:pPr>
            <w:r w:rsidRPr="00AE1301">
              <w:rPr>
                <w:sz w:val="24"/>
                <w:szCs w:val="24"/>
              </w:rPr>
              <w:t>3</w:t>
            </w:r>
          </w:p>
        </w:tc>
        <w:tc>
          <w:tcPr>
            <w:tcW w:w="860" w:type="dxa"/>
          </w:tcPr>
          <w:p w14:paraId="482202CA" w14:textId="77777777" w:rsidR="004B3451" w:rsidRPr="00AE1301" w:rsidRDefault="004B3451" w:rsidP="00BD5340">
            <w:pPr>
              <w:jc w:val="center"/>
              <w:rPr>
                <w:sz w:val="24"/>
                <w:szCs w:val="24"/>
              </w:rPr>
            </w:pPr>
            <w:r w:rsidRPr="00AE1301">
              <w:rPr>
                <w:sz w:val="24"/>
                <w:szCs w:val="24"/>
              </w:rPr>
              <w:t>2,3</w:t>
            </w:r>
          </w:p>
        </w:tc>
        <w:tc>
          <w:tcPr>
            <w:tcW w:w="783" w:type="dxa"/>
          </w:tcPr>
          <w:p w14:paraId="5BD1E895" w14:textId="77777777" w:rsidR="004B3451" w:rsidRPr="00AE1301" w:rsidRDefault="004B3451" w:rsidP="00BD5340">
            <w:pPr>
              <w:jc w:val="center"/>
              <w:rPr>
                <w:sz w:val="24"/>
                <w:szCs w:val="24"/>
              </w:rPr>
            </w:pPr>
            <w:r w:rsidRPr="00AE1301">
              <w:rPr>
                <w:sz w:val="24"/>
                <w:szCs w:val="24"/>
              </w:rPr>
              <w:t>0</w:t>
            </w:r>
          </w:p>
        </w:tc>
        <w:tc>
          <w:tcPr>
            <w:tcW w:w="937" w:type="dxa"/>
          </w:tcPr>
          <w:p w14:paraId="1ED476DF" w14:textId="77777777" w:rsidR="004B3451" w:rsidRPr="00AE1301" w:rsidRDefault="004B3451" w:rsidP="00BD5340">
            <w:pPr>
              <w:jc w:val="center"/>
              <w:rPr>
                <w:sz w:val="24"/>
                <w:szCs w:val="24"/>
              </w:rPr>
            </w:pPr>
            <w:r w:rsidRPr="00AE1301">
              <w:rPr>
                <w:sz w:val="24"/>
                <w:szCs w:val="24"/>
              </w:rPr>
              <w:t>0,0</w:t>
            </w:r>
          </w:p>
        </w:tc>
        <w:tc>
          <w:tcPr>
            <w:tcW w:w="851" w:type="dxa"/>
            <w:vMerge/>
          </w:tcPr>
          <w:p w14:paraId="57E0FB36" w14:textId="77777777" w:rsidR="004B3451" w:rsidRPr="00AE1301" w:rsidRDefault="004B3451" w:rsidP="00BD5340">
            <w:pPr>
              <w:rPr>
                <w:sz w:val="24"/>
                <w:szCs w:val="24"/>
              </w:rPr>
            </w:pPr>
          </w:p>
        </w:tc>
        <w:tc>
          <w:tcPr>
            <w:tcW w:w="567" w:type="dxa"/>
            <w:vMerge/>
          </w:tcPr>
          <w:p w14:paraId="6D123B47" w14:textId="77777777" w:rsidR="004B3451" w:rsidRPr="00AE1301" w:rsidRDefault="004B3451" w:rsidP="00BD5340">
            <w:pPr>
              <w:rPr>
                <w:sz w:val="24"/>
                <w:szCs w:val="24"/>
              </w:rPr>
            </w:pPr>
          </w:p>
        </w:tc>
        <w:tc>
          <w:tcPr>
            <w:tcW w:w="850" w:type="dxa"/>
            <w:vMerge/>
          </w:tcPr>
          <w:p w14:paraId="6F790BE0" w14:textId="77777777" w:rsidR="004B3451" w:rsidRPr="00AE1301" w:rsidRDefault="004B3451" w:rsidP="00AE1301">
            <w:pPr>
              <w:ind w:left="44"/>
              <w:rPr>
                <w:sz w:val="24"/>
                <w:szCs w:val="24"/>
              </w:rPr>
            </w:pPr>
          </w:p>
        </w:tc>
      </w:tr>
      <w:tr w:rsidR="004B3451" w:rsidRPr="00AE1301" w14:paraId="374B2839" w14:textId="77777777" w:rsidTr="004B3451">
        <w:trPr>
          <w:trHeight w:val="278"/>
        </w:trPr>
        <w:tc>
          <w:tcPr>
            <w:tcW w:w="2400" w:type="dxa"/>
            <w:vMerge w:val="restart"/>
          </w:tcPr>
          <w:p w14:paraId="7A0A6E8C" w14:textId="77777777" w:rsidR="004B3451" w:rsidRPr="00AE1301" w:rsidRDefault="004B3451" w:rsidP="00BD5340">
            <w:pPr>
              <w:jc w:val="both"/>
              <w:rPr>
                <w:sz w:val="24"/>
                <w:szCs w:val="24"/>
              </w:rPr>
            </w:pPr>
            <w:r w:rsidRPr="00AE1301">
              <w:rPr>
                <w:sz w:val="24"/>
                <w:szCs w:val="24"/>
              </w:rPr>
              <w:t>Установить ограничение на период времени, когда разрешено подавать несколько жалоб, касающихся одного и того же медицинского инцидента или от одного и того же человека или группы лиц.</w:t>
            </w:r>
          </w:p>
        </w:tc>
        <w:tc>
          <w:tcPr>
            <w:tcW w:w="1637" w:type="dxa"/>
          </w:tcPr>
          <w:p w14:paraId="7D3FEF2F"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 xml:space="preserve">Полностью согласен </w:t>
            </w:r>
          </w:p>
        </w:tc>
        <w:tc>
          <w:tcPr>
            <w:tcW w:w="754" w:type="dxa"/>
          </w:tcPr>
          <w:p w14:paraId="18C7E7DF" w14:textId="77777777" w:rsidR="004B3451" w:rsidRPr="00AE1301" w:rsidRDefault="004B3451" w:rsidP="00BD5340">
            <w:pPr>
              <w:pStyle w:val="TableParagraph"/>
              <w:ind w:left="68" w:right="22"/>
              <w:jc w:val="center"/>
              <w:rPr>
                <w:sz w:val="24"/>
                <w:szCs w:val="24"/>
              </w:rPr>
            </w:pPr>
            <w:r w:rsidRPr="00AE1301">
              <w:rPr>
                <w:sz w:val="24"/>
                <w:szCs w:val="24"/>
              </w:rPr>
              <w:t>42</w:t>
            </w:r>
          </w:p>
        </w:tc>
        <w:tc>
          <w:tcPr>
            <w:tcW w:w="860" w:type="dxa"/>
          </w:tcPr>
          <w:p w14:paraId="48170AFC" w14:textId="77777777" w:rsidR="004B3451" w:rsidRPr="00AE1301" w:rsidRDefault="004B3451" w:rsidP="00BD5340">
            <w:pPr>
              <w:pStyle w:val="TableParagraph"/>
              <w:ind w:right="191"/>
              <w:jc w:val="right"/>
              <w:rPr>
                <w:sz w:val="24"/>
                <w:szCs w:val="24"/>
              </w:rPr>
            </w:pPr>
            <w:r w:rsidRPr="00AE1301">
              <w:rPr>
                <w:sz w:val="24"/>
                <w:szCs w:val="24"/>
              </w:rPr>
              <w:t>31,8</w:t>
            </w:r>
          </w:p>
        </w:tc>
        <w:tc>
          <w:tcPr>
            <w:tcW w:w="783" w:type="dxa"/>
          </w:tcPr>
          <w:p w14:paraId="370D4F7F" w14:textId="77777777" w:rsidR="004B3451" w:rsidRPr="00AE1301" w:rsidRDefault="004B3451" w:rsidP="00BD5340">
            <w:pPr>
              <w:pStyle w:val="TableParagraph"/>
              <w:ind w:left="51" w:right="7"/>
              <w:jc w:val="center"/>
              <w:rPr>
                <w:sz w:val="24"/>
                <w:szCs w:val="24"/>
              </w:rPr>
            </w:pPr>
            <w:r w:rsidRPr="00AE1301">
              <w:rPr>
                <w:sz w:val="24"/>
                <w:szCs w:val="24"/>
              </w:rPr>
              <w:t>13</w:t>
            </w:r>
          </w:p>
        </w:tc>
        <w:tc>
          <w:tcPr>
            <w:tcW w:w="937" w:type="dxa"/>
          </w:tcPr>
          <w:p w14:paraId="14AF8ED6" w14:textId="77777777" w:rsidR="004B3451" w:rsidRPr="00AE1301" w:rsidRDefault="004B3451" w:rsidP="00BD5340">
            <w:pPr>
              <w:pStyle w:val="TableParagraph"/>
              <w:ind w:right="226"/>
              <w:jc w:val="right"/>
              <w:rPr>
                <w:sz w:val="24"/>
                <w:szCs w:val="24"/>
              </w:rPr>
            </w:pPr>
            <w:r w:rsidRPr="00AE1301">
              <w:rPr>
                <w:sz w:val="24"/>
                <w:szCs w:val="24"/>
              </w:rPr>
              <w:t>31,7</w:t>
            </w:r>
          </w:p>
        </w:tc>
        <w:tc>
          <w:tcPr>
            <w:tcW w:w="851" w:type="dxa"/>
            <w:vMerge w:val="restart"/>
          </w:tcPr>
          <w:p w14:paraId="2E075719" w14:textId="77777777" w:rsidR="004B3451" w:rsidRPr="00AE1301" w:rsidRDefault="004B3451" w:rsidP="00BD5340">
            <w:pPr>
              <w:pStyle w:val="TableParagraph"/>
              <w:rPr>
                <w:sz w:val="24"/>
                <w:szCs w:val="24"/>
              </w:rPr>
            </w:pPr>
          </w:p>
          <w:p w14:paraId="6AA52C20" w14:textId="77777777" w:rsidR="004B3451" w:rsidRPr="00AE1301" w:rsidRDefault="004B3451" w:rsidP="00BD5340">
            <w:pPr>
              <w:pStyle w:val="TableParagraph"/>
              <w:ind w:left="208"/>
              <w:rPr>
                <w:sz w:val="24"/>
                <w:szCs w:val="24"/>
              </w:rPr>
            </w:pPr>
            <w:r w:rsidRPr="00AE1301">
              <w:rPr>
                <w:sz w:val="24"/>
                <w:szCs w:val="24"/>
              </w:rPr>
              <w:t>4,137</w:t>
            </w:r>
          </w:p>
        </w:tc>
        <w:tc>
          <w:tcPr>
            <w:tcW w:w="567" w:type="dxa"/>
            <w:vMerge w:val="restart"/>
          </w:tcPr>
          <w:p w14:paraId="5D9AC3DB" w14:textId="77777777" w:rsidR="004B3451" w:rsidRPr="00AE1301" w:rsidRDefault="004B3451" w:rsidP="00BD5340">
            <w:pPr>
              <w:pStyle w:val="TableParagraph"/>
              <w:rPr>
                <w:sz w:val="24"/>
                <w:szCs w:val="24"/>
              </w:rPr>
            </w:pPr>
          </w:p>
          <w:p w14:paraId="1558888B" w14:textId="77777777" w:rsidR="004B3451" w:rsidRPr="00AE1301" w:rsidRDefault="004B3451" w:rsidP="00BD5340">
            <w:pPr>
              <w:pStyle w:val="TableParagraph"/>
              <w:ind w:left="380"/>
              <w:rPr>
                <w:sz w:val="24"/>
                <w:szCs w:val="24"/>
              </w:rPr>
            </w:pPr>
            <w:r w:rsidRPr="00AE1301">
              <w:rPr>
                <w:sz w:val="24"/>
                <w:szCs w:val="24"/>
              </w:rPr>
              <w:t>1</w:t>
            </w:r>
          </w:p>
        </w:tc>
        <w:tc>
          <w:tcPr>
            <w:tcW w:w="850" w:type="dxa"/>
            <w:vMerge w:val="restart"/>
          </w:tcPr>
          <w:p w14:paraId="007B0A20" w14:textId="77777777" w:rsidR="004B3451" w:rsidRPr="00AE1301" w:rsidRDefault="004B3451" w:rsidP="00AE1301">
            <w:pPr>
              <w:pStyle w:val="TableParagraph"/>
              <w:ind w:left="44"/>
              <w:rPr>
                <w:sz w:val="24"/>
                <w:szCs w:val="24"/>
              </w:rPr>
            </w:pPr>
          </w:p>
          <w:p w14:paraId="0B4027FF" w14:textId="77777777" w:rsidR="004B3451" w:rsidRPr="00AE1301" w:rsidRDefault="004B3451" w:rsidP="00AE1301">
            <w:pPr>
              <w:pStyle w:val="TableParagraph"/>
              <w:ind w:left="44"/>
              <w:rPr>
                <w:sz w:val="24"/>
                <w:szCs w:val="24"/>
              </w:rPr>
            </w:pPr>
            <w:r w:rsidRPr="00AE1301">
              <w:rPr>
                <w:sz w:val="24"/>
                <w:szCs w:val="24"/>
              </w:rPr>
              <w:t>0,388</w:t>
            </w:r>
          </w:p>
        </w:tc>
      </w:tr>
      <w:tr w:rsidR="004B3451" w:rsidRPr="00AE1301" w14:paraId="72F46869" w14:textId="77777777" w:rsidTr="004B3451">
        <w:trPr>
          <w:trHeight w:val="541"/>
        </w:trPr>
        <w:tc>
          <w:tcPr>
            <w:tcW w:w="2400" w:type="dxa"/>
            <w:vMerge/>
          </w:tcPr>
          <w:p w14:paraId="5952D5BB" w14:textId="77777777" w:rsidR="004B3451" w:rsidRPr="00AE1301" w:rsidRDefault="004B3451" w:rsidP="00BD5340">
            <w:pPr>
              <w:jc w:val="both"/>
              <w:rPr>
                <w:sz w:val="24"/>
                <w:szCs w:val="24"/>
              </w:rPr>
            </w:pPr>
          </w:p>
        </w:tc>
        <w:tc>
          <w:tcPr>
            <w:tcW w:w="1637" w:type="dxa"/>
          </w:tcPr>
          <w:p w14:paraId="59DE3FF2"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 xml:space="preserve">Согласен </w:t>
            </w:r>
          </w:p>
        </w:tc>
        <w:tc>
          <w:tcPr>
            <w:tcW w:w="754" w:type="dxa"/>
          </w:tcPr>
          <w:p w14:paraId="3E481F06" w14:textId="77777777" w:rsidR="004B3451" w:rsidRPr="00AE1301" w:rsidRDefault="004B3451" w:rsidP="00BD5340">
            <w:pPr>
              <w:pStyle w:val="TableParagraph"/>
              <w:ind w:left="68" w:right="17"/>
              <w:jc w:val="center"/>
              <w:rPr>
                <w:sz w:val="24"/>
                <w:szCs w:val="24"/>
              </w:rPr>
            </w:pPr>
            <w:r w:rsidRPr="00AE1301">
              <w:rPr>
                <w:sz w:val="24"/>
                <w:szCs w:val="24"/>
              </w:rPr>
              <w:t>51</w:t>
            </w:r>
          </w:p>
        </w:tc>
        <w:tc>
          <w:tcPr>
            <w:tcW w:w="860" w:type="dxa"/>
          </w:tcPr>
          <w:p w14:paraId="6FDB0989" w14:textId="77777777" w:rsidR="004B3451" w:rsidRPr="00AE1301" w:rsidRDefault="004B3451" w:rsidP="00BD5340">
            <w:pPr>
              <w:pStyle w:val="TableParagraph"/>
              <w:ind w:right="191"/>
              <w:jc w:val="right"/>
              <w:rPr>
                <w:sz w:val="24"/>
                <w:szCs w:val="24"/>
              </w:rPr>
            </w:pPr>
            <w:r w:rsidRPr="00AE1301">
              <w:rPr>
                <w:sz w:val="24"/>
                <w:szCs w:val="24"/>
              </w:rPr>
              <w:t>38,6</w:t>
            </w:r>
          </w:p>
        </w:tc>
        <w:tc>
          <w:tcPr>
            <w:tcW w:w="783" w:type="dxa"/>
          </w:tcPr>
          <w:p w14:paraId="4109BD3D" w14:textId="77777777" w:rsidR="004B3451" w:rsidRPr="00AE1301" w:rsidRDefault="004B3451" w:rsidP="00BD5340">
            <w:pPr>
              <w:pStyle w:val="TableParagraph"/>
              <w:ind w:left="47" w:right="7"/>
              <w:jc w:val="center"/>
              <w:rPr>
                <w:sz w:val="24"/>
                <w:szCs w:val="24"/>
              </w:rPr>
            </w:pPr>
            <w:r w:rsidRPr="00AE1301">
              <w:rPr>
                <w:sz w:val="24"/>
                <w:szCs w:val="24"/>
              </w:rPr>
              <w:t>19</w:t>
            </w:r>
          </w:p>
        </w:tc>
        <w:tc>
          <w:tcPr>
            <w:tcW w:w="937" w:type="dxa"/>
          </w:tcPr>
          <w:p w14:paraId="2DAD995D" w14:textId="77777777" w:rsidR="004B3451" w:rsidRPr="00AE1301" w:rsidRDefault="004B3451" w:rsidP="00BD5340">
            <w:pPr>
              <w:pStyle w:val="TableParagraph"/>
              <w:ind w:right="226"/>
              <w:jc w:val="right"/>
              <w:rPr>
                <w:sz w:val="24"/>
                <w:szCs w:val="24"/>
              </w:rPr>
            </w:pPr>
            <w:r w:rsidRPr="00AE1301">
              <w:rPr>
                <w:sz w:val="24"/>
                <w:szCs w:val="24"/>
              </w:rPr>
              <w:t>46,3</w:t>
            </w:r>
          </w:p>
        </w:tc>
        <w:tc>
          <w:tcPr>
            <w:tcW w:w="851" w:type="dxa"/>
            <w:vMerge/>
          </w:tcPr>
          <w:p w14:paraId="77E15435" w14:textId="77777777" w:rsidR="004B3451" w:rsidRPr="00AE1301" w:rsidRDefault="004B3451" w:rsidP="00BD5340">
            <w:pPr>
              <w:rPr>
                <w:sz w:val="24"/>
                <w:szCs w:val="24"/>
              </w:rPr>
            </w:pPr>
          </w:p>
        </w:tc>
        <w:tc>
          <w:tcPr>
            <w:tcW w:w="567" w:type="dxa"/>
            <w:vMerge/>
          </w:tcPr>
          <w:p w14:paraId="1A6863C7" w14:textId="77777777" w:rsidR="004B3451" w:rsidRPr="00AE1301" w:rsidRDefault="004B3451" w:rsidP="00BD5340">
            <w:pPr>
              <w:rPr>
                <w:sz w:val="24"/>
                <w:szCs w:val="24"/>
              </w:rPr>
            </w:pPr>
          </w:p>
        </w:tc>
        <w:tc>
          <w:tcPr>
            <w:tcW w:w="850" w:type="dxa"/>
            <w:vMerge/>
          </w:tcPr>
          <w:p w14:paraId="31C879C6" w14:textId="77777777" w:rsidR="004B3451" w:rsidRPr="00AE1301" w:rsidRDefault="004B3451" w:rsidP="00BD5340">
            <w:pPr>
              <w:rPr>
                <w:sz w:val="24"/>
                <w:szCs w:val="24"/>
              </w:rPr>
            </w:pPr>
          </w:p>
        </w:tc>
      </w:tr>
      <w:tr w:rsidR="004B3451" w:rsidRPr="00AE1301" w14:paraId="5FA35BEE" w14:textId="77777777" w:rsidTr="004B3451">
        <w:trPr>
          <w:trHeight w:val="541"/>
        </w:trPr>
        <w:tc>
          <w:tcPr>
            <w:tcW w:w="2400" w:type="dxa"/>
            <w:vMerge/>
          </w:tcPr>
          <w:p w14:paraId="255668ED" w14:textId="77777777" w:rsidR="004B3451" w:rsidRPr="00AE1301" w:rsidRDefault="004B3451" w:rsidP="00BD5340">
            <w:pPr>
              <w:jc w:val="both"/>
              <w:rPr>
                <w:sz w:val="24"/>
                <w:szCs w:val="24"/>
              </w:rPr>
            </w:pPr>
          </w:p>
        </w:tc>
        <w:tc>
          <w:tcPr>
            <w:tcW w:w="1637" w:type="dxa"/>
          </w:tcPr>
          <w:p w14:paraId="7F040B69"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Скорее согласен, чем не согласен</w:t>
            </w:r>
          </w:p>
        </w:tc>
        <w:tc>
          <w:tcPr>
            <w:tcW w:w="754" w:type="dxa"/>
          </w:tcPr>
          <w:p w14:paraId="5936A7A4" w14:textId="77777777" w:rsidR="004B3451" w:rsidRPr="00AE1301" w:rsidRDefault="004B3451" w:rsidP="00BD5340">
            <w:pPr>
              <w:pStyle w:val="TableParagraph"/>
              <w:ind w:left="68" w:right="17"/>
              <w:jc w:val="center"/>
              <w:rPr>
                <w:sz w:val="24"/>
                <w:szCs w:val="24"/>
              </w:rPr>
            </w:pPr>
            <w:r w:rsidRPr="00AE1301">
              <w:rPr>
                <w:sz w:val="24"/>
                <w:szCs w:val="24"/>
              </w:rPr>
              <w:t>23</w:t>
            </w:r>
          </w:p>
        </w:tc>
        <w:tc>
          <w:tcPr>
            <w:tcW w:w="860" w:type="dxa"/>
          </w:tcPr>
          <w:p w14:paraId="20CA1905" w14:textId="77777777" w:rsidR="004B3451" w:rsidRPr="00AE1301" w:rsidRDefault="004B3451" w:rsidP="00BD5340">
            <w:pPr>
              <w:pStyle w:val="TableParagraph"/>
              <w:ind w:right="191"/>
              <w:jc w:val="right"/>
              <w:rPr>
                <w:sz w:val="24"/>
                <w:szCs w:val="24"/>
              </w:rPr>
            </w:pPr>
            <w:r w:rsidRPr="00AE1301">
              <w:rPr>
                <w:sz w:val="24"/>
                <w:szCs w:val="24"/>
              </w:rPr>
              <w:t>17,4</w:t>
            </w:r>
          </w:p>
        </w:tc>
        <w:tc>
          <w:tcPr>
            <w:tcW w:w="783" w:type="dxa"/>
          </w:tcPr>
          <w:p w14:paraId="042E9183" w14:textId="77777777" w:rsidR="004B3451" w:rsidRPr="00AE1301" w:rsidRDefault="004B3451" w:rsidP="00BD5340">
            <w:pPr>
              <w:pStyle w:val="TableParagraph"/>
              <w:ind w:left="47" w:right="7"/>
              <w:jc w:val="center"/>
              <w:rPr>
                <w:sz w:val="24"/>
                <w:szCs w:val="24"/>
              </w:rPr>
            </w:pPr>
            <w:r w:rsidRPr="00AE1301">
              <w:rPr>
                <w:sz w:val="24"/>
                <w:szCs w:val="24"/>
              </w:rPr>
              <w:t>3</w:t>
            </w:r>
          </w:p>
        </w:tc>
        <w:tc>
          <w:tcPr>
            <w:tcW w:w="937" w:type="dxa"/>
          </w:tcPr>
          <w:p w14:paraId="09910704" w14:textId="77777777" w:rsidR="004B3451" w:rsidRPr="00AE1301" w:rsidRDefault="004B3451" w:rsidP="00BD5340">
            <w:pPr>
              <w:pStyle w:val="TableParagraph"/>
              <w:ind w:right="226"/>
              <w:jc w:val="right"/>
              <w:rPr>
                <w:sz w:val="24"/>
                <w:szCs w:val="24"/>
              </w:rPr>
            </w:pPr>
            <w:r w:rsidRPr="00AE1301">
              <w:rPr>
                <w:sz w:val="24"/>
                <w:szCs w:val="24"/>
              </w:rPr>
              <w:t>7,3</w:t>
            </w:r>
          </w:p>
        </w:tc>
        <w:tc>
          <w:tcPr>
            <w:tcW w:w="851" w:type="dxa"/>
            <w:vMerge/>
          </w:tcPr>
          <w:p w14:paraId="1BC6CF51" w14:textId="77777777" w:rsidR="004B3451" w:rsidRPr="00AE1301" w:rsidRDefault="004B3451" w:rsidP="00BD5340">
            <w:pPr>
              <w:rPr>
                <w:sz w:val="24"/>
                <w:szCs w:val="24"/>
              </w:rPr>
            </w:pPr>
          </w:p>
        </w:tc>
        <w:tc>
          <w:tcPr>
            <w:tcW w:w="567" w:type="dxa"/>
            <w:vMerge/>
          </w:tcPr>
          <w:p w14:paraId="350C0602" w14:textId="77777777" w:rsidR="004B3451" w:rsidRPr="00AE1301" w:rsidRDefault="004B3451" w:rsidP="00BD5340">
            <w:pPr>
              <w:rPr>
                <w:sz w:val="24"/>
                <w:szCs w:val="24"/>
              </w:rPr>
            </w:pPr>
          </w:p>
        </w:tc>
        <w:tc>
          <w:tcPr>
            <w:tcW w:w="850" w:type="dxa"/>
            <w:vMerge/>
          </w:tcPr>
          <w:p w14:paraId="294F3B51" w14:textId="77777777" w:rsidR="004B3451" w:rsidRPr="00AE1301" w:rsidRDefault="004B3451" w:rsidP="00BD5340">
            <w:pPr>
              <w:rPr>
                <w:sz w:val="24"/>
                <w:szCs w:val="24"/>
              </w:rPr>
            </w:pPr>
          </w:p>
        </w:tc>
      </w:tr>
      <w:tr w:rsidR="004B3451" w:rsidRPr="00AE1301" w14:paraId="017BB64D" w14:textId="77777777" w:rsidTr="004B3451">
        <w:trPr>
          <w:trHeight w:val="541"/>
        </w:trPr>
        <w:tc>
          <w:tcPr>
            <w:tcW w:w="2400" w:type="dxa"/>
            <w:vMerge/>
          </w:tcPr>
          <w:p w14:paraId="190A9A92" w14:textId="77777777" w:rsidR="004B3451" w:rsidRPr="00AE1301" w:rsidRDefault="004B3451" w:rsidP="00BD5340">
            <w:pPr>
              <w:jc w:val="both"/>
              <w:rPr>
                <w:sz w:val="24"/>
                <w:szCs w:val="24"/>
              </w:rPr>
            </w:pPr>
          </w:p>
        </w:tc>
        <w:tc>
          <w:tcPr>
            <w:tcW w:w="1637" w:type="dxa"/>
          </w:tcPr>
          <w:p w14:paraId="46D8961A"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Не согласен</w:t>
            </w:r>
          </w:p>
        </w:tc>
        <w:tc>
          <w:tcPr>
            <w:tcW w:w="754" w:type="dxa"/>
          </w:tcPr>
          <w:p w14:paraId="7E032CB9" w14:textId="77777777" w:rsidR="004B3451" w:rsidRPr="00AE1301" w:rsidRDefault="004B3451" w:rsidP="00BD5340">
            <w:pPr>
              <w:pStyle w:val="TableParagraph"/>
              <w:ind w:left="68" w:right="17"/>
              <w:jc w:val="center"/>
              <w:rPr>
                <w:sz w:val="24"/>
                <w:szCs w:val="24"/>
              </w:rPr>
            </w:pPr>
            <w:r w:rsidRPr="00AE1301">
              <w:rPr>
                <w:sz w:val="24"/>
                <w:szCs w:val="24"/>
              </w:rPr>
              <w:t>14</w:t>
            </w:r>
          </w:p>
        </w:tc>
        <w:tc>
          <w:tcPr>
            <w:tcW w:w="860" w:type="dxa"/>
          </w:tcPr>
          <w:p w14:paraId="5AD7A7C5" w14:textId="77777777" w:rsidR="004B3451" w:rsidRPr="00AE1301" w:rsidRDefault="004B3451" w:rsidP="00BD5340">
            <w:pPr>
              <w:pStyle w:val="TableParagraph"/>
              <w:ind w:right="191"/>
              <w:jc w:val="right"/>
              <w:rPr>
                <w:sz w:val="24"/>
                <w:szCs w:val="24"/>
              </w:rPr>
            </w:pPr>
            <w:r w:rsidRPr="00AE1301">
              <w:rPr>
                <w:sz w:val="24"/>
                <w:szCs w:val="24"/>
              </w:rPr>
              <w:t>10,6</w:t>
            </w:r>
          </w:p>
        </w:tc>
        <w:tc>
          <w:tcPr>
            <w:tcW w:w="783" w:type="dxa"/>
          </w:tcPr>
          <w:p w14:paraId="1E4C266E" w14:textId="77777777" w:rsidR="004B3451" w:rsidRPr="00AE1301" w:rsidRDefault="004B3451" w:rsidP="00BD5340">
            <w:pPr>
              <w:pStyle w:val="TableParagraph"/>
              <w:ind w:left="47" w:right="7"/>
              <w:jc w:val="center"/>
              <w:rPr>
                <w:sz w:val="24"/>
                <w:szCs w:val="24"/>
              </w:rPr>
            </w:pPr>
            <w:r w:rsidRPr="00AE1301">
              <w:rPr>
                <w:sz w:val="24"/>
                <w:szCs w:val="24"/>
              </w:rPr>
              <w:t>4</w:t>
            </w:r>
          </w:p>
        </w:tc>
        <w:tc>
          <w:tcPr>
            <w:tcW w:w="937" w:type="dxa"/>
          </w:tcPr>
          <w:p w14:paraId="6A6B1915" w14:textId="77777777" w:rsidR="004B3451" w:rsidRPr="00AE1301" w:rsidRDefault="004B3451" w:rsidP="00BD5340">
            <w:pPr>
              <w:pStyle w:val="TableParagraph"/>
              <w:ind w:right="226"/>
              <w:jc w:val="right"/>
              <w:rPr>
                <w:sz w:val="24"/>
                <w:szCs w:val="24"/>
              </w:rPr>
            </w:pPr>
            <w:r w:rsidRPr="00AE1301">
              <w:rPr>
                <w:sz w:val="24"/>
                <w:szCs w:val="24"/>
              </w:rPr>
              <w:t>9,8</w:t>
            </w:r>
          </w:p>
        </w:tc>
        <w:tc>
          <w:tcPr>
            <w:tcW w:w="851" w:type="dxa"/>
            <w:vMerge/>
          </w:tcPr>
          <w:p w14:paraId="29AE33A4" w14:textId="77777777" w:rsidR="004B3451" w:rsidRPr="00AE1301" w:rsidRDefault="004B3451" w:rsidP="00BD5340">
            <w:pPr>
              <w:rPr>
                <w:sz w:val="24"/>
                <w:szCs w:val="24"/>
              </w:rPr>
            </w:pPr>
          </w:p>
        </w:tc>
        <w:tc>
          <w:tcPr>
            <w:tcW w:w="567" w:type="dxa"/>
            <w:vMerge/>
          </w:tcPr>
          <w:p w14:paraId="1AFFDB78" w14:textId="77777777" w:rsidR="004B3451" w:rsidRPr="00AE1301" w:rsidRDefault="004B3451" w:rsidP="00BD5340">
            <w:pPr>
              <w:rPr>
                <w:sz w:val="24"/>
                <w:szCs w:val="24"/>
              </w:rPr>
            </w:pPr>
          </w:p>
        </w:tc>
        <w:tc>
          <w:tcPr>
            <w:tcW w:w="850" w:type="dxa"/>
            <w:vMerge/>
          </w:tcPr>
          <w:p w14:paraId="6493499B" w14:textId="77777777" w:rsidR="004B3451" w:rsidRPr="00AE1301" w:rsidRDefault="004B3451" w:rsidP="00BD5340">
            <w:pPr>
              <w:rPr>
                <w:sz w:val="24"/>
                <w:szCs w:val="24"/>
              </w:rPr>
            </w:pPr>
          </w:p>
        </w:tc>
      </w:tr>
      <w:tr w:rsidR="004B3451" w:rsidRPr="00AE1301" w14:paraId="28DFA798" w14:textId="77777777" w:rsidTr="00B4607C">
        <w:trPr>
          <w:trHeight w:val="754"/>
        </w:trPr>
        <w:tc>
          <w:tcPr>
            <w:tcW w:w="2400" w:type="dxa"/>
            <w:vMerge/>
            <w:tcBorders>
              <w:bottom w:val="single" w:sz="4" w:space="0" w:color="auto"/>
            </w:tcBorders>
          </w:tcPr>
          <w:p w14:paraId="020D462C" w14:textId="77777777" w:rsidR="004B3451" w:rsidRPr="00AE1301" w:rsidRDefault="004B3451" w:rsidP="00BD5340">
            <w:pPr>
              <w:jc w:val="both"/>
              <w:rPr>
                <w:sz w:val="24"/>
                <w:szCs w:val="24"/>
              </w:rPr>
            </w:pPr>
          </w:p>
        </w:tc>
        <w:tc>
          <w:tcPr>
            <w:tcW w:w="1637" w:type="dxa"/>
          </w:tcPr>
          <w:p w14:paraId="5249C12E" w14:textId="77777777" w:rsidR="004B3451" w:rsidRPr="00AE1301" w:rsidRDefault="004B3451" w:rsidP="00BD5340">
            <w:pPr>
              <w:widowControl/>
              <w:adjustRightInd w:val="0"/>
              <w:contextualSpacing/>
              <w:rPr>
                <w:rFonts w:ascii="Times New Roman CYR" w:eastAsia="Arial Unicode MS" w:hAnsi="Times New Roman CYR" w:cs="Times New Roman CYR"/>
                <w:color w:val="000000"/>
                <w:sz w:val="24"/>
                <w:szCs w:val="24"/>
              </w:rPr>
            </w:pPr>
            <w:r w:rsidRPr="00AE1301">
              <w:rPr>
                <w:rFonts w:ascii="Times New Roman CYR" w:eastAsia="Arial Unicode MS" w:hAnsi="Times New Roman CYR" w:cs="Times New Roman CYR"/>
                <w:color w:val="000000"/>
                <w:sz w:val="24"/>
                <w:szCs w:val="24"/>
              </w:rPr>
              <w:t>Полностью не согласен</w:t>
            </w:r>
          </w:p>
        </w:tc>
        <w:tc>
          <w:tcPr>
            <w:tcW w:w="754" w:type="dxa"/>
          </w:tcPr>
          <w:p w14:paraId="7284D3B7" w14:textId="77777777" w:rsidR="004B3451" w:rsidRPr="00AE1301" w:rsidRDefault="004B3451" w:rsidP="00BD5340">
            <w:pPr>
              <w:pStyle w:val="TableParagraph"/>
              <w:ind w:left="68" w:right="17"/>
              <w:jc w:val="center"/>
              <w:rPr>
                <w:sz w:val="24"/>
                <w:szCs w:val="24"/>
              </w:rPr>
            </w:pPr>
            <w:r w:rsidRPr="00AE1301">
              <w:rPr>
                <w:sz w:val="24"/>
                <w:szCs w:val="24"/>
              </w:rPr>
              <w:t>2</w:t>
            </w:r>
          </w:p>
        </w:tc>
        <w:tc>
          <w:tcPr>
            <w:tcW w:w="860" w:type="dxa"/>
          </w:tcPr>
          <w:p w14:paraId="6CBB0871" w14:textId="77777777" w:rsidR="004B3451" w:rsidRPr="00AE1301" w:rsidRDefault="004B3451" w:rsidP="00BD5340">
            <w:pPr>
              <w:pStyle w:val="TableParagraph"/>
              <w:ind w:right="191"/>
              <w:jc w:val="right"/>
              <w:rPr>
                <w:sz w:val="24"/>
                <w:szCs w:val="24"/>
              </w:rPr>
            </w:pPr>
            <w:r w:rsidRPr="00AE1301">
              <w:rPr>
                <w:sz w:val="24"/>
                <w:szCs w:val="24"/>
              </w:rPr>
              <w:t>1,5</w:t>
            </w:r>
          </w:p>
        </w:tc>
        <w:tc>
          <w:tcPr>
            <w:tcW w:w="783" w:type="dxa"/>
          </w:tcPr>
          <w:p w14:paraId="5E3FC5B8" w14:textId="77777777" w:rsidR="004B3451" w:rsidRPr="00AE1301" w:rsidRDefault="004B3451" w:rsidP="00BD5340">
            <w:pPr>
              <w:pStyle w:val="TableParagraph"/>
              <w:ind w:left="47" w:right="7"/>
              <w:jc w:val="center"/>
              <w:rPr>
                <w:sz w:val="24"/>
                <w:szCs w:val="24"/>
              </w:rPr>
            </w:pPr>
            <w:r w:rsidRPr="00AE1301">
              <w:rPr>
                <w:sz w:val="24"/>
                <w:szCs w:val="24"/>
              </w:rPr>
              <w:t>2</w:t>
            </w:r>
          </w:p>
        </w:tc>
        <w:tc>
          <w:tcPr>
            <w:tcW w:w="937" w:type="dxa"/>
          </w:tcPr>
          <w:p w14:paraId="4F91089F" w14:textId="77777777" w:rsidR="004B3451" w:rsidRPr="00AE1301" w:rsidRDefault="004B3451" w:rsidP="00BD5340">
            <w:pPr>
              <w:pStyle w:val="TableParagraph"/>
              <w:ind w:right="226"/>
              <w:jc w:val="right"/>
              <w:rPr>
                <w:sz w:val="24"/>
                <w:szCs w:val="24"/>
              </w:rPr>
            </w:pPr>
            <w:r w:rsidRPr="00AE1301">
              <w:rPr>
                <w:sz w:val="24"/>
                <w:szCs w:val="24"/>
              </w:rPr>
              <w:t>4,9</w:t>
            </w:r>
          </w:p>
        </w:tc>
        <w:tc>
          <w:tcPr>
            <w:tcW w:w="851" w:type="dxa"/>
            <w:vMerge/>
            <w:tcBorders>
              <w:bottom w:val="single" w:sz="4" w:space="0" w:color="auto"/>
            </w:tcBorders>
          </w:tcPr>
          <w:p w14:paraId="0A04A15E" w14:textId="77777777" w:rsidR="004B3451" w:rsidRPr="00AE1301" w:rsidRDefault="004B3451" w:rsidP="00BD5340">
            <w:pPr>
              <w:rPr>
                <w:sz w:val="24"/>
                <w:szCs w:val="24"/>
              </w:rPr>
            </w:pPr>
          </w:p>
        </w:tc>
        <w:tc>
          <w:tcPr>
            <w:tcW w:w="567" w:type="dxa"/>
            <w:vMerge/>
            <w:tcBorders>
              <w:bottom w:val="single" w:sz="4" w:space="0" w:color="auto"/>
            </w:tcBorders>
          </w:tcPr>
          <w:p w14:paraId="6EAF524F" w14:textId="77777777" w:rsidR="004B3451" w:rsidRPr="00AE1301" w:rsidRDefault="004B3451" w:rsidP="00BD5340">
            <w:pPr>
              <w:rPr>
                <w:sz w:val="24"/>
                <w:szCs w:val="24"/>
              </w:rPr>
            </w:pPr>
          </w:p>
        </w:tc>
        <w:tc>
          <w:tcPr>
            <w:tcW w:w="850" w:type="dxa"/>
            <w:vMerge/>
            <w:tcBorders>
              <w:bottom w:val="single" w:sz="4" w:space="0" w:color="auto"/>
            </w:tcBorders>
          </w:tcPr>
          <w:p w14:paraId="56F5A59F" w14:textId="77777777" w:rsidR="004B3451" w:rsidRPr="00AE1301" w:rsidRDefault="004B3451" w:rsidP="00BD5340">
            <w:pPr>
              <w:rPr>
                <w:sz w:val="24"/>
                <w:szCs w:val="24"/>
              </w:rPr>
            </w:pPr>
          </w:p>
        </w:tc>
      </w:tr>
      <w:tr w:rsidR="004B3451" w:rsidRPr="00AE1301" w14:paraId="0CFC35A7" w14:textId="77777777" w:rsidTr="00B4607C">
        <w:trPr>
          <w:trHeight w:val="693"/>
        </w:trPr>
        <w:tc>
          <w:tcPr>
            <w:tcW w:w="2400" w:type="dxa"/>
            <w:vMerge w:val="restart"/>
            <w:tcBorders>
              <w:bottom w:val="nil"/>
            </w:tcBorders>
          </w:tcPr>
          <w:p w14:paraId="0D6768AC" w14:textId="4C86CCCD" w:rsidR="004B3451" w:rsidRPr="00AE1301" w:rsidRDefault="004B3451" w:rsidP="00BD5340">
            <w:pPr>
              <w:jc w:val="both"/>
              <w:rPr>
                <w:sz w:val="24"/>
                <w:szCs w:val="24"/>
              </w:rPr>
            </w:pPr>
            <w:r w:rsidRPr="00AE1301">
              <w:rPr>
                <w:sz w:val="24"/>
                <w:szCs w:val="24"/>
              </w:rPr>
              <w:t>В случае, если медицинский работник оправдан, но во время следственного процесса понес финансовые убытки, тогда у него будет возможность подать иск о возмещении утраченного заработка ил</w:t>
            </w:r>
            <w:r w:rsidR="00AE1301">
              <w:rPr>
                <w:sz w:val="24"/>
                <w:szCs w:val="24"/>
              </w:rPr>
              <w:t>и затрат на юридические услуги</w:t>
            </w:r>
          </w:p>
        </w:tc>
        <w:tc>
          <w:tcPr>
            <w:tcW w:w="1637" w:type="dxa"/>
          </w:tcPr>
          <w:p w14:paraId="53273CF0" w14:textId="77777777" w:rsidR="004B3451" w:rsidRPr="00AE1301" w:rsidRDefault="004B3451" w:rsidP="00BD5340">
            <w:pPr>
              <w:rPr>
                <w:sz w:val="24"/>
                <w:szCs w:val="24"/>
              </w:rPr>
            </w:pPr>
            <w:r w:rsidRPr="00AE1301">
              <w:rPr>
                <w:sz w:val="24"/>
                <w:szCs w:val="24"/>
              </w:rPr>
              <w:t xml:space="preserve">Полностью согласен </w:t>
            </w:r>
          </w:p>
        </w:tc>
        <w:tc>
          <w:tcPr>
            <w:tcW w:w="754" w:type="dxa"/>
          </w:tcPr>
          <w:p w14:paraId="2359B4B5" w14:textId="77777777" w:rsidR="004B3451" w:rsidRPr="00AE1301" w:rsidRDefault="004B3451" w:rsidP="00BD5340">
            <w:pPr>
              <w:pStyle w:val="TableParagraph"/>
              <w:ind w:left="68" w:right="17"/>
              <w:jc w:val="center"/>
              <w:rPr>
                <w:sz w:val="24"/>
                <w:szCs w:val="24"/>
              </w:rPr>
            </w:pPr>
            <w:r w:rsidRPr="00AE1301">
              <w:rPr>
                <w:sz w:val="24"/>
                <w:szCs w:val="24"/>
              </w:rPr>
              <w:t>65</w:t>
            </w:r>
          </w:p>
        </w:tc>
        <w:tc>
          <w:tcPr>
            <w:tcW w:w="860" w:type="dxa"/>
          </w:tcPr>
          <w:p w14:paraId="43763E59" w14:textId="77777777" w:rsidR="004B3451" w:rsidRPr="00AE1301" w:rsidRDefault="004B3451" w:rsidP="00BD5340">
            <w:pPr>
              <w:pStyle w:val="TableParagraph"/>
              <w:ind w:right="191"/>
              <w:jc w:val="center"/>
              <w:rPr>
                <w:sz w:val="24"/>
                <w:szCs w:val="24"/>
              </w:rPr>
            </w:pPr>
            <w:r w:rsidRPr="00AE1301">
              <w:rPr>
                <w:sz w:val="24"/>
                <w:szCs w:val="24"/>
              </w:rPr>
              <w:t>49,5</w:t>
            </w:r>
          </w:p>
        </w:tc>
        <w:tc>
          <w:tcPr>
            <w:tcW w:w="783" w:type="dxa"/>
          </w:tcPr>
          <w:p w14:paraId="2A42B7D2" w14:textId="77777777" w:rsidR="004B3451" w:rsidRPr="00AE1301" w:rsidRDefault="004B3451" w:rsidP="00BD5340">
            <w:pPr>
              <w:pStyle w:val="TableParagraph"/>
              <w:ind w:left="51" w:right="7"/>
              <w:jc w:val="center"/>
              <w:rPr>
                <w:sz w:val="24"/>
                <w:szCs w:val="24"/>
              </w:rPr>
            </w:pPr>
            <w:r w:rsidRPr="00AE1301">
              <w:rPr>
                <w:sz w:val="24"/>
                <w:szCs w:val="24"/>
              </w:rPr>
              <w:t>12</w:t>
            </w:r>
          </w:p>
        </w:tc>
        <w:tc>
          <w:tcPr>
            <w:tcW w:w="937" w:type="dxa"/>
          </w:tcPr>
          <w:p w14:paraId="5C92C4CF" w14:textId="77777777" w:rsidR="004B3451" w:rsidRPr="00AE1301" w:rsidRDefault="004B3451" w:rsidP="00BD5340">
            <w:pPr>
              <w:pStyle w:val="TableParagraph"/>
              <w:ind w:right="226"/>
              <w:jc w:val="center"/>
              <w:rPr>
                <w:sz w:val="24"/>
                <w:szCs w:val="24"/>
              </w:rPr>
            </w:pPr>
            <w:r w:rsidRPr="00AE1301">
              <w:rPr>
                <w:sz w:val="24"/>
                <w:szCs w:val="24"/>
              </w:rPr>
              <w:t>29,3</w:t>
            </w:r>
          </w:p>
        </w:tc>
        <w:tc>
          <w:tcPr>
            <w:tcW w:w="851" w:type="dxa"/>
            <w:vMerge w:val="restart"/>
            <w:tcBorders>
              <w:bottom w:val="nil"/>
            </w:tcBorders>
          </w:tcPr>
          <w:p w14:paraId="05952B05" w14:textId="77777777" w:rsidR="004B3451" w:rsidRPr="00AE1301" w:rsidRDefault="004B3451" w:rsidP="00B4607C">
            <w:pPr>
              <w:pStyle w:val="TableParagraph"/>
              <w:jc w:val="center"/>
              <w:rPr>
                <w:sz w:val="24"/>
                <w:szCs w:val="24"/>
              </w:rPr>
            </w:pPr>
          </w:p>
          <w:p w14:paraId="46A00EEC" w14:textId="77777777" w:rsidR="004B3451" w:rsidRPr="00AE1301" w:rsidRDefault="004B3451" w:rsidP="00B4607C">
            <w:pPr>
              <w:pStyle w:val="TableParagraph"/>
              <w:jc w:val="center"/>
              <w:rPr>
                <w:sz w:val="24"/>
                <w:szCs w:val="24"/>
              </w:rPr>
            </w:pPr>
            <w:r w:rsidRPr="00AE1301">
              <w:rPr>
                <w:sz w:val="24"/>
                <w:szCs w:val="24"/>
              </w:rPr>
              <w:t>10,697</w:t>
            </w:r>
          </w:p>
        </w:tc>
        <w:tc>
          <w:tcPr>
            <w:tcW w:w="567" w:type="dxa"/>
            <w:vMerge w:val="restart"/>
            <w:tcBorders>
              <w:bottom w:val="nil"/>
            </w:tcBorders>
          </w:tcPr>
          <w:p w14:paraId="05693EBE" w14:textId="77777777" w:rsidR="004B3451" w:rsidRPr="00AE1301" w:rsidRDefault="004B3451" w:rsidP="00B4607C">
            <w:pPr>
              <w:pStyle w:val="TableParagraph"/>
              <w:jc w:val="center"/>
              <w:rPr>
                <w:sz w:val="24"/>
                <w:szCs w:val="24"/>
              </w:rPr>
            </w:pPr>
          </w:p>
          <w:p w14:paraId="3198ABAF" w14:textId="77777777" w:rsidR="004B3451" w:rsidRPr="00AE1301" w:rsidRDefault="004B3451" w:rsidP="00B4607C">
            <w:pPr>
              <w:pStyle w:val="TableParagraph"/>
              <w:ind w:left="380"/>
              <w:jc w:val="center"/>
              <w:rPr>
                <w:sz w:val="24"/>
                <w:szCs w:val="24"/>
              </w:rPr>
            </w:pPr>
            <w:r w:rsidRPr="00AE1301">
              <w:rPr>
                <w:sz w:val="24"/>
                <w:szCs w:val="24"/>
              </w:rPr>
              <w:t>1</w:t>
            </w:r>
          </w:p>
        </w:tc>
        <w:tc>
          <w:tcPr>
            <w:tcW w:w="850" w:type="dxa"/>
            <w:vMerge w:val="restart"/>
            <w:tcBorders>
              <w:bottom w:val="nil"/>
            </w:tcBorders>
          </w:tcPr>
          <w:p w14:paraId="48FF15F1" w14:textId="77777777" w:rsidR="004B3451" w:rsidRPr="00AE1301" w:rsidRDefault="004B3451" w:rsidP="00B4607C">
            <w:pPr>
              <w:pStyle w:val="TableParagraph"/>
              <w:jc w:val="center"/>
              <w:rPr>
                <w:sz w:val="24"/>
                <w:szCs w:val="24"/>
              </w:rPr>
            </w:pPr>
          </w:p>
          <w:p w14:paraId="7CF98F52" w14:textId="77777777" w:rsidR="004B3451" w:rsidRPr="00AE1301" w:rsidRDefault="004B3451" w:rsidP="00B4607C">
            <w:pPr>
              <w:pStyle w:val="TableParagraph"/>
              <w:ind w:left="-26"/>
              <w:jc w:val="center"/>
              <w:rPr>
                <w:sz w:val="24"/>
                <w:szCs w:val="24"/>
              </w:rPr>
            </w:pPr>
            <w:r w:rsidRPr="00AE1301">
              <w:rPr>
                <w:sz w:val="24"/>
                <w:szCs w:val="24"/>
              </w:rPr>
              <w:t>0,030</w:t>
            </w:r>
          </w:p>
        </w:tc>
      </w:tr>
      <w:tr w:rsidR="004B3451" w:rsidRPr="00AE1301" w14:paraId="1685627C" w14:textId="77777777" w:rsidTr="00B4607C">
        <w:trPr>
          <w:trHeight w:val="403"/>
        </w:trPr>
        <w:tc>
          <w:tcPr>
            <w:tcW w:w="2400" w:type="dxa"/>
            <w:vMerge/>
            <w:tcBorders>
              <w:bottom w:val="nil"/>
            </w:tcBorders>
          </w:tcPr>
          <w:p w14:paraId="42A2FAB2" w14:textId="77777777" w:rsidR="004B3451" w:rsidRPr="00AE1301" w:rsidRDefault="004B3451" w:rsidP="00BD5340">
            <w:pPr>
              <w:jc w:val="both"/>
              <w:rPr>
                <w:sz w:val="24"/>
                <w:szCs w:val="24"/>
              </w:rPr>
            </w:pPr>
          </w:p>
        </w:tc>
        <w:tc>
          <w:tcPr>
            <w:tcW w:w="1637" w:type="dxa"/>
          </w:tcPr>
          <w:p w14:paraId="01784CE5" w14:textId="77777777" w:rsidR="004B3451" w:rsidRPr="00AE1301" w:rsidRDefault="004B3451" w:rsidP="00BD5340">
            <w:pPr>
              <w:rPr>
                <w:sz w:val="24"/>
                <w:szCs w:val="24"/>
              </w:rPr>
            </w:pPr>
            <w:r w:rsidRPr="00AE1301">
              <w:rPr>
                <w:sz w:val="24"/>
                <w:szCs w:val="24"/>
              </w:rPr>
              <w:t xml:space="preserve">Согласен </w:t>
            </w:r>
          </w:p>
        </w:tc>
        <w:tc>
          <w:tcPr>
            <w:tcW w:w="754" w:type="dxa"/>
          </w:tcPr>
          <w:p w14:paraId="7F2A9294" w14:textId="77777777" w:rsidR="004B3451" w:rsidRPr="00AE1301" w:rsidRDefault="004B3451" w:rsidP="00BD5340">
            <w:pPr>
              <w:pStyle w:val="TableParagraph"/>
              <w:ind w:left="68" w:right="17"/>
              <w:jc w:val="center"/>
              <w:rPr>
                <w:sz w:val="24"/>
                <w:szCs w:val="24"/>
              </w:rPr>
            </w:pPr>
            <w:r w:rsidRPr="00AE1301">
              <w:rPr>
                <w:sz w:val="24"/>
                <w:szCs w:val="24"/>
              </w:rPr>
              <w:t>48</w:t>
            </w:r>
          </w:p>
        </w:tc>
        <w:tc>
          <w:tcPr>
            <w:tcW w:w="860" w:type="dxa"/>
          </w:tcPr>
          <w:p w14:paraId="1F462A1C" w14:textId="77777777" w:rsidR="004B3451" w:rsidRPr="00AE1301" w:rsidRDefault="004B3451" w:rsidP="00BD5340">
            <w:pPr>
              <w:pStyle w:val="TableParagraph"/>
              <w:ind w:right="191"/>
              <w:jc w:val="center"/>
              <w:rPr>
                <w:sz w:val="24"/>
                <w:szCs w:val="24"/>
              </w:rPr>
            </w:pPr>
            <w:r w:rsidRPr="00AE1301">
              <w:rPr>
                <w:sz w:val="24"/>
                <w:szCs w:val="24"/>
              </w:rPr>
              <w:t>36,4</w:t>
            </w:r>
          </w:p>
        </w:tc>
        <w:tc>
          <w:tcPr>
            <w:tcW w:w="783" w:type="dxa"/>
          </w:tcPr>
          <w:p w14:paraId="61CA3A3A" w14:textId="77777777" w:rsidR="004B3451" w:rsidRPr="00AE1301" w:rsidRDefault="004B3451" w:rsidP="00BD5340">
            <w:pPr>
              <w:pStyle w:val="TableParagraph"/>
              <w:ind w:left="47" w:right="7"/>
              <w:jc w:val="center"/>
              <w:rPr>
                <w:sz w:val="24"/>
                <w:szCs w:val="24"/>
              </w:rPr>
            </w:pPr>
            <w:r w:rsidRPr="00AE1301">
              <w:rPr>
                <w:sz w:val="24"/>
                <w:szCs w:val="24"/>
              </w:rPr>
              <w:t>20</w:t>
            </w:r>
          </w:p>
        </w:tc>
        <w:tc>
          <w:tcPr>
            <w:tcW w:w="937" w:type="dxa"/>
          </w:tcPr>
          <w:p w14:paraId="2628BCE8" w14:textId="77777777" w:rsidR="004B3451" w:rsidRPr="00AE1301" w:rsidRDefault="004B3451" w:rsidP="00BD5340">
            <w:pPr>
              <w:pStyle w:val="TableParagraph"/>
              <w:ind w:right="226"/>
              <w:jc w:val="center"/>
              <w:rPr>
                <w:sz w:val="24"/>
                <w:szCs w:val="24"/>
              </w:rPr>
            </w:pPr>
            <w:r w:rsidRPr="00AE1301">
              <w:rPr>
                <w:sz w:val="24"/>
                <w:szCs w:val="24"/>
              </w:rPr>
              <w:t>48,8</w:t>
            </w:r>
          </w:p>
        </w:tc>
        <w:tc>
          <w:tcPr>
            <w:tcW w:w="851" w:type="dxa"/>
            <w:vMerge/>
            <w:tcBorders>
              <w:bottom w:val="nil"/>
            </w:tcBorders>
          </w:tcPr>
          <w:p w14:paraId="03E3D119" w14:textId="77777777" w:rsidR="004B3451" w:rsidRPr="00AE1301" w:rsidRDefault="004B3451" w:rsidP="00BD5340">
            <w:pPr>
              <w:rPr>
                <w:sz w:val="24"/>
                <w:szCs w:val="24"/>
              </w:rPr>
            </w:pPr>
          </w:p>
        </w:tc>
        <w:tc>
          <w:tcPr>
            <w:tcW w:w="567" w:type="dxa"/>
            <w:vMerge/>
            <w:tcBorders>
              <w:bottom w:val="nil"/>
            </w:tcBorders>
          </w:tcPr>
          <w:p w14:paraId="55D96421" w14:textId="77777777" w:rsidR="004B3451" w:rsidRPr="00AE1301" w:rsidRDefault="004B3451" w:rsidP="00BD5340">
            <w:pPr>
              <w:rPr>
                <w:sz w:val="24"/>
                <w:szCs w:val="24"/>
              </w:rPr>
            </w:pPr>
          </w:p>
        </w:tc>
        <w:tc>
          <w:tcPr>
            <w:tcW w:w="850" w:type="dxa"/>
            <w:vMerge/>
            <w:tcBorders>
              <w:bottom w:val="nil"/>
            </w:tcBorders>
          </w:tcPr>
          <w:p w14:paraId="0FE31ABC" w14:textId="77777777" w:rsidR="004B3451" w:rsidRPr="00AE1301" w:rsidRDefault="004B3451" w:rsidP="00BD5340">
            <w:pPr>
              <w:rPr>
                <w:sz w:val="24"/>
                <w:szCs w:val="24"/>
              </w:rPr>
            </w:pPr>
          </w:p>
        </w:tc>
      </w:tr>
      <w:tr w:rsidR="004B3451" w:rsidRPr="00AE1301" w14:paraId="7407D53A" w14:textId="77777777" w:rsidTr="00B4607C">
        <w:trPr>
          <w:trHeight w:val="521"/>
        </w:trPr>
        <w:tc>
          <w:tcPr>
            <w:tcW w:w="2400" w:type="dxa"/>
            <w:vMerge/>
            <w:tcBorders>
              <w:bottom w:val="nil"/>
            </w:tcBorders>
          </w:tcPr>
          <w:p w14:paraId="161FEDC4" w14:textId="77777777" w:rsidR="004B3451" w:rsidRPr="00AE1301" w:rsidRDefault="004B3451" w:rsidP="00BD5340">
            <w:pPr>
              <w:jc w:val="both"/>
              <w:rPr>
                <w:sz w:val="24"/>
                <w:szCs w:val="24"/>
              </w:rPr>
            </w:pPr>
          </w:p>
        </w:tc>
        <w:tc>
          <w:tcPr>
            <w:tcW w:w="1637" w:type="dxa"/>
          </w:tcPr>
          <w:p w14:paraId="61F12CF3" w14:textId="77777777" w:rsidR="004B3451" w:rsidRPr="00AE1301" w:rsidRDefault="004B3451" w:rsidP="00BD5340">
            <w:pPr>
              <w:rPr>
                <w:sz w:val="24"/>
                <w:szCs w:val="24"/>
              </w:rPr>
            </w:pPr>
            <w:r w:rsidRPr="00AE1301">
              <w:rPr>
                <w:sz w:val="24"/>
                <w:szCs w:val="24"/>
              </w:rPr>
              <w:t>Скорее согласен, чем не согласен</w:t>
            </w:r>
          </w:p>
        </w:tc>
        <w:tc>
          <w:tcPr>
            <w:tcW w:w="754" w:type="dxa"/>
          </w:tcPr>
          <w:p w14:paraId="7C5661AE" w14:textId="77777777" w:rsidR="004B3451" w:rsidRPr="00AE1301" w:rsidRDefault="004B3451" w:rsidP="00BD5340">
            <w:pPr>
              <w:pStyle w:val="TableParagraph"/>
              <w:ind w:left="68" w:right="22"/>
              <w:jc w:val="center"/>
              <w:rPr>
                <w:sz w:val="24"/>
                <w:szCs w:val="24"/>
              </w:rPr>
            </w:pPr>
            <w:r w:rsidRPr="00AE1301">
              <w:rPr>
                <w:sz w:val="24"/>
                <w:szCs w:val="24"/>
              </w:rPr>
              <w:t>2</w:t>
            </w:r>
          </w:p>
        </w:tc>
        <w:tc>
          <w:tcPr>
            <w:tcW w:w="860" w:type="dxa"/>
          </w:tcPr>
          <w:p w14:paraId="18EE56A3" w14:textId="77777777" w:rsidR="004B3451" w:rsidRPr="00AE1301" w:rsidRDefault="004B3451" w:rsidP="00BD5340">
            <w:pPr>
              <w:pStyle w:val="TableParagraph"/>
              <w:ind w:right="191"/>
              <w:jc w:val="center"/>
              <w:rPr>
                <w:sz w:val="24"/>
                <w:szCs w:val="24"/>
              </w:rPr>
            </w:pPr>
            <w:r w:rsidRPr="00AE1301">
              <w:rPr>
                <w:sz w:val="24"/>
                <w:szCs w:val="24"/>
              </w:rPr>
              <w:t>1,5</w:t>
            </w:r>
          </w:p>
        </w:tc>
        <w:tc>
          <w:tcPr>
            <w:tcW w:w="783" w:type="dxa"/>
          </w:tcPr>
          <w:p w14:paraId="0A7E5999" w14:textId="77777777" w:rsidR="004B3451" w:rsidRPr="00AE1301" w:rsidRDefault="004B3451" w:rsidP="00BD5340">
            <w:pPr>
              <w:pStyle w:val="TableParagraph"/>
              <w:ind w:left="51" w:right="7"/>
              <w:jc w:val="center"/>
              <w:rPr>
                <w:sz w:val="24"/>
                <w:szCs w:val="24"/>
              </w:rPr>
            </w:pPr>
            <w:r w:rsidRPr="00AE1301">
              <w:rPr>
                <w:sz w:val="24"/>
                <w:szCs w:val="24"/>
              </w:rPr>
              <w:t>1</w:t>
            </w:r>
          </w:p>
        </w:tc>
        <w:tc>
          <w:tcPr>
            <w:tcW w:w="937" w:type="dxa"/>
          </w:tcPr>
          <w:p w14:paraId="2C4006C5" w14:textId="77777777" w:rsidR="004B3451" w:rsidRPr="00AE1301" w:rsidRDefault="004B3451" w:rsidP="00BD5340">
            <w:pPr>
              <w:pStyle w:val="TableParagraph"/>
              <w:ind w:right="226"/>
              <w:jc w:val="center"/>
              <w:rPr>
                <w:sz w:val="24"/>
                <w:szCs w:val="24"/>
              </w:rPr>
            </w:pPr>
            <w:r w:rsidRPr="00AE1301">
              <w:rPr>
                <w:sz w:val="24"/>
                <w:szCs w:val="24"/>
              </w:rPr>
              <w:t>2,4</w:t>
            </w:r>
          </w:p>
        </w:tc>
        <w:tc>
          <w:tcPr>
            <w:tcW w:w="851" w:type="dxa"/>
            <w:vMerge/>
            <w:tcBorders>
              <w:bottom w:val="nil"/>
            </w:tcBorders>
          </w:tcPr>
          <w:p w14:paraId="2F507248" w14:textId="77777777" w:rsidR="004B3451" w:rsidRPr="00AE1301" w:rsidRDefault="004B3451" w:rsidP="00BD5340">
            <w:pPr>
              <w:rPr>
                <w:sz w:val="24"/>
                <w:szCs w:val="24"/>
              </w:rPr>
            </w:pPr>
          </w:p>
        </w:tc>
        <w:tc>
          <w:tcPr>
            <w:tcW w:w="567" w:type="dxa"/>
            <w:vMerge/>
            <w:tcBorders>
              <w:bottom w:val="nil"/>
            </w:tcBorders>
          </w:tcPr>
          <w:p w14:paraId="3C3D0F45" w14:textId="77777777" w:rsidR="004B3451" w:rsidRPr="00AE1301" w:rsidRDefault="004B3451" w:rsidP="00BD5340">
            <w:pPr>
              <w:rPr>
                <w:sz w:val="24"/>
                <w:szCs w:val="24"/>
              </w:rPr>
            </w:pPr>
          </w:p>
        </w:tc>
        <w:tc>
          <w:tcPr>
            <w:tcW w:w="850" w:type="dxa"/>
            <w:vMerge/>
            <w:tcBorders>
              <w:bottom w:val="nil"/>
            </w:tcBorders>
          </w:tcPr>
          <w:p w14:paraId="0D7F9F1D" w14:textId="77777777" w:rsidR="004B3451" w:rsidRPr="00AE1301" w:rsidRDefault="004B3451" w:rsidP="00BD5340">
            <w:pPr>
              <w:rPr>
                <w:sz w:val="24"/>
                <w:szCs w:val="24"/>
              </w:rPr>
            </w:pPr>
          </w:p>
        </w:tc>
      </w:tr>
      <w:tr w:rsidR="004B3451" w:rsidRPr="00AE1301" w14:paraId="00491A54" w14:textId="77777777" w:rsidTr="00B4607C">
        <w:trPr>
          <w:trHeight w:val="424"/>
        </w:trPr>
        <w:tc>
          <w:tcPr>
            <w:tcW w:w="2400" w:type="dxa"/>
            <w:vMerge/>
            <w:tcBorders>
              <w:bottom w:val="nil"/>
            </w:tcBorders>
          </w:tcPr>
          <w:p w14:paraId="6B8C0D06" w14:textId="77777777" w:rsidR="004B3451" w:rsidRPr="00AE1301" w:rsidRDefault="004B3451" w:rsidP="00BD5340">
            <w:pPr>
              <w:jc w:val="both"/>
              <w:rPr>
                <w:sz w:val="24"/>
                <w:szCs w:val="24"/>
              </w:rPr>
            </w:pPr>
          </w:p>
        </w:tc>
        <w:tc>
          <w:tcPr>
            <w:tcW w:w="1637" w:type="dxa"/>
            <w:tcBorders>
              <w:bottom w:val="single" w:sz="4" w:space="0" w:color="auto"/>
            </w:tcBorders>
          </w:tcPr>
          <w:p w14:paraId="76DCA23A" w14:textId="77777777" w:rsidR="004B3451" w:rsidRPr="00AE1301" w:rsidRDefault="004B3451" w:rsidP="00BD5340">
            <w:pPr>
              <w:rPr>
                <w:sz w:val="24"/>
                <w:szCs w:val="24"/>
              </w:rPr>
            </w:pPr>
            <w:r w:rsidRPr="00AE1301">
              <w:rPr>
                <w:sz w:val="24"/>
                <w:szCs w:val="24"/>
              </w:rPr>
              <w:t>Не согласен</w:t>
            </w:r>
          </w:p>
        </w:tc>
        <w:tc>
          <w:tcPr>
            <w:tcW w:w="754" w:type="dxa"/>
            <w:tcBorders>
              <w:bottom w:val="single" w:sz="4" w:space="0" w:color="auto"/>
            </w:tcBorders>
          </w:tcPr>
          <w:p w14:paraId="09487F70" w14:textId="77777777" w:rsidR="004B3451" w:rsidRPr="00AE1301" w:rsidRDefault="004B3451" w:rsidP="00BD5340">
            <w:pPr>
              <w:pStyle w:val="TableParagraph"/>
              <w:jc w:val="center"/>
              <w:rPr>
                <w:sz w:val="24"/>
                <w:szCs w:val="24"/>
              </w:rPr>
            </w:pPr>
            <w:r w:rsidRPr="00AE1301">
              <w:rPr>
                <w:sz w:val="24"/>
                <w:szCs w:val="24"/>
              </w:rPr>
              <w:t>17</w:t>
            </w:r>
          </w:p>
        </w:tc>
        <w:tc>
          <w:tcPr>
            <w:tcW w:w="860" w:type="dxa"/>
            <w:tcBorders>
              <w:bottom w:val="single" w:sz="4" w:space="0" w:color="auto"/>
            </w:tcBorders>
          </w:tcPr>
          <w:p w14:paraId="3D4DA29C" w14:textId="77777777" w:rsidR="004B3451" w:rsidRPr="00AE1301" w:rsidRDefault="004B3451" w:rsidP="00BD5340">
            <w:pPr>
              <w:pStyle w:val="TableParagraph"/>
              <w:jc w:val="center"/>
              <w:rPr>
                <w:sz w:val="24"/>
                <w:szCs w:val="24"/>
              </w:rPr>
            </w:pPr>
            <w:r w:rsidRPr="00AE1301">
              <w:rPr>
                <w:sz w:val="24"/>
                <w:szCs w:val="24"/>
              </w:rPr>
              <w:t>12,9</w:t>
            </w:r>
          </w:p>
        </w:tc>
        <w:tc>
          <w:tcPr>
            <w:tcW w:w="783" w:type="dxa"/>
            <w:tcBorders>
              <w:bottom w:val="single" w:sz="4" w:space="0" w:color="auto"/>
            </w:tcBorders>
          </w:tcPr>
          <w:p w14:paraId="666419FB" w14:textId="77777777" w:rsidR="004B3451" w:rsidRPr="00AE1301" w:rsidRDefault="004B3451" w:rsidP="00BD5340">
            <w:pPr>
              <w:pStyle w:val="TableParagraph"/>
              <w:jc w:val="center"/>
              <w:rPr>
                <w:sz w:val="24"/>
                <w:szCs w:val="24"/>
              </w:rPr>
            </w:pPr>
            <w:r w:rsidRPr="00AE1301">
              <w:rPr>
                <w:sz w:val="24"/>
                <w:szCs w:val="24"/>
              </w:rPr>
              <w:t>6</w:t>
            </w:r>
          </w:p>
        </w:tc>
        <w:tc>
          <w:tcPr>
            <w:tcW w:w="937" w:type="dxa"/>
            <w:tcBorders>
              <w:bottom w:val="single" w:sz="4" w:space="0" w:color="auto"/>
            </w:tcBorders>
          </w:tcPr>
          <w:p w14:paraId="29458DD3" w14:textId="77777777" w:rsidR="004B3451" w:rsidRPr="00AE1301" w:rsidRDefault="004B3451" w:rsidP="00BD5340">
            <w:pPr>
              <w:pStyle w:val="TableParagraph"/>
              <w:jc w:val="center"/>
              <w:rPr>
                <w:sz w:val="24"/>
                <w:szCs w:val="24"/>
              </w:rPr>
            </w:pPr>
            <w:r w:rsidRPr="00AE1301">
              <w:rPr>
                <w:sz w:val="24"/>
                <w:szCs w:val="24"/>
              </w:rPr>
              <w:t>14,6</w:t>
            </w:r>
          </w:p>
        </w:tc>
        <w:tc>
          <w:tcPr>
            <w:tcW w:w="851" w:type="dxa"/>
            <w:vMerge/>
            <w:tcBorders>
              <w:bottom w:val="nil"/>
            </w:tcBorders>
          </w:tcPr>
          <w:p w14:paraId="6C5E90BF" w14:textId="77777777" w:rsidR="004B3451" w:rsidRPr="00AE1301" w:rsidRDefault="004B3451" w:rsidP="00BD5340">
            <w:pPr>
              <w:rPr>
                <w:sz w:val="24"/>
                <w:szCs w:val="24"/>
              </w:rPr>
            </w:pPr>
          </w:p>
        </w:tc>
        <w:tc>
          <w:tcPr>
            <w:tcW w:w="567" w:type="dxa"/>
            <w:vMerge/>
            <w:tcBorders>
              <w:bottom w:val="nil"/>
            </w:tcBorders>
          </w:tcPr>
          <w:p w14:paraId="02E3D8F7" w14:textId="77777777" w:rsidR="004B3451" w:rsidRPr="00AE1301" w:rsidRDefault="004B3451" w:rsidP="00BD5340">
            <w:pPr>
              <w:rPr>
                <w:sz w:val="24"/>
                <w:szCs w:val="24"/>
              </w:rPr>
            </w:pPr>
          </w:p>
        </w:tc>
        <w:tc>
          <w:tcPr>
            <w:tcW w:w="850" w:type="dxa"/>
            <w:vMerge/>
            <w:tcBorders>
              <w:bottom w:val="nil"/>
            </w:tcBorders>
          </w:tcPr>
          <w:p w14:paraId="7A072CA8" w14:textId="77777777" w:rsidR="004B3451" w:rsidRPr="00AE1301" w:rsidRDefault="004B3451" w:rsidP="00BD5340">
            <w:pPr>
              <w:rPr>
                <w:sz w:val="24"/>
                <w:szCs w:val="24"/>
              </w:rPr>
            </w:pPr>
          </w:p>
        </w:tc>
      </w:tr>
      <w:tr w:rsidR="004B3451" w:rsidRPr="00AE1301" w14:paraId="6FB3F0B1" w14:textId="77777777" w:rsidTr="00B4607C">
        <w:trPr>
          <w:trHeight w:val="379"/>
        </w:trPr>
        <w:tc>
          <w:tcPr>
            <w:tcW w:w="2400" w:type="dxa"/>
            <w:vMerge/>
            <w:tcBorders>
              <w:bottom w:val="nil"/>
            </w:tcBorders>
          </w:tcPr>
          <w:p w14:paraId="0F83C549" w14:textId="77777777" w:rsidR="004B3451" w:rsidRPr="00AE1301" w:rsidRDefault="004B3451" w:rsidP="00BD5340">
            <w:pPr>
              <w:jc w:val="both"/>
              <w:rPr>
                <w:sz w:val="24"/>
                <w:szCs w:val="24"/>
              </w:rPr>
            </w:pPr>
          </w:p>
        </w:tc>
        <w:tc>
          <w:tcPr>
            <w:tcW w:w="1637" w:type="dxa"/>
            <w:tcBorders>
              <w:bottom w:val="nil"/>
            </w:tcBorders>
          </w:tcPr>
          <w:p w14:paraId="4D3440E9" w14:textId="77777777" w:rsidR="004B3451" w:rsidRPr="00AE1301" w:rsidRDefault="004B3451" w:rsidP="00BD5340">
            <w:pPr>
              <w:rPr>
                <w:sz w:val="24"/>
                <w:szCs w:val="24"/>
              </w:rPr>
            </w:pPr>
            <w:r w:rsidRPr="00AE1301">
              <w:rPr>
                <w:sz w:val="24"/>
                <w:szCs w:val="24"/>
              </w:rPr>
              <w:t>Полностью не согласен</w:t>
            </w:r>
          </w:p>
        </w:tc>
        <w:tc>
          <w:tcPr>
            <w:tcW w:w="754" w:type="dxa"/>
            <w:tcBorders>
              <w:bottom w:val="nil"/>
            </w:tcBorders>
          </w:tcPr>
          <w:p w14:paraId="68AB061C" w14:textId="77777777" w:rsidR="004B3451" w:rsidRPr="00AE1301" w:rsidRDefault="004B3451" w:rsidP="00BD5340">
            <w:pPr>
              <w:pStyle w:val="TableParagraph"/>
              <w:jc w:val="center"/>
              <w:rPr>
                <w:sz w:val="24"/>
                <w:szCs w:val="24"/>
              </w:rPr>
            </w:pPr>
            <w:r w:rsidRPr="00AE1301">
              <w:rPr>
                <w:sz w:val="24"/>
                <w:szCs w:val="24"/>
              </w:rPr>
              <w:t>0</w:t>
            </w:r>
          </w:p>
        </w:tc>
        <w:tc>
          <w:tcPr>
            <w:tcW w:w="860" w:type="dxa"/>
            <w:tcBorders>
              <w:bottom w:val="nil"/>
            </w:tcBorders>
          </w:tcPr>
          <w:p w14:paraId="04165FEE" w14:textId="77777777" w:rsidR="004B3451" w:rsidRPr="00AE1301" w:rsidRDefault="004B3451" w:rsidP="00BD5340">
            <w:pPr>
              <w:pStyle w:val="TableParagraph"/>
              <w:jc w:val="center"/>
              <w:rPr>
                <w:sz w:val="24"/>
                <w:szCs w:val="24"/>
              </w:rPr>
            </w:pPr>
            <w:r w:rsidRPr="00AE1301">
              <w:rPr>
                <w:sz w:val="24"/>
                <w:szCs w:val="24"/>
              </w:rPr>
              <w:t>0,0</w:t>
            </w:r>
          </w:p>
        </w:tc>
        <w:tc>
          <w:tcPr>
            <w:tcW w:w="783" w:type="dxa"/>
            <w:tcBorders>
              <w:bottom w:val="nil"/>
            </w:tcBorders>
          </w:tcPr>
          <w:p w14:paraId="696AD552" w14:textId="77777777" w:rsidR="004B3451" w:rsidRPr="00AE1301" w:rsidRDefault="004B3451" w:rsidP="00BD5340">
            <w:pPr>
              <w:pStyle w:val="TableParagraph"/>
              <w:jc w:val="center"/>
              <w:rPr>
                <w:sz w:val="24"/>
                <w:szCs w:val="24"/>
              </w:rPr>
            </w:pPr>
            <w:r w:rsidRPr="00AE1301">
              <w:rPr>
                <w:sz w:val="24"/>
                <w:szCs w:val="24"/>
              </w:rPr>
              <w:t>2</w:t>
            </w:r>
          </w:p>
        </w:tc>
        <w:tc>
          <w:tcPr>
            <w:tcW w:w="937" w:type="dxa"/>
            <w:tcBorders>
              <w:bottom w:val="nil"/>
            </w:tcBorders>
          </w:tcPr>
          <w:p w14:paraId="42869CE8" w14:textId="77777777" w:rsidR="004B3451" w:rsidRPr="00AE1301" w:rsidRDefault="004B3451" w:rsidP="00BD5340">
            <w:pPr>
              <w:pStyle w:val="TableParagraph"/>
              <w:jc w:val="center"/>
              <w:rPr>
                <w:sz w:val="24"/>
                <w:szCs w:val="24"/>
              </w:rPr>
            </w:pPr>
            <w:r w:rsidRPr="00AE1301">
              <w:rPr>
                <w:sz w:val="24"/>
                <w:szCs w:val="24"/>
              </w:rPr>
              <w:t>4,9</w:t>
            </w:r>
          </w:p>
        </w:tc>
        <w:tc>
          <w:tcPr>
            <w:tcW w:w="851" w:type="dxa"/>
            <w:vMerge/>
            <w:tcBorders>
              <w:bottom w:val="nil"/>
            </w:tcBorders>
          </w:tcPr>
          <w:p w14:paraId="413E3C42" w14:textId="77777777" w:rsidR="004B3451" w:rsidRPr="00AE1301" w:rsidRDefault="004B3451" w:rsidP="00BD5340">
            <w:pPr>
              <w:rPr>
                <w:sz w:val="24"/>
                <w:szCs w:val="24"/>
              </w:rPr>
            </w:pPr>
          </w:p>
        </w:tc>
        <w:tc>
          <w:tcPr>
            <w:tcW w:w="567" w:type="dxa"/>
            <w:vMerge/>
            <w:tcBorders>
              <w:bottom w:val="nil"/>
            </w:tcBorders>
          </w:tcPr>
          <w:p w14:paraId="0B9A90DD" w14:textId="77777777" w:rsidR="004B3451" w:rsidRPr="00AE1301" w:rsidRDefault="004B3451" w:rsidP="00BD5340">
            <w:pPr>
              <w:rPr>
                <w:sz w:val="24"/>
                <w:szCs w:val="24"/>
              </w:rPr>
            </w:pPr>
          </w:p>
        </w:tc>
        <w:tc>
          <w:tcPr>
            <w:tcW w:w="850" w:type="dxa"/>
            <w:vMerge/>
            <w:tcBorders>
              <w:bottom w:val="nil"/>
            </w:tcBorders>
          </w:tcPr>
          <w:p w14:paraId="43B41C71" w14:textId="77777777" w:rsidR="004B3451" w:rsidRPr="00AE1301" w:rsidRDefault="004B3451" w:rsidP="00BD5340">
            <w:pPr>
              <w:rPr>
                <w:sz w:val="24"/>
                <w:szCs w:val="24"/>
              </w:rPr>
            </w:pPr>
          </w:p>
        </w:tc>
      </w:tr>
      <w:tr w:rsidR="00AE1301" w:rsidRPr="00AE1301" w14:paraId="7F9C5B68" w14:textId="77777777" w:rsidTr="00AE1301">
        <w:trPr>
          <w:trHeight w:val="273"/>
        </w:trPr>
        <w:tc>
          <w:tcPr>
            <w:tcW w:w="9639" w:type="dxa"/>
            <w:gridSpan w:val="9"/>
            <w:tcBorders>
              <w:top w:val="nil"/>
              <w:left w:val="nil"/>
              <w:right w:val="nil"/>
            </w:tcBorders>
          </w:tcPr>
          <w:p w14:paraId="6A6BB55A" w14:textId="77777777" w:rsidR="00AE1301" w:rsidRPr="00AE1301" w:rsidRDefault="00AE1301" w:rsidP="00AE1301">
            <w:pPr>
              <w:pStyle w:val="TableParagraph"/>
              <w:rPr>
                <w:sz w:val="28"/>
                <w:szCs w:val="28"/>
              </w:rPr>
            </w:pPr>
            <w:r w:rsidRPr="00AE1301">
              <w:rPr>
                <w:sz w:val="28"/>
                <w:szCs w:val="28"/>
              </w:rPr>
              <w:t>Продолжение таблицы</w:t>
            </w:r>
          </w:p>
          <w:p w14:paraId="41193894" w14:textId="77777777" w:rsidR="00AE1301" w:rsidRPr="00AE1301" w:rsidRDefault="00AE1301" w:rsidP="00AE1301">
            <w:pPr>
              <w:pStyle w:val="TableParagraph"/>
              <w:rPr>
                <w:sz w:val="16"/>
                <w:szCs w:val="16"/>
              </w:rPr>
            </w:pPr>
          </w:p>
        </w:tc>
      </w:tr>
      <w:tr w:rsidR="00AE1301" w:rsidRPr="00AE1301" w14:paraId="20532A12" w14:textId="77777777" w:rsidTr="00AE1301">
        <w:trPr>
          <w:trHeight w:val="273"/>
        </w:trPr>
        <w:tc>
          <w:tcPr>
            <w:tcW w:w="2400" w:type="dxa"/>
          </w:tcPr>
          <w:p w14:paraId="2C6B9639" w14:textId="77777777" w:rsidR="00AE1301" w:rsidRPr="00AE1301" w:rsidRDefault="00AE1301" w:rsidP="00AE1301">
            <w:pPr>
              <w:pStyle w:val="TableParagraph"/>
              <w:ind w:right="88"/>
              <w:jc w:val="center"/>
              <w:rPr>
                <w:sz w:val="24"/>
                <w:szCs w:val="24"/>
              </w:rPr>
            </w:pPr>
            <w:r>
              <w:rPr>
                <w:sz w:val="24"/>
                <w:szCs w:val="24"/>
              </w:rPr>
              <w:t>1</w:t>
            </w:r>
          </w:p>
        </w:tc>
        <w:tc>
          <w:tcPr>
            <w:tcW w:w="1637" w:type="dxa"/>
          </w:tcPr>
          <w:p w14:paraId="366EE2B2" w14:textId="77777777" w:rsidR="00AE1301" w:rsidRPr="00AE1301" w:rsidRDefault="00AE1301" w:rsidP="00AE1301">
            <w:pPr>
              <w:widowControl/>
              <w:adjustRightInd w:val="0"/>
              <w:contextualSpacing/>
              <w:jc w:val="center"/>
              <w:rPr>
                <w:rFonts w:ascii="Times New Roman CYR" w:eastAsia="Arial Unicode MS" w:hAnsi="Times New Roman CYR" w:cs="Times New Roman CYR"/>
                <w:color w:val="000000"/>
                <w:sz w:val="24"/>
                <w:szCs w:val="24"/>
              </w:rPr>
            </w:pPr>
            <w:r>
              <w:rPr>
                <w:rFonts w:ascii="Times New Roman CYR" w:eastAsia="Arial Unicode MS" w:hAnsi="Times New Roman CYR" w:cs="Times New Roman CYR"/>
                <w:color w:val="000000"/>
                <w:sz w:val="24"/>
                <w:szCs w:val="24"/>
              </w:rPr>
              <w:t>2</w:t>
            </w:r>
          </w:p>
        </w:tc>
        <w:tc>
          <w:tcPr>
            <w:tcW w:w="754" w:type="dxa"/>
          </w:tcPr>
          <w:p w14:paraId="56FBA646" w14:textId="77777777" w:rsidR="00AE1301" w:rsidRPr="00AE1301" w:rsidRDefault="00AE1301" w:rsidP="00AE1301">
            <w:pPr>
              <w:pStyle w:val="TableParagraph"/>
              <w:ind w:left="68" w:right="17"/>
              <w:jc w:val="center"/>
              <w:rPr>
                <w:sz w:val="24"/>
                <w:szCs w:val="24"/>
              </w:rPr>
            </w:pPr>
            <w:r>
              <w:rPr>
                <w:sz w:val="24"/>
                <w:szCs w:val="24"/>
              </w:rPr>
              <w:t>3</w:t>
            </w:r>
          </w:p>
        </w:tc>
        <w:tc>
          <w:tcPr>
            <w:tcW w:w="860" w:type="dxa"/>
          </w:tcPr>
          <w:p w14:paraId="0F269C95" w14:textId="77777777" w:rsidR="00AE1301" w:rsidRPr="00AE1301" w:rsidRDefault="00AE1301" w:rsidP="00AE1301">
            <w:pPr>
              <w:pStyle w:val="TableParagraph"/>
              <w:ind w:right="249"/>
              <w:jc w:val="center"/>
              <w:rPr>
                <w:sz w:val="24"/>
                <w:szCs w:val="24"/>
              </w:rPr>
            </w:pPr>
            <w:r>
              <w:rPr>
                <w:sz w:val="24"/>
                <w:szCs w:val="24"/>
              </w:rPr>
              <w:t>4</w:t>
            </w:r>
          </w:p>
        </w:tc>
        <w:tc>
          <w:tcPr>
            <w:tcW w:w="783" w:type="dxa"/>
          </w:tcPr>
          <w:p w14:paraId="5751A8BD" w14:textId="77777777" w:rsidR="00AE1301" w:rsidRPr="00AE1301" w:rsidRDefault="00AE1301" w:rsidP="00AE1301">
            <w:pPr>
              <w:pStyle w:val="TableParagraph"/>
              <w:ind w:left="47" w:right="7"/>
              <w:jc w:val="center"/>
              <w:rPr>
                <w:sz w:val="24"/>
                <w:szCs w:val="24"/>
              </w:rPr>
            </w:pPr>
            <w:r>
              <w:rPr>
                <w:sz w:val="24"/>
                <w:szCs w:val="24"/>
              </w:rPr>
              <w:t>5</w:t>
            </w:r>
          </w:p>
        </w:tc>
        <w:tc>
          <w:tcPr>
            <w:tcW w:w="937" w:type="dxa"/>
          </w:tcPr>
          <w:p w14:paraId="72C345BB" w14:textId="77777777" w:rsidR="00AE1301" w:rsidRPr="00AE1301" w:rsidRDefault="00AE1301" w:rsidP="00AE1301">
            <w:pPr>
              <w:pStyle w:val="TableParagraph"/>
              <w:ind w:right="288"/>
              <w:jc w:val="center"/>
              <w:rPr>
                <w:sz w:val="24"/>
                <w:szCs w:val="24"/>
              </w:rPr>
            </w:pPr>
            <w:r>
              <w:rPr>
                <w:sz w:val="24"/>
                <w:szCs w:val="24"/>
              </w:rPr>
              <w:t>6</w:t>
            </w:r>
          </w:p>
        </w:tc>
        <w:tc>
          <w:tcPr>
            <w:tcW w:w="851" w:type="dxa"/>
          </w:tcPr>
          <w:p w14:paraId="4857066D" w14:textId="77777777" w:rsidR="00AE1301" w:rsidRPr="00AE1301" w:rsidRDefault="00AE1301" w:rsidP="00AE1301">
            <w:pPr>
              <w:pStyle w:val="TableParagraph"/>
              <w:jc w:val="center"/>
              <w:rPr>
                <w:sz w:val="24"/>
                <w:szCs w:val="24"/>
              </w:rPr>
            </w:pPr>
            <w:r>
              <w:rPr>
                <w:sz w:val="24"/>
                <w:szCs w:val="24"/>
              </w:rPr>
              <w:t>7</w:t>
            </w:r>
          </w:p>
        </w:tc>
        <w:tc>
          <w:tcPr>
            <w:tcW w:w="567" w:type="dxa"/>
          </w:tcPr>
          <w:p w14:paraId="4D9E683A" w14:textId="77777777" w:rsidR="00AE1301" w:rsidRPr="00AE1301" w:rsidRDefault="00AE1301" w:rsidP="00AE1301">
            <w:pPr>
              <w:pStyle w:val="TableParagraph"/>
              <w:jc w:val="center"/>
              <w:rPr>
                <w:sz w:val="24"/>
                <w:szCs w:val="24"/>
              </w:rPr>
            </w:pPr>
            <w:r>
              <w:rPr>
                <w:sz w:val="24"/>
                <w:szCs w:val="24"/>
              </w:rPr>
              <w:t>8</w:t>
            </w:r>
          </w:p>
        </w:tc>
        <w:tc>
          <w:tcPr>
            <w:tcW w:w="850" w:type="dxa"/>
          </w:tcPr>
          <w:p w14:paraId="511150BC" w14:textId="77777777" w:rsidR="00AE1301" w:rsidRPr="00AE1301" w:rsidRDefault="00AE1301" w:rsidP="00AE1301">
            <w:pPr>
              <w:pStyle w:val="TableParagraph"/>
              <w:ind w:left="308"/>
              <w:jc w:val="center"/>
              <w:rPr>
                <w:sz w:val="24"/>
                <w:szCs w:val="24"/>
              </w:rPr>
            </w:pPr>
            <w:r>
              <w:rPr>
                <w:sz w:val="24"/>
                <w:szCs w:val="24"/>
              </w:rPr>
              <w:t>9</w:t>
            </w:r>
          </w:p>
        </w:tc>
      </w:tr>
      <w:tr w:rsidR="00FF2DEB" w:rsidRPr="00AE1301" w14:paraId="5329BB17" w14:textId="77777777" w:rsidTr="00D759DA">
        <w:trPr>
          <w:trHeight w:val="499"/>
        </w:trPr>
        <w:tc>
          <w:tcPr>
            <w:tcW w:w="2400" w:type="dxa"/>
            <w:vMerge w:val="restart"/>
          </w:tcPr>
          <w:p w14:paraId="6525A7BE" w14:textId="77777777" w:rsidR="00FF2DEB" w:rsidRPr="00AE1301" w:rsidRDefault="00FF2DEB" w:rsidP="00BD5340">
            <w:pPr>
              <w:jc w:val="both"/>
              <w:rPr>
                <w:sz w:val="24"/>
                <w:szCs w:val="24"/>
              </w:rPr>
            </w:pPr>
            <w:r w:rsidRPr="00AE1301">
              <w:rPr>
                <w:sz w:val="24"/>
                <w:szCs w:val="24"/>
              </w:rPr>
              <w:t>Обеспечить полную прозрачность любых коммуникаций руководства по предмету жалобы, предоставив доступ к ней представителям медицинского работника</w:t>
            </w:r>
          </w:p>
        </w:tc>
        <w:tc>
          <w:tcPr>
            <w:tcW w:w="1637" w:type="dxa"/>
          </w:tcPr>
          <w:p w14:paraId="70A0FE29" w14:textId="77777777" w:rsidR="00FF2DEB" w:rsidRPr="00AE1301" w:rsidRDefault="00FF2DEB" w:rsidP="00BD5340">
            <w:pPr>
              <w:rPr>
                <w:sz w:val="24"/>
                <w:szCs w:val="24"/>
              </w:rPr>
            </w:pPr>
            <w:r w:rsidRPr="00AE1301">
              <w:rPr>
                <w:sz w:val="24"/>
                <w:szCs w:val="24"/>
              </w:rPr>
              <w:t xml:space="preserve">Полностью согласен </w:t>
            </w:r>
          </w:p>
        </w:tc>
        <w:tc>
          <w:tcPr>
            <w:tcW w:w="754" w:type="dxa"/>
          </w:tcPr>
          <w:p w14:paraId="6B435870" w14:textId="77777777" w:rsidR="00FF2DEB" w:rsidRPr="00AE1301" w:rsidRDefault="00FF2DEB" w:rsidP="00BD5340">
            <w:pPr>
              <w:pStyle w:val="TableParagraph"/>
              <w:jc w:val="center"/>
              <w:rPr>
                <w:sz w:val="24"/>
                <w:szCs w:val="24"/>
              </w:rPr>
            </w:pPr>
            <w:r w:rsidRPr="00AE1301">
              <w:rPr>
                <w:sz w:val="24"/>
                <w:szCs w:val="24"/>
              </w:rPr>
              <w:t>60</w:t>
            </w:r>
          </w:p>
        </w:tc>
        <w:tc>
          <w:tcPr>
            <w:tcW w:w="860" w:type="dxa"/>
          </w:tcPr>
          <w:p w14:paraId="11A4B01C" w14:textId="77777777" w:rsidR="00FF2DEB" w:rsidRPr="00AE1301" w:rsidRDefault="00FF2DEB" w:rsidP="00BD5340">
            <w:pPr>
              <w:pStyle w:val="TableParagraph"/>
              <w:jc w:val="center"/>
              <w:rPr>
                <w:sz w:val="24"/>
                <w:szCs w:val="24"/>
              </w:rPr>
            </w:pPr>
            <w:r w:rsidRPr="00AE1301">
              <w:rPr>
                <w:sz w:val="24"/>
                <w:szCs w:val="24"/>
              </w:rPr>
              <w:t>45,5</w:t>
            </w:r>
          </w:p>
        </w:tc>
        <w:tc>
          <w:tcPr>
            <w:tcW w:w="783" w:type="dxa"/>
          </w:tcPr>
          <w:p w14:paraId="7604D98A" w14:textId="77777777" w:rsidR="00FF2DEB" w:rsidRPr="00AE1301" w:rsidRDefault="00FF2DEB" w:rsidP="00BD5340">
            <w:pPr>
              <w:pStyle w:val="TableParagraph"/>
              <w:jc w:val="center"/>
              <w:rPr>
                <w:sz w:val="24"/>
                <w:szCs w:val="24"/>
              </w:rPr>
            </w:pPr>
            <w:r w:rsidRPr="00AE1301">
              <w:rPr>
                <w:sz w:val="24"/>
                <w:szCs w:val="24"/>
              </w:rPr>
              <w:t>13</w:t>
            </w:r>
          </w:p>
        </w:tc>
        <w:tc>
          <w:tcPr>
            <w:tcW w:w="937" w:type="dxa"/>
            <w:tcBorders>
              <w:right w:val="single" w:sz="4" w:space="0" w:color="auto"/>
            </w:tcBorders>
          </w:tcPr>
          <w:p w14:paraId="331A8C41" w14:textId="77777777" w:rsidR="00FF2DEB" w:rsidRPr="00AE1301" w:rsidRDefault="00FF2DEB" w:rsidP="00BD5340">
            <w:pPr>
              <w:pStyle w:val="TableParagraph"/>
              <w:jc w:val="center"/>
              <w:rPr>
                <w:sz w:val="24"/>
                <w:szCs w:val="24"/>
              </w:rPr>
            </w:pPr>
            <w:r w:rsidRPr="00AE1301">
              <w:rPr>
                <w:sz w:val="24"/>
                <w:szCs w:val="24"/>
              </w:rPr>
              <w:t>31,7</w:t>
            </w:r>
          </w:p>
        </w:tc>
        <w:tc>
          <w:tcPr>
            <w:tcW w:w="851" w:type="dxa"/>
            <w:vMerge w:val="restart"/>
            <w:tcBorders>
              <w:top w:val="single" w:sz="4" w:space="0" w:color="auto"/>
              <w:left w:val="single" w:sz="4" w:space="0" w:color="auto"/>
              <w:bottom w:val="single" w:sz="4" w:space="0" w:color="auto"/>
              <w:right w:val="single" w:sz="4" w:space="0" w:color="auto"/>
            </w:tcBorders>
          </w:tcPr>
          <w:p w14:paraId="1C835CAD" w14:textId="77777777" w:rsidR="00883352" w:rsidRPr="00AE1301" w:rsidRDefault="00FF2DEB" w:rsidP="00BD5340">
            <w:pPr>
              <w:rPr>
                <w:sz w:val="24"/>
                <w:szCs w:val="24"/>
              </w:rPr>
            </w:pPr>
            <w:r w:rsidRPr="00AE1301">
              <w:rPr>
                <w:sz w:val="24"/>
                <w:szCs w:val="24"/>
              </w:rPr>
              <w:t>3,107</w:t>
            </w:r>
          </w:p>
          <w:p w14:paraId="76872220" w14:textId="77777777" w:rsidR="00883352" w:rsidRPr="00AE1301" w:rsidRDefault="00883352" w:rsidP="00BD5340">
            <w:pPr>
              <w:rPr>
                <w:sz w:val="24"/>
                <w:szCs w:val="24"/>
              </w:rPr>
            </w:pPr>
          </w:p>
          <w:p w14:paraId="39351831" w14:textId="77777777" w:rsidR="00883352" w:rsidRPr="00AE1301" w:rsidRDefault="00883352" w:rsidP="00BD5340">
            <w:pPr>
              <w:rPr>
                <w:sz w:val="24"/>
                <w:szCs w:val="24"/>
              </w:rPr>
            </w:pPr>
          </w:p>
          <w:p w14:paraId="44EDDF4D" w14:textId="77777777" w:rsidR="00883352" w:rsidRPr="00AE1301" w:rsidRDefault="00883352" w:rsidP="00BD5340">
            <w:pPr>
              <w:rPr>
                <w:sz w:val="24"/>
                <w:szCs w:val="24"/>
              </w:rPr>
            </w:pPr>
          </w:p>
          <w:p w14:paraId="749C5C18" w14:textId="77777777" w:rsidR="00883352" w:rsidRPr="00AE1301" w:rsidRDefault="00883352" w:rsidP="00BD5340">
            <w:pPr>
              <w:rPr>
                <w:sz w:val="24"/>
                <w:szCs w:val="24"/>
              </w:rPr>
            </w:pPr>
          </w:p>
          <w:p w14:paraId="2D85FDBB" w14:textId="77777777" w:rsidR="00883352" w:rsidRPr="00AE1301" w:rsidRDefault="00883352" w:rsidP="00BD5340">
            <w:pPr>
              <w:rPr>
                <w:sz w:val="24"/>
                <w:szCs w:val="24"/>
              </w:rPr>
            </w:pPr>
          </w:p>
          <w:p w14:paraId="0863AFE6" w14:textId="77777777" w:rsidR="00883352" w:rsidRPr="00AE1301" w:rsidRDefault="00883352" w:rsidP="00BD5340">
            <w:pPr>
              <w:rPr>
                <w:sz w:val="24"/>
                <w:szCs w:val="24"/>
              </w:rPr>
            </w:pPr>
          </w:p>
          <w:p w14:paraId="735FD089" w14:textId="77777777" w:rsidR="00883352" w:rsidRPr="00AE1301" w:rsidRDefault="00883352" w:rsidP="00BD5340">
            <w:pPr>
              <w:rPr>
                <w:sz w:val="24"/>
                <w:szCs w:val="24"/>
              </w:rPr>
            </w:pPr>
          </w:p>
          <w:p w14:paraId="3DD00AA3" w14:textId="77777777" w:rsidR="00883352" w:rsidRPr="00AE1301" w:rsidRDefault="00883352" w:rsidP="00BD5340">
            <w:pPr>
              <w:rPr>
                <w:sz w:val="24"/>
                <w:szCs w:val="24"/>
              </w:rPr>
            </w:pPr>
          </w:p>
          <w:p w14:paraId="7134D439" w14:textId="77777777" w:rsidR="00883352" w:rsidRPr="00AE1301" w:rsidRDefault="00883352" w:rsidP="00BD5340">
            <w:pPr>
              <w:rPr>
                <w:sz w:val="24"/>
                <w:szCs w:val="24"/>
              </w:rPr>
            </w:pPr>
          </w:p>
          <w:p w14:paraId="12BE73B7" w14:textId="77777777" w:rsidR="00FF2DEB" w:rsidRPr="00AE1301" w:rsidRDefault="00883352" w:rsidP="00BD5340">
            <w:pPr>
              <w:rPr>
                <w:sz w:val="24"/>
                <w:szCs w:val="24"/>
              </w:rPr>
            </w:pPr>
            <w:r w:rsidRPr="00AE1301">
              <w:rPr>
                <w:sz w:val="24"/>
                <w:szCs w:val="24"/>
              </w:rPr>
              <w:t>3,968</w:t>
            </w:r>
          </w:p>
        </w:tc>
        <w:tc>
          <w:tcPr>
            <w:tcW w:w="567" w:type="dxa"/>
            <w:vMerge w:val="restart"/>
            <w:tcBorders>
              <w:top w:val="single" w:sz="4" w:space="0" w:color="auto"/>
              <w:left w:val="single" w:sz="4" w:space="0" w:color="auto"/>
              <w:bottom w:val="single" w:sz="4" w:space="0" w:color="auto"/>
              <w:right w:val="single" w:sz="4" w:space="0" w:color="auto"/>
            </w:tcBorders>
          </w:tcPr>
          <w:p w14:paraId="2F69E143" w14:textId="77777777" w:rsidR="00883352" w:rsidRPr="00AE1301" w:rsidRDefault="00FF2DEB" w:rsidP="00BD5340">
            <w:pPr>
              <w:rPr>
                <w:sz w:val="24"/>
                <w:szCs w:val="24"/>
              </w:rPr>
            </w:pPr>
            <w:r w:rsidRPr="00AE1301">
              <w:rPr>
                <w:sz w:val="24"/>
                <w:szCs w:val="24"/>
              </w:rPr>
              <w:t>1</w:t>
            </w:r>
          </w:p>
          <w:p w14:paraId="0BF3A082" w14:textId="77777777" w:rsidR="00883352" w:rsidRPr="00AE1301" w:rsidRDefault="00883352" w:rsidP="00BD5340">
            <w:pPr>
              <w:rPr>
                <w:sz w:val="24"/>
                <w:szCs w:val="24"/>
              </w:rPr>
            </w:pPr>
          </w:p>
          <w:p w14:paraId="1C61548D" w14:textId="77777777" w:rsidR="00883352" w:rsidRPr="00AE1301" w:rsidRDefault="00883352" w:rsidP="00BD5340">
            <w:pPr>
              <w:rPr>
                <w:sz w:val="24"/>
                <w:szCs w:val="24"/>
              </w:rPr>
            </w:pPr>
          </w:p>
          <w:p w14:paraId="5CF556F9" w14:textId="77777777" w:rsidR="00883352" w:rsidRPr="00AE1301" w:rsidRDefault="00883352" w:rsidP="00BD5340">
            <w:pPr>
              <w:rPr>
                <w:sz w:val="24"/>
                <w:szCs w:val="24"/>
              </w:rPr>
            </w:pPr>
          </w:p>
          <w:p w14:paraId="4B167FAC" w14:textId="77777777" w:rsidR="00883352" w:rsidRPr="00AE1301" w:rsidRDefault="00883352" w:rsidP="00BD5340">
            <w:pPr>
              <w:rPr>
                <w:sz w:val="24"/>
                <w:szCs w:val="24"/>
              </w:rPr>
            </w:pPr>
          </w:p>
          <w:p w14:paraId="392CD4EF" w14:textId="77777777" w:rsidR="00883352" w:rsidRPr="00AE1301" w:rsidRDefault="00883352" w:rsidP="00BD5340">
            <w:pPr>
              <w:rPr>
                <w:sz w:val="24"/>
                <w:szCs w:val="24"/>
              </w:rPr>
            </w:pPr>
          </w:p>
          <w:p w14:paraId="07F19A70" w14:textId="77777777" w:rsidR="00883352" w:rsidRPr="00AE1301" w:rsidRDefault="00883352" w:rsidP="00BD5340">
            <w:pPr>
              <w:rPr>
                <w:sz w:val="24"/>
                <w:szCs w:val="24"/>
              </w:rPr>
            </w:pPr>
          </w:p>
          <w:p w14:paraId="5ABE6459" w14:textId="77777777" w:rsidR="00883352" w:rsidRPr="00AE1301" w:rsidRDefault="00883352" w:rsidP="00BD5340">
            <w:pPr>
              <w:rPr>
                <w:sz w:val="24"/>
                <w:szCs w:val="24"/>
              </w:rPr>
            </w:pPr>
          </w:p>
          <w:p w14:paraId="551C83DF" w14:textId="77777777" w:rsidR="00883352" w:rsidRPr="00AE1301" w:rsidRDefault="00883352" w:rsidP="00BD5340">
            <w:pPr>
              <w:rPr>
                <w:sz w:val="24"/>
                <w:szCs w:val="24"/>
              </w:rPr>
            </w:pPr>
          </w:p>
          <w:p w14:paraId="41FBDE2C" w14:textId="77777777" w:rsidR="00883352" w:rsidRPr="00AE1301" w:rsidRDefault="00883352" w:rsidP="00BD5340">
            <w:pPr>
              <w:rPr>
                <w:sz w:val="24"/>
                <w:szCs w:val="24"/>
              </w:rPr>
            </w:pPr>
          </w:p>
          <w:p w14:paraId="768727DB" w14:textId="77777777" w:rsidR="00FF2DEB" w:rsidRPr="00AE1301" w:rsidRDefault="00883352" w:rsidP="00BD5340">
            <w:pPr>
              <w:rPr>
                <w:sz w:val="24"/>
                <w:szCs w:val="24"/>
              </w:rPr>
            </w:pPr>
            <w:r w:rsidRPr="00AE1301">
              <w:rPr>
                <w:sz w:val="24"/>
                <w:szCs w:val="24"/>
              </w:rPr>
              <w:t>1</w:t>
            </w:r>
          </w:p>
        </w:tc>
        <w:tc>
          <w:tcPr>
            <w:tcW w:w="850" w:type="dxa"/>
            <w:vMerge w:val="restart"/>
            <w:tcBorders>
              <w:top w:val="single" w:sz="4" w:space="0" w:color="auto"/>
              <w:left w:val="single" w:sz="4" w:space="0" w:color="auto"/>
              <w:bottom w:val="single" w:sz="4" w:space="0" w:color="auto"/>
              <w:right w:val="single" w:sz="4" w:space="0" w:color="auto"/>
            </w:tcBorders>
          </w:tcPr>
          <w:p w14:paraId="3A10EFA6" w14:textId="77777777" w:rsidR="00883352" w:rsidRPr="00AE1301" w:rsidRDefault="00FF2DEB" w:rsidP="00BD5340">
            <w:pPr>
              <w:rPr>
                <w:sz w:val="24"/>
                <w:szCs w:val="24"/>
              </w:rPr>
            </w:pPr>
            <w:r w:rsidRPr="00AE1301">
              <w:rPr>
                <w:sz w:val="24"/>
                <w:szCs w:val="24"/>
              </w:rPr>
              <w:t xml:space="preserve"> 0,212</w:t>
            </w:r>
          </w:p>
          <w:p w14:paraId="36C68D25" w14:textId="77777777" w:rsidR="00883352" w:rsidRPr="00AE1301" w:rsidRDefault="00883352" w:rsidP="00BD5340">
            <w:pPr>
              <w:rPr>
                <w:sz w:val="24"/>
                <w:szCs w:val="24"/>
              </w:rPr>
            </w:pPr>
          </w:p>
          <w:p w14:paraId="7A21961C" w14:textId="77777777" w:rsidR="00883352" w:rsidRPr="00AE1301" w:rsidRDefault="00883352" w:rsidP="00BD5340">
            <w:pPr>
              <w:rPr>
                <w:sz w:val="24"/>
                <w:szCs w:val="24"/>
              </w:rPr>
            </w:pPr>
          </w:p>
          <w:p w14:paraId="7588AFEC" w14:textId="77777777" w:rsidR="00883352" w:rsidRPr="00AE1301" w:rsidRDefault="00883352" w:rsidP="00BD5340">
            <w:pPr>
              <w:rPr>
                <w:sz w:val="24"/>
                <w:szCs w:val="24"/>
              </w:rPr>
            </w:pPr>
          </w:p>
          <w:p w14:paraId="17D1E567" w14:textId="77777777" w:rsidR="00883352" w:rsidRPr="00AE1301" w:rsidRDefault="00883352" w:rsidP="00BD5340">
            <w:pPr>
              <w:rPr>
                <w:sz w:val="24"/>
                <w:szCs w:val="24"/>
              </w:rPr>
            </w:pPr>
          </w:p>
          <w:p w14:paraId="6A5A4CD9" w14:textId="77777777" w:rsidR="00883352" w:rsidRPr="00AE1301" w:rsidRDefault="00883352" w:rsidP="00BD5340">
            <w:pPr>
              <w:rPr>
                <w:sz w:val="24"/>
                <w:szCs w:val="24"/>
              </w:rPr>
            </w:pPr>
          </w:p>
          <w:p w14:paraId="25431606" w14:textId="77777777" w:rsidR="00883352" w:rsidRPr="00AE1301" w:rsidRDefault="00883352" w:rsidP="00BD5340">
            <w:pPr>
              <w:rPr>
                <w:sz w:val="24"/>
                <w:szCs w:val="24"/>
              </w:rPr>
            </w:pPr>
          </w:p>
          <w:p w14:paraId="19B09AF4" w14:textId="77777777" w:rsidR="00883352" w:rsidRPr="00AE1301" w:rsidRDefault="00883352" w:rsidP="00BD5340">
            <w:pPr>
              <w:rPr>
                <w:sz w:val="24"/>
                <w:szCs w:val="24"/>
              </w:rPr>
            </w:pPr>
          </w:p>
          <w:p w14:paraId="27355404" w14:textId="77777777" w:rsidR="00883352" w:rsidRPr="00AE1301" w:rsidRDefault="00883352" w:rsidP="00BD5340">
            <w:pPr>
              <w:rPr>
                <w:sz w:val="24"/>
                <w:szCs w:val="24"/>
              </w:rPr>
            </w:pPr>
          </w:p>
          <w:p w14:paraId="43E4DAF8" w14:textId="77777777" w:rsidR="00FF2DEB" w:rsidRPr="00AE1301" w:rsidRDefault="00FF2DEB" w:rsidP="00BD5340">
            <w:pPr>
              <w:rPr>
                <w:sz w:val="24"/>
                <w:szCs w:val="24"/>
              </w:rPr>
            </w:pPr>
          </w:p>
          <w:p w14:paraId="3DB13ACE" w14:textId="77777777" w:rsidR="00883352" w:rsidRPr="00AE1301" w:rsidRDefault="00883352" w:rsidP="00BD5340">
            <w:pPr>
              <w:rPr>
                <w:sz w:val="24"/>
                <w:szCs w:val="24"/>
              </w:rPr>
            </w:pPr>
            <w:r w:rsidRPr="00AE1301">
              <w:rPr>
                <w:sz w:val="24"/>
                <w:szCs w:val="24"/>
              </w:rPr>
              <w:t>0,265</w:t>
            </w:r>
          </w:p>
        </w:tc>
      </w:tr>
      <w:tr w:rsidR="00FF2DEB" w:rsidRPr="00AE1301" w14:paraId="646CD14A" w14:textId="77777777" w:rsidTr="00D759DA">
        <w:trPr>
          <w:trHeight w:val="496"/>
        </w:trPr>
        <w:tc>
          <w:tcPr>
            <w:tcW w:w="2400" w:type="dxa"/>
            <w:vMerge/>
          </w:tcPr>
          <w:p w14:paraId="02FB3B6C" w14:textId="77777777" w:rsidR="00FF2DEB" w:rsidRPr="00AE1301" w:rsidRDefault="00FF2DEB" w:rsidP="00BD5340">
            <w:pPr>
              <w:jc w:val="both"/>
              <w:rPr>
                <w:sz w:val="24"/>
                <w:szCs w:val="24"/>
              </w:rPr>
            </w:pPr>
          </w:p>
        </w:tc>
        <w:tc>
          <w:tcPr>
            <w:tcW w:w="1637" w:type="dxa"/>
          </w:tcPr>
          <w:p w14:paraId="7B235E72" w14:textId="77777777" w:rsidR="00FF2DEB" w:rsidRPr="00AE1301" w:rsidRDefault="00FF2DEB" w:rsidP="00BD5340">
            <w:pPr>
              <w:rPr>
                <w:sz w:val="24"/>
                <w:szCs w:val="24"/>
              </w:rPr>
            </w:pPr>
            <w:r w:rsidRPr="00AE1301">
              <w:rPr>
                <w:sz w:val="24"/>
                <w:szCs w:val="24"/>
              </w:rPr>
              <w:t xml:space="preserve">Согласен </w:t>
            </w:r>
          </w:p>
        </w:tc>
        <w:tc>
          <w:tcPr>
            <w:tcW w:w="754" w:type="dxa"/>
          </w:tcPr>
          <w:p w14:paraId="16EB2ECF" w14:textId="77777777" w:rsidR="00FF2DEB" w:rsidRPr="00AE1301" w:rsidRDefault="00FF2DEB" w:rsidP="00BD5340">
            <w:pPr>
              <w:pStyle w:val="TableParagraph"/>
              <w:jc w:val="center"/>
              <w:rPr>
                <w:sz w:val="24"/>
                <w:szCs w:val="24"/>
              </w:rPr>
            </w:pPr>
            <w:r w:rsidRPr="00AE1301">
              <w:rPr>
                <w:sz w:val="24"/>
                <w:szCs w:val="24"/>
              </w:rPr>
              <w:t>51</w:t>
            </w:r>
          </w:p>
        </w:tc>
        <w:tc>
          <w:tcPr>
            <w:tcW w:w="860" w:type="dxa"/>
          </w:tcPr>
          <w:p w14:paraId="576F7B43" w14:textId="77777777" w:rsidR="00FF2DEB" w:rsidRPr="00AE1301" w:rsidRDefault="00FF2DEB" w:rsidP="00BD5340">
            <w:pPr>
              <w:pStyle w:val="TableParagraph"/>
              <w:jc w:val="center"/>
              <w:rPr>
                <w:sz w:val="24"/>
                <w:szCs w:val="24"/>
              </w:rPr>
            </w:pPr>
            <w:r w:rsidRPr="00AE1301">
              <w:rPr>
                <w:sz w:val="24"/>
                <w:szCs w:val="24"/>
              </w:rPr>
              <w:t>38,6</w:t>
            </w:r>
          </w:p>
        </w:tc>
        <w:tc>
          <w:tcPr>
            <w:tcW w:w="783" w:type="dxa"/>
          </w:tcPr>
          <w:p w14:paraId="6AD89ECA" w14:textId="77777777" w:rsidR="00FF2DEB" w:rsidRPr="00AE1301" w:rsidRDefault="00FF2DEB" w:rsidP="00BD5340">
            <w:pPr>
              <w:pStyle w:val="TableParagraph"/>
              <w:jc w:val="center"/>
              <w:rPr>
                <w:sz w:val="24"/>
                <w:szCs w:val="24"/>
              </w:rPr>
            </w:pPr>
            <w:r w:rsidRPr="00AE1301">
              <w:rPr>
                <w:sz w:val="24"/>
                <w:szCs w:val="24"/>
              </w:rPr>
              <w:t>22</w:t>
            </w:r>
          </w:p>
        </w:tc>
        <w:tc>
          <w:tcPr>
            <w:tcW w:w="937" w:type="dxa"/>
            <w:tcBorders>
              <w:right w:val="single" w:sz="4" w:space="0" w:color="auto"/>
            </w:tcBorders>
          </w:tcPr>
          <w:p w14:paraId="1350A957" w14:textId="77777777" w:rsidR="00FF2DEB" w:rsidRPr="00AE1301" w:rsidRDefault="00FF2DEB" w:rsidP="00BD5340">
            <w:pPr>
              <w:pStyle w:val="TableParagraph"/>
              <w:jc w:val="center"/>
              <w:rPr>
                <w:sz w:val="24"/>
                <w:szCs w:val="24"/>
              </w:rPr>
            </w:pPr>
            <w:r w:rsidRPr="00AE1301">
              <w:rPr>
                <w:sz w:val="24"/>
                <w:szCs w:val="24"/>
              </w:rPr>
              <w:t>53,7</w:t>
            </w:r>
          </w:p>
        </w:tc>
        <w:tc>
          <w:tcPr>
            <w:tcW w:w="851" w:type="dxa"/>
            <w:vMerge/>
            <w:tcBorders>
              <w:top w:val="single" w:sz="4" w:space="0" w:color="auto"/>
              <w:left w:val="single" w:sz="4" w:space="0" w:color="auto"/>
              <w:bottom w:val="single" w:sz="4" w:space="0" w:color="auto"/>
              <w:right w:val="single" w:sz="4" w:space="0" w:color="auto"/>
            </w:tcBorders>
          </w:tcPr>
          <w:p w14:paraId="187D2F1F" w14:textId="77777777" w:rsidR="00FF2DEB" w:rsidRPr="00AE1301" w:rsidRDefault="00FF2DEB" w:rsidP="00BD5340">
            <w:pPr>
              <w:rPr>
                <w:sz w:val="24"/>
                <w:szCs w:val="24"/>
              </w:rPr>
            </w:pPr>
          </w:p>
        </w:tc>
        <w:tc>
          <w:tcPr>
            <w:tcW w:w="567" w:type="dxa"/>
            <w:vMerge/>
            <w:tcBorders>
              <w:top w:val="single" w:sz="4" w:space="0" w:color="auto"/>
              <w:left w:val="single" w:sz="4" w:space="0" w:color="auto"/>
              <w:bottom w:val="single" w:sz="4" w:space="0" w:color="auto"/>
              <w:right w:val="single" w:sz="4" w:space="0" w:color="auto"/>
            </w:tcBorders>
          </w:tcPr>
          <w:p w14:paraId="15857ACD" w14:textId="77777777" w:rsidR="00FF2DEB" w:rsidRPr="00AE1301" w:rsidRDefault="00FF2DEB" w:rsidP="00BD5340">
            <w:pPr>
              <w:rPr>
                <w:sz w:val="24"/>
                <w:szCs w:val="24"/>
              </w:rPr>
            </w:pPr>
          </w:p>
        </w:tc>
        <w:tc>
          <w:tcPr>
            <w:tcW w:w="850" w:type="dxa"/>
            <w:vMerge/>
            <w:tcBorders>
              <w:top w:val="single" w:sz="4" w:space="0" w:color="auto"/>
              <w:left w:val="single" w:sz="4" w:space="0" w:color="auto"/>
              <w:bottom w:val="single" w:sz="4" w:space="0" w:color="auto"/>
              <w:right w:val="single" w:sz="4" w:space="0" w:color="auto"/>
            </w:tcBorders>
          </w:tcPr>
          <w:p w14:paraId="3CC4C957" w14:textId="77777777" w:rsidR="00FF2DEB" w:rsidRPr="00AE1301" w:rsidRDefault="00FF2DEB" w:rsidP="00BD5340">
            <w:pPr>
              <w:rPr>
                <w:sz w:val="24"/>
                <w:szCs w:val="24"/>
              </w:rPr>
            </w:pPr>
          </w:p>
        </w:tc>
      </w:tr>
      <w:tr w:rsidR="00E50A36" w:rsidRPr="00AE1301" w14:paraId="221AE0FF" w14:textId="77777777" w:rsidTr="00D759DA">
        <w:trPr>
          <w:trHeight w:val="496"/>
        </w:trPr>
        <w:tc>
          <w:tcPr>
            <w:tcW w:w="2400" w:type="dxa"/>
            <w:vMerge/>
          </w:tcPr>
          <w:p w14:paraId="3DA5F70C" w14:textId="77777777" w:rsidR="00E50A36" w:rsidRPr="00AE1301" w:rsidRDefault="00E50A36" w:rsidP="00BD5340">
            <w:pPr>
              <w:jc w:val="both"/>
              <w:rPr>
                <w:sz w:val="24"/>
                <w:szCs w:val="24"/>
              </w:rPr>
            </w:pPr>
          </w:p>
        </w:tc>
        <w:tc>
          <w:tcPr>
            <w:tcW w:w="1637" w:type="dxa"/>
          </w:tcPr>
          <w:p w14:paraId="2303682B" w14:textId="77777777" w:rsidR="00E50A36" w:rsidRPr="00AE1301" w:rsidRDefault="00E50A36" w:rsidP="00BD5340">
            <w:pPr>
              <w:rPr>
                <w:sz w:val="24"/>
                <w:szCs w:val="24"/>
              </w:rPr>
            </w:pPr>
            <w:r w:rsidRPr="00AE1301">
              <w:rPr>
                <w:sz w:val="24"/>
                <w:szCs w:val="24"/>
              </w:rPr>
              <w:t>Скорее согласен, чем не согласен</w:t>
            </w:r>
          </w:p>
        </w:tc>
        <w:tc>
          <w:tcPr>
            <w:tcW w:w="754" w:type="dxa"/>
          </w:tcPr>
          <w:p w14:paraId="54C0072C" w14:textId="77777777" w:rsidR="00E50A36" w:rsidRPr="00AE1301" w:rsidRDefault="00E50A36" w:rsidP="00BD5340">
            <w:pPr>
              <w:pStyle w:val="TableParagraph"/>
              <w:jc w:val="center"/>
              <w:rPr>
                <w:sz w:val="24"/>
                <w:szCs w:val="24"/>
              </w:rPr>
            </w:pPr>
            <w:r w:rsidRPr="00AE1301">
              <w:rPr>
                <w:sz w:val="24"/>
                <w:szCs w:val="24"/>
              </w:rPr>
              <w:t>0</w:t>
            </w:r>
          </w:p>
        </w:tc>
        <w:tc>
          <w:tcPr>
            <w:tcW w:w="860" w:type="dxa"/>
          </w:tcPr>
          <w:p w14:paraId="65DFFCBF" w14:textId="77777777" w:rsidR="00E50A36" w:rsidRPr="00AE1301" w:rsidRDefault="00E50A36" w:rsidP="00BD5340">
            <w:pPr>
              <w:pStyle w:val="TableParagraph"/>
              <w:jc w:val="center"/>
              <w:rPr>
                <w:sz w:val="24"/>
                <w:szCs w:val="24"/>
              </w:rPr>
            </w:pPr>
            <w:r w:rsidRPr="00AE1301">
              <w:rPr>
                <w:sz w:val="24"/>
                <w:szCs w:val="24"/>
              </w:rPr>
              <w:t>0,0</w:t>
            </w:r>
          </w:p>
        </w:tc>
        <w:tc>
          <w:tcPr>
            <w:tcW w:w="783" w:type="dxa"/>
          </w:tcPr>
          <w:p w14:paraId="5CF01C74" w14:textId="77777777" w:rsidR="00E50A36" w:rsidRPr="00AE1301" w:rsidRDefault="00E50A36" w:rsidP="00BD5340">
            <w:pPr>
              <w:jc w:val="center"/>
              <w:rPr>
                <w:sz w:val="24"/>
                <w:szCs w:val="24"/>
              </w:rPr>
            </w:pPr>
            <w:r w:rsidRPr="00AE1301">
              <w:rPr>
                <w:sz w:val="24"/>
                <w:szCs w:val="24"/>
              </w:rPr>
              <w:t>0</w:t>
            </w:r>
          </w:p>
        </w:tc>
        <w:tc>
          <w:tcPr>
            <w:tcW w:w="937" w:type="dxa"/>
            <w:tcBorders>
              <w:right w:val="single" w:sz="4" w:space="0" w:color="auto"/>
            </w:tcBorders>
          </w:tcPr>
          <w:p w14:paraId="02806BA8" w14:textId="77777777" w:rsidR="00E50A36" w:rsidRPr="00AE1301" w:rsidRDefault="00E50A36" w:rsidP="00BD5340">
            <w:pPr>
              <w:jc w:val="center"/>
              <w:rPr>
                <w:sz w:val="24"/>
                <w:szCs w:val="24"/>
              </w:rPr>
            </w:pPr>
            <w:r w:rsidRPr="00AE1301">
              <w:rPr>
                <w:sz w:val="24"/>
                <w:szCs w:val="24"/>
              </w:rPr>
              <w:t>0,0</w:t>
            </w:r>
          </w:p>
        </w:tc>
        <w:tc>
          <w:tcPr>
            <w:tcW w:w="851" w:type="dxa"/>
            <w:vMerge/>
            <w:tcBorders>
              <w:top w:val="single" w:sz="4" w:space="0" w:color="auto"/>
              <w:left w:val="single" w:sz="4" w:space="0" w:color="auto"/>
              <w:bottom w:val="single" w:sz="4" w:space="0" w:color="auto"/>
              <w:right w:val="single" w:sz="4" w:space="0" w:color="auto"/>
            </w:tcBorders>
          </w:tcPr>
          <w:p w14:paraId="13AEB386" w14:textId="77777777" w:rsidR="00E50A36" w:rsidRPr="00AE1301" w:rsidRDefault="00E50A36" w:rsidP="00BD5340">
            <w:pPr>
              <w:rPr>
                <w:sz w:val="24"/>
                <w:szCs w:val="24"/>
              </w:rPr>
            </w:pPr>
          </w:p>
        </w:tc>
        <w:tc>
          <w:tcPr>
            <w:tcW w:w="567" w:type="dxa"/>
            <w:vMerge/>
            <w:tcBorders>
              <w:top w:val="single" w:sz="4" w:space="0" w:color="auto"/>
              <w:left w:val="single" w:sz="4" w:space="0" w:color="auto"/>
              <w:bottom w:val="single" w:sz="4" w:space="0" w:color="auto"/>
              <w:right w:val="single" w:sz="4" w:space="0" w:color="auto"/>
            </w:tcBorders>
          </w:tcPr>
          <w:p w14:paraId="3029C498" w14:textId="77777777" w:rsidR="00E50A36" w:rsidRPr="00AE1301" w:rsidRDefault="00E50A36" w:rsidP="00BD5340">
            <w:pPr>
              <w:rPr>
                <w:sz w:val="24"/>
                <w:szCs w:val="24"/>
              </w:rPr>
            </w:pPr>
          </w:p>
        </w:tc>
        <w:tc>
          <w:tcPr>
            <w:tcW w:w="850" w:type="dxa"/>
            <w:vMerge/>
            <w:tcBorders>
              <w:top w:val="single" w:sz="4" w:space="0" w:color="auto"/>
              <w:left w:val="single" w:sz="4" w:space="0" w:color="auto"/>
              <w:bottom w:val="single" w:sz="4" w:space="0" w:color="auto"/>
              <w:right w:val="single" w:sz="4" w:space="0" w:color="auto"/>
            </w:tcBorders>
          </w:tcPr>
          <w:p w14:paraId="4D67CC71" w14:textId="77777777" w:rsidR="00E50A36" w:rsidRPr="00AE1301" w:rsidRDefault="00E50A36" w:rsidP="00BD5340">
            <w:pPr>
              <w:rPr>
                <w:sz w:val="24"/>
                <w:szCs w:val="24"/>
              </w:rPr>
            </w:pPr>
          </w:p>
        </w:tc>
      </w:tr>
      <w:tr w:rsidR="00E50A36" w:rsidRPr="00AE1301" w14:paraId="07379ADA" w14:textId="77777777" w:rsidTr="00D759DA">
        <w:trPr>
          <w:trHeight w:val="496"/>
        </w:trPr>
        <w:tc>
          <w:tcPr>
            <w:tcW w:w="2400" w:type="dxa"/>
            <w:vMerge/>
          </w:tcPr>
          <w:p w14:paraId="7C365739" w14:textId="77777777" w:rsidR="00E50A36" w:rsidRPr="00AE1301" w:rsidRDefault="00E50A36" w:rsidP="00BD5340">
            <w:pPr>
              <w:jc w:val="both"/>
              <w:rPr>
                <w:sz w:val="24"/>
                <w:szCs w:val="24"/>
              </w:rPr>
            </w:pPr>
          </w:p>
        </w:tc>
        <w:tc>
          <w:tcPr>
            <w:tcW w:w="1637" w:type="dxa"/>
          </w:tcPr>
          <w:p w14:paraId="4BBD1593" w14:textId="77777777" w:rsidR="00E50A36" w:rsidRPr="00AE1301" w:rsidRDefault="00E50A36" w:rsidP="00BD5340">
            <w:pPr>
              <w:rPr>
                <w:sz w:val="24"/>
                <w:szCs w:val="24"/>
              </w:rPr>
            </w:pPr>
            <w:r w:rsidRPr="00AE1301">
              <w:rPr>
                <w:sz w:val="24"/>
                <w:szCs w:val="24"/>
              </w:rPr>
              <w:t>Не согласен</w:t>
            </w:r>
          </w:p>
        </w:tc>
        <w:tc>
          <w:tcPr>
            <w:tcW w:w="754" w:type="dxa"/>
          </w:tcPr>
          <w:p w14:paraId="2FF18996" w14:textId="77777777" w:rsidR="00E50A36" w:rsidRPr="00AE1301" w:rsidRDefault="00E50A36" w:rsidP="00BD5340">
            <w:pPr>
              <w:pStyle w:val="TableParagraph"/>
              <w:jc w:val="center"/>
              <w:rPr>
                <w:sz w:val="24"/>
                <w:szCs w:val="24"/>
              </w:rPr>
            </w:pPr>
            <w:r w:rsidRPr="00AE1301">
              <w:rPr>
                <w:sz w:val="24"/>
                <w:szCs w:val="24"/>
              </w:rPr>
              <w:t>21</w:t>
            </w:r>
          </w:p>
        </w:tc>
        <w:tc>
          <w:tcPr>
            <w:tcW w:w="860" w:type="dxa"/>
          </w:tcPr>
          <w:p w14:paraId="60380985" w14:textId="77777777" w:rsidR="00E50A36" w:rsidRPr="00AE1301" w:rsidRDefault="00E50A36" w:rsidP="00BD5340">
            <w:pPr>
              <w:pStyle w:val="TableParagraph"/>
              <w:jc w:val="center"/>
              <w:rPr>
                <w:sz w:val="24"/>
                <w:szCs w:val="24"/>
              </w:rPr>
            </w:pPr>
            <w:r w:rsidRPr="00AE1301">
              <w:rPr>
                <w:sz w:val="24"/>
                <w:szCs w:val="24"/>
              </w:rPr>
              <w:t>15,9</w:t>
            </w:r>
          </w:p>
        </w:tc>
        <w:tc>
          <w:tcPr>
            <w:tcW w:w="783" w:type="dxa"/>
          </w:tcPr>
          <w:p w14:paraId="60D21ED6" w14:textId="77777777" w:rsidR="00E50A36" w:rsidRPr="00AE1301" w:rsidRDefault="00E50A36" w:rsidP="00BD5340">
            <w:pPr>
              <w:pStyle w:val="TableParagraph"/>
              <w:jc w:val="center"/>
              <w:rPr>
                <w:sz w:val="24"/>
                <w:szCs w:val="24"/>
              </w:rPr>
            </w:pPr>
            <w:r w:rsidRPr="00AE1301">
              <w:rPr>
                <w:sz w:val="24"/>
                <w:szCs w:val="24"/>
              </w:rPr>
              <w:t>6</w:t>
            </w:r>
          </w:p>
        </w:tc>
        <w:tc>
          <w:tcPr>
            <w:tcW w:w="937" w:type="dxa"/>
            <w:tcBorders>
              <w:right w:val="single" w:sz="4" w:space="0" w:color="auto"/>
            </w:tcBorders>
          </w:tcPr>
          <w:p w14:paraId="77F5EAAE" w14:textId="77777777" w:rsidR="00E50A36" w:rsidRPr="00AE1301" w:rsidRDefault="00E50A36" w:rsidP="00BD5340">
            <w:pPr>
              <w:pStyle w:val="TableParagraph"/>
              <w:jc w:val="center"/>
              <w:rPr>
                <w:sz w:val="24"/>
                <w:szCs w:val="24"/>
              </w:rPr>
            </w:pPr>
            <w:r w:rsidRPr="00AE1301">
              <w:rPr>
                <w:sz w:val="24"/>
                <w:szCs w:val="24"/>
              </w:rPr>
              <w:t>14,6</w:t>
            </w:r>
          </w:p>
        </w:tc>
        <w:tc>
          <w:tcPr>
            <w:tcW w:w="851" w:type="dxa"/>
            <w:vMerge/>
            <w:tcBorders>
              <w:top w:val="single" w:sz="4" w:space="0" w:color="auto"/>
              <w:left w:val="single" w:sz="4" w:space="0" w:color="auto"/>
              <w:bottom w:val="single" w:sz="4" w:space="0" w:color="auto"/>
              <w:right w:val="single" w:sz="4" w:space="0" w:color="auto"/>
            </w:tcBorders>
          </w:tcPr>
          <w:p w14:paraId="3039077A" w14:textId="77777777" w:rsidR="00E50A36" w:rsidRPr="00AE1301" w:rsidRDefault="00E50A36" w:rsidP="00BD5340">
            <w:pPr>
              <w:rPr>
                <w:sz w:val="24"/>
                <w:szCs w:val="24"/>
              </w:rPr>
            </w:pPr>
          </w:p>
        </w:tc>
        <w:tc>
          <w:tcPr>
            <w:tcW w:w="567" w:type="dxa"/>
            <w:vMerge/>
            <w:tcBorders>
              <w:top w:val="single" w:sz="4" w:space="0" w:color="auto"/>
              <w:left w:val="single" w:sz="4" w:space="0" w:color="auto"/>
              <w:bottom w:val="single" w:sz="4" w:space="0" w:color="auto"/>
              <w:right w:val="single" w:sz="4" w:space="0" w:color="auto"/>
            </w:tcBorders>
          </w:tcPr>
          <w:p w14:paraId="16E0AD50" w14:textId="77777777" w:rsidR="00E50A36" w:rsidRPr="00AE1301" w:rsidRDefault="00E50A36" w:rsidP="00BD5340">
            <w:pPr>
              <w:rPr>
                <w:sz w:val="24"/>
                <w:szCs w:val="24"/>
              </w:rPr>
            </w:pPr>
          </w:p>
        </w:tc>
        <w:tc>
          <w:tcPr>
            <w:tcW w:w="850" w:type="dxa"/>
            <w:vMerge/>
            <w:tcBorders>
              <w:top w:val="single" w:sz="4" w:space="0" w:color="auto"/>
              <w:left w:val="single" w:sz="4" w:space="0" w:color="auto"/>
              <w:bottom w:val="single" w:sz="4" w:space="0" w:color="auto"/>
              <w:right w:val="single" w:sz="4" w:space="0" w:color="auto"/>
            </w:tcBorders>
          </w:tcPr>
          <w:p w14:paraId="44658F4F" w14:textId="77777777" w:rsidR="00E50A36" w:rsidRPr="00AE1301" w:rsidRDefault="00E50A36" w:rsidP="00BD5340">
            <w:pPr>
              <w:rPr>
                <w:sz w:val="24"/>
                <w:szCs w:val="24"/>
              </w:rPr>
            </w:pPr>
          </w:p>
        </w:tc>
      </w:tr>
      <w:tr w:rsidR="00E50A36" w:rsidRPr="00AE1301" w14:paraId="6A6CB4A6" w14:textId="77777777" w:rsidTr="00D759DA">
        <w:trPr>
          <w:trHeight w:val="69"/>
        </w:trPr>
        <w:tc>
          <w:tcPr>
            <w:tcW w:w="2400" w:type="dxa"/>
            <w:vMerge/>
          </w:tcPr>
          <w:p w14:paraId="7B3C45CE" w14:textId="77777777" w:rsidR="00E50A36" w:rsidRPr="00AE1301" w:rsidRDefault="00E50A36" w:rsidP="00BD5340">
            <w:pPr>
              <w:jc w:val="both"/>
              <w:rPr>
                <w:sz w:val="24"/>
                <w:szCs w:val="24"/>
              </w:rPr>
            </w:pPr>
          </w:p>
        </w:tc>
        <w:tc>
          <w:tcPr>
            <w:tcW w:w="1637" w:type="dxa"/>
          </w:tcPr>
          <w:p w14:paraId="524EDAE8" w14:textId="77777777" w:rsidR="00E50A36" w:rsidRPr="00AE1301" w:rsidRDefault="00E50A36" w:rsidP="00BD5340">
            <w:pPr>
              <w:rPr>
                <w:sz w:val="24"/>
                <w:szCs w:val="24"/>
              </w:rPr>
            </w:pPr>
            <w:r w:rsidRPr="00AE1301">
              <w:rPr>
                <w:sz w:val="24"/>
                <w:szCs w:val="24"/>
              </w:rPr>
              <w:t>Полностью не согласен</w:t>
            </w:r>
          </w:p>
        </w:tc>
        <w:tc>
          <w:tcPr>
            <w:tcW w:w="754" w:type="dxa"/>
          </w:tcPr>
          <w:p w14:paraId="3630E5DA" w14:textId="77777777" w:rsidR="00E50A36" w:rsidRPr="00AE1301" w:rsidRDefault="00E50A36" w:rsidP="00BD5340">
            <w:pPr>
              <w:pStyle w:val="TableParagraph"/>
              <w:jc w:val="center"/>
              <w:rPr>
                <w:sz w:val="24"/>
                <w:szCs w:val="24"/>
              </w:rPr>
            </w:pPr>
            <w:r w:rsidRPr="00AE1301">
              <w:rPr>
                <w:sz w:val="24"/>
                <w:szCs w:val="24"/>
              </w:rPr>
              <w:t>0</w:t>
            </w:r>
          </w:p>
        </w:tc>
        <w:tc>
          <w:tcPr>
            <w:tcW w:w="860" w:type="dxa"/>
          </w:tcPr>
          <w:p w14:paraId="0CEEA16F" w14:textId="77777777" w:rsidR="00E50A36" w:rsidRPr="00AE1301" w:rsidRDefault="00E50A36" w:rsidP="00BD5340">
            <w:pPr>
              <w:pStyle w:val="TableParagraph"/>
              <w:jc w:val="center"/>
              <w:rPr>
                <w:sz w:val="24"/>
                <w:szCs w:val="24"/>
              </w:rPr>
            </w:pPr>
            <w:r w:rsidRPr="00AE1301">
              <w:rPr>
                <w:sz w:val="24"/>
                <w:szCs w:val="24"/>
              </w:rPr>
              <w:t>0,0</w:t>
            </w:r>
          </w:p>
        </w:tc>
        <w:tc>
          <w:tcPr>
            <w:tcW w:w="783" w:type="dxa"/>
          </w:tcPr>
          <w:p w14:paraId="39B3CC82" w14:textId="77777777" w:rsidR="00E50A36" w:rsidRPr="00AE1301" w:rsidRDefault="00E50A36" w:rsidP="00BD5340">
            <w:pPr>
              <w:jc w:val="center"/>
              <w:rPr>
                <w:sz w:val="24"/>
                <w:szCs w:val="24"/>
              </w:rPr>
            </w:pPr>
            <w:r w:rsidRPr="00AE1301">
              <w:rPr>
                <w:sz w:val="24"/>
                <w:szCs w:val="24"/>
              </w:rPr>
              <w:t>0</w:t>
            </w:r>
          </w:p>
        </w:tc>
        <w:tc>
          <w:tcPr>
            <w:tcW w:w="937" w:type="dxa"/>
            <w:tcBorders>
              <w:right w:val="single" w:sz="4" w:space="0" w:color="auto"/>
            </w:tcBorders>
          </w:tcPr>
          <w:p w14:paraId="41B95F02" w14:textId="77777777" w:rsidR="00E50A36" w:rsidRPr="00AE1301" w:rsidRDefault="00E50A36" w:rsidP="00BD5340">
            <w:pPr>
              <w:jc w:val="center"/>
              <w:rPr>
                <w:sz w:val="24"/>
                <w:szCs w:val="24"/>
              </w:rPr>
            </w:pPr>
            <w:r w:rsidRPr="00AE1301">
              <w:rPr>
                <w:sz w:val="24"/>
                <w:szCs w:val="24"/>
              </w:rPr>
              <w:t>0,0</w:t>
            </w:r>
          </w:p>
        </w:tc>
        <w:tc>
          <w:tcPr>
            <w:tcW w:w="851" w:type="dxa"/>
            <w:vMerge/>
            <w:tcBorders>
              <w:top w:val="single" w:sz="4" w:space="0" w:color="auto"/>
              <w:left w:val="single" w:sz="4" w:space="0" w:color="auto"/>
              <w:bottom w:val="single" w:sz="4" w:space="0" w:color="auto"/>
              <w:right w:val="single" w:sz="4" w:space="0" w:color="auto"/>
            </w:tcBorders>
          </w:tcPr>
          <w:p w14:paraId="7F7EAA03" w14:textId="77777777" w:rsidR="00E50A36" w:rsidRPr="00AE1301" w:rsidRDefault="00E50A36" w:rsidP="00BD5340">
            <w:pPr>
              <w:rPr>
                <w:sz w:val="24"/>
                <w:szCs w:val="24"/>
              </w:rPr>
            </w:pPr>
          </w:p>
        </w:tc>
        <w:tc>
          <w:tcPr>
            <w:tcW w:w="567" w:type="dxa"/>
            <w:vMerge/>
            <w:tcBorders>
              <w:top w:val="single" w:sz="4" w:space="0" w:color="auto"/>
              <w:left w:val="single" w:sz="4" w:space="0" w:color="auto"/>
              <w:bottom w:val="single" w:sz="4" w:space="0" w:color="auto"/>
              <w:right w:val="single" w:sz="4" w:space="0" w:color="auto"/>
            </w:tcBorders>
          </w:tcPr>
          <w:p w14:paraId="394D3093" w14:textId="77777777" w:rsidR="00E50A36" w:rsidRPr="00AE1301" w:rsidRDefault="00E50A36" w:rsidP="00BD5340">
            <w:pPr>
              <w:rPr>
                <w:sz w:val="24"/>
                <w:szCs w:val="24"/>
              </w:rPr>
            </w:pPr>
          </w:p>
        </w:tc>
        <w:tc>
          <w:tcPr>
            <w:tcW w:w="850" w:type="dxa"/>
            <w:vMerge/>
            <w:tcBorders>
              <w:top w:val="single" w:sz="4" w:space="0" w:color="auto"/>
              <w:left w:val="single" w:sz="4" w:space="0" w:color="auto"/>
              <w:bottom w:val="single" w:sz="4" w:space="0" w:color="auto"/>
              <w:right w:val="single" w:sz="4" w:space="0" w:color="auto"/>
            </w:tcBorders>
          </w:tcPr>
          <w:p w14:paraId="614D3810" w14:textId="77777777" w:rsidR="00E50A36" w:rsidRPr="00AE1301" w:rsidRDefault="00E50A36" w:rsidP="00BD5340">
            <w:pPr>
              <w:rPr>
                <w:sz w:val="24"/>
                <w:szCs w:val="24"/>
              </w:rPr>
            </w:pPr>
          </w:p>
        </w:tc>
      </w:tr>
      <w:tr w:rsidR="00E50A36" w:rsidRPr="00AE1301" w14:paraId="45E890B6" w14:textId="77777777" w:rsidTr="00D759DA">
        <w:trPr>
          <w:trHeight w:val="311"/>
        </w:trPr>
        <w:tc>
          <w:tcPr>
            <w:tcW w:w="2400" w:type="dxa"/>
            <w:vMerge w:val="restart"/>
          </w:tcPr>
          <w:p w14:paraId="675B214A" w14:textId="77777777" w:rsidR="00E50A36" w:rsidRPr="00AE1301" w:rsidRDefault="00E50A36" w:rsidP="00BD5340">
            <w:pPr>
              <w:jc w:val="both"/>
              <w:rPr>
                <w:sz w:val="24"/>
                <w:szCs w:val="24"/>
              </w:rPr>
            </w:pPr>
            <w:r w:rsidRPr="00AE1301">
              <w:rPr>
                <w:sz w:val="24"/>
                <w:szCs w:val="24"/>
              </w:rPr>
              <w:t>Обеспечить обучение медицинских работников по вопросам медицинской этики и права</w:t>
            </w:r>
          </w:p>
        </w:tc>
        <w:tc>
          <w:tcPr>
            <w:tcW w:w="1637" w:type="dxa"/>
          </w:tcPr>
          <w:p w14:paraId="2E18FDAF" w14:textId="77777777" w:rsidR="00E50A36" w:rsidRPr="00AE1301" w:rsidRDefault="00E50A36" w:rsidP="00BD5340">
            <w:pPr>
              <w:rPr>
                <w:sz w:val="24"/>
                <w:szCs w:val="24"/>
              </w:rPr>
            </w:pPr>
            <w:r w:rsidRPr="00AE1301">
              <w:rPr>
                <w:sz w:val="24"/>
                <w:szCs w:val="24"/>
              </w:rPr>
              <w:t xml:space="preserve">Полностью согласен </w:t>
            </w:r>
          </w:p>
        </w:tc>
        <w:tc>
          <w:tcPr>
            <w:tcW w:w="754" w:type="dxa"/>
          </w:tcPr>
          <w:p w14:paraId="0FC8E856" w14:textId="77777777" w:rsidR="00E50A36" w:rsidRPr="00AE1301" w:rsidRDefault="00E50A36" w:rsidP="00BD5340">
            <w:pPr>
              <w:pStyle w:val="TableParagraph"/>
              <w:jc w:val="center"/>
              <w:rPr>
                <w:sz w:val="24"/>
                <w:szCs w:val="24"/>
              </w:rPr>
            </w:pPr>
            <w:r w:rsidRPr="00AE1301">
              <w:rPr>
                <w:sz w:val="24"/>
                <w:szCs w:val="24"/>
              </w:rPr>
              <w:t>65</w:t>
            </w:r>
          </w:p>
        </w:tc>
        <w:tc>
          <w:tcPr>
            <w:tcW w:w="860" w:type="dxa"/>
          </w:tcPr>
          <w:p w14:paraId="2985E2D7" w14:textId="77777777" w:rsidR="00E50A36" w:rsidRPr="00AE1301" w:rsidRDefault="00E50A36" w:rsidP="00BD5340">
            <w:pPr>
              <w:pStyle w:val="TableParagraph"/>
              <w:jc w:val="center"/>
              <w:rPr>
                <w:sz w:val="24"/>
                <w:szCs w:val="24"/>
              </w:rPr>
            </w:pPr>
            <w:r w:rsidRPr="00AE1301">
              <w:rPr>
                <w:sz w:val="24"/>
                <w:szCs w:val="24"/>
              </w:rPr>
              <w:t>49,2</w:t>
            </w:r>
          </w:p>
        </w:tc>
        <w:tc>
          <w:tcPr>
            <w:tcW w:w="783" w:type="dxa"/>
          </w:tcPr>
          <w:p w14:paraId="105C2368" w14:textId="77777777" w:rsidR="00E50A36" w:rsidRPr="00AE1301" w:rsidRDefault="00E50A36" w:rsidP="00BD5340">
            <w:pPr>
              <w:pStyle w:val="TableParagraph"/>
              <w:jc w:val="center"/>
              <w:rPr>
                <w:sz w:val="24"/>
                <w:szCs w:val="24"/>
              </w:rPr>
            </w:pPr>
            <w:r w:rsidRPr="00AE1301">
              <w:rPr>
                <w:sz w:val="24"/>
                <w:szCs w:val="24"/>
              </w:rPr>
              <w:t>14</w:t>
            </w:r>
          </w:p>
        </w:tc>
        <w:tc>
          <w:tcPr>
            <w:tcW w:w="937" w:type="dxa"/>
            <w:tcBorders>
              <w:right w:val="single" w:sz="4" w:space="0" w:color="auto"/>
            </w:tcBorders>
          </w:tcPr>
          <w:p w14:paraId="39C70354" w14:textId="77777777" w:rsidR="00E50A36" w:rsidRPr="00AE1301" w:rsidRDefault="00E50A36" w:rsidP="00BD5340">
            <w:pPr>
              <w:pStyle w:val="TableParagraph"/>
              <w:jc w:val="center"/>
              <w:rPr>
                <w:sz w:val="24"/>
                <w:szCs w:val="24"/>
              </w:rPr>
            </w:pPr>
            <w:r w:rsidRPr="00AE1301">
              <w:rPr>
                <w:sz w:val="24"/>
                <w:szCs w:val="24"/>
              </w:rPr>
              <w:t>34,1</w:t>
            </w:r>
          </w:p>
        </w:tc>
        <w:tc>
          <w:tcPr>
            <w:tcW w:w="851" w:type="dxa"/>
            <w:vMerge/>
            <w:tcBorders>
              <w:top w:val="single" w:sz="4" w:space="0" w:color="auto"/>
              <w:left w:val="single" w:sz="4" w:space="0" w:color="auto"/>
              <w:bottom w:val="single" w:sz="4" w:space="0" w:color="auto"/>
              <w:right w:val="single" w:sz="4" w:space="0" w:color="auto"/>
            </w:tcBorders>
          </w:tcPr>
          <w:p w14:paraId="22D79059" w14:textId="77777777" w:rsidR="00E50A36" w:rsidRPr="00AE1301" w:rsidRDefault="00E50A36" w:rsidP="00BD5340">
            <w:pPr>
              <w:rPr>
                <w:sz w:val="24"/>
                <w:szCs w:val="24"/>
              </w:rPr>
            </w:pPr>
          </w:p>
        </w:tc>
        <w:tc>
          <w:tcPr>
            <w:tcW w:w="567" w:type="dxa"/>
            <w:vMerge/>
            <w:tcBorders>
              <w:top w:val="single" w:sz="4" w:space="0" w:color="auto"/>
              <w:left w:val="single" w:sz="4" w:space="0" w:color="auto"/>
              <w:bottom w:val="single" w:sz="4" w:space="0" w:color="auto"/>
              <w:right w:val="single" w:sz="4" w:space="0" w:color="auto"/>
            </w:tcBorders>
          </w:tcPr>
          <w:p w14:paraId="42C97036" w14:textId="77777777" w:rsidR="00E50A36" w:rsidRPr="00AE1301" w:rsidRDefault="00E50A36" w:rsidP="00BD5340">
            <w:pPr>
              <w:rPr>
                <w:sz w:val="24"/>
                <w:szCs w:val="24"/>
              </w:rPr>
            </w:pPr>
          </w:p>
        </w:tc>
        <w:tc>
          <w:tcPr>
            <w:tcW w:w="850" w:type="dxa"/>
            <w:vMerge/>
            <w:tcBorders>
              <w:top w:val="single" w:sz="4" w:space="0" w:color="auto"/>
              <w:left w:val="single" w:sz="4" w:space="0" w:color="auto"/>
              <w:bottom w:val="single" w:sz="4" w:space="0" w:color="auto"/>
              <w:right w:val="single" w:sz="4" w:space="0" w:color="auto"/>
            </w:tcBorders>
          </w:tcPr>
          <w:p w14:paraId="44E2A534" w14:textId="77777777" w:rsidR="00E50A36" w:rsidRPr="00AE1301" w:rsidRDefault="00E50A36" w:rsidP="00BD5340">
            <w:pPr>
              <w:rPr>
                <w:sz w:val="24"/>
                <w:szCs w:val="24"/>
              </w:rPr>
            </w:pPr>
          </w:p>
        </w:tc>
      </w:tr>
      <w:tr w:rsidR="00E50A36" w:rsidRPr="00AE1301" w14:paraId="78627E35" w14:textId="77777777" w:rsidTr="00D759DA">
        <w:trPr>
          <w:trHeight w:val="308"/>
        </w:trPr>
        <w:tc>
          <w:tcPr>
            <w:tcW w:w="2400" w:type="dxa"/>
            <w:vMerge/>
          </w:tcPr>
          <w:p w14:paraId="06046146" w14:textId="77777777" w:rsidR="00E50A36" w:rsidRPr="00AE1301" w:rsidRDefault="00E50A36" w:rsidP="00BD5340">
            <w:pPr>
              <w:jc w:val="both"/>
              <w:rPr>
                <w:sz w:val="24"/>
                <w:szCs w:val="24"/>
              </w:rPr>
            </w:pPr>
          </w:p>
        </w:tc>
        <w:tc>
          <w:tcPr>
            <w:tcW w:w="1637" w:type="dxa"/>
          </w:tcPr>
          <w:p w14:paraId="71147505" w14:textId="77777777" w:rsidR="00E50A36" w:rsidRPr="00AE1301" w:rsidRDefault="00E50A36" w:rsidP="00BD5340">
            <w:pPr>
              <w:rPr>
                <w:sz w:val="24"/>
                <w:szCs w:val="24"/>
              </w:rPr>
            </w:pPr>
            <w:r w:rsidRPr="00AE1301">
              <w:rPr>
                <w:sz w:val="24"/>
                <w:szCs w:val="24"/>
              </w:rPr>
              <w:t xml:space="preserve">Согласен </w:t>
            </w:r>
          </w:p>
        </w:tc>
        <w:tc>
          <w:tcPr>
            <w:tcW w:w="754" w:type="dxa"/>
          </w:tcPr>
          <w:p w14:paraId="38DA42AB" w14:textId="77777777" w:rsidR="00E50A36" w:rsidRPr="00AE1301" w:rsidRDefault="00E50A36" w:rsidP="00BD5340">
            <w:pPr>
              <w:pStyle w:val="TableParagraph"/>
              <w:jc w:val="center"/>
              <w:rPr>
                <w:sz w:val="24"/>
                <w:szCs w:val="24"/>
              </w:rPr>
            </w:pPr>
            <w:r w:rsidRPr="00AE1301">
              <w:rPr>
                <w:sz w:val="24"/>
                <w:szCs w:val="24"/>
              </w:rPr>
              <w:t>49</w:t>
            </w:r>
          </w:p>
        </w:tc>
        <w:tc>
          <w:tcPr>
            <w:tcW w:w="860" w:type="dxa"/>
          </w:tcPr>
          <w:p w14:paraId="283C6BB8" w14:textId="77777777" w:rsidR="00E50A36" w:rsidRPr="00AE1301" w:rsidRDefault="00E50A36" w:rsidP="00BD5340">
            <w:pPr>
              <w:pStyle w:val="TableParagraph"/>
              <w:jc w:val="center"/>
              <w:rPr>
                <w:sz w:val="24"/>
                <w:szCs w:val="24"/>
              </w:rPr>
            </w:pPr>
            <w:r w:rsidRPr="00AE1301">
              <w:rPr>
                <w:sz w:val="24"/>
                <w:szCs w:val="24"/>
              </w:rPr>
              <w:t>37,1</w:t>
            </w:r>
          </w:p>
        </w:tc>
        <w:tc>
          <w:tcPr>
            <w:tcW w:w="783" w:type="dxa"/>
          </w:tcPr>
          <w:p w14:paraId="30FD4444" w14:textId="77777777" w:rsidR="00E50A36" w:rsidRPr="00AE1301" w:rsidRDefault="00E50A36" w:rsidP="00BD5340">
            <w:pPr>
              <w:jc w:val="center"/>
              <w:rPr>
                <w:sz w:val="24"/>
                <w:szCs w:val="24"/>
              </w:rPr>
            </w:pPr>
            <w:r w:rsidRPr="00AE1301">
              <w:rPr>
                <w:sz w:val="24"/>
                <w:szCs w:val="24"/>
              </w:rPr>
              <w:t>22</w:t>
            </w:r>
          </w:p>
        </w:tc>
        <w:tc>
          <w:tcPr>
            <w:tcW w:w="937" w:type="dxa"/>
            <w:tcBorders>
              <w:right w:val="single" w:sz="4" w:space="0" w:color="auto"/>
            </w:tcBorders>
          </w:tcPr>
          <w:p w14:paraId="7F30B70C" w14:textId="77777777" w:rsidR="00E50A36" w:rsidRPr="00AE1301" w:rsidRDefault="00E50A36" w:rsidP="00BD5340">
            <w:pPr>
              <w:pStyle w:val="TableParagraph"/>
              <w:jc w:val="center"/>
              <w:rPr>
                <w:sz w:val="24"/>
                <w:szCs w:val="24"/>
              </w:rPr>
            </w:pPr>
            <w:r w:rsidRPr="00AE1301">
              <w:rPr>
                <w:sz w:val="24"/>
                <w:szCs w:val="24"/>
              </w:rPr>
              <w:t>53,7</w:t>
            </w:r>
          </w:p>
        </w:tc>
        <w:tc>
          <w:tcPr>
            <w:tcW w:w="851" w:type="dxa"/>
            <w:vMerge/>
            <w:tcBorders>
              <w:top w:val="single" w:sz="4" w:space="0" w:color="auto"/>
              <w:left w:val="single" w:sz="4" w:space="0" w:color="auto"/>
              <w:bottom w:val="single" w:sz="4" w:space="0" w:color="auto"/>
              <w:right w:val="single" w:sz="4" w:space="0" w:color="auto"/>
            </w:tcBorders>
          </w:tcPr>
          <w:p w14:paraId="0AEB391B" w14:textId="77777777" w:rsidR="00E50A36" w:rsidRPr="00AE1301" w:rsidRDefault="00E50A36" w:rsidP="00BD5340">
            <w:pPr>
              <w:rPr>
                <w:sz w:val="24"/>
                <w:szCs w:val="24"/>
              </w:rPr>
            </w:pPr>
          </w:p>
        </w:tc>
        <w:tc>
          <w:tcPr>
            <w:tcW w:w="567" w:type="dxa"/>
            <w:vMerge/>
            <w:tcBorders>
              <w:top w:val="single" w:sz="4" w:space="0" w:color="auto"/>
              <w:left w:val="single" w:sz="4" w:space="0" w:color="auto"/>
              <w:bottom w:val="single" w:sz="4" w:space="0" w:color="auto"/>
              <w:right w:val="single" w:sz="4" w:space="0" w:color="auto"/>
            </w:tcBorders>
          </w:tcPr>
          <w:p w14:paraId="7CFA6A17" w14:textId="77777777" w:rsidR="00E50A36" w:rsidRPr="00AE1301" w:rsidRDefault="00E50A36" w:rsidP="00BD5340">
            <w:pPr>
              <w:rPr>
                <w:sz w:val="24"/>
                <w:szCs w:val="24"/>
              </w:rPr>
            </w:pPr>
          </w:p>
        </w:tc>
        <w:tc>
          <w:tcPr>
            <w:tcW w:w="850" w:type="dxa"/>
            <w:vMerge/>
            <w:tcBorders>
              <w:top w:val="single" w:sz="4" w:space="0" w:color="auto"/>
              <w:left w:val="single" w:sz="4" w:space="0" w:color="auto"/>
              <w:bottom w:val="single" w:sz="4" w:space="0" w:color="auto"/>
              <w:right w:val="single" w:sz="4" w:space="0" w:color="auto"/>
            </w:tcBorders>
          </w:tcPr>
          <w:p w14:paraId="2DC4F7C8" w14:textId="77777777" w:rsidR="00E50A36" w:rsidRPr="00AE1301" w:rsidRDefault="00E50A36" w:rsidP="00BD5340">
            <w:pPr>
              <w:rPr>
                <w:sz w:val="24"/>
                <w:szCs w:val="24"/>
              </w:rPr>
            </w:pPr>
          </w:p>
        </w:tc>
      </w:tr>
      <w:tr w:rsidR="00E50A36" w:rsidRPr="00AE1301" w14:paraId="5B464F10" w14:textId="77777777" w:rsidTr="00D759DA">
        <w:trPr>
          <w:trHeight w:val="308"/>
        </w:trPr>
        <w:tc>
          <w:tcPr>
            <w:tcW w:w="2400" w:type="dxa"/>
            <w:vMerge/>
          </w:tcPr>
          <w:p w14:paraId="7590AD30" w14:textId="77777777" w:rsidR="00E50A36" w:rsidRPr="00AE1301" w:rsidRDefault="00E50A36" w:rsidP="00BD5340">
            <w:pPr>
              <w:jc w:val="both"/>
              <w:rPr>
                <w:sz w:val="24"/>
                <w:szCs w:val="24"/>
              </w:rPr>
            </w:pPr>
          </w:p>
        </w:tc>
        <w:tc>
          <w:tcPr>
            <w:tcW w:w="1637" w:type="dxa"/>
          </w:tcPr>
          <w:p w14:paraId="4A51070B" w14:textId="77777777" w:rsidR="00E50A36" w:rsidRPr="00AE1301" w:rsidRDefault="00E50A36" w:rsidP="00BD5340">
            <w:pPr>
              <w:rPr>
                <w:sz w:val="24"/>
                <w:szCs w:val="24"/>
              </w:rPr>
            </w:pPr>
            <w:r w:rsidRPr="00AE1301">
              <w:rPr>
                <w:sz w:val="24"/>
                <w:szCs w:val="24"/>
              </w:rPr>
              <w:t>Скорее согласен, чем не согласен</w:t>
            </w:r>
          </w:p>
        </w:tc>
        <w:tc>
          <w:tcPr>
            <w:tcW w:w="754" w:type="dxa"/>
          </w:tcPr>
          <w:p w14:paraId="21880D89" w14:textId="77777777" w:rsidR="00E50A36" w:rsidRPr="00AE1301" w:rsidRDefault="00E50A36" w:rsidP="00BD5340">
            <w:pPr>
              <w:pStyle w:val="TableParagraph"/>
              <w:jc w:val="center"/>
              <w:rPr>
                <w:sz w:val="24"/>
                <w:szCs w:val="24"/>
              </w:rPr>
            </w:pPr>
            <w:r w:rsidRPr="00AE1301">
              <w:rPr>
                <w:sz w:val="24"/>
                <w:szCs w:val="24"/>
              </w:rPr>
              <w:t>0</w:t>
            </w:r>
          </w:p>
        </w:tc>
        <w:tc>
          <w:tcPr>
            <w:tcW w:w="860" w:type="dxa"/>
          </w:tcPr>
          <w:p w14:paraId="7B7C00C1" w14:textId="77777777" w:rsidR="00E50A36" w:rsidRPr="00AE1301" w:rsidRDefault="00E50A36" w:rsidP="00BD5340">
            <w:pPr>
              <w:pStyle w:val="TableParagraph"/>
              <w:jc w:val="center"/>
              <w:rPr>
                <w:sz w:val="24"/>
                <w:szCs w:val="24"/>
              </w:rPr>
            </w:pPr>
            <w:r w:rsidRPr="00AE1301">
              <w:rPr>
                <w:sz w:val="24"/>
                <w:szCs w:val="24"/>
              </w:rPr>
              <w:t>0,0</w:t>
            </w:r>
          </w:p>
        </w:tc>
        <w:tc>
          <w:tcPr>
            <w:tcW w:w="783" w:type="dxa"/>
          </w:tcPr>
          <w:p w14:paraId="5F35F0F6" w14:textId="77777777" w:rsidR="00E50A36" w:rsidRPr="00AE1301" w:rsidRDefault="00E50A36" w:rsidP="00BD5340">
            <w:pPr>
              <w:jc w:val="center"/>
              <w:rPr>
                <w:sz w:val="24"/>
                <w:szCs w:val="24"/>
              </w:rPr>
            </w:pPr>
            <w:r w:rsidRPr="00AE1301">
              <w:rPr>
                <w:sz w:val="24"/>
                <w:szCs w:val="24"/>
              </w:rPr>
              <w:t>0</w:t>
            </w:r>
          </w:p>
        </w:tc>
        <w:tc>
          <w:tcPr>
            <w:tcW w:w="937" w:type="dxa"/>
            <w:tcBorders>
              <w:right w:val="single" w:sz="4" w:space="0" w:color="auto"/>
            </w:tcBorders>
          </w:tcPr>
          <w:p w14:paraId="3369E928" w14:textId="77777777" w:rsidR="00E50A36" w:rsidRPr="00AE1301" w:rsidRDefault="00E50A36" w:rsidP="00BD5340">
            <w:pPr>
              <w:pStyle w:val="TableParagraph"/>
              <w:jc w:val="center"/>
              <w:rPr>
                <w:sz w:val="24"/>
                <w:szCs w:val="24"/>
              </w:rPr>
            </w:pPr>
            <w:r w:rsidRPr="00AE1301">
              <w:rPr>
                <w:sz w:val="24"/>
                <w:szCs w:val="24"/>
              </w:rPr>
              <w:t>0,0</w:t>
            </w:r>
          </w:p>
        </w:tc>
        <w:tc>
          <w:tcPr>
            <w:tcW w:w="851" w:type="dxa"/>
            <w:vMerge/>
            <w:tcBorders>
              <w:top w:val="single" w:sz="4" w:space="0" w:color="auto"/>
              <w:left w:val="single" w:sz="4" w:space="0" w:color="auto"/>
              <w:bottom w:val="single" w:sz="4" w:space="0" w:color="auto"/>
              <w:right w:val="single" w:sz="4" w:space="0" w:color="auto"/>
            </w:tcBorders>
          </w:tcPr>
          <w:p w14:paraId="01226A91" w14:textId="77777777" w:rsidR="00E50A36" w:rsidRPr="00AE1301" w:rsidRDefault="00E50A36" w:rsidP="00BD5340">
            <w:pPr>
              <w:rPr>
                <w:sz w:val="24"/>
                <w:szCs w:val="24"/>
              </w:rPr>
            </w:pPr>
          </w:p>
        </w:tc>
        <w:tc>
          <w:tcPr>
            <w:tcW w:w="567" w:type="dxa"/>
            <w:vMerge/>
            <w:tcBorders>
              <w:top w:val="single" w:sz="4" w:space="0" w:color="auto"/>
              <w:left w:val="single" w:sz="4" w:space="0" w:color="auto"/>
              <w:bottom w:val="single" w:sz="4" w:space="0" w:color="auto"/>
              <w:right w:val="single" w:sz="4" w:space="0" w:color="auto"/>
            </w:tcBorders>
          </w:tcPr>
          <w:p w14:paraId="205EF7A6" w14:textId="77777777" w:rsidR="00E50A36" w:rsidRPr="00AE1301" w:rsidRDefault="00E50A36" w:rsidP="00BD5340">
            <w:pPr>
              <w:rPr>
                <w:sz w:val="24"/>
                <w:szCs w:val="24"/>
              </w:rPr>
            </w:pPr>
          </w:p>
        </w:tc>
        <w:tc>
          <w:tcPr>
            <w:tcW w:w="850" w:type="dxa"/>
            <w:vMerge/>
            <w:tcBorders>
              <w:top w:val="single" w:sz="4" w:space="0" w:color="auto"/>
              <w:left w:val="single" w:sz="4" w:space="0" w:color="auto"/>
              <w:bottom w:val="single" w:sz="4" w:space="0" w:color="auto"/>
              <w:right w:val="single" w:sz="4" w:space="0" w:color="auto"/>
            </w:tcBorders>
          </w:tcPr>
          <w:p w14:paraId="764F4CE8" w14:textId="77777777" w:rsidR="00E50A36" w:rsidRPr="00AE1301" w:rsidRDefault="00E50A36" w:rsidP="00BD5340">
            <w:pPr>
              <w:rPr>
                <w:sz w:val="24"/>
                <w:szCs w:val="24"/>
              </w:rPr>
            </w:pPr>
          </w:p>
        </w:tc>
      </w:tr>
      <w:tr w:rsidR="00E50A36" w:rsidRPr="00AE1301" w14:paraId="6363AE38" w14:textId="77777777" w:rsidTr="00D759DA">
        <w:trPr>
          <w:trHeight w:val="308"/>
        </w:trPr>
        <w:tc>
          <w:tcPr>
            <w:tcW w:w="2400" w:type="dxa"/>
            <w:vMerge/>
          </w:tcPr>
          <w:p w14:paraId="3353F4E7" w14:textId="77777777" w:rsidR="00E50A36" w:rsidRPr="00AE1301" w:rsidRDefault="00E50A36" w:rsidP="00BD5340">
            <w:pPr>
              <w:jc w:val="both"/>
              <w:rPr>
                <w:sz w:val="24"/>
                <w:szCs w:val="24"/>
              </w:rPr>
            </w:pPr>
          </w:p>
        </w:tc>
        <w:tc>
          <w:tcPr>
            <w:tcW w:w="1637" w:type="dxa"/>
          </w:tcPr>
          <w:p w14:paraId="36E6FE76" w14:textId="77777777" w:rsidR="00E50A36" w:rsidRPr="00AE1301" w:rsidRDefault="00E50A36" w:rsidP="00BD5340">
            <w:pPr>
              <w:rPr>
                <w:sz w:val="24"/>
                <w:szCs w:val="24"/>
              </w:rPr>
            </w:pPr>
            <w:r w:rsidRPr="00AE1301">
              <w:rPr>
                <w:sz w:val="24"/>
                <w:szCs w:val="24"/>
              </w:rPr>
              <w:t>Не согласен</w:t>
            </w:r>
          </w:p>
        </w:tc>
        <w:tc>
          <w:tcPr>
            <w:tcW w:w="754" w:type="dxa"/>
          </w:tcPr>
          <w:p w14:paraId="56BCC5B7" w14:textId="77777777" w:rsidR="00E50A36" w:rsidRPr="00AE1301" w:rsidRDefault="00E50A36" w:rsidP="00BD5340">
            <w:pPr>
              <w:pStyle w:val="TableParagraph"/>
              <w:jc w:val="center"/>
              <w:rPr>
                <w:sz w:val="24"/>
                <w:szCs w:val="24"/>
              </w:rPr>
            </w:pPr>
            <w:r w:rsidRPr="00AE1301">
              <w:rPr>
                <w:sz w:val="24"/>
                <w:szCs w:val="24"/>
              </w:rPr>
              <w:t>17</w:t>
            </w:r>
          </w:p>
        </w:tc>
        <w:tc>
          <w:tcPr>
            <w:tcW w:w="860" w:type="dxa"/>
          </w:tcPr>
          <w:p w14:paraId="22F9D6F2" w14:textId="77777777" w:rsidR="00E50A36" w:rsidRPr="00AE1301" w:rsidRDefault="00E50A36" w:rsidP="00BD5340">
            <w:pPr>
              <w:pStyle w:val="TableParagraph"/>
              <w:jc w:val="center"/>
              <w:rPr>
                <w:sz w:val="24"/>
                <w:szCs w:val="24"/>
              </w:rPr>
            </w:pPr>
            <w:r w:rsidRPr="00AE1301">
              <w:rPr>
                <w:sz w:val="24"/>
                <w:szCs w:val="24"/>
              </w:rPr>
              <w:t>12,9</w:t>
            </w:r>
          </w:p>
        </w:tc>
        <w:tc>
          <w:tcPr>
            <w:tcW w:w="783" w:type="dxa"/>
          </w:tcPr>
          <w:p w14:paraId="65B7D71B" w14:textId="77777777" w:rsidR="00E50A36" w:rsidRPr="00AE1301" w:rsidRDefault="00E50A36" w:rsidP="00BD5340">
            <w:pPr>
              <w:jc w:val="center"/>
              <w:rPr>
                <w:sz w:val="24"/>
                <w:szCs w:val="24"/>
              </w:rPr>
            </w:pPr>
            <w:r w:rsidRPr="00AE1301">
              <w:rPr>
                <w:sz w:val="24"/>
                <w:szCs w:val="24"/>
              </w:rPr>
              <w:t>5</w:t>
            </w:r>
          </w:p>
        </w:tc>
        <w:tc>
          <w:tcPr>
            <w:tcW w:w="937" w:type="dxa"/>
            <w:tcBorders>
              <w:right w:val="single" w:sz="4" w:space="0" w:color="auto"/>
            </w:tcBorders>
          </w:tcPr>
          <w:p w14:paraId="58C414CD" w14:textId="77777777" w:rsidR="00E50A36" w:rsidRPr="00AE1301" w:rsidRDefault="00E50A36" w:rsidP="00BD5340">
            <w:pPr>
              <w:pStyle w:val="TableParagraph"/>
              <w:jc w:val="center"/>
              <w:rPr>
                <w:sz w:val="24"/>
                <w:szCs w:val="24"/>
              </w:rPr>
            </w:pPr>
            <w:r w:rsidRPr="00AE1301">
              <w:rPr>
                <w:sz w:val="24"/>
                <w:szCs w:val="24"/>
              </w:rPr>
              <w:t>12,2</w:t>
            </w:r>
          </w:p>
        </w:tc>
        <w:tc>
          <w:tcPr>
            <w:tcW w:w="851" w:type="dxa"/>
            <w:vMerge/>
            <w:tcBorders>
              <w:top w:val="single" w:sz="4" w:space="0" w:color="auto"/>
              <w:left w:val="single" w:sz="4" w:space="0" w:color="auto"/>
              <w:bottom w:val="single" w:sz="4" w:space="0" w:color="auto"/>
              <w:right w:val="single" w:sz="4" w:space="0" w:color="auto"/>
            </w:tcBorders>
          </w:tcPr>
          <w:p w14:paraId="755EEF2F" w14:textId="77777777" w:rsidR="00E50A36" w:rsidRPr="00AE1301" w:rsidRDefault="00E50A36" w:rsidP="00BD5340">
            <w:pPr>
              <w:rPr>
                <w:sz w:val="24"/>
                <w:szCs w:val="24"/>
              </w:rPr>
            </w:pPr>
          </w:p>
        </w:tc>
        <w:tc>
          <w:tcPr>
            <w:tcW w:w="567" w:type="dxa"/>
            <w:vMerge/>
            <w:tcBorders>
              <w:top w:val="single" w:sz="4" w:space="0" w:color="auto"/>
              <w:left w:val="single" w:sz="4" w:space="0" w:color="auto"/>
              <w:bottom w:val="single" w:sz="4" w:space="0" w:color="auto"/>
              <w:right w:val="single" w:sz="4" w:space="0" w:color="auto"/>
            </w:tcBorders>
          </w:tcPr>
          <w:p w14:paraId="560AE1CC" w14:textId="77777777" w:rsidR="00E50A36" w:rsidRPr="00AE1301" w:rsidRDefault="00E50A36" w:rsidP="00BD5340">
            <w:pPr>
              <w:rPr>
                <w:sz w:val="24"/>
                <w:szCs w:val="24"/>
              </w:rPr>
            </w:pPr>
          </w:p>
        </w:tc>
        <w:tc>
          <w:tcPr>
            <w:tcW w:w="850" w:type="dxa"/>
            <w:vMerge/>
            <w:tcBorders>
              <w:top w:val="single" w:sz="4" w:space="0" w:color="auto"/>
              <w:left w:val="single" w:sz="4" w:space="0" w:color="auto"/>
              <w:bottom w:val="single" w:sz="4" w:space="0" w:color="auto"/>
              <w:right w:val="single" w:sz="4" w:space="0" w:color="auto"/>
            </w:tcBorders>
          </w:tcPr>
          <w:p w14:paraId="7A853588" w14:textId="77777777" w:rsidR="00E50A36" w:rsidRPr="00AE1301" w:rsidRDefault="00E50A36" w:rsidP="00BD5340">
            <w:pPr>
              <w:rPr>
                <w:sz w:val="24"/>
                <w:szCs w:val="24"/>
              </w:rPr>
            </w:pPr>
          </w:p>
        </w:tc>
      </w:tr>
      <w:tr w:rsidR="00E50A36" w:rsidRPr="00AE1301" w14:paraId="622BFD24" w14:textId="77777777" w:rsidTr="00D759DA">
        <w:trPr>
          <w:trHeight w:val="308"/>
        </w:trPr>
        <w:tc>
          <w:tcPr>
            <w:tcW w:w="2400" w:type="dxa"/>
            <w:vMerge/>
          </w:tcPr>
          <w:p w14:paraId="021F9874" w14:textId="77777777" w:rsidR="00E50A36" w:rsidRPr="00AE1301" w:rsidRDefault="00E50A36" w:rsidP="00BD5340">
            <w:pPr>
              <w:jc w:val="both"/>
              <w:rPr>
                <w:sz w:val="24"/>
                <w:szCs w:val="24"/>
              </w:rPr>
            </w:pPr>
          </w:p>
        </w:tc>
        <w:tc>
          <w:tcPr>
            <w:tcW w:w="1637" w:type="dxa"/>
          </w:tcPr>
          <w:p w14:paraId="11284228" w14:textId="77777777" w:rsidR="00E50A36" w:rsidRPr="00AE1301" w:rsidRDefault="00E50A36" w:rsidP="00BD5340">
            <w:pPr>
              <w:rPr>
                <w:sz w:val="24"/>
                <w:szCs w:val="24"/>
              </w:rPr>
            </w:pPr>
            <w:r w:rsidRPr="00AE1301">
              <w:rPr>
                <w:sz w:val="24"/>
                <w:szCs w:val="24"/>
              </w:rPr>
              <w:t>Полностью не согласен</w:t>
            </w:r>
          </w:p>
        </w:tc>
        <w:tc>
          <w:tcPr>
            <w:tcW w:w="754" w:type="dxa"/>
          </w:tcPr>
          <w:p w14:paraId="507EABDC" w14:textId="77777777" w:rsidR="00E50A36" w:rsidRPr="00AE1301" w:rsidRDefault="00E50A36" w:rsidP="00BD5340">
            <w:pPr>
              <w:pStyle w:val="TableParagraph"/>
              <w:jc w:val="center"/>
              <w:rPr>
                <w:sz w:val="24"/>
                <w:szCs w:val="24"/>
              </w:rPr>
            </w:pPr>
            <w:r w:rsidRPr="00AE1301">
              <w:rPr>
                <w:sz w:val="24"/>
                <w:szCs w:val="24"/>
              </w:rPr>
              <w:t>1</w:t>
            </w:r>
          </w:p>
        </w:tc>
        <w:tc>
          <w:tcPr>
            <w:tcW w:w="860" w:type="dxa"/>
          </w:tcPr>
          <w:p w14:paraId="2693F1A9" w14:textId="77777777" w:rsidR="00E50A36" w:rsidRPr="00AE1301" w:rsidRDefault="00E50A36" w:rsidP="00BD5340">
            <w:pPr>
              <w:pStyle w:val="TableParagraph"/>
              <w:jc w:val="center"/>
              <w:rPr>
                <w:sz w:val="24"/>
                <w:szCs w:val="24"/>
              </w:rPr>
            </w:pPr>
            <w:r w:rsidRPr="00AE1301">
              <w:rPr>
                <w:sz w:val="24"/>
                <w:szCs w:val="24"/>
              </w:rPr>
              <w:t>0,8</w:t>
            </w:r>
          </w:p>
        </w:tc>
        <w:tc>
          <w:tcPr>
            <w:tcW w:w="783" w:type="dxa"/>
          </w:tcPr>
          <w:p w14:paraId="14AAB8F6" w14:textId="77777777" w:rsidR="00E50A36" w:rsidRPr="00AE1301" w:rsidRDefault="00E50A36" w:rsidP="00BD5340">
            <w:pPr>
              <w:jc w:val="center"/>
              <w:rPr>
                <w:sz w:val="24"/>
                <w:szCs w:val="24"/>
              </w:rPr>
            </w:pPr>
            <w:r w:rsidRPr="00AE1301">
              <w:rPr>
                <w:sz w:val="24"/>
                <w:szCs w:val="24"/>
              </w:rPr>
              <w:t>0</w:t>
            </w:r>
          </w:p>
        </w:tc>
        <w:tc>
          <w:tcPr>
            <w:tcW w:w="937" w:type="dxa"/>
            <w:tcBorders>
              <w:right w:val="single" w:sz="4" w:space="0" w:color="auto"/>
            </w:tcBorders>
          </w:tcPr>
          <w:p w14:paraId="748683AA" w14:textId="77777777" w:rsidR="00E50A36" w:rsidRPr="00AE1301" w:rsidRDefault="00E50A36" w:rsidP="00BD5340">
            <w:pPr>
              <w:pStyle w:val="TableParagraph"/>
              <w:jc w:val="center"/>
              <w:rPr>
                <w:sz w:val="24"/>
                <w:szCs w:val="24"/>
              </w:rPr>
            </w:pPr>
            <w:r w:rsidRPr="00AE1301">
              <w:rPr>
                <w:sz w:val="24"/>
                <w:szCs w:val="24"/>
              </w:rPr>
              <w:t>0,0</w:t>
            </w:r>
          </w:p>
        </w:tc>
        <w:tc>
          <w:tcPr>
            <w:tcW w:w="851" w:type="dxa"/>
            <w:vMerge/>
            <w:tcBorders>
              <w:top w:val="single" w:sz="4" w:space="0" w:color="auto"/>
              <w:left w:val="single" w:sz="4" w:space="0" w:color="auto"/>
              <w:bottom w:val="single" w:sz="4" w:space="0" w:color="auto"/>
              <w:right w:val="single" w:sz="4" w:space="0" w:color="auto"/>
            </w:tcBorders>
          </w:tcPr>
          <w:p w14:paraId="677609D7" w14:textId="77777777" w:rsidR="00E50A36" w:rsidRPr="00AE1301" w:rsidRDefault="00E50A36" w:rsidP="00BD5340">
            <w:pPr>
              <w:rPr>
                <w:sz w:val="24"/>
                <w:szCs w:val="24"/>
              </w:rPr>
            </w:pPr>
          </w:p>
        </w:tc>
        <w:tc>
          <w:tcPr>
            <w:tcW w:w="567" w:type="dxa"/>
            <w:vMerge/>
            <w:tcBorders>
              <w:top w:val="single" w:sz="4" w:space="0" w:color="auto"/>
              <w:left w:val="single" w:sz="4" w:space="0" w:color="auto"/>
              <w:bottom w:val="single" w:sz="4" w:space="0" w:color="auto"/>
              <w:right w:val="single" w:sz="4" w:space="0" w:color="auto"/>
            </w:tcBorders>
          </w:tcPr>
          <w:p w14:paraId="36646B53" w14:textId="77777777" w:rsidR="00E50A36" w:rsidRPr="00AE1301" w:rsidRDefault="00E50A36" w:rsidP="00BD5340">
            <w:pPr>
              <w:rPr>
                <w:sz w:val="24"/>
                <w:szCs w:val="24"/>
              </w:rPr>
            </w:pPr>
          </w:p>
        </w:tc>
        <w:tc>
          <w:tcPr>
            <w:tcW w:w="850" w:type="dxa"/>
            <w:vMerge/>
            <w:tcBorders>
              <w:top w:val="single" w:sz="4" w:space="0" w:color="auto"/>
              <w:left w:val="single" w:sz="4" w:space="0" w:color="auto"/>
              <w:bottom w:val="single" w:sz="4" w:space="0" w:color="auto"/>
              <w:right w:val="single" w:sz="4" w:space="0" w:color="auto"/>
            </w:tcBorders>
          </w:tcPr>
          <w:p w14:paraId="45763069" w14:textId="77777777" w:rsidR="00E50A36" w:rsidRPr="00AE1301" w:rsidRDefault="00E50A36" w:rsidP="00BD5340">
            <w:pPr>
              <w:rPr>
                <w:sz w:val="24"/>
                <w:szCs w:val="24"/>
              </w:rPr>
            </w:pPr>
          </w:p>
        </w:tc>
      </w:tr>
      <w:tr w:rsidR="00E50A36" w:rsidRPr="00AE1301" w14:paraId="007E6CC9" w14:textId="77777777" w:rsidTr="00D759DA">
        <w:trPr>
          <w:trHeight w:val="560"/>
        </w:trPr>
        <w:tc>
          <w:tcPr>
            <w:tcW w:w="2400" w:type="dxa"/>
            <w:vMerge w:val="restart"/>
          </w:tcPr>
          <w:p w14:paraId="4C9B357B" w14:textId="7794AC84" w:rsidR="00E50A36" w:rsidRPr="00AE1301" w:rsidRDefault="00E50A36" w:rsidP="00AE1301">
            <w:pPr>
              <w:ind w:right="48"/>
              <w:jc w:val="both"/>
              <w:rPr>
                <w:sz w:val="24"/>
                <w:szCs w:val="24"/>
              </w:rPr>
            </w:pPr>
            <w:r w:rsidRPr="00AE1301">
              <w:rPr>
                <w:sz w:val="24"/>
                <w:szCs w:val="24"/>
              </w:rPr>
              <w:t>Создание института медицинских экспер</w:t>
            </w:r>
            <w:r w:rsidR="00AE1301">
              <w:rPr>
                <w:sz w:val="24"/>
                <w:szCs w:val="24"/>
              </w:rPr>
              <w:t xml:space="preserve"> </w:t>
            </w:r>
            <w:r w:rsidRPr="00AE1301">
              <w:rPr>
                <w:sz w:val="24"/>
                <w:szCs w:val="24"/>
              </w:rPr>
              <w:t>тов с юридическими компетенциями, а также внедрить в су</w:t>
            </w:r>
            <w:r w:rsidR="00AE1301">
              <w:rPr>
                <w:sz w:val="24"/>
                <w:szCs w:val="24"/>
              </w:rPr>
              <w:t xml:space="preserve"> </w:t>
            </w:r>
            <w:r w:rsidRPr="00AE1301">
              <w:rPr>
                <w:sz w:val="24"/>
                <w:szCs w:val="24"/>
              </w:rPr>
              <w:t>дебных и правоохрани</w:t>
            </w:r>
            <w:r w:rsidR="00AE1301">
              <w:rPr>
                <w:sz w:val="24"/>
                <w:szCs w:val="24"/>
              </w:rPr>
              <w:t xml:space="preserve"> </w:t>
            </w:r>
            <w:r w:rsidRPr="00AE1301">
              <w:rPr>
                <w:sz w:val="24"/>
                <w:szCs w:val="24"/>
              </w:rPr>
              <w:t>тельных органах спе</w:t>
            </w:r>
            <w:r w:rsidR="00AE1301">
              <w:rPr>
                <w:sz w:val="24"/>
                <w:szCs w:val="24"/>
              </w:rPr>
              <w:t xml:space="preserve"> </w:t>
            </w:r>
            <w:r w:rsidRPr="00AE1301">
              <w:rPr>
                <w:sz w:val="24"/>
                <w:szCs w:val="24"/>
              </w:rPr>
              <w:t>циализацию по отрас</w:t>
            </w:r>
            <w:r w:rsidR="00AE1301">
              <w:rPr>
                <w:sz w:val="24"/>
                <w:szCs w:val="24"/>
              </w:rPr>
              <w:t xml:space="preserve"> </w:t>
            </w:r>
            <w:r w:rsidRPr="00AE1301">
              <w:rPr>
                <w:sz w:val="24"/>
                <w:szCs w:val="24"/>
              </w:rPr>
              <w:t>ли медицинского права</w:t>
            </w:r>
          </w:p>
        </w:tc>
        <w:tc>
          <w:tcPr>
            <w:tcW w:w="1637" w:type="dxa"/>
          </w:tcPr>
          <w:p w14:paraId="795F7CA2" w14:textId="77777777" w:rsidR="00E50A36" w:rsidRPr="00AE1301" w:rsidRDefault="00E50A36" w:rsidP="00BD5340">
            <w:pPr>
              <w:rPr>
                <w:sz w:val="24"/>
                <w:szCs w:val="24"/>
              </w:rPr>
            </w:pPr>
            <w:r w:rsidRPr="00AE1301">
              <w:rPr>
                <w:sz w:val="24"/>
                <w:szCs w:val="24"/>
              </w:rPr>
              <w:t xml:space="preserve">Полностью согласен </w:t>
            </w:r>
          </w:p>
        </w:tc>
        <w:tc>
          <w:tcPr>
            <w:tcW w:w="754" w:type="dxa"/>
          </w:tcPr>
          <w:p w14:paraId="5F3D4198" w14:textId="77777777" w:rsidR="00E50A36" w:rsidRPr="00AE1301" w:rsidRDefault="00883352" w:rsidP="00BD5340">
            <w:pPr>
              <w:pStyle w:val="TableParagraph"/>
              <w:jc w:val="center"/>
              <w:rPr>
                <w:sz w:val="24"/>
                <w:szCs w:val="24"/>
              </w:rPr>
            </w:pPr>
            <w:r w:rsidRPr="00AE1301">
              <w:rPr>
                <w:sz w:val="24"/>
                <w:szCs w:val="24"/>
              </w:rPr>
              <w:t>59</w:t>
            </w:r>
          </w:p>
        </w:tc>
        <w:tc>
          <w:tcPr>
            <w:tcW w:w="860" w:type="dxa"/>
          </w:tcPr>
          <w:p w14:paraId="4C0A500A" w14:textId="77777777" w:rsidR="00E50A36" w:rsidRPr="00AE1301" w:rsidRDefault="00883352" w:rsidP="00BD5340">
            <w:pPr>
              <w:pStyle w:val="TableParagraph"/>
              <w:jc w:val="center"/>
              <w:rPr>
                <w:sz w:val="24"/>
                <w:szCs w:val="24"/>
              </w:rPr>
            </w:pPr>
            <w:r w:rsidRPr="00AE1301">
              <w:rPr>
                <w:sz w:val="24"/>
                <w:szCs w:val="24"/>
              </w:rPr>
              <w:t>44,7</w:t>
            </w:r>
          </w:p>
        </w:tc>
        <w:tc>
          <w:tcPr>
            <w:tcW w:w="783" w:type="dxa"/>
          </w:tcPr>
          <w:p w14:paraId="42AD7815" w14:textId="77777777" w:rsidR="00E50A36" w:rsidRPr="00AE1301" w:rsidRDefault="00883352" w:rsidP="00BD5340">
            <w:pPr>
              <w:pStyle w:val="TableParagraph"/>
              <w:jc w:val="center"/>
              <w:rPr>
                <w:sz w:val="24"/>
                <w:szCs w:val="24"/>
              </w:rPr>
            </w:pPr>
            <w:r w:rsidRPr="00AE1301">
              <w:rPr>
                <w:sz w:val="24"/>
                <w:szCs w:val="24"/>
              </w:rPr>
              <w:t>12</w:t>
            </w:r>
          </w:p>
        </w:tc>
        <w:tc>
          <w:tcPr>
            <w:tcW w:w="937" w:type="dxa"/>
          </w:tcPr>
          <w:p w14:paraId="13E49F6A" w14:textId="77777777" w:rsidR="00E50A36" w:rsidRPr="00AE1301" w:rsidRDefault="00883352" w:rsidP="00BD5340">
            <w:pPr>
              <w:pStyle w:val="TableParagraph"/>
              <w:jc w:val="center"/>
              <w:rPr>
                <w:sz w:val="24"/>
                <w:szCs w:val="24"/>
              </w:rPr>
            </w:pPr>
            <w:r w:rsidRPr="00AE1301">
              <w:rPr>
                <w:sz w:val="24"/>
                <w:szCs w:val="24"/>
              </w:rPr>
              <w:t>29,3</w:t>
            </w:r>
          </w:p>
        </w:tc>
        <w:tc>
          <w:tcPr>
            <w:tcW w:w="851" w:type="dxa"/>
            <w:vMerge w:val="restart"/>
            <w:tcBorders>
              <w:top w:val="single" w:sz="4" w:space="0" w:color="auto"/>
            </w:tcBorders>
          </w:tcPr>
          <w:p w14:paraId="44C45A8F" w14:textId="77777777" w:rsidR="00E50A36" w:rsidRPr="00AE1301" w:rsidRDefault="00883352" w:rsidP="00BD5340">
            <w:pPr>
              <w:rPr>
                <w:sz w:val="24"/>
                <w:szCs w:val="24"/>
              </w:rPr>
            </w:pPr>
            <w:r w:rsidRPr="00AE1301">
              <w:rPr>
                <w:sz w:val="24"/>
                <w:szCs w:val="24"/>
              </w:rPr>
              <w:t>9,074</w:t>
            </w:r>
          </w:p>
        </w:tc>
        <w:tc>
          <w:tcPr>
            <w:tcW w:w="567" w:type="dxa"/>
            <w:vMerge w:val="restart"/>
            <w:tcBorders>
              <w:top w:val="single" w:sz="4" w:space="0" w:color="auto"/>
            </w:tcBorders>
          </w:tcPr>
          <w:p w14:paraId="3BD2EA81" w14:textId="77777777" w:rsidR="00E50A36" w:rsidRPr="00AE1301" w:rsidRDefault="00883352" w:rsidP="00BD5340">
            <w:pPr>
              <w:rPr>
                <w:sz w:val="24"/>
                <w:szCs w:val="24"/>
              </w:rPr>
            </w:pPr>
            <w:r w:rsidRPr="00AE1301">
              <w:rPr>
                <w:sz w:val="24"/>
                <w:szCs w:val="24"/>
              </w:rPr>
              <w:t>1</w:t>
            </w:r>
          </w:p>
        </w:tc>
        <w:tc>
          <w:tcPr>
            <w:tcW w:w="850" w:type="dxa"/>
            <w:vMerge w:val="restart"/>
            <w:tcBorders>
              <w:top w:val="single" w:sz="4" w:space="0" w:color="auto"/>
            </w:tcBorders>
          </w:tcPr>
          <w:p w14:paraId="257B2670" w14:textId="77777777" w:rsidR="00E50A36" w:rsidRPr="00AE1301" w:rsidRDefault="00883352" w:rsidP="00BD5340">
            <w:pPr>
              <w:rPr>
                <w:sz w:val="24"/>
                <w:szCs w:val="24"/>
              </w:rPr>
            </w:pPr>
            <w:r w:rsidRPr="00AE1301">
              <w:rPr>
                <w:sz w:val="24"/>
                <w:szCs w:val="24"/>
              </w:rPr>
              <w:t>0,106</w:t>
            </w:r>
          </w:p>
        </w:tc>
      </w:tr>
      <w:tr w:rsidR="00E50A36" w:rsidRPr="00AE1301" w14:paraId="4548DCE7" w14:textId="77777777" w:rsidTr="00AE1301">
        <w:trPr>
          <w:trHeight w:val="286"/>
        </w:trPr>
        <w:tc>
          <w:tcPr>
            <w:tcW w:w="2400" w:type="dxa"/>
            <w:vMerge/>
          </w:tcPr>
          <w:p w14:paraId="0D20032F" w14:textId="77777777" w:rsidR="00E50A36" w:rsidRPr="00AE1301" w:rsidRDefault="00E50A36" w:rsidP="00BD5340">
            <w:pPr>
              <w:jc w:val="both"/>
              <w:rPr>
                <w:sz w:val="24"/>
                <w:szCs w:val="24"/>
              </w:rPr>
            </w:pPr>
          </w:p>
        </w:tc>
        <w:tc>
          <w:tcPr>
            <w:tcW w:w="1637" w:type="dxa"/>
          </w:tcPr>
          <w:p w14:paraId="2026E357" w14:textId="77777777" w:rsidR="00E50A36" w:rsidRPr="00AE1301" w:rsidRDefault="00E50A36" w:rsidP="00BD5340">
            <w:pPr>
              <w:rPr>
                <w:sz w:val="24"/>
                <w:szCs w:val="24"/>
              </w:rPr>
            </w:pPr>
            <w:r w:rsidRPr="00AE1301">
              <w:rPr>
                <w:sz w:val="24"/>
                <w:szCs w:val="24"/>
              </w:rPr>
              <w:t xml:space="preserve">Согласен </w:t>
            </w:r>
          </w:p>
        </w:tc>
        <w:tc>
          <w:tcPr>
            <w:tcW w:w="754" w:type="dxa"/>
          </w:tcPr>
          <w:p w14:paraId="0EEC479A" w14:textId="77777777" w:rsidR="00E50A36" w:rsidRPr="00AE1301" w:rsidRDefault="00883352" w:rsidP="00BD5340">
            <w:pPr>
              <w:pStyle w:val="TableParagraph"/>
              <w:jc w:val="center"/>
              <w:rPr>
                <w:sz w:val="24"/>
                <w:szCs w:val="24"/>
              </w:rPr>
            </w:pPr>
            <w:r w:rsidRPr="00AE1301">
              <w:rPr>
                <w:sz w:val="24"/>
                <w:szCs w:val="24"/>
              </w:rPr>
              <w:t>48</w:t>
            </w:r>
          </w:p>
        </w:tc>
        <w:tc>
          <w:tcPr>
            <w:tcW w:w="860" w:type="dxa"/>
          </w:tcPr>
          <w:p w14:paraId="1983A99D" w14:textId="77777777" w:rsidR="00E50A36" w:rsidRPr="00AE1301" w:rsidRDefault="00883352" w:rsidP="00BD5340">
            <w:pPr>
              <w:pStyle w:val="TableParagraph"/>
              <w:jc w:val="center"/>
              <w:rPr>
                <w:sz w:val="24"/>
                <w:szCs w:val="24"/>
              </w:rPr>
            </w:pPr>
            <w:r w:rsidRPr="00AE1301">
              <w:rPr>
                <w:sz w:val="24"/>
                <w:szCs w:val="24"/>
              </w:rPr>
              <w:t>36,4</w:t>
            </w:r>
          </w:p>
        </w:tc>
        <w:tc>
          <w:tcPr>
            <w:tcW w:w="783" w:type="dxa"/>
          </w:tcPr>
          <w:p w14:paraId="6B0EB2E1" w14:textId="77777777" w:rsidR="00E50A36" w:rsidRPr="00AE1301" w:rsidRDefault="00883352" w:rsidP="00BD5340">
            <w:pPr>
              <w:pStyle w:val="TableParagraph"/>
              <w:jc w:val="center"/>
              <w:rPr>
                <w:sz w:val="24"/>
                <w:szCs w:val="24"/>
              </w:rPr>
            </w:pPr>
            <w:r w:rsidRPr="00AE1301">
              <w:rPr>
                <w:sz w:val="24"/>
                <w:szCs w:val="24"/>
              </w:rPr>
              <w:t>17</w:t>
            </w:r>
          </w:p>
        </w:tc>
        <w:tc>
          <w:tcPr>
            <w:tcW w:w="937" w:type="dxa"/>
          </w:tcPr>
          <w:p w14:paraId="2DF144D5" w14:textId="77777777" w:rsidR="00E50A36" w:rsidRPr="00AE1301" w:rsidRDefault="00883352" w:rsidP="00BD5340">
            <w:pPr>
              <w:pStyle w:val="TableParagraph"/>
              <w:jc w:val="center"/>
              <w:rPr>
                <w:sz w:val="24"/>
                <w:szCs w:val="24"/>
              </w:rPr>
            </w:pPr>
            <w:r w:rsidRPr="00AE1301">
              <w:rPr>
                <w:sz w:val="24"/>
                <w:szCs w:val="24"/>
              </w:rPr>
              <w:t>41,5</w:t>
            </w:r>
          </w:p>
        </w:tc>
        <w:tc>
          <w:tcPr>
            <w:tcW w:w="851" w:type="dxa"/>
            <w:vMerge/>
          </w:tcPr>
          <w:p w14:paraId="1BEA6E95" w14:textId="77777777" w:rsidR="00E50A36" w:rsidRPr="00AE1301" w:rsidRDefault="00E50A36" w:rsidP="00BD5340">
            <w:pPr>
              <w:rPr>
                <w:sz w:val="24"/>
                <w:szCs w:val="24"/>
              </w:rPr>
            </w:pPr>
          </w:p>
        </w:tc>
        <w:tc>
          <w:tcPr>
            <w:tcW w:w="567" w:type="dxa"/>
            <w:vMerge/>
          </w:tcPr>
          <w:p w14:paraId="0BA0FD62" w14:textId="77777777" w:rsidR="00E50A36" w:rsidRPr="00AE1301" w:rsidRDefault="00E50A36" w:rsidP="00BD5340">
            <w:pPr>
              <w:rPr>
                <w:sz w:val="24"/>
                <w:szCs w:val="24"/>
              </w:rPr>
            </w:pPr>
          </w:p>
        </w:tc>
        <w:tc>
          <w:tcPr>
            <w:tcW w:w="850" w:type="dxa"/>
            <w:vMerge/>
          </w:tcPr>
          <w:p w14:paraId="3A25555E" w14:textId="77777777" w:rsidR="00E50A36" w:rsidRPr="00AE1301" w:rsidRDefault="00E50A36" w:rsidP="00BD5340">
            <w:pPr>
              <w:rPr>
                <w:sz w:val="24"/>
                <w:szCs w:val="24"/>
              </w:rPr>
            </w:pPr>
          </w:p>
        </w:tc>
      </w:tr>
      <w:tr w:rsidR="00E50A36" w:rsidRPr="00AE1301" w14:paraId="369E48F4" w14:textId="77777777" w:rsidTr="004B3451">
        <w:trPr>
          <w:trHeight w:val="558"/>
        </w:trPr>
        <w:tc>
          <w:tcPr>
            <w:tcW w:w="2400" w:type="dxa"/>
            <w:vMerge/>
          </w:tcPr>
          <w:p w14:paraId="174F5706" w14:textId="77777777" w:rsidR="00E50A36" w:rsidRPr="00AE1301" w:rsidRDefault="00E50A36" w:rsidP="00BD5340">
            <w:pPr>
              <w:jc w:val="both"/>
              <w:rPr>
                <w:sz w:val="24"/>
                <w:szCs w:val="24"/>
              </w:rPr>
            </w:pPr>
          </w:p>
        </w:tc>
        <w:tc>
          <w:tcPr>
            <w:tcW w:w="1637" w:type="dxa"/>
          </w:tcPr>
          <w:p w14:paraId="59CA3122" w14:textId="77777777" w:rsidR="00E50A36" w:rsidRPr="00AE1301" w:rsidRDefault="00E50A36" w:rsidP="00BD5340">
            <w:pPr>
              <w:rPr>
                <w:sz w:val="24"/>
                <w:szCs w:val="24"/>
              </w:rPr>
            </w:pPr>
            <w:r w:rsidRPr="00AE1301">
              <w:rPr>
                <w:sz w:val="24"/>
                <w:szCs w:val="24"/>
              </w:rPr>
              <w:t>Скорее согласен, чем не согласен</w:t>
            </w:r>
          </w:p>
        </w:tc>
        <w:tc>
          <w:tcPr>
            <w:tcW w:w="754" w:type="dxa"/>
          </w:tcPr>
          <w:p w14:paraId="3CCBC8C8" w14:textId="77777777" w:rsidR="00E50A36" w:rsidRPr="00AE1301" w:rsidRDefault="00883352" w:rsidP="00BD5340">
            <w:pPr>
              <w:pStyle w:val="TableParagraph"/>
              <w:jc w:val="center"/>
              <w:rPr>
                <w:sz w:val="24"/>
                <w:szCs w:val="24"/>
              </w:rPr>
            </w:pPr>
            <w:r w:rsidRPr="00AE1301">
              <w:rPr>
                <w:sz w:val="24"/>
                <w:szCs w:val="24"/>
              </w:rPr>
              <w:t>1</w:t>
            </w:r>
          </w:p>
        </w:tc>
        <w:tc>
          <w:tcPr>
            <w:tcW w:w="860" w:type="dxa"/>
          </w:tcPr>
          <w:p w14:paraId="70E27BEB" w14:textId="77777777" w:rsidR="00E50A36" w:rsidRPr="00AE1301" w:rsidRDefault="00883352" w:rsidP="00BD5340">
            <w:pPr>
              <w:pStyle w:val="TableParagraph"/>
              <w:jc w:val="center"/>
              <w:rPr>
                <w:sz w:val="24"/>
                <w:szCs w:val="24"/>
              </w:rPr>
            </w:pPr>
            <w:r w:rsidRPr="00AE1301">
              <w:rPr>
                <w:sz w:val="24"/>
                <w:szCs w:val="24"/>
              </w:rPr>
              <w:t>0,8</w:t>
            </w:r>
          </w:p>
        </w:tc>
        <w:tc>
          <w:tcPr>
            <w:tcW w:w="783" w:type="dxa"/>
          </w:tcPr>
          <w:p w14:paraId="3BB8C95A" w14:textId="77777777" w:rsidR="00E50A36" w:rsidRPr="00AE1301" w:rsidRDefault="00883352" w:rsidP="00BD5340">
            <w:pPr>
              <w:pStyle w:val="TableParagraph"/>
              <w:jc w:val="center"/>
              <w:rPr>
                <w:sz w:val="24"/>
                <w:szCs w:val="24"/>
              </w:rPr>
            </w:pPr>
            <w:r w:rsidRPr="00AE1301">
              <w:rPr>
                <w:sz w:val="24"/>
                <w:szCs w:val="24"/>
              </w:rPr>
              <w:t>2</w:t>
            </w:r>
          </w:p>
        </w:tc>
        <w:tc>
          <w:tcPr>
            <w:tcW w:w="937" w:type="dxa"/>
          </w:tcPr>
          <w:p w14:paraId="3B115996" w14:textId="77777777" w:rsidR="00E50A36" w:rsidRPr="00AE1301" w:rsidRDefault="00883352" w:rsidP="00BD5340">
            <w:pPr>
              <w:pStyle w:val="TableParagraph"/>
              <w:jc w:val="center"/>
              <w:rPr>
                <w:sz w:val="24"/>
                <w:szCs w:val="24"/>
              </w:rPr>
            </w:pPr>
            <w:r w:rsidRPr="00AE1301">
              <w:rPr>
                <w:sz w:val="24"/>
                <w:szCs w:val="24"/>
              </w:rPr>
              <w:t>4,9</w:t>
            </w:r>
          </w:p>
        </w:tc>
        <w:tc>
          <w:tcPr>
            <w:tcW w:w="851" w:type="dxa"/>
            <w:vMerge/>
          </w:tcPr>
          <w:p w14:paraId="23A6ABCE" w14:textId="77777777" w:rsidR="00E50A36" w:rsidRPr="00AE1301" w:rsidRDefault="00E50A36" w:rsidP="00BD5340">
            <w:pPr>
              <w:rPr>
                <w:sz w:val="24"/>
                <w:szCs w:val="24"/>
              </w:rPr>
            </w:pPr>
          </w:p>
        </w:tc>
        <w:tc>
          <w:tcPr>
            <w:tcW w:w="567" w:type="dxa"/>
            <w:vMerge/>
          </w:tcPr>
          <w:p w14:paraId="4C19CF48" w14:textId="77777777" w:rsidR="00E50A36" w:rsidRPr="00AE1301" w:rsidRDefault="00E50A36" w:rsidP="00BD5340">
            <w:pPr>
              <w:rPr>
                <w:sz w:val="24"/>
                <w:szCs w:val="24"/>
              </w:rPr>
            </w:pPr>
          </w:p>
        </w:tc>
        <w:tc>
          <w:tcPr>
            <w:tcW w:w="850" w:type="dxa"/>
            <w:vMerge/>
          </w:tcPr>
          <w:p w14:paraId="1531E802" w14:textId="77777777" w:rsidR="00E50A36" w:rsidRPr="00AE1301" w:rsidRDefault="00E50A36" w:rsidP="00BD5340">
            <w:pPr>
              <w:rPr>
                <w:sz w:val="24"/>
                <w:szCs w:val="24"/>
              </w:rPr>
            </w:pPr>
          </w:p>
        </w:tc>
      </w:tr>
      <w:tr w:rsidR="00E50A36" w:rsidRPr="00AE1301" w14:paraId="60096B39" w14:textId="77777777" w:rsidTr="00AE1301">
        <w:trPr>
          <w:trHeight w:val="70"/>
        </w:trPr>
        <w:tc>
          <w:tcPr>
            <w:tcW w:w="2400" w:type="dxa"/>
            <w:vMerge/>
          </w:tcPr>
          <w:p w14:paraId="71618344" w14:textId="77777777" w:rsidR="00E50A36" w:rsidRPr="00AE1301" w:rsidRDefault="00E50A36" w:rsidP="00BD5340">
            <w:pPr>
              <w:jc w:val="both"/>
              <w:rPr>
                <w:sz w:val="24"/>
                <w:szCs w:val="24"/>
              </w:rPr>
            </w:pPr>
          </w:p>
        </w:tc>
        <w:tc>
          <w:tcPr>
            <w:tcW w:w="1637" w:type="dxa"/>
          </w:tcPr>
          <w:p w14:paraId="44F5C49C" w14:textId="77777777" w:rsidR="00E50A36" w:rsidRPr="00AE1301" w:rsidRDefault="00E50A36" w:rsidP="00BD5340">
            <w:pPr>
              <w:rPr>
                <w:sz w:val="24"/>
                <w:szCs w:val="24"/>
              </w:rPr>
            </w:pPr>
            <w:r w:rsidRPr="00AE1301">
              <w:rPr>
                <w:sz w:val="24"/>
                <w:szCs w:val="24"/>
              </w:rPr>
              <w:t>Не согласен</w:t>
            </w:r>
          </w:p>
        </w:tc>
        <w:tc>
          <w:tcPr>
            <w:tcW w:w="754" w:type="dxa"/>
          </w:tcPr>
          <w:p w14:paraId="238466B8" w14:textId="77777777" w:rsidR="00E50A36" w:rsidRPr="00AE1301" w:rsidRDefault="00883352" w:rsidP="00BD5340">
            <w:pPr>
              <w:pStyle w:val="TableParagraph"/>
              <w:jc w:val="center"/>
              <w:rPr>
                <w:sz w:val="24"/>
                <w:szCs w:val="24"/>
              </w:rPr>
            </w:pPr>
            <w:r w:rsidRPr="00AE1301">
              <w:rPr>
                <w:sz w:val="24"/>
                <w:szCs w:val="24"/>
              </w:rPr>
              <w:t>21</w:t>
            </w:r>
          </w:p>
        </w:tc>
        <w:tc>
          <w:tcPr>
            <w:tcW w:w="860" w:type="dxa"/>
          </w:tcPr>
          <w:p w14:paraId="296576B7" w14:textId="77777777" w:rsidR="00E50A36" w:rsidRPr="00AE1301" w:rsidRDefault="00883352" w:rsidP="00BD5340">
            <w:pPr>
              <w:pStyle w:val="TableParagraph"/>
              <w:jc w:val="center"/>
              <w:rPr>
                <w:sz w:val="24"/>
                <w:szCs w:val="24"/>
              </w:rPr>
            </w:pPr>
            <w:r w:rsidRPr="00AE1301">
              <w:rPr>
                <w:sz w:val="24"/>
                <w:szCs w:val="24"/>
              </w:rPr>
              <w:t>15,9</w:t>
            </w:r>
          </w:p>
        </w:tc>
        <w:tc>
          <w:tcPr>
            <w:tcW w:w="783" w:type="dxa"/>
          </w:tcPr>
          <w:p w14:paraId="3488041A" w14:textId="77777777" w:rsidR="00E50A36" w:rsidRPr="00AE1301" w:rsidRDefault="00883352" w:rsidP="00BD5340">
            <w:pPr>
              <w:pStyle w:val="TableParagraph"/>
              <w:jc w:val="center"/>
              <w:rPr>
                <w:sz w:val="24"/>
                <w:szCs w:val="24"/>
              </w:rPr>
            </w:pPr>
            <w:r w:rsidRPr="00AE1301">
              <w:rPr>
                <w:sz w:val="24"/>
                <w:szCs w:val="24"/>
              </w:rPr>
              <w:t>7</w:t>
            </w:r>
          </w:p>
        </w:tc>
        <w:tc>
          <w:tcPr>
            <w:tcW w:w="937" w:type="dxa"/>
          </w:tcPr>
          <w:p w14:paraId="61122712" w14:textId="77777777" w:rsidR="00E50A36" w:rsidRPr="00AE1301" w:rsidRDefault="00883352" w:rsidP="00BD5340">
            <w:pPr>
              <w:pStyle w:val="TableParagraph"/>
              <w:jc w:val="center"/>
              <w:rPr>
                <w:sz w:val="24"/>
                <w:szCs w:val="24"/>
              </w:rPr>
            </w:pPr>
            <w:r w:rsidRPr="00AE1301">
              <w:rPr>
                <w:sz w:val="24"/>
                <w:szCs w:val="24"/>
              </w:rPr>
              <w:t>17,1</w:t>
            </w:r>
          </w:p>
        </w:tc>
        <w:tc>
          <w:tcPr>
            <w:tcW w:w="851" w:type="dxa"/>
            <w:vMerge/>
          </w:tcPr>
          <w:p w14:paraId="1071BE46" w14:textId="77777777" w:rsidR="00E50A36" w:rsidRPr="00AE1301" w:rsidRDefault="00E50A36" w:rsidP="00BD5340">
            <w:pPr>
              <w:rPr>
                <w:sz w:val="24"/>
                <w:szCs w:val="24"/>
              </w:rPr>
            </w:pPr>
          </w:p>
        </w:tc>
        <w:tc>
          <w:tcPr>
            <w:tcW w:w="567" w:type="dxa"/>
            <w:vMerge/>
          </w:tcPr>
          <w:p w14:paraId="769D4A02" w14:textId="77777777" w:rsidR="00E50A36" w:rsidRPr="00AE1301" w:rsidRDefault="00E50A36" w:rsidP="00BD5340">
            <w:pPr>
              <w:rPr>
                <w:sz w:val="24"/>
                <w:szCs w:val="24"/>
              </w:rPr>
            </w:pPr>
          </w:p>
        </w:tc>
        <w:tc>
          <w:tcPr>
            <w:tcW w:w="850" w:type="dxa"/>
            <w:vMerge/>
          </w:tcPr>
          <w:p w14:paraId="0B2D32FB" w14:textId="77777777" w:rsidR="00E50A36" w:rsidRPr="00AE1301" w:rsidRDefault="00E50A36" w:rsidP="00BD5340">
            <w:pPr>
              <w:rPr>
                <w:sz w:val="24"/>
                <w:szCs w:val="24"/>
              </w:rPr>
            </w:pPr>
          </w:p>
        </w:tc>
      </w:tr>
      <w:tr w:rsidR="00E50A36" w:rsidRPr="00AE1301" w14:paraId="2061A8CC" w14:textId="77777777" w:rsidTr="00AE1301">
        <w:trPr>
          <w:trHeight w:val="277"/>
        </w:trPr>
        <w:tc>
          <w:tcPr>
            <w:tcW w:w="2400" w:type="dxa"/>
            <w:vMerge/>
          </w:tcPr>
          <w:p w14:paraId="646351B5" w14:textId="77777777" w:rsidR="00E50A36" w:rsidRPr="00AE1301" w:rsidRDefault="00E50A36" w:rsidP="00BD5340">
            <w:pPr>
              <w:jc w:val="both"/>
              <w:rPr>
                <w:sz w:val="24"/>
                <w:szCs w:val="24"/>
              </w:rPr>
            </w:pPr>
          </w:p>
        </w:tc>
        <w:tc>
          <w:tcPr>
            <w:tcW w:w="1637" w:type="dxa"/>
          </w:tcPr>
          <w:p w14:paraId="51426B17" w14:textId="77777777" w:rsidR="00E50A36" w:rsidRPr="00AE1301" w:rsidRDefault="00E50A36" w:rsidP="00BD5340">
            <w:pPr>
              <w:rPr>
                <w:sz w:val="24"/>
                <w:szCs w:val="24"/>
              </w:rPr>
            </w:pPr>
            <w:r w:rsidRPr="00AE1301">
              <w:rPr>
                <w:sz w:val="24"/>
                <w:szCs w:val="24"/>
              </w:rPr>
              <w:t>Полностью не согласен</w:t>
            </w:r>
          </w:p>
        </w:tc>
        <w:tc>
          <w:tcPr>
            <w:tcW w:w="754" w:type="dxa"/>
          </w:tcPr>
          <w:p w14:paraId="7C131F21" w14:textId="77777777" w:rsidR="00E50A36" w:rsidRPr="00AE1301" w:rsidRDefault="00883352" w:rsidP="00BD5340">
            <w:pPr>
              <w:pStyle w:val="TableParagraph"/>
              <w:jc w:val="center"/>
              <w:rPr>
                <w:sz w:val="24"/>
                <w:szCs w:val="24"/>
              </w:rPr>
            </w:pPr>
            <w:r w:rsidRPr="00AE1301">
              <w:rPr>
                <w:sz w:val="24"/>
                <w:szCs w:val="24"/>
              </w:rPr>
              <w:t>1</w:t>
            </w:r>
          </w:p>
        </w:tc>
        <w:tc>
          <w:tcPr>
            <w:tcW w:w="860" w:type="dxa"/>
          </w:tcPr>
          <w:p w14:paraId="049E23A9" w14:textId="77777777" w:rsidR="00E50A36" w:rsidRPr="00AE1301" w:rsidRDefault="00883352" w:rsidP="00BD5340">
            <w:pPr>
              <w:pStyle w:val="TableParagraph"/>
              <w:jc w:val="center"/>
              <w:rPr>
                <w:sz w:val="24"/>
                <w:szCs w:val="24"/>
              </w:rPr>
            </w:pPr>
            <w:r w:rsidRPr="00AE1301">
              <w:rPr>
                <w:sz w:val="24"/>
                <w:szCs w:val="24"/>
              </w:rPr>
              <w:t>0,8</w:t>
            </w:r>
          </w:p>
        </w:tc>
        <w:tc>
          <w:tcPr>
            <w:tcW w:w="783" w:type="dxa"/>
          </w:tcPr>
          <w:p w14:paraId="41CAC8CF" w14:textId="77777777" w:rsidR="00E50A36" w:rsidRPr="00AE1301" w:rsidRDefault="00883352" w:rsidP="00BD5340">
            <w:pPr>
              <w:pStyle w:val="TableParagraph"/>
              <w:jc w:val="center"/>
              <w:rPr>
                <w:sz w:val="24"/>
                <w:szCs w:val="24"/>
              </w:rPr>
            </w:pPr>
            <w:r w:rsidRPr="00AE1301">
              <w:rPr>
                <w:sz w:val="24"/>
                <w:szCs w:val="24"/>
              </w:rPr>
              <w:t>0</w:t>
            </w:r>
          </w:p>
        </w:tc>
        <w:tc>
          <w:tcPr>
            <w:tcW w:w="937" w:type="dxa"/>
          </w:tcPr>
          <w:p w14:paraId="1B8692CE" w14:textId="77777777" w:rsidR="00E50A36" w:rsidRPr="00AE1301" w:rsidRDefault="00883352" w:rsidP="00BD5340">
            <w:pPr>
              <w:pStyle w:val="TableParagraph"/>
              <w:jc w:val="center"/>
              <w:rPr>
                <w:sz w:val="24"/>
                <w:szCs w:val="24"/>
              </w:rPr>
            </w:pPr>
            <w:r w:rsidRPr="00AE1301">
              <w:rPr>
                <w:sz w:val="24"/>
                <w:szCs w:val="24"/>
              </w:rPr>
              <w:t>0,0</w:t>
            </w:r>
          </w:p>
        </w:tc>
        <w:tc>
          <w:tcPr>
            <w:tcW w:w="851" w:type="dxa"/>
            <w:vMerge/>
          </w:tcPr>
          <w:p w14:paraId="14BAA801" w14:textId="77777777" w:rsidR="00E50A36" w:rsidRPr="00AE1301" w:rsidRDefault="00E50A36" w:rsidP="00BD5340">
            <w:pPr>
              <w:rPr>
                <w:sz w:val="24"/>
                <w:szCs w:val="24"/>
              </w:rPr>
            </w:pPr>
          </w:p>
        </w:tc>
        <w:tc>
          <w:tcPr>
            <w:tcW w:w="567" w:type="dxa"/>
            <w:vMerge/>
          </w:tcPr>
          <w:p w14:paraId="57CBE68F" w14:textId="77777777" w:rsidR="00E50A36" w:rsidRPr="00AE1301" w:rsidRDefault="00E50A36" w:rsidP="00BD5340">
            <w:pPr>
              <w:rPr>
                <w:sz w:val="24"/>
                <w:szCs w:val="24"/>
              </w:rPr>
            </w:pPr>
          </w:p>
        </w:tc>
        <w:tc>
          <w:tcPr>
            <w:tcW w:w="850" w:type="dxa"/>
            <w:vMerge/>
          </w:tcPr>
          <w:p w14:paraId="4458DEA1" w14:textId="77777777" w:rsidR="00E50A36" w:rsidRPr="00AE1301" w:rsidRDefault="00E50A36" w:rsidP="00BD5340">
            <w:pPr>
              <w:rPr>
                <w:sz w:val="24"/>
                <w:szCs w:val="24"/>
              </w:rPr>
            </w:pPr>
          </w:p>
        </w:tc>
      </w:tr>
    </w:tbl>
    <w:p w14:paraId="5D955992" w14:textId="77777777" w:rsidR="006E2837" w:rsidRPr="00BD5340" w:rsidRDefault="00112B53" w:rsidP="00BD5340">
      <w:pPr>
        <w:pStyle w:val="a3"/>
      </w:pPr>
      <w:r w:rsidRPr="00BD5340">
        <w:rPr>
          <w:sz w:val="27"/>
        </w:rPr>
        <w:tab/>
      </w:r>
    </w:p>
    <w:p w14:paraId="459A3079" w14:textId="168289E7" w:rsidR="00D93F80" w:rsidRPr="00BD5340" w:rsidRDefault="00D93F80" w:rsidP="0019078C">
      <w:pPr>
        <w:pStyle w:val="a3"/>
        <w:ind w:right="6" w:firstLine="709"/>
        <w:jc w:val="both"/>
      </w:pPr>
      <w:r w:rsidRPr="00BD5340">
        <w:t xml:space="preserve">Таким образом, </w:t>
      </w:r>
      <w:r w:rsidR="00E61596" w:rsidRPr="00BD5340">
        <w:t xml:space="preserve">в 2022 году среднее значение месячной заработной платы по Республике Казахстан выросло к соответствующему кварталу 2021 года на 22,9% и составило 338 715 тенге. В нашем исследовании медианная заработная плата медицинских работников составила всего </w:t>
      </w:r>
      <w:r w:rsidR="00CD7D11" w:rsidRPr="00BD5340">
        <w:t>250 000</w:t>
      </w:r>
      <w:r w:rsidR="00E61596" w:rsidRPr="00BD5340">
        <w:t xml:space="preserve"> тенге. Большинство врачей 78,8% (n=52) не согласны со следующим утверждением «Если бы на меня была подана жалоба, я уверен (-а), что мое руководство поддержит меня». Напротив, 81,4% (n=70) врачей и 18,6% (n=16) среднего медперсонала не согласны с предположением о том, что если бы на них была подана жалоба то, они были бы уверены, что профессиональная медицинская организация их поддержит. Также 83,6% (n=61) врачей и 16,4% (n=12) среднего медицинского персонала считают, что процесс рассмотрения жалоб несправедливый и ведется в не в соответствии с законом, кроме того доля врачей </w:t>
      </w:r>
      <w:r w:rsidR="00CD7D11" w:rsidRPr="00BD5340">
        <w:t>77,3% (n=51)</w:t>
      </w:r>
      <w:r w:rsidR="00E61596" w:rsidRPr="00BD5340">
        <w:t xml:space="preserve"> и доля среднего медицинского персонала 22,7% (n=15) согласны с тем, что процесс рассмотрения жалоб носит чрезмерно карательный характер.</w:t>
      </w:r>
      <w:r w:rsidR="00CD7D11" w:rsidRPr="00BD5340">
        <w:t xml:space="preserve"> Большинство медицинских работников были согласны с утверждениями об изменениях, связанных с улучшением процесса рассмотрения жалоб в сфере здравоохранения.</w:t>
      </w:r>
      <w:r w:rsidR="009E3E56" w:rsidRPr="00BD5340">
        <w:t xml:space="preserve"> На вопросы, как можно улучшить процесс рассмотрения жалоб, медицинские работники ответили, что для них важно, чтобы этот процесс был прозрачным, а сотрудники, ответственные за расследование жалоб, должны быть компетентными. Все вышеперечисленное</w:t>
      </w:r>
      <w:r w:rsidR="00D00EEF" w:rsidRPr="00BD5340">
        <w:t xml:space="preserve"> обусловливает необходимость поиска новых организационных подходов, направленных на решение этой важной проблемы общественного здравоохранения.</w:t>
      </w:r>
    </w:p>
    <w:p w14:paraId="47426427" w14:textId="37E7D3E7" w:rsidR="00CD7D11" w:rsidRPr="00BD5340" w:rsidRDefault="00CD7D11" w:rsidP="0019078C">
      <w:pPr>
        <w:pStyle w:val="a3"/>
        <w:ind w:right="6" w:firstLine="709"/>
        <w:jc w:val="both"/>
      </w:pPr>
      <w:r w:rsidRPr="00BD5340">
        <w:t>Следующим шагом нашего диссертационного исследования стало изучение влияние жалоб на психологическое благополучие и здоровье медицинских работников, а также оценка связи процесса рассмотрения жалоб с защитной медицинской практикой.</w:t>
      </w:r>
    </w:p>
    <w:p w14:paraId="59090FF9" w14:textId="77777777" w:rsidR="00F6519F" w:rsidRPr="00BD5340" w:rsidRDefault="00F6519F" w:rsidP="0019078C">
      <w:pPr>
        <w:pStyle w:val="a3"/>
        <w:ind w:right="6" w:firstLine="709"/>
        <w:jc w:val="both"/>
      </w:pPr>
    </w:p>
    <w:p w14:paraId="4BB69B33" w14:textId="785EA035" w:rsidR="00F6519F" w:rsidRPr="00BD5340" w:rsidRDefault="00964105" w:rsidP="0019078C">
      <w:pPr>
        <w:pStyle w:val="a3"/>
        <w:ind w:right="6" w:firstLine="709"/>
        <w:jc w:val="both"/>
      </w:pPr>
      <w:r w:rsidRPr="00BD5340">
        <w:t>3.2.3</w:t>
      </w:r>
      <w:r w:rsidRPr="00BD5340">
        <w:tab/>
        <w:t>Изучение влияние жалоб на</w:t>
      </w:r>
      <w:r w:rsidR="00482C1E" w:rsidRPr="00BD5340">
        <w:t xml:space="preserve"> качество жизни,</w:t>
      </w:r>
      <w:r w:rsidRPr="00BD5340">
        <w:t xml:space="preserve"> психологическое благополучие и здоровье медицинских работников</w:t>
      </w:r>
    </w:p>
    <w:p w14:paraId="376CC1E7" w14:textId="1DA8FDFE" w:rsidR="00684676" w:rsidRPr="00BD5340" w:rsidRDefault="00F26E2C" w:rsidP="0019078C">
      <w:pPr>
        <w:pStyle w:val="a3"/>
        <w:ind w:right="6" w:firstLine="709"/>
        <w:jc w:val="both"/>
      </w:pPr>
      <w:r w:rsidRPr="00BD5340">
        <w:t>Для многих медицинских работников перспектива столкнуться с жалобой или профессиональным спором вызывает значительный стресс. Это может проявляться в том, как они ведут себя в клинической практике и/или в личной жизни, и могут приводить к физическим и психологическим симптомам. Ясно, что жалобы и расследования, когда что-то идет не так, являются частью системы сдержек и противовесов, которая должна обеспечивать надлежащий надзор за работой медицинского работника, общая цель которого состоит в том, чтобы защитить пациентов и поддерживать соответствующие клинические стандарты. Однако регулятивное бремя и стресс, связанные с процессом рассмотрения жалоб, могут не привести к желаемым результатам. В предыдущем исследовании хирургов, опрошенных в США, судебное разбирательство по поводу злоупотребления служебным положением было в значительной степени связано с выгоранием, депрессией и суицидальными мыслями</w:t>
      </w:r>
      <w:r w:rsidR="00EF1553" w:rsidRPr="00BD5340">
        <w:t xml:space="preserve"> </w:t>
      </w:r>
      <w:r w:rsidR="00C506A1" w:rsidRPr="00BD5340">
        <w:fldChar w:fldCharType="begin" w:fldLock="1"/>
      </w:r>
      <w:r w:rsidR="00762A46" w:rsidRPr="00BD5340">
        <w:instrText>ADDIN CSL_CITATION {"citationItems":[{"id":"ITEM-1","itemData":{"DOI":"10.1016/j.jamcollsurg.2011.08.005","ISSN":"10727515","PMID":"21890381","abstract":"Background: Our objective was to identify the prevalence of recent malpractice litigation against American surgeons and evaluate associations with personal well-being. Although malpractice lawsuits are often filed against American surgeons, the personal consequences with respect to burnout, depression, and career satisfaction are poorly understood. Study Design: Members of the American College of Surgeons were sent an anonymous, cross-sectional survey in October 2010. Surgeons were asked if they had been involved in a malpractice suit during 2 previous years. The survey also evaluated demographic variables, practice characteristics, career satisfaction, burnout, and quality of life. Results: Of the approximately 25,073 surgeons sampled, 7,164 (29%) returned surveys. Involvement in a recent malpractice suit was reported by 1,764 of 7,164 (24.6%) responding surgeons. Surgeons involved in a recent malpractice suit were younger, worked longer hours, had more night call, and were more likely to be in private practice (all p &lt;0.0001). Recent malpractice suits were strongly related to burnout (p &lt; 0.0001), depression (p &lt; 0.0001), and recent thoughts of suicide (p &lt; 0.0001) among surgeons. In multivariable modeling, both depression (odds ratio = 1.273; p = 0.0003) and burnout (odds ratio = 1.168; p = 0.0306) were independently associated with a recent malpractice suit after controlling for all other personal and professional characteristics. Hours worked, nights on call, subspecialty, and practice setting were also independently associated with recent malpractice suits. Surgeons who had experienced a recent malpractice suit reported less career satisfaction and were less likely to recommend a surgical or medical career to their children (p &lt; 0.0001). Conclusions: Malpractice lawsuits are common and have potentially profound personal consequences for US surgeons. Additional research is needed to identify individual, organizational, and societal interventions to support surgeons subjected to malpractice litigation. © 2011 American College of Surgeons.","author":[{"dropping-particle":"","family":"Balch","given":"Charles M.","non-dropping-particle":"","parse-names":false,"suffix":""},{"dropping-particle":"","family":"Oreskovich","given":"Michael R.","non-dropping-particle":"","parse-names":false,"suffix":""},{"dropping-particle":"","family":"Dyrbye","given":"Lotte N.","non-dropping-particle":"","parse-names":false,"suffix":""},{"dropping-particle":"","family":"Colaiano","given":"Joseph M.","non-dropping-particle":"","parse-names":false,"suffix":""},{"dropping-particle":"V.","family":"Satele","given":"Daniel","non-dropping-particle":"","parse-names":false,"suffix":""},{"dropping-particle":"","family":"Sloan","given":"Jeff A.","non-dropping-particle":"","parse-names":false,"suffix":""},{"dropping-particle":"","family":"Shanafelt","given":"Tait D.","non-dropping-particle":"","parse-names":false,"suffix":""}],"container-title":"Journal of the American College of Surgeons","id":"ITEM-1","issue":"5","issued":{"date-parts":[["2011"]]},"page":"657-667","title":"Personal consequences of malpractice lawsuits on American surgeons","type":"article-journal","volume":"213"},"uris":["http://www.mendeley.com/documents/?uuid=42a59ce2-c19a-33cc-b941-73cd322f671f"]}],"mendeley":{"formattedCitation":"[106]","plainTextFormattedCitation":"[106]","previouslyFormattedCitation":"[105]"},"properties":{"noteIndex":0},"schema":"https://github.com/citation-style-language/schema/raw/master/csl-citation.json"}</w:instrText>
      </w:r>
      <w:r w:rsidR="00C506A1" w:rsidRPr="00BD5340">
        <w:fldChar w:fldCharType="separate"/>
      </w:r>
      <w:r w:rsidR="00762A46" w:rsidRPr="00BD5340">
        <w:rPr>
          <w:noProof/>
        </w:rPr>
        <w:t>[10</w:t>
      </w:r>
      <w:r w:rsidR="00B4607C">
        <w:rPr>
          <w:noProof/>
        </w:rPr>
        <w:t>8</w:t>
      </w:r>
      <w:r w:rsidR="00762A46" w:rsidRPr="00BD5340">
        <w:rPr>
          <w:noProof/>
        </w:rPr>
        <w:t>]</w:t>
      </w:r>
      <w:r w:rsidR="00C506A1" w:rsidRPr="00BD5340">
        <w:fldChar w:fldCharType="end"/>
      </w:r>
      <w:r w:rsidR="00EF1553" w:rsidRPr="00BD5340">
        <w:t xml:space="preserve">. </w:t>
      </w:r>
      <w:r w:rsidRPr="00BD5340">
        <w:t xml:space="preserve">Имеются также данные, свидетельствующие о том, что </w:t>
      </w:r>
      <w:r w:rsidR="00EF1553" w:rsidRPr="00BD5340">
        <w:t>медицинские</w:t>
      </w:r>
      <w:r w:rsidRPr="00BD5340">
        <w:t xml:space="preserve"> ошибки связаны с депрессией и потерей эмпатии у </w:t>
      </w:r>
      <w:r w:rsidR="00DC5D35" w:rsidRPr="00BD5340">
        <w:t>медицинского работника</w:t>
      </w:r>
      <w:r w:rsidR="00C506A1" w:rsidRPr="00BD5340">
        <w:t xml:space="preserve"> </w:t>
      </w:r>
      <w:r w:rsidR="00C506A1" w:rsidRPr="00BD5340">
        <w:fldChar w:fldCharType="begin" w:fldLock="1"/>
      </w:r>
      <w:r w:rsidR="00762A46" w:rsidRPr="00BD5340">
        <w:instrText>ADDIN CSL_CITATION {"citationItems":[{"id":"ITEM-1","itemData":{"DOI":"10.1001/archsurg.2010.292","ISSN":"00040010","PMID":"21242446","abstract":"Background: Suicide is a disproportionate cause of death for US physicians. The prevalence of suicidal ideation (SI) among surgeons and their use of mental health resources are unknown. Study Design: Members of the American College of Surgeons were sent an anonymous cross-sectional survey in June 2008. The survey included questions regarding SI and use of mental health resources, a validated depression screening tool, and standardized assessments of burnout and quality of life. Results: Of 7905 participating surgeons (response rate, 31.7%), 501 (6.3%) reported SI during the previous 12 months. Among individuals 45 years and older, SI was 1.5 to 3.0 times more common among surgeons than the general population (P&lt;.02). Only 130 surgeons (26.0%) with recent SI had sought psychiatric or psychologic help, while 301 (60.1%) were reluctant to seek help due to concern that it could affect their medical license. Recent SI had a large, statistically significant adverse relationship with all 3 domains of burnout (emotional exhaustion, depersonalization, and low personal accomplishment) and symptoms of depression. Burnout (odds ratio, 1.910; P&lt;.001) and depression (odds ratio, 7.012; P&lt;.001) were independently associated with SI after controlling for personal and professional characteristics. Other personal and professional characteristics also related to the prevalence of SI. Conclusions: Although 1 of 16 surgeons reported SI in the previous year, few sought psychiatric or psychologic help. Recent SI among surgeons was strongly related to symptoms of depression and a surgeon's degree of burnout. Studies are needed to determine how to reduce SI among surgeons and how to eliminate barriers to their use of mental health resources. ©2011 American Medical Association. All rights reserved.","author":[{"dropping-particle":"","family":"Shanafelt","given":"Tait D.","non-dropping-particle":"","parse-names":false,"suffix":""},{"dropping-particle":"","family":"Balch","given":"Charles M.","non-dropping-particle":"","parse-names":false,"suffix":""},{"dropping-particle":"","family":"Dyrbye","given":"Lotte","non-dropping-particle":"","parse-names":false,"suffix":""},{"dropping-particle":"","family":"Bechamps","given":"Gerald","non-dropping-particle":"","parse-names":false,"suffix":""},{"dropping-particle":"","family":"Russell","given":"Tom","non-dropping-particle":"","parse-names":false,"suffix":""},{"dropping-particle":"","family":"Satele","given":"Daniel","non-dropping-particle":"","parse-names":false,"suffix":""},{"dropping-particle":"","family":"Rummans","given":"Teresa","non-dropping-particle":"","parse-names":false,"suffix":""},{"dropping-particle":"","family":"Swartz","given":"Karen","non-dropping-particle":"","parse-names":false,"suffix":""},{"dropping-particle":"","family":"Novotny","given":"Paul J.","non-dropping-particle":"","parse-names":false,"suffix":""},{"dropping-particle":"","family":"Sloan","given":"Jeff","non-dropping-particle":"","parse-names":false,"suffix":""},{"dropping-particle":"","family":"Oreskovich","given":"Michael R.","non-dropping-particle":"","parse-names":false,"suffix":""}],"container-title":"Archives of Surgery","id":"ITEM-1","issue":"1","issued":{"date-parts":[["2011"]]},"page":"54-62","title":"Special report: Suicidal ideation among American surgeons","type":"article-journal","volume":"146"},"uris":["http://www.mendeley.com/documents/?uuid=4dbe68d7-4ee8-3290-895c-ae8d783ee932"]}],"mendeley":{"formattedCitation":"[107]","plainTextFormattedCitation":"[107]","previouslyFormattedCitation":"[106]"},"properties":{"noteIndex":0},"schema":"https://github.com/citation-style-language/schema/raw/master/csl-citation.json"}</w:instrText>
      </w:r>
      <w:r w:rsidR="00C506A1" w:rsidRPr="00BD5340">
        <w:fldChar w:fldCharType="separate"/>
      </w:r>
      <w:r w:rsidR="00762A46" w:rsidRPr="00BD5340">
        <w:rPr>
          <w:noProof/>
        </w:rPr>
        <w:t>[10</w:t>
      </w:r>
      <w:r w:rsidR="00B4607C">
        <w:rPr>
          <w:noProof/>
        </w:rPr>
        <w:t>9</w:t>
      </w:r>
      <w:r w:rsidR="00762A46" w:rsidRPr="00BD5340">
        <w:rPr>
          <w:noProof/>
        </w:rPr>
        <w:t>]</w:t>
      </w:r>
      <w:r w:rsidR="00C506A1" w:rsidRPr="00BD5340">
        <w:fldChar w:fldCharType="end"/>
      </w:r>
      <w:r w:rsidR="00EF1553" w:rsidRPr="00BD5340">
        <w:t xml:space="preserve">. </w:t>
      </w:r>
      <w:r w:rsidR="0098448A" w:rsidRPr="00BD5340">
        <w:t>Участников группы с текущими жалобами и группы без жалоб спросили об их текущем настроении и здоровье. Все участники дали согласие на участие в исследовании до заполнения анкеты. Исследование было самофинансируемым, и никакого внешнего финансирования не изыскивалось.</w:t>
      </w:r>
    </w:p>
    <w:p w14:paraId="6257949B" w14:textId="0B318A56" w:rsidR="00684676" w:rsidRPr="00BD5340" w:rsidRDefault="001705DA" w:rsidP="0019078C">
      <w:pPr>
        <w:pStyle w:val="a3"/>
        <w:ind w:right="6" w:firstLine="709"/>
        <w:jc w:val="both"/>
      </w:pPr>
      <w:r w:rsidRPr="00BD5340">
        <w:t>В таблице 15 представлена информация</w:t>
      </w:r>
      <w:r w:rsidR="000C413B" w:rsidRPr="00BD5340">
        <w:t>,</w:t>
      </w:r>
      <w:r w:rsidRPr="00BD5340">
        <w:t xml:space="preserve"> касательно оценки качества жизни и психологического благополучия и здоровья, как важного показателя ежедневной трудоспособности и продуктивности, в том числе фактора, влияющего на лечение и ведение пациентов, в зависимости от наличия или отсутствия жалоб</w:t>
      </w:r>
      <w:r w:rsidR="007D7E07" w:rsidRPr="00BD5340">
        <w:t>. Нами были выявлены статистические значимые различия</w:t>
      </w:r>
      <w:r w:rsidR="00533F10" w:rsidRPr="00BD5340">
        <w:t xml:space="preserve"> (р=0,059)</w:t>
      </w:r>
      <w:r w:rsidR="007D7E07" w:rsidRPr="00BD5340">
        <w:t xml:space="preserve">, </w:t>
      </w:r>
      <w:r w:rsidR="00E12580" w:rsidRPr="00BD5340">
        <w:t>где</w:t>
      </w:r>
      <w:r w:rsidR="007D7E07" w:rsidRPr="00BD5340">
        <w:t xml:space="preserve"> </w:t>
      </w:r>
      <w:r w:rsidR="00533F10" w:rsidRPr="00BD5340">
        <w:t>половина 50% (</w:t>
      </w:r>
      <w:r w:rsidR="00533F10" w:rsidRPr="00BD5340">
        <w:rPr>
          <w:lang w:val="en-AU"/>
        </w:rPr>
        <w:t>n</w:t>
      </w:r>
      <w:r w:rsidR="00533F10" w:rsidRPr="00BD5340">
        <w:t xml:space="preserve">=40) участников исследования </w:t>
      </w:r>
      <w:r w:rsidR="00E12580" w:rsidRPr="00BD5340">
        <w:t xml:space="preserve">иногда испытывают </w:t>
      </w:r>
      <w:r w:rsidR="007D7E07" w:rsidRPr="00BD5340">
        <w:t>плохо</w:t>
      </w:r>
      <w:r w:rsidR="00E12580" w:rsidRPr="00BD5340">
        <w:t>е</w:t>
      </w:r>
      <w:r w:rsidR="007D7E07" w:rsidRPr="00BD5340">
        <w:t xml:space="preserve"> настроени</w:t>
      </w:r>
      <w:r w:rsidR="00E12580" w:rsidRPr="00BD5340">
        <w:t>е</w:t>
      </w:r>
      <w:r w:rsidR="007D7E07" w:rsidRPr="00BD5340">
        <w:t>, чувство подавленности или безнадежности</w:t>
      </w:r>
      <w:r w:rsidR="00533F10" w:rsidRPr="00BD5340">
        <w:t xml:space="preserve">, </w:t>
      </w:r>
      <w:r w:rsidR="003154EC" w:rsidRPr="00BD5340">
        <w:t>которые,</w:t>
      </w:r>
      <w:r w:rsidR="00E12580" w:rsidRPr="00BD5340">
        <w:t xml:space="preserve"> </w:t>
      </w:r>
      <w:r w:rsidR="008217CC" w:rsidRPr="00BD5340">
        <w:t>когда –либо были подвержены неофициальной жалобе/официальной жалобе со стороны пациентов, либо их родственников.</w:t>
      </w:r>
      <w:r w:rsidR="00E12580" w:rsidRPr="00BD5340">
        <w:t xml:space="preserve"> В отношении периодического </w:t>
      </w:r>
      <w:r w:rsidR="007D7E07" w:rsidRPr="00BD5340">
        <w:t>наличия трудностей</w:t>
      </w:r>
      <w:r w:rsidR="00E12580" w:rsidRPr="00BD5340">
        <w:t xml:space="preserve"> с засыпанием, поверхностного сна</w:t>
      </w:r>
      <w:r w:rsidR="007D7E07" w:rsidRPr="00BD5340">
        <w:t xml:space="preserve"> или наоборот, чрезмерн</w:t>
      </w:r>
      <w:r w:rsidR="00E12580" w:rsidRPr="00BD5340">
        <w:t xml:space="preserve">ой </w:t>
      </w:r>
      <w:r w:rsidR="007D7E07" w:rsidRPr="00BD5340">
        <w:t>сонливост</w:t>
      </w:r>
      <w:r w:rsidR="00E12580" w:rsidRPr="00BD5340">
        <w:t>и, аналогично почти около половины 41,3% (n=33) медицинских работников, когда</w:t>
      </w:r>
      <w:r w:rsidR="0019078C">
        <w:t>-</w:t>
      </w:r>
      <w:r w:rsidR="00E12580" w:rsidRPr="00BD5340">
        <w:t>либо были подвержены неофициальной жалобе/официальной жалобе со стороны пациентов, либо их родственников</w:t>
      </w:r>
      <w:r w:rsidR="00533F10" w:rsidRPr="00BD5340">
        <w:t xml:space="preserve"> (р=0,058)</w:t>
      </w:r>
      <w:r w:rsidR="00E12580" w:rsidRPr="00BD5340">
        <w:t>.</w:t>
      </w:r>
      <w:r w:rsidR="00197FBD" w:rsidRPr="00BD5340">
        <w:t xml:space="preserve"> Также, отмечалась тенденция к значимости (р=0,066) в отношении </w:t>
      </w:r>
      <w:r w:rsidR="00F572B0" w:rsidRPr="00BD5340">
        <w:t>плохого аппетита или переедания</w:t>
      </w:r>
      <w:r w:rsidR="00197FBD" w:rsidRPr="00BD5340">
        <w:t xml:space="preserve">, </w:t>
      </w:r>
      <w:r w:rsidR="00F572B0" w:rsidRPr="00BD5340">
        <w:t>где треть участников исследования 33,8% (n=27) когда</w:t>
      </w:r>
      <w:r w:rsidR="0019078C">
        <w:t>-</w:t>
      </w:r>
      <w:r w:rsidR="00F572B0" w:rsidRPr="00BD5340">
        <w:t>либо были подвержены неофициальной жалобе/официальной жалобе со стороны пациентов, либо их родственников.</w:t>
      </w:r>
    </w:p>
    <w:p w14:paraId="54ECE868" w14:textId="77777777" w:rsidR="001705DA" w:rsidRPr="00BD5340" w:rsidRDefault="001705DA" w:rsidP="00BD5340">
      <w:pPr>
        <w:pStyle w:val="a3"/>
        <w:ind w:right="6" w:firstLine="709"/>
        <w:jc w:val="both"/>
      </w:pPr>
    </w:p>
    <w:p w14:paraId="1F9CBF6A" w14:textId="77777777" w:rsidR="00462869" w:rsidRPr="00BD5340" w:rsidRDefault="00462869" w:rsidP="0019078C">
      <w:pPr>
        <w:pStyle w:val="a3"/>
        <w:tabs>
          <w:tab w:val="left" w:pos="0"/>
        </w:tabs>
        <w:ind w:right="6"/>
        <w:jc w:val="both"/>
      </w:pPr>
      <w:r w:rsidRPr="00BD5340">
        <w:t xml:space="preserve">Таблица 15 – Оценка качества жизни, психологического благополучия и здоровья медицинских работников, в зависимости от </w:t>
      </w:r>
      <w:r w:rsidR="00AF34C7" w:rsidRPr="00BD5340">
        <w:t>опыта</w:t>
      </w:r>
      <w:r w:rsidRPr="00BD5340">
        <w:t xml:space="preserve"> жалоб</w:t>
      </w:r>
    </w:p>
    <w:p w14:paraId="5B6812FB" w14:textId="77777777" w:rsidR="00462869" w:rsidRPr="0019078C" w:rsidRDefault="00462869" w:rsidP="00AE1301">
      <w:pPr>
        <w:pStyle w:val="a3"/>
        <w:ind w:right="3" w:firstLine="720"/>
        <w:jc w:val="right"/>
        <w:rPr>
          <w:sz w:val="16"/>
          <w:szCs w:val="16"/>
        </w:rPr>
      </w:pPr>
    </w:p>
    <w:tbl>
      <w:tblPr>
        <w:tblStyle w:val="TableNormal"/>
        <w:tblW w:w="96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1559"/>
        <w:gridCol w:w="1049"/>
        <w:gridCol w:w="788"/>
        <w:gridCol w:w="725"/>
        <w:gridCol w:w="846"/>
        <w:gridCol w:w="827"/>
        <w:gridCol w:w="620"/>
        <w:gridCol w:w="731"/>
      </w:tblGrid>
      <w:tr w:rsidR="00684676" w:rsidRPr="00AE1301" w14:paraId="327AB0B1" w14:textId="77777777" w:rsidTr="00AE1301">
        <w:trPr>
          <w:trHeight w:val="1591"/>
        </w:trPr>
        <w:tc>
          <w:tcPr>
            <w:tcW w:w="4111" w:type="dxa"/>
            <w:gridSpan w:val="2"/>
            <w:vMerge w:val="restart"/>
            <w:vAlign w:val="center"/>
          </w:tcPr>
          <w:p w14:paraId="42AD2058" w14:textId="77777777" w:rsidR="00684676" w:rsidRPr="00AE1301" w:rsidRDefault="00684676" w:rsidP="00AE1301">
            <w:pPr>
              <w:pStyle w:val="TableParagraph"/>
              <w:jc w:val="center"/>
              <w:rPr>
                <w:sz w:val="24"/>
                <w:szCs w:val="24"/>
              </w:rPr>
            </w:pPr>
          </w:p>
          <w:p w14:paraId="06BE9ECC" w14:textId="77777777" w:rsidR="00684676" w:rsidRPr="00AE1301" w:rsidRDefault="00684676" w:rsidP="00AE1301">
            <w:pPr>
              <w:pStyle w:val="TableParagraph"/>
              <w:ind w:right="1534"/>
              <w:jc w:val="center"/>
              <w:rPr>
                <w:sz w:val="24"/>
                <w:szCs w:val="24"/>
              </w:rPr>
            </w:pPr>
            <w:r w:rsidRPr="00AE1301">
              <w:rPr>
                <w:sz w:val="24"/>
                <w:szCs w:val="24"/>
              </w:rPr>
              <w:t>Переменные</w:t>
            </w:r>
          </w:p>
        </w:tc>
        <w:tc>
          <w:tcPr>
            <w:tcW w:w="3408" w:type="dxa"/>
            <w:gridSpan w:val="4"/>
            <w:vAlign w:val="center"/>
          </w:tcPr>
          <w:p w14:paraId="59DEAEE1" w14:textId="77777777" w:rsidR="00684676" w:rsidRPr="00AE1301" w:rsidRDefault="00684676" w:rsidP="00AE1301">
            <w:pPr>
              <w:pStyle w:val="TableParagraph"/>
              <w:jc w:val="center"/>
              <w:rPr>
                <w:sz w:val="24"/>
                <w:szCs w:val="24"/>
              </w:rPr>
            </w:pPr>
            <w:r w:rsidRPr="00AE1301">
              <w:rPr>
                <w:sz w:val="24"/>
                <w:szCs w:val="24"/>
              </w:rPr>
              <w:t>Подвергались ли Вы когда-нибудь неофициальной жалобе/официальной жалобе со стороны пациентов либо их родственников?</w:t>
            </w:r>
          </w:p>
        </w:tc>
        <w:tc>
          <w:tcPr>
            <w:tcW w:w="827" w:type="dxa"/>
            <w:vMerge w:val="restart"/>
            <w:vAlign w:val="center"/>
          </w:tcPr>
          <w:p w14:paraId="4EE7E579" w14:textId="77777777" w:rsidR="00684676" w:rsidRPr="00AE1301" w:rsidRDefault="00684676" w:rsidP="00AE1301">
            <w:pPr>
              <w:pStyle w:val="TableParagraph"/>
              <w:jc w:val="center"/>
              <w:rPr>
                <w:sz w:val="24"/>
                <w:szCs w:val="24"/>
              </w:rPr>
            </w:pPr>
          </w:p>
          <w:p w14:paraId="315B36D6" w14:textId="77777777" w:rsidR="00684676" w:rsidRPr="00AE1301" w:rsidRDefault="00684676" w:rsidP="00AE1301">
            <w:pPr>
              <w:pStyle w:val="TableParagraph"/>
              <w:ind w:left="396"/>
              <w:jc w:val="center"/>
              <w:rPr>
                <w:sz w:val="24"/>
                <w:szCs w:val="24"/>
              </w:rPr>
            </w:pPr>
            <w:r w:rsidRPr="00AE1301">
              <w:rPr>
                <w:sz w:val="24"/>
                <w:szCs w:val="24"/>
              </w:rPr>
              <w:t>χ2</w:t>
            </w:r>
          </w:p>
        </w:tc>
        <w:tc>
          <w:tcPr>
            <w:tcW w:w="620" w:type="dxa"/>
            <w:vMerge w:val="restart"/>
            <w:vAlign w:val="center"/>
          </w:tcPr>
          <w:p w14:paraId="13538E74" w14:textId="77777777" w:rsidR="00684676" w:rsidRPr="00AE1301" w:rsidRDefault="00684676" w:rsidP="00AE1301">
            <w:pPr>
              <w:pStyle w:val="TableParagraph"/>
              <w:jc w:val="center"/>
              <w:rPr>
                <w:sz w:val="24"/>
                <w:szCs w:val="24"/>
              </w:rPr>
            </w:pPr>
          </w:p>
          <w:p w14:paraId="078CC266" w14:textId="77777777" w:rsidR="00684676" w:rsidRPr="00AE1301" w:rsidRDefault="00684676" w:rsidP="00AE1301">
            <w:pPr>
              <w:pStyle w:val="TableParagraph"/>
              <w:ind w:left="136"/>
              <w:jc w:val="center"/>
              <w:rPr>
                <w:sz w:val="24"/>
                <w:szCs w:val="24"/>
              </w:rPr>
            </w:pPr>
            <w:r w:rsidRPr="00AE1301">
              <w:rPr>
                <w:sz w:val="24"/>
                <w:szCs w:val="24"/>
              </w:rPr>
              <w:t>D.f.</w:t>
            </w:r>
          </w:p>
        </w:tc>
        <w:tc>
          <w:tcPr>
            <w:tcW w:w="731" w:type="dxa"/>
            <w:vMerge w:val="restart"/>
            <w:vAlign w:val="center"/>
          </w:tcPr>
          <w:p w14:paraId="3E0A76C1" w14:textId="77777777" w:rsidR="00684676" w:rsidRPr="00AE1301" w:rsidRDefault="00684676" w:rsidP="00AE1301">
            <w:pPr>
              <w:pStyle w:val="TableParagraph"/>
              <w:ind w:left="155" w:right="127"/>
              <w:jc w:val="center"/>
              <w:rPr>
                <w:sz w:val="24"/>
                <w:szCs w:val="24"/>
              </w:rPr>
            </w:pPr>
            <w:r w:rsidRPr="00AE1301">
              <w:rPr>
                <w:sz w:val="24"/>
                <w:szCs w:val="24"/>
              </w:rPr>
              <w:t>p- оценка</w:t>
            </w:r>
          </w:p>
        </w:tc>
      </w:tr>
      <w:tr w:rsidR="00684676" w:rsidRPr="00AE1301" w14:paraId="3D00C159" w14:textId="77777777" w:rsidTr="00AE1301">
        <w:trPr>
          <w:trHeight w:val="277"/>
        </w:trPr>
        <w:tc>
          <w:tcPr>
            <w:tcW w:w="4111" w:type="dxa"/>
            <w:gridSpan w:val="2"/>
            <w:vMerge/>
            <w:tcBorders>
              <w:top w:val="nil"/>
            </w:tcBorders>
          </w:tcPr>
          <w:p w14:paraId="27D94354" w14:textId="77777777" w:rsidR="00684676" w:rsidRPr="00AE1301" w:rsidRDefault="00684676" w:rsidP="00BD5340">
            <w:pPr>
              <w:rPr>
                <w:sz w:val="24"/>
                <w:szCs w:val="24"/>
              </w:rPr>
            </w:pPr>
          </w:p>
        </w:tc>
        <w:tc>
          <w:tcPr>
            <w:tcW w:w="1837" w:type="dxa"/>
            <w:gridSpan w:val="2"/>
            <w:vAlign w:val="center"/>
          </w:tcPr>
          <w:p w14:paraId="54F8BCDD" w14:textId="781CF4CB" w:rsidR="00684676" w:rsidRPr="00AE1301" w:rsidRDefault="00AE1301" w:rsidP="00AE1301">
            <w:pPr>
              <w:pStyle w:val="TableParagraph"/>
              <w:ind w:left="163"/>
              <w:jc w:val="center"/>
              <w:rPr>
                <w:sz w:val="24"/>
                <w:szCs w:val="24"/>
              </w:rPr>
            </w:pPr>
            <w:r w:rsidRPr="00AE1301">
              <w:rPr>
                <w:sz w:val="24"/>
                <w:szCs w:val="24"/>
              </w:rPr>
              <w:t>да</w:t>
            </w:r>
          </w:p>
        </w:tc>
        <w:tc>
          <w:tcPr>
            <w:tcW w:w="1571" w:type="dxa"/>
            <w:gridSpan w:val="2"/>
            <w:vAlign w:val="center"/>
          </w:tcPr>
          <w:p w14:paraId="657251D6" w14:textId="281FFEC9" w:rsidR="00684676" w:rsidRPr="00AE1301" w:rsidRDefault="00AE1301" w:rsidP="00AE1301">
            <w:pPr>
              <w:pStyle w:val="TableParagraph"/>
              <w:ind w:left="450"/>
              <w:jc w:val="center"/>
              <w:rPr>
                <w:sz w:val="24"/>
                <w:szCs w:val="24"/>
              </w:rPr>
            </w:pPr>
            <w:r w:rsidRPr="00AE1301">
              <w:rPr>
                <w:sz w:val="24"/>
                <w:szCs w:val="24"/>
              </w:rPr>
              <w:t>нет</w:t>
            </w:r>
          </w:p>
        </w:tc>
        <w:tc>
          <w:tcPr>
            <w:tcW w:w="827" w:type="dxa"/>
            <w:vMerge/>
            <w:tcBorders>
              <w:top w:val="nil"/>
            </w:tcBorders>
          </w:tcPr>
          <w:p w14:paraId="6DBA59A1" w14:textId="77777777" w:rsidR="00684676" w:rsidRPr="00AE1301" w:rsidRDefault="00684676" w:rsidP="00BD5340">
            <w:pPr>
              <w:rPr>
                <w:sz w:val="24"/>
                <w:szCs w:val="24"/>
              </w:rPr>
            </w:pPr>
          </w:p>
        </w:tc>
        <w:tc>
          <w:tcPr>
            <w:tcW w:w="620" w:type="dxa"/>
            <w:vMerge/>
            <w:tcBorders>
              <w:top w:val="nil"/>
            </w:tcBorders>
          </w:tcPr>
          <w:p w14:paraId="210D5BFE" w14:textId="77777777" w:rsidR="00684676" w:rsidRPr="00AE1301" w:rsidRDefault="00684676" w:rsidP="00BD5340">
            <w:pPr>
              <w:rPr>
                <w:sz w:val="24"/>
                <w:szCs w:val="24"/>
              </w:rPr>
            </w:pPr>
          </w:p>
        </w:tc>
        <w:tc>
          <w:tcPr>
            <w:tcW w:w="731" w:type="dxa"/>
            <w:vMerge/>
            <w:tcBorders>
              <w:top w:val="nil"/>
            </w:tcBorders>
          </w:tcPr>
          <w:p w14:paraId="188EE556" w14:textId="77777777" w:rsidR="00684676" w:rsidRPr="00AE1301" w:rsidRDefault="00684676" w:rsidP="00BD5340">
            <w:pPr>
              <w:jc w:val="center"/>
              <w:rPr>
                <w:sz w:val="24"/>
                <w:szCs w:val="24"/>
              </w:rPr>
            </w:pPr>
          </w:p>
        </w:tc>
      </w:tr>
      <w:tr w:rsidR="00684676" w:rsidRPr="00AE1301" w14:paraId="5D02351C" w14:textId="77777777" w:rsidTr="00AE1301">
        <w:trPr>
          <w:trHeight w:val="273"/>
        </w:trPr>
        <w:tc>
          <w:tcPr>
            <w:tcW w:w="4111" w:type="dxa"/>
            <w:gridSpan w:val="2"/>
            <w:vMerge/>
            <w:tcBorders>
              <w:top w:val="nil"/>
            </w:tcBorders>
          </w:tcPr>
          <w:p w14:paraId="61065A82" w14:textId="77777777" w:rsidR="00684676" w:rsidRPr="00AE1301" w:rsidRDefault="00684676" w:rsidP="00BD5340">
            <w:pPr>
              <w:rPr>
                <w:sz w:val="24"/>
                <w:szCs w:val="24"/>
              </w:rPr>
            </w:pPr>
          </w:p>
        </w:tc>
        <w:tc>
          <w:tcPr>
            <w:tcW w:w="1049" w:type="dxa"/>
            <w:vAlign w:val="center"/>
          </w:tcPr>
          <w:p w14:paraId="4BCB0BA3" w14:textId="77777777" w:rsidR="00684676" w:rsidRPr="00AE1301" w:rsidRDefault="00684676" w:rsidP="00AE1301">
            <w:pPr>
              <w:pStyle w:val="TableParagraph"/>
              <w:ind w:left="89" w:right="82"/>
              <w:jc w:val="center"/>
              <w:rPr>
                <w:sz w:val="24"/>
                <w:szCs w:val="24"/>
              </w:rPr>
            </w:pPr>
            <w:r w:rsidRPr="00AE1301">
              <w:rPr>
                <w:sz w:val="24"/>
                <w:szCs w:val="24"/>
              </w:rPr>
              <w:t>абс.ч.</w:t>
            </w:r>
          </w:p>
        </w:tc>
        <w:tc>
          <w:tcPr>
            <w:tcW w:w="788" w:type="dxa"/>
            <w:vAlign w:val="center"/>
          </w:tcPr>
          <w:p w14:paraId="478A40F5" w14:textId="77777777" w:rsidR="00684676" w:rsidRPr="00AE1301" w:rsidRDefault="00684676" w:rsidP="00AE1301">
            <w:pPr>
              <w:pStyle w:val="TableParagraph"/>
              <w:ind w:right="182"/>
              <w:jc w:val="center"/>
              <w:rPr>
                <w:sz w:val="24"/>
                <w:szCs w:val="24"/>
              </w:rPr>
            </w:pPr>
            <w:r w:rsidRPr="00AE1301">
              <w:rPr>
                <w:sz w:val="24"/>
                <w:szCs w:val="24"/>
              </w:rPr>
              <w:t>%</w:t>
            </w:r>
          </w:p>
        </w:tc>
        <w:tc>
          <w:tcPr>
            <w:tcW w:w="725" w:type="dxa"/>
            <w:vAlign w:val="center"/>
          </w:tcPr>
          <w:p w14:paraId="1DEAE18E" w14:textId="77777777" w:rsidR="00684676" w:rsidRPr="00AE1301" w:rsidRDefault="00684676" w:rsidP="00AE1301">
            <w:pPr>
              <w:pStyle w:val="TableParagraph"/>
              <w:ind w:left="135"/>
              <w:jc w:val="center"/>
              <w:rPr>
                <w:sz w:val="24"/>
                <w:szCs w:val="24"/>
              </w:rPr>
            </w:pPr>
            <w:r w:rsidRPr="00AE1301">
              <w:rPr>
                <w:sz w:val="24"/>
                <w:szCs w:val="24"/>
              </w:rPr>
              <w:t>абс.ч.</w:t>
            </w:r>
          </w:p>
        </w:tc>
        <w:tc>
          <w:tcPr>
            <w:tcW w:w="846" w:type="dxa"/>
            <w:vAlign w:val="center"/>
          </w:tcPr>
          <w:p w14:paraId="56DBC34D" w14:textId="77777777" w:rsidR="00684676" w:rsidRPr="00AE1301" w:rsidRDefault="00684676" w:rsidP="00AE1301">
            <w:pPr>
              <w:pStyle w:val="TableParagraph"/>
              <w:ind w:right="211"/>
              <w:jc w:val="center"/>
              <w:rPr>
                <w:sz w:val="24"/>
                <w:szCs w:val="24"/>
              </w:rPr>
            </w:pPr>
            <w:r w:rsidRPr="00AE1301">
              <w:rPr>
                <w:sz w:val="24"/>
                <w:szCs w:val="24"/>
              </w:rPr>
              <w:t>%</w:t>
            </w:r>
          </w:p>
        </w:tc>
        <w:tc>
          <w:tcPr>
            <w:tcW w:w="827" w:type="dxa"/>
            <w:vMerge/>
            <w:tcBorders>
              <w:top w:val="nil"/>
            </w:tcBorders>
          </w:tcPr>
          <w:p w14:paraId="47E03C16" w14:textId="77777777" w:rsidR="00684676" w:rsidRPr="00AE1301" w:rsidRDefault="00684676" w:rsidP="00BD5340">
            <w:pPr>
              <w:rPr>
                <w:sz w:val="24"/>
                <w:szCs w:val="24"/>
              </w:rPr>
            </w:pPr>
          </w:p>
        </w:tc>
        <w:tc>
          <w:tcPr>
            <w:tcW w:w="620" w:type="dxa"/>
            <w:vMerge/>
            <w:tcBorders>
              <w:top w:val="nil"/>
            </w:tcBorders>
          </w:tcPr>
          <w:p w14:paraId="006DED0A" w14:textId="77777777" w:rsidR="00684676" w:rsidRPr="00AE1301" w:rsidRDefault="00684676" w:rsidP="00BD5340">
            <w:pPr>
              <w:rPr>
                <w:sz w:val="24"/>
                <w:szCs w:val="24"/>
              </w:rPr>
            </w:pPr>
          </w:p>
        </w:tc>
        <w:tc>
          <w:tcPr>
            <w:tcW w:w="731" w:type="dxa"/>
            <w:vMerge/>
            <w:tcBorders>
              <w:top w:val="nil"/>
            </w:tcBorders>
          </w:tcPr>
          <w:p w14:paraId="142B5255" w14:textId="77777777" w:rsidR="00684676" w:rsidRPr="00AE1301" w:rsidRDefault="00684676" w:rsidP="00BD5340">
            <w:pPr>
              <w:jc w:val="center"/>
              <w:rPr>
                <w:sz w:val="24"/>
                <w:szCs w:val="24"/>
              </w:rPr>
            </w:pPr>
          </w:p>
        </w:tc>
      </w:tr>
      <w:tr w:rsidR="00AE1301" w:rsidRPr="00AE1301" w14:paraId="15C1D014" w14:textId="77777777" w:rsidTr="00AE1301">
        <w:trPr>
          <w:trHeight w:val="273"/>
        </w:trPr>
        <w:tc>
          <w:tcPr>
            <w:tcW w:w="4111" w:type="dxa"/>
            <w:gridSpan w:val="2"/>
            <w:tcBorders>
              <w:top w:val="nil"/>
            </w:tcBorders>
          </w:tcPr>
          <w:p w14:paraId="2B832747" w14:textId="6E7E2DFF" w:rsidR="00AE1301" w:rsidRPr="00AE1301" w:rsidRDefault="00AE1301" w:rsidP="00AE1301">
            <w:pPr>
              <w:jc w:val="center"/>
              <w:rPr>
                <w:sz w:val="24"/>
                <w:szCs w:val="24"/>
              </w:rPr>
            </w:pPr>
            <w:r>
              <w:rPr>
                <w:sz w:val="24"/>
                <w:szCs w:val="24"/>
              </w:rPr>
              <w:t>1</w:t>
            </w:r>
          </w:p>
        </w:tc>
        <w:tc>
          <w:tcPr>
            <w:tcW w:w="1049" w:type="dxa"/>
            <w:vAlign w:val="center"/>
          </w:tcPr>
          <w:p w14:paraId="61869E84" w14:textId="79B78CB0" w:rsidR="00AE1301" w:rsidRPr="00AE1301" w:rsidRDefault="00AE1301" w:rsidP="00AE1301">
            <w:pPr>
              <w:pStyle w:val="TableParagraph"/>
              <w:ind w:left="89" w:right="82"/>
              <w:jc w:val="center"/>
              <w:rPr>
                <w:sz w:val="24"/>
                <w:szCs w:val="24"/>
              </w:rPr>
            </w:pPr>
            <w:r>
              <w:rPr>
                <w:sz w:val="24"/>
                <w:szCs w:val="24"/>
              </w:rPr>
              <w:t>2</w:t>
            </w:r>
          </w:p>
        </w:tc>
        <w:tc>
          <w:tcPr>
            <w:tcW w:w="788" w:type="dxa"/>
            <w:vAlign w:val="center"/>
          </w:tcPr>
          <w:p w14:paraId="047C11FD" w14:textId="119D4249" w:rsidR="00AE1301" w:rsidRPr="00AE1301" w:rsidRDefault="00AE1301" w:rsidP="00AE1301">
            <w:pPr>
              <w:pStyle w:val="TableParagraph"/>
              <w:ind w:right="182"/>
              <w:jc w:val="center"/>
              <w:rPr>
                <w:sz w:val="24"/>
                <w:szCs w:val="24"/>
              </w:rPr>
            </w:pPr>
            <w:r>
              <w:rPr>
                <w:sz w:val="24"/>
                <w:szCs w:val="24"/>
              </w:rPr>
              <w:t>3</w:t>
            </w:r>
          </w:p>
        </w:tc>
        <w:tc>
          <w:tcPr>
            <w:tcW w:w="725" w:type="dxa"/>
            <w:vAlign w:val="center"/>
          </w:tcPr>
          <w:p w14:paraId="26CAB6D5" w14:textId="5904B838" w:rsidR="00AE1301" w:rsidRPr="00AE1301" w:rsidRDefault="00AE1301" w:rsidP="00AE1301">
            <w:pPr>
              <w:pStyle w:val="TableParagraph"/>
              <w:ind w:left="135"/>
              <w:jc w:val="center"/>
              <w:rPr>
                <w:sz w:val="24"/>
                <w:szCs w:val="24"/>
              </w:rPr>
            </w:pPr>
            <w:r>
              <w:rPr>
                <w:sz w:val="24"/>
                <w:szCs w:val="24"/>
              </w:rPr>
              <w:t>4</w:t>
            </w:r>
          </w:p>
        </w:tc>
        <w:tc>
          <w:tcPr>
            <w:tcW w:w="846" w:type="dxa"/>
            <w:vAlign w:val="center"/>
          </w:tcPr>
          <w:p w14:paraId="49D4CB64" w14:textId="251C240C" w:rsidR="00AE1301" w:rsidRPr="00AE1301" w:rsidRDefault="00AE1301" w:rsidP="00AE1301">
            <w:pPr>
              <w:pStyle w:val="TableParagraph"/>
              <w:ind w:right="211"/>
              <w:jc w:val="center"/>
              <w:rPr>
                <w:sz w:val="24"/>
                <w:szCs w:val="24"/>
              </w:rPr>
            </w:pPr>
            <w:r>
              <w:rPr>
                <w:sz w:val="24"/>
                <w:szCs w:val="24"/>
              </w:rPr>
              <w:t>5</w:t>
            </w:r>
          </w:p>
        </w:tc>
        <w:tc>
          <w:tcPr>
            <w:tcW w:w="827" w:type="dxa"/>
            <w:tcBorders>
              <w:top w:val="nil"/>
            </w:tcBorders>
          </w:tcPr>
          <w:p w14:paraId="038B9625" w14:textId="439FA2D2" w:rsidR="00AE1301" w:rsidRPr="00AE1301" w:rsidRDefault="00AE1301" w:rsidP="00AE1301">
            <w:pPr>
              <w:jc w:val="center"/>
              <w:rPr>
                <w:sz w:val="24"/>
                <w:szCs w:val="24"/>
              </w:rPr>
            </w:pPr>
            <w:r>
              <w:rPr>
                <w:sz w:val="24"/>
                <w:szCs w:val="24"/>
              </w:rPr>
              <w:t>6</w:t>
            </w:r>
          </w:p>
        </w:tc>
        <w:tc>
          <w:tcPr>
            <w:tcW w:w="620" w:type="dxa"/>
            <w:tcBorders>
              <w:top w:val="nil"/>
            </w:tcBorders>
          </w:tcPr>
          <w:p w14:paraId="1D0BC29D" w14:textId="5E36308C" w:rsidR="00AE1301" w:rsidRPr="00AE1301" w:rsidRDefault="00AE1301" w:rsidP="00AE1301">
            <w:pPr>
              <w:jc w:val="center"/>
              <w:rPr>
                <w:sz w:val="24"/>
                <w:szCs w:val="24"/>
              </w:rPr>
            </w:pPr>
            <w:r>
              <w:rPr>
                <w:sz w:val="24"/>
                <w:szCs w:val="24"/>
              </w:rPr>
              <w:t>7</w:t>
            </w:r>
          </w:p>
        </w:tc>
        <w:tc>
          <w:tcPr>
            <w:tcW w:w="731" w:type="dxa"/>
            <w:tcBorders>
              <w:top w:val="nil"/>
            </w:tcBorders>
          </w:tcPr>
          <w:p w14:paraId="6735CB36" w14:textId="5FF15807" w:rsidR="00AE1301" w:rsidRPr="00AE1301" w:rsidRDefault="00AE1301" w:rsidP="00AE1301">
            <w:pPr>
              <w:jc w:val="center"/>
              <w:rPr>
                <w:sz w:val="24"/>
                <w:szCs w:val="24"/>
              </w:rPr>
            </w:pPr>
            <w:r>
              <w:rPr>
                <w:sz w:val="24"/>
                <w:szCs w:val="24"/>
              </w:rPr>
              <w:t>8</w:t>
            </w:r>
          </w:p>
        </w:tc>
      </w:tr>
      <w:tr w:rsidR="00684676" w:rsidRPr="00AE1301" w14:paraId="35F346C4" w14:textId="77777777" w:rsidTr="00AE1301">
        <w:trPr>
          <w:trHeight w:val="278"/>
        </w:trPr>
        <w:tc>
          <w:tcPr>
            <w:tcW w:w="2552" w:type="dxa"/>
            <w:vMerge w:val="restart"/>
          </w:tcPr>
          <w:p w14:paraId="38BC5B49" w14:textId="77777777" w:rsidR="00684676" w:rsidRPr="00AE1301" w:rsidRDefault="00684676" w:rsidP="00BD5340">
            <w:pPr>
              <w:pStyle w:val="TableParagraph"/>
              <w:jc w:val="both"/>
              <w:rPr>
                <w:sz w:val="24"/>
                <w:szCs w:val="24"/>
              </w:rPr>
            </w:pPr>
            <w:r w:rsidRPr="00AE1301">
              <w:rPr>
                <w:sz w:val="24"/>
                <w:szCs w:val="24"/>
              </w:rPr>
              <w:t>Снижение интереса или ощущения удовольствия при выполнении своих дел</w:t>
            </w:r>
          </w:p>
        </w:tc>
        <w:tc>
          <w:tcPr>
            <w:tcW w:w="1559" w:type="dxa"/>
          </w:tcPr>
          <w:p w14:paraId="2D06D517" w14:textId="77777777" w:rsidR="00684676" w:rsidRPr="00AE1301" w:rsidRDefault="00E921A3" w:rsidP="00BD5340">
            <w:pPr>
              <w:rPr>
                <w:sz w:val="24"/>
                <w:szCs w:val="24"/>
              </w:rPr>
            </w:pPr>
            <w:r w:rsidRPr="00AE1301">
              <w:rPr>
                <w:sz w:val="24"/>
                <w:szCs w:val="24"/>
              </w:rPr>
              <w:t>совсем нет</w:t>
            </w:r>
          </w:p>
        </w:tc>
        <w:tc>
          <w:tcPr>
            <w:tcW w:w="1049" w:type="dxa"/>
          </w:tcPr>
          <w:p w14:paraId="7A299776" w14:textId="77777777" w:rsidR="00684676" w:rsidRPr="00AE1301" w:rsidRDefault="00AF48DC" w:rsidP="00BD5340">
            <w:pPr>
              <w:pStyle w:val="TableParagraph"/>
              <w:ind w:left="89" w:right="46"/>
              <w:jc w:val="center"/>
              <w:rPr>
                <w:sz w:val="24"/>
                <w:szCs w:val="24"/>
              </w:rPr>
            </w:pPr>
            <w:r w:rsidRPr="00AE1301">
              <w:rPr>
                <w:sz w:val="24"/>
                <w:szCs w:val="24"/>
              </w:rPr>
              <w:t>32</w:t>
            </w:r>
          </w:p>
        </w:tc>
        <w:tc>
          <w:tcPr>
            <w:tcW w:w="788" w:type="dxa"/>
          </w:tcPr>
          <w:p w14:paraId="28A48E58" w14:textId="77777777" w:rsidR="00684676" w:rsidRPr="00AE1301" w:rsidRDefault="00684676" w:rsidP="00BD5340">
            <w:pPr>
              <w:pStyle w:val="TableParagraph"/>
              <w:ind w:right="152"/>
              <w:jc w:val="right"/>
              <w:rPr>
                <w:sz w:val="24"/>
                <w:szCs w:val="24"/>
              </w:rPr>
            </w:pPr>
            <w:r w:rsidRPr="00AE1301">
              <w:rPr>
                <w:sz w:val="24"/>
                <w:szCs w:val="24"/>
              </w:rPr>
              <w:t>40,</w:t>
            </w:r>
            <w:r w:rsidR="00AF48DC" w:rsidRPr="00AE1301">
              <w:rPr>
                <w:sz w:val="24"/>
                <w:szCs w:val="24"/>
              </w:rPr>
              <w:t>0</w:t>
            </w:r>
          </w:p>
        </w:tc>
        <w:tc>
          <w:tcPr>
            <w:tcW w:w="725" w:type="dxa"/>
          </w:tcPr>
          <w:p w14:paraId="4BF57ED7" w14:textId="77777777" w:rsidR="00684676" w:rsidRPr="00AE1301" w:rsidRDefault="00AF48DC" w:rsidP="00BD5340">
            <w:pPr>
              <w:pStyle w:val="TableParagraph"/>
              <w:ind w:left="42"/>
              <w:jc w:val="center"/>
              <w:rPr>
                <w:sz w:val="24"/>
                <w:szCs w:val="24"/>
              </w:rPr>
            </w:pPr>
            <w:r w:rsidRPr="00AE1301">
              <w:rPr>
                <w:sz w:val="24"/>
                <w:szCs w:val="24"/>
              </w:rPr>
              <w:t>39</w:t>
            </w:r>
          </w:p>
        </w:tc>
        <w:tc>
          <w:tcPr>
            <w:tcW w:w="846" w:type="dxa"/>
          </w:tcPr>
          <w:p w14:paraId="240FD2C7" w14:textId="77777777" w:rsidR="00684676" w:rsidRPr="00AE1301" w:rsidRDefault="00AF48DC" w:rsidP="00BD5340">
            <w:pPr>
              <w:pStyle w:val="TableParagraph"/>
              <w:ind w:right="181"/>
              <w:jc w:val="center"/>
              <w:rPr>
                <w:sz w:val="24"/>
                <w:szCs w:val="24"/>
              </w:rPr>
            </w:pPr>
            <w:r w:rsidRPr="00AE1301">
              <w:rPr>
                <w:sz w:val="24"/>
                <w:szCs w:val="24"/>
              </w:rPr>
              <w:t>41</w:t>
            </w:r>
            <w:r w:rsidR="00684676" w:rsidRPr="00AE1301">
              <w:rPr>
                <w:sz w:val="24"/>
                <w:szCs w:val="24"/>
              </w:rPr>
              <w:t>,9</w:t>
            </w:r>
          </w:p>
        </w:tc>
        <w:tc>
          <w:tcPr>
            <w:tcW w:w="827" w:type="dxa"/>
            <w:vMerge w:val="restart"/>
          </w:tcPr>
          <w:p w14:paraId="0E15D983" w14:textId="77777777" w:rsidR="00684676" w:rsidRPr="00AE1301" w:rsidRDefault="00684676" w:rsidP="00BD5340">
            <w:pPr>
              <w:pStyle w:val="TableParagraph"/>
              <w:rPr>
                <w:sz w:val="24"/>
                <w:szCs w:val="24"/>
              </w:rPr>
            </w:pPr>
          </w:p>
          <w:p w14:paraId="7746396C" w14:textId="77777777" w:rsidR="00684676" w:rsidRPr="00AE1301" w:rsidRDefault="00137A7F" w:rsidP="00BD5340">
            <w:pPr>
              <w:pStyle w:val="TableParagraph"/>
              <w:ind w:left="118"/>
              <w:rPr>
                <w:sz w:val="24"/>
                <w:szCs w:val="24"/>
              </w:rPr>
            </w:pPr>
            <w:r w:rsidRPr="00AE1301">
              <w:rPr>
                <w:sz w:val="24"/>
                <w:szCs w:val="24"/>
              </w:rPr>
              <w:t>5,081</w:t>
            </w:r>
          </w:p>
        </w:tc>
        <w:tc>
          <w:tcPr>
            <w:tcW w:w="620" w:type="dxa"/>
            <w:vMerge w:val="restart"/>
          </w:tcPr>
          <w:p w14:paraId="5C15E556" w14:textId="77777777" w:rsidR="00684676" w:rsidRPr="00AE1301" w:rsidRDefault="00684676" w:rsidP="00BD5340">
            <w:pPr>
              <w:pStyle w:val="TableParagraph"/>
              <w:rPr>
                <w:sz w:val="24"/>
                <w:szCs w:val="24"/>
              </w:rPr>
            </w:pPr>
          </w:p>
          <w:p w14:paraId="4F0BECE2" w14:textId="77777777" w:rsidR="00684676" w:rsidRPr="00AE1301" w:rsidRDefault="00684676" w:rsidP="00BD5340">
            <w:pPr>
              <w:pStyle w:val="TableParagraph"/>
              <w:ind w:right="41"/>
              <w:jc w:val="center"/>
              <w:rPr>
                <w:sz w:val="24"/>
                <w:szCs w:val="24"/>
              </w:rPr>
            </w:pPr>
            <w:r w:rsidRPr="00AE1301">
              <w:rPr>
                <w:sz w:val="24"/>
                <w:szCs w:val="24"/>
              </w:rPr>
              <w:t>1</w:t>
            </w:r>
          </w:p>
        </w:tc>
        <w:tc>
          <w:tcPr>
            <w:tcW w:w="731" w:type="dxa"/>
            <w:vMerge w:val="restart"/>
          </w:tcPr>
          <w:p w14:paraId="178B6F5F" w14:textId="77777777" w:rsidR="00684676" w:rsidRPr="00AE1301" w:rsidRDefault="00684676" w:rsidP="00AE1301">
            <w:pPr>
              <w:pStyle w:val="TableParagraph"/>
              <w:jc w:val="center"/>
              <w:rPr>
                <w:sz w:val="24"/>
                <w:szCs w:val="24"/>
              </w:rPr>
            </w:pPr>
          </w:p>
          <w:p w14:paraId="5B3C5E1C" w14:textId="77777777" w:rsidR="00684676" w:rsidRPr="00AE1301" w:rsidRDefault="00684676" w:rsidP="00AE1301">
            <w:pPr>
              <w:pStyle w:val="TableParagraph"/>
              <w:jc w:val="center"/>
              <w:rPr>
                <w:sz w:val="24"/>
                <w:szCs w:val="24"/>
              </w:rPr>
            </w:pPr>
            <w:r w:rsidRPr="00AE1301">
              <w:rPr>
                <w:sz w:val="24"/>
                <w:szCs w:val="24"/>
              </w:rPr>
              <w:t>0,</w:t>
            </w:r>
            <w:r w:rsidR="00137A7F" w:rsidRPr="00AE1301">
              <w:rPr>
                <w:sz w:val="24"/>
                <w:szCs w:val="24"/>
              </w:rPr>
              <w:t>166</w:t>
            </w:r>
          </w:p>
        </w:tc>
      </w:tr>
      <w:tr w:rsidR="00684676" w:rsidRPr="00AE1301" w14:paraId="15940621" w14:textId="77777777" w:rsidTr="00AE1301">
        <w:trPr>
          <w:trHeight w:val="331"/>
        </w:trPr>
        <w:tc>
          <w:tcPr>
            <w:tcW w:w="2552" w:type="dxa"/>
            <w:vMerge/>
          </w:tcPr>
          <w:p w14:paraId="50EEAAF0" w14:textId="77777777" w:rsidR="00684676" w:rsidRPr="00AE1301" w:rsidRDefault="00684676" w:rsidP="00BD5340">
            <w:pPr>
              <w:jc w:val="both"/>
              <w:rPr>
                <w:sz w:val="24"/>
                <w:szCs w:val="24"/>
              </w:rPr>
            </w:pPr>
          </w:p>
        </w:tc>
        <w:tc>
          <w:tcPr>
            <w:tcW w:w="1559" w:type="dxa"/>
          </w:tcPr>
          <w:p w14:paraId="6F209BF1" w14:textId="77777777" w:rsidR="00684676" w:rsidRPr="00AE1301" w:rsidRDefault="00E921A3" w:rsidP="00BD5340">
            <w:pPr>
              <w:rPr>
                <w:sz w:val="24"/>
                <w:szCs w:val="24"/>
              </w:rPr>
            </w:pPr>
            <w:r w:rsidRPr="00AE1301">
              <w:rPr>
                <w:sz w:val="24"/>
                <w:szCs w:val="24"/>
              </w:rPr>
              <w:t>иногда</w:t>
            </w:r>
          </w:p>
        </w:tc>
        <w:tc>
          <w:tcPr>
            <w:tcW w:w="1049" w:type="dxa"/>
          </w:tcPr>
          <w:p w14:paraId="510B55D3" w14:textId="77777777" w:rsidR="00684676" w:rsidRPr="00AE1301" w:rsidRDefault="00137A7F" w:rsidP="00BD5340">
            <w:pPr>
              <w:pStyle w:val="TableParagraph"/>
              <w:ind w:left="89" w:right="46"/>
              <w:jc w:val="center"/>
              <w:rPr>
                <w:sz w:val="24"/>
                <w:szCs w:val="24"/>
              </w:rPr>
            </w:pPr>
            <w:r w:rsidRPr="00AE1301">
              <w:rPr>
                <w:sz w:val="24"/>
                <w:szCs w:val="24"/>
              </w:rPr>
              <w:t>30</w:t>
            </w:r>
          </w:p>
        </w:tc>
        <w:tc>
          <w:tcPr>
            <w:tcW w:w="788" w:type="dxa"/>
          </w:tcPr>
          <w:p w14:paraId="3AE8616F" w14:textId="77777777" w:rsidR="00684676" w:rsidRPr="00AE1301" w:rsidRDefault="00137A7F" w:rsidP="00BD5340">
            <w:pPr>
              <w:pStyle w:val="TableParagraph"/>
              <w:ind w:right="152"/>
              <w:jc w:val="right"/>
              <w:rPr>
                <w:sz w:val="24"/>
                <w:szCs w:val="24"/>
              </w:rPr>
            </w:pPr>
            <w:r w:rsidRPr="00AE1301">
              <w:rPr>
                <w:sz w:val="24"/>
                <w:szCs w:val="24"/>
              </w:rPr>
              <w:t>37,5</w:t>
            </w:r>
          </w:p>
        </w:tc>
        <w:tc>
          <w:tcPr>
            <w:tcW w:w="725" w:type="dxa"/>
          </w:tcPr>
          <w:p w14:paraId="7FEEBABC" w14:textId="77777777" w:rsidR="00684676" w:rsidRPr="00AE1301" w:rsidRDefault="00137A7F" w:rsidP="00BD5340">
            <w:pPr>
              <w:pStyle w:val="TableParagraph"/>
              <w:ind w:left="42"/>
              <w:jc w:val="center"/>
              <w:rPr>
                <w:sz w:val="24"/>
                <w:szCs w:val="24"/>
              </w:rPr>
            </w:pPr>
            <w:r w:rsidRPr="00AE1301">
              <w:rPr>
                <w:sz w:val="24"/>
                <w:szCs w:val="24"/>
              </w:rPr>
              <w:t>44</w:t>
            </w:r>
          </w:p>
        </w:tc>
        <w:tc>
          <w:tcPr>
            <w:tcW w:w="846" w:type="dxa"/>
          </w:tcPr>
          <w:p w14:paraId="047EAF38" w14:textId="77777777" w:rsidR="00684676" w:rsidRPr="00AE1301" w:rsidRDefault="00137A7F" w:rsidP="00BD5340">
            <w:pPr>
              <w:pStyle w:val="TableParagraph"/>
              <w:ind w:right="181"/>
              <w:jc w:val="center"/>
              <w:rPr>
                <w:sz w:val="24"/>
                <w:szCs w:val="24"/>
              </w:rPr>
            </w:pPr>
            <w:r w:rsidRPr="00AE1301">
              <w:rPr>
                <w:sz w:val="24"/>
                <w:szCs w:val="24"/>
              </w:rPr>
              <w:t>47</w:t>
            </w:r>
            <w:r w:rsidR="00684676" w:rsidRPr="00AE1301">
              <w:rPr>
                <w:sz w:val="24"/>
                <w:szCs w:val="24"/>
              </w:rPr>
              <w:t>,</w:t>
            </w:r>
            <w:r w:rsidRPr="00AE1301">
              <w:rPr>
                <w:sz w:val="24"/>
                <w:szCs w:val="24"/>
              </w:rPr>
              <w:t>3</w:t>
            </w:r>
          </w:p>
        </w:tc>
        <w:tc>
          <w:tcPr>
            <w:tcW w:w="827" w:type="dxa"/>
            <w:vMerge/>
          </w:tcPr>
          <w:p w14:paraId="0B14A0A2" w14:textId="77777777" w:rsidR="00684676" w:rsidRPr="00AE1301" w:rsidRDefault="00684676" w:rsidP="00BD5340">
            <w:pPr>
              <w:rPr>
                <w:sz w:val="24"/>
                <w:szCs w:val="24"/>
              </w:rPr>
            </w:pPr>
          </w:p>
        </w:tc>
        <w:tc>
          <w:tcPr>
            <w:tcW w:w="620" w:type="dxa"/>
            <w:vMerge/>
          </w:tcPr>
          <w:p w14:paraId="31631D8D" w14:textId="77777777" w:rsidR="00684676" w:rsidRPr="00AE1301" w:rsidRDefault="00684676" w:rsidP="00BD5340">
            <w:pPr>
              <w:rPr>
                <w:sz w:val="24"/>
                <w:szCs w:val="24"/>
              </w:rPr>
            </w:pPr>
          </w:p>
        </w:tc>
        <w:tc>
          <w:tcPr>
            <w:tcW w:w="731" w:type="dxa"/>
            <w:vMerge/>
          </w:tcPr>
          <w:p w14:paraId="427174A0" w14:textId="77777777" w:rsidR="00684676" w:rsidRPr="00AE1301" w:rsidRDefault="00684676" w:rsidP="00AE1301">
            <w:pPr>
              <w:jc w:val="center"/>
              <w:rPr>
                <w:sz w:val="24"/>
                <w:szCs w:val="24"/>
              </w:rPr>
            </w:pPr>
          </w:p>
        </w:tc>
      </w:tr>
      <w:tr w:rsidR="00137A7F" w:rsidRPr="00AE1301" w14:paraId="67442A61" w14:textId="77777777" w:rsidTr="00AE1301">
        <w:trPr>
          <w:trHeight w:val="243"/>
        </w:trPr>
        <w:tc>
          <w:tcPr>
            <w:tcW w:w="2552" w:type="dxa"/>
            <w:vMerge/>
          </w:tcPr>
          <w:p w14:paraId="6ABBD7F5" w14:textId="77777777" w:rsidR="00137A7F" w:rsidRPr="00AE1301" w:rsidRDefault="00137A7F" w:rsidP="00BD5340">
            <w:pPr>
              <w:jc w:val="both"/>
              <w:rPr>
                <w:sz w:val="24"/>
                <w:szCs w:val="24"/>
              </w:rPr>
            </w:pPr>
          </w:p>
        </w:tc>
        <w:tc>
          <w:tcPr>
            <w:tcW w:w="1559" w:type="dxa"/>
          </w:tcPr>
          <w:p w14:paraId="4358C625" w14:textId="77777777" w:rsidR="00137A7F" w:rsidRPr="00AE1301" w:rsidRDefault="00137A7F" w:rsidP="00BD5340">
            <w:pPr>
              <w:rPr>
                <w:sz w:val="24"/>
                <w:szCs w:val="24"/>
              </w:rPr>
            </w:pPr>
            <w:r w:rsidRPr="00AE1301">
              <w:rPr>
                <w:sz w:val="24"/>
                <w:szCs w:val="24"/>
              </w:rPr>
              <w:t>большую часть времени</w:t>
            </w:r>
          </w:p>
        </w:tc>
        <w:tc>
          <w:tcPr>
            <w:tcW w:w="1049" w:type="dxa"/>
          </w:tcPr>
          <w:p w14:paraId="3FB641BF" w14:textId="77777777" w:rsidR="00137A7F" w:rsidRPr="00AE1301" w:rsidRDefault="00137A7F" w:rsidP="00BD5340">
            <w:pPr>
              <w:pStyle w:val="TableParagraph"/>
              <w:ind w:left="89" w:right="46"/>
              <w:jc w:val="center"/>
              <w:rPr>
                <w:sz w:val="24"/>
                <w:szCs w:val="24"/>
              </w:rPr>
            </w:pPr>
            <w:r w:rsidRPr="00AE1301">
              <w:rPr>
                <w:sz w:val="24"/>
                <w:szCs w:val="24"/>
              </w:rPr>
              <w:t>13</w:t>
            </w:r>
          </w:p>
        </w:tc>
        <w:tc>
          <w:tcPr>
            <w:tcW w:w="788" w:type="dxa"/>
          </w:tcPr>
          <w:p w14:paraId="4E052117" w14:textId="77777777" w:rsidR="00137A7F" w:rsidRPr="00AE1301" w:rsidRDefault="00137A7F" w:rsidP="00BD5340">
            <w:pPr>
              <w:pStyle w:val="TableParagraph"/>
              <w:ind w:right="152"/>
              <w:jc w:val="right"/>
              <w:rPr>
                <w:sz w:val="24"/>
                <w:szCs w:val="24"/>
              </w:rPr>
            </w:pPr>
            <w:r w:rsidRPr="00AE1301">
              <w:rPr>
                <w:sz w:val="24"/>
                <w:szCs w:val="24"/>
              </w:rPr>
              <w:t>16,3</w:t>
            </w:r>
          </w:p>
        </w:tc>
        <w:tc>
          <w:tcPr>
            <w:tcW w:w="725" w:type="dxa"/>
          </w:tcPr>
          <w:p w14:paraId="35D34DFE" w14:textId="77777777" w:rsidR="00137A7F" w:rsidRPr="00AE1301" w:rsidRDefault="00137A7F" w:rsidP="00BD5340">
            <w:pPr>
              <w:pStyle w:val="TableParagraph"/>
              <w:ind w:left="42"/>
              <w:jc w:val="center"/>
              <w:rPr>
                <w:sz w:val="24"/>
                <w:szCs w:val="24"/>
              </w:rPr>
            </w:pPr>
            <w:r w:rsidRPr="00AE1301">
              <w:rPr>
                <w:sz w:val="24"/>
                <w:szCs w:val="24"/>
              </w:rPr>
              <w:t>6</w:t>
            </w:r>
          </w:p>
        </w:tc>
        <w:tc>
          <w:tcPr>
            <w:tcW w:w="846" w:type="dxa"/>
          </w:tcPr>
          <w:p w14:paraId="0663CC90" w14:textId="77777777" w:rsidR="00137A7F" w:rsidRPr="00AE1301" w:rsidRDefault="00137A7F" w:rsidP="00BD5340">
            <w:pPr>
              <w:pStyle w:val="TableParagraph"/>
              <w:ind w:right="181"/>
              <w:jc w:val="center"/>
              <w:rPr>
                <w:sz w:val="24"/>
                <w:szCs w:val="24"/>
              </w:rPr>
            </w:pPr>
            <w:r w:rsidRPr="00AE1301">
              <w:rPr>
                <w:sz w:val="24"/>
                <w:szCs w:val="24"/>
              </w:rPr>
              <w:t>6,5</w:t>
            </w:r>
          </w:p>
        </w:tc>
        <w:tc>
          <w:tcPr>
            <w:tcW w:w="827" w:type="dxa"/>
            <w:vMerge/>
          </w:tcPr>
          <w:p w14:paraId="3DAB6822" w14:textId="77777777" w:rsidR="00137A7F" w:rsidRPr="00AE1301" w:rsidRDefault="00137A7F" w:rsidP="00BD5340">
            <w:pPr>
              <w:rPr>
                <w:sz w:val="24"/>
                <w:szCs w:val="24"/>
              </w:rPr>
            </w:pPr>
          </w:p>
        </w:tc>
        <w:tc>
          <w:tcPr>
            <w:tcW w:w="620" w:type="dxa"/>
            <w:vMerge/>
          </w:tcPr>
          <w:p w14:paraId="73C6C68D" w14:textId="77777777" w:rsidR="00137A7F" w:rsidRPr="00AE1301" w:rsidRDefault="00137A7F" w:rsidP="00BD5340">
            <w:pPr>
              <w:rPr>
                <w:sz w:val="24"/>
                <w:szCs w:val="24"/>
              </w:rPr>
            </w:pPr>
          </w:p>
        </w:tc>
        <w:tc>
          <w:tcPr>
            <w:tcW w:w="731" w:type="dxa"/>
            <w:vMerge/>
          </w:tcPr>
          <w:p w14:paraId="2BBC0623" w14:textId="77777777" w:rsidR="00137A7F" w:rsidRPr="00AE1301" w:rsidRDefault="00137A7F" w:rsidP="00AE1301">
            <w:pPr>
              <w:jc w:val="center"/>
              <w:rPr>
                <w:sz w:val="24"/>
                <w:szCs w:val="24"/>
              </w:rPr>
            </w:pPr>
          </w:p>
        </w:tc>
      </w:tr>
      <w:tr w:rsidR="00137A7F" w:rsidRPr="00AE1301" w14:paraId="59824AEB" w14:textId="77777777" w:rsidTr="00AE1301">
        <w:trPr>
          <w:trHeight w:val="609"/>
        </w:trPr>
        <w:tc>
          <w:tcPr>
            <w:tcW w:w="2552" w:type="dxa"/>
            <w:vMerge/>
          </w:tcPr>
          <w:p w14:paraId="3D1AB7E3" w14:textId="77777777" w:rsidR="00137A7F" w:rsidRPr="00AE1301" w:rsidRDefault="00137A7F" w:rsidP="00BD5340">
            <w:pPr>
              <w:jc w:val="both"/>
              <w:rPr>
                <w:sz w:val="24"/>
                <w:szCs w:val="24"/>
              </w:rPr>
            </w:pPr>
          </w:p>
        </w:tc>
        <w:tc>
          <w:tcPr>
            <w:tcW w:w="1559" w:type="dxa"/>
          </w:tcPr>
          <w:p w14:paraId="450D417A" w14:textId="77777777" w:rsidR="00137A7F" w:rsidRPr="00AE1301" w:rsidRDefault="00137A7F" w:rsidP="00BD5340">
            <w:pPr>
              <w:rPr>
                <w:sz w:val="24"/>
                <w:szCs w:val="24"/>
              </w:rPr>
            </w:pPr>
            <w:r w:rsidRPr="00AE1301">
              <w:rPr>
                <w:sz w:val="24"/>
                <w:szCs w:val="24"/>
              </w:rPr>
              <w:t>почти каждый день</w:t>
            </w:r>
          </w:p>
        </w:tc>
        <w:tc>
          <w:tcPr>
            <w:tcW w:w="1049" w:type="dxa"/>
          </w:tcPr>
          <w:p w14:paraId="2895C023" w14:textId="77777777" w:rsidR="00137A7F" w:rsidRPr="00AE1301" w:rsidRDefault="00137A7F" w:rsidP="00BD5340">
            <w:pPr>
              <w:pStyle w:val="TableParagraph"/>
              <w:ind w:left="89" w:right="46"/>
              <w:jc w:val="center"/>
              <w:rPr>
                <w:sz w:val="24"/>
                <w:szCs w:val="24"/>
              </w:rPr>
            </w:pPr>
            <w:r w:rsidRPr="00AE1301">
              <w:rPr>
                <w:sz w:val="24"/>
                <w:szCs w:val="24"/>
              </w:rPr>
              <w:t>5</w:t>
            </w:r>
          </w:p>
        </w:tc>
        <w:tc>
          <w:tcPr>
            <w:tcW w:w="788" w:type="dxa"/>
          </w:tcPr>
          <w:p w14:paraId="13F8B7E3" w14:textId="77777777" w:rsidR="00137A7F" w:rsidRPr="00AE1301" w:rsidRDefault="00137A7F" w:rsidP="00BD5340">
            <w:pPr>
              <w:pStyle w:val="TableParagraph"/>
              <w:ind w:right="152"/>
              <w:jc w:val="right"/>
              <w:rPr>
                <w:sz w:val="24"/>
                <w:szCs w:val="24"/>
              </w:rPr>
            </w:pPr>
            <w:r w:rsidRPr="00AE1301">
              <w:rPr>
                <w:sz w:val="24"/>
                <w:szCs w:val="24"/>
              </w:rPr>
              <w:t>6,3</w:t>
            </w:r>
          </w:p>
        </w:tc>
        <w:tc>
          <w:tcPr>
            <w:tcW w:w="725" w:type="dxa"/>
          </w:tcPr>
          <w:p w14:paraId="47B349A5" w14:textId="77777777" w:rsidR="00137A7F" w:rsidRPr="00AE1301" w:rsidRDefault="00137A7F" w:rsidP="00BD5340">
            <w:pPr>
              <w:pStyle w:val="TableParagraph"/>
              <w:ind w:left="42"/>
              <w:jc w:val="center"/>
              <w:rPr>
                <w:sz w:val="24"/>
                <w:szCs w:val="24"/>
              </w:rPr>
            </w:pPr>
            <w:r w:rsidRPr="00AE1301">
              <w:rPr>
                <w:sz w:val="24"/>
                <w:szCs w:val="24"/>
              </w:rPr>
              <w:t>4</w:t>
            </w:r>
          </w:p>
        </w:tc>
        <w:tc>
          <w:tcPr>
            <w:tcW w:w="846" w:type="dxa"/>
          </w:tcPr>
          <w:p w14:paraId="441D1209" w14:textId="77777777" w:rsidR="00137A7F" w:rsidRPr="00AE1301" w:rsidRDefault="00137A7F" w:rsidP="00BD5340">
            <w:pPr>
              <w:pStyle w:val="TableParagraph"/>
              <w:ind w:right="181"/>
              <w:jc w:val="center"/>
              <w:rPr>
                <w:sz w:val="24"/>
                <w:szCs w:val="24"/>
              </w:rPr>
            </w:pPr>
            <w:r w:rsidRPr="00AE1301">
              <w:rPr>
                <w:sz w:val="24"/>
                <w:szCs w:val="24"/>
              </w:rPr>
              <w:t>4,3</w:t>
            </w:r>
          </w:p>
        </w:tc>
        <w:tc>
          <w:tcPr>
            <w:tcW w:w="827" w:type="dxa"/>
            <w:vMerge/>
          </w:tcPr>
          <w:p w14:paraId="2A49CDF8" w14:textId="77777777" w:rsidR="00137A7F" w:rsidRPr="00AE1301" w:rsidRDefault="00137A7F" w:rsidP="00BD5340">
            <w:pPr>
              <w:rPr>
                <w:sz w:val="24"/>
                <w:szCs w:val="24"/>
              </w:rPr>
            </w:pPr>
          </w:p>
        </w:tc>
        <w:tc>
          <w:tcPr>
            <w:tcW w:w="620" w:type="dxa"/>
            <w:vMerge/>
          </w:tcPr>
          <w:p w14:paraId="6C6F6FBE" w14:textId="77777777" w:rsidR="00137A7F" w:rsidRPr="00AE1301" w:rsidRDefault="00137A7F" w:rsidP="00BD5340">
            <w:pPr>
              <w:rPr>
                <w:sz w:val="24"/>
                <w:szCs w:val="24"/>
              </w:rPr>
            </w:pPr>
          </w:p>
        </w:tc>
        <w:tc>
          <w:tcPr>
            <w:tcW w:w="731" w:type="dxa"/>
            <w:vMerge/>
          </w:tcPr>
          <w:p w14:paraId="0A1EC543" w14:textId="77777777" w:rsidR="00137A7F" w:rsidRPr="00AE1301" w:rsidRDefault="00137A7F" w:rsidP="00AE1301">
            <w:pPr>
              <w:jc w:val="center"/>
              <w:rPr>
                <w:sz w:val="24"/>
                <w:szCs w:val="24"/>
              </w:rPr>
            </w:pPr>
          </w:p>
        </w:tc>
      </w:tr>
      <w:tr w:rsidR="00137A7F" w:rsidRPr="00AE1301" w14:paraId="4B9F9A2A" w14:textId="77777777" w:rsidTr="00AE1301">
        <w:trPr>
          <w:trHeight w:val="273"/>
        </w:trPr>
        <w:tc>
          <w:tcPr>
            <w:tcW w:w="2552" w:type="dxa"/>
            <w:vMerge w:val="restart"/>
          </w:tcPr>
          <w:p w14:paraId="76810052" w14:textId="77777777" w:rsidR="00137A7F" w:rsidRPr="00AE1301" w:rsidRDefault="00137A7F" w:rsidP="00BD5340">
            <w:pPr>
              <w:pStyle w:val="TableParagraph"/>
              <w:ind w:right="84"/>
              <w:jc w:val="both"/>
              <w:rPr>
                <w:sz w:val="24"/>
                <w:szCs w:val="24"/>
              </w:rPr>
            </w:pPr>
            <w:r w:rsidRPr="00AE1301">
              <w:rPr>
                <w:sz w:val="24"/>
                <w:szCs w:val="24"/>
              </w:rPr>
              <w:t>Плохое настроение, чувство подавленности или безнадежности</w:t>
            </w:r>
          </w:p>
        </w:tc>
        <w:tc>
          <w:tcPr>
            <w:tcW w:w="1559" w:type="dxa"/>
          </w:tcPr>
          <w:p w14:paraId="4DF639A8" w14:textId="77777777" w:rsidR="00137A7F" w:rsidRPr="00AE1301" w:rsidRDefault="00137A7F" w:rsidP="00BD5340">
            <w:pPr>
              <w:rPr>
                <w:sz w:val="24"/>
                <w:szCs w:val="24"/>
              </w:rPr>
            </w:pPr>
            <w:r w:rsidRPr="00AE1301">
              <w:rPr>
                <w:sz w:val="24"/>
                <w:szCs w:val="24"/>
              </w:rPr>
              <w:t>совсем нет</w:t>
            </w:r>
          </w:p>
        </w:tc>
        <w:tc>
          <w:tcPr>
            <w:tcW w:w="1049" w:type="dxa"/>
          </w:tcPr>
          <w:p w14:paraId="7A0EC336" w14:textId="77777777" w:rsidR="00137A7F" w:rsidRPr="00AE1301" w:rsidRDefault="00AB61BF" w:rsidP="00BD5340">
            <w:pPr>
              <w:pStyle w:val="TableParagraph"/>
              <w:ind w:left="89" w:right="41"/>
              <w:jc w:val="center"/>
              <w:rPr>
                <w:sz w:val="24"/>
                <w:szCs w:val="24"/>
              </w:rPr>
            </w:pPr>
            <w:r w:rsidRPr="00AE1301">
              <w:rPr>
                <w:sz w:val="24"/>
                <w:szCs w:val="24"/>
              </w:rPr>
              <w:t>27</w:t>
            </w:r>
          </w:p>
        </w:tc>
        <w:tc>
          <w:tcPr>
            <w:tcW w:w="788" w:type="dxa"/>
          </w:tcPr>
          <w:p w14:paraId="2363DF03" w14:textId="77777777" w:rsidR="00137A7F" w:rsidRPr="00AE1301" w:rsidRDefault="00AB61BF" w:rsidP="00BD5340">
            <w:pPr>
              <w:pStyle w:val="TableParagraph"/>
              <w:ind w:right="210"/>
              <w:jc w:val="right"/>
              <w:rPr>
                <w:sz w:val="24"/>
                <w:szCs w:val="24"/>
              </w:rPr>
            </w:pPr>
            <w:r w:rsidRPr="00AE1301">
              <w:rPr>
                <w:sz w:val="24"/>
                <w:szCs w:val="24"/>
              </w:rPr>
              <w:t>33,8</w:t>
            </w:r>
          </w:p>
        </w:tc>
        <w:tc>
          <w:tcPr>
            <w:tcW w:w="725" w:type="dxa"/>
          </w:tcPr>
          <w:p w14:paraId="496F3B40" w14:textId="77777777" w:rsidR="00137A7F" w:rsidRPr="00AE1301" w:rsidRDefault="00AB61BF" w:rsidP="00BD5340">
            <w:pPr>
              <w:pStyle w:val="TableParagraph"/>
              <w:ind w:left="37"/>
              <w:jc w:val="center"/>
              <w:rPr>
                <w:sz w:val="24"/>
                <w:szCs w:val="24"/>
              </w:rPr>
            </w:pPr>
            <w:r w:rsidRPr="00AE1301">
              <w:rPr>
                <w:sz w:val="24"/>
                <w:szCs w:val="24"/>
              </w:rPr>
              <w:t>28</w:t>
            </w:r>
          </w:p>
        </w:tc>
        <w:tc>
          <w:tcPr>
            <w:tcW w:w="846" w:type="dxa"/>
          </w:tcPr>
          <w:p w14:paraId="4B40D2D4" w14:textId="77777777" w:rsidR="00137A7F" w:rsidRPr="00AE1301" w:rsidRDefault="00AB61BF" w:rsidP="00BD5340">
            <w:pPr>
              <w:pStyle w:val="TableParagraph"/>
              <w:ind w:right="239"/>
              <w:jc w:val="right"/>
              <w:rPr>
                <w:sz w:val="24"/>
                <w:szCs w:val="24"/>
              </w:rPr>
            </w:pPr>
            <w:r w:rsidRPr="00AE1301">
              <w:rPr>
                <w:sz w:val="24"/>
                <w:szCs w:val="24"/>
              </w:rPr>
              <w:t>30,1</w:t>
            </w:r>
          </w:p>
        </w:tc>
        <w:tc>
          <w:tcPr>
            <w:tcW w:w="827" w:type="dxa"/>
            <w:vMerge w:val="restart"/>
          </w:tcPr>
          <w:p w14:paraId="10E4DAEC" w14:textId="77777777" w:rsidR="00137A7F" w:rsidRPr="00AE1301" w:rsidRDefault="00AB61BF" w:rsidP="00BD5340">
            <w:pPr>
              <w:pStyle w:val="TableParagraph"/>
              <w:ind w:left="118"/>
              <w:rPr>
                <w:sz w:val="24"/>
                <w:szCs w:val="24"/>
              </w:rPr>
            </w:pPr>
            <w:r w:rsidRPr="00AE1301">
              <w:rPr>
                <w:sz w:val="24"/>
                <w:szCs w:val="24"/>
              </w:rPr>
              <w:t>1</w:t>
            </w:r>
            <w:r w:rsidR="00137A7F" w:rsidRPr="00AE1301">
              <w:rPr>
                <w:sz w:val="24"/>
                <w:szCs w:val="24"/>
              </w:rPr>
              <w:t>,</w:t>
            </w:r>
            <w:r w:rsidRPr="00AE1301">
              <w:rPr>
                <w:sz w:val="24"/>
                <w:szCs w:val="24"/>
              </w:rPr>
              <w:t>916</w:t>
            </w:r>
          </w:p>
        </w:tc>
        <w:tc>
          <w:tcPr>
            <w:tcW w:w="620" w:type="dxa"/>
            <w:vMerge w:val="restart"/>
          </w:tcPr>
          <w:p w14:paraId="36AF4349" w14:textId="77777777" w:rsidR="00137A7F" w:rsidRPr="00AE1301" w:rsidRDefault="00137A7F" w:rsidP="00BD5340">
            <w:pPr>
              <w:pStyle w:val="TableParagraph"/>
              <w:ind w:right="41"/>
              <w:jc w:val="center"/>
              <w:rPr>
                <w:sz w:val="24"/>
                <w:szCs w:val="24"/>
              </w:rPr>
            </w:pPr>
            <w:r w:rsidRPr="00AE1301">
              <w:rPr>
                <w:sz w:val="24"/>
                <w:szCs w:val="24"/>
              </w:rPr>
              <w:t>1</w:t>
            </w:r>
          </w:p>
        </w:tc>
        <w:tc>
          <w:tcPr>
            <w:tcW w:w="731" w:type="dxa"/>
            <w:vMerge w:val="restart"/>
          </w:tcPr>
          <w:p w14:paraId="7CB52028" w14:textId="77777777" w:rsidR="00137A7F" w:rsidRPr="00AE1301" w:rsidRDefault="00137A7F" w:rsidP="00AE1301">
            <w:pPr>
              <w:pStyle w:val="TableParagraph"/>
              <w:jc w:val="center"/>
              <w:rPr>
                <w:sz w:val="24"/>
                <w:szCs w:val="24"/>
              </w:rPr>
            </w:pPr>
            <w:r w:rsidRPr="00AE1301">
              <w:rPr>
                <w:sz w:val="24"/>
                <w:szCs w:val="24"/>
              </w:rPr>
              <w:t>0,</w:t>
            </w:r>
            <w:r w:rsidR="00693D6E" w:rsidRPr="00AE1301">
              <w:rPr>
                <w:sz w:val="24"/>
                <w:szCs w:val="24"/>
              </w:rPr>
              <w:t>0</w:t>
            </w:r>
            <w:r w:rsidR="00AB61BF" w:rsidRPr="00AE1301">
              <w:rPr>
                <w:sz w:val="24"/>
                <w:szCs w:val="24"/>
              </w:rPr>
              <w:t>59</w:t>
            </w:r>
          </w:p>
        </w:tc>
      </w:tr>
      <w:tr w:rsidR="00137A7F" w:rsidRPr="00AE1301" w14:paraId="78E33D85" w14:textId="77777777" w:rsidTr="00AE1301">
        <w:trPr>
          <w:trHeight w:val="69"/>
        </w:trPr>
        <w:tc>
          <w:tcPr>
            <w:tcW w:w="2552" w:type="dxa"/>
            <w:vMerge/>
          </w:tcPr>
          <w:p w14:paraId="44EA0C02" w14:textId="77777777" w:rsidR="00137A7F" w:rsidRPr="00AE1301" w:rsidRDefault="00137A7F" w:rsidP="00BD5340">
            <w:pPr>
              <w:jc w:val="both"/>
              <w:rPr>
                <w:sz w:val="24"/>
                <w:szCs w:val="24"/>
                <w:highlight w:val="yellow"/>
              </w:rPr>
            </w:pPr>
          </w:p>
        </w:tc>
        <w:tc>
          <w:tcPr>
            <w:tcW w:w="1559" w:type="dxa"/>
          </w:tcPr>
          <w:p w14:paraId="61DB7EE4" w14:textId="77777777" w:rsidR="00137A7F" w:rsidRPr="00AE1301" w:rsidRDefault="00137A7F" w:rsidP="00BD5340">
            <w:pPr>
              <w:rPr>
                <w:sz w:val="24"/>
                <w:szCs w:val="24"/>
              </w:rPr>
            </w:pPr>
            <w:r w:rsidRPr="00AE1301">
              <w:rPr>
                <w:sz w:val="24"/>
                <w:szCs w:val="24"/>
              </w:rPr>
              <w:t>иногда</w:t>
            </w:r>
          </w:p>
        </w:tc>
        <w:tc>
          <w:tcPr>
            <w:tcW w:w="1049" w:type="dxa"/>
          </w:tcPr>
          <w:p w14:paraId="3C9FECAF" w14:textId="77777777" w:rsidR="00137A7F" w:rsidRPr="00AE1301" w:rsidRDefault="00AB61BF" w:rsidP="00BD5340">
            <w:pPr>
              <w:pStyle w:val="TableParagraph"/>
              <w:ind w:left="89" w:right="46"/>
              <w:jc w:val="center"/>
              <w:rPr>
                <w:sz w:val="24"/>
                <w:szCs w:val="24"/>
              </w:rPr>
            </w:pPr>
            <w:r w:rsidRPr="00AE1301">
              <w:rPr>
                <w:sz w:val="24"/>
                <w:szCs w:val="24"/>
              </w:rPr>
              <w:t>40</w:t>
            </w:r>
          </w:p>
        </w:tc>
        <w:tc>
          <w:tcPr>
            <w:tcW w:w="788" w:type="dxa"/>
          </w:tcPr>
          <w:p w14:paraId="5E47D914" w14:textId="77777777" w:rsidR="00137A7F" w:rsidRPr="00AE1301" w:rsidRDefault="00AB61BF" w:rsidP="00BD5340">
            <w:pPr>
              <w:pStyle w:val="TableParagraph"/>
              <w:ind w:right="152"/>
              <w:jc w:val="right"/>
              <w:rPr>
                <w:sz w:val="24"/>
                <w:szCs w:val="24"/>
              </w:rPr>
            </w:pPr>
            <w:r w:rsidRPr="00AE1301">
              <w:rPr>
                <w:sz w:val="24"/>
                <w:szCs w:val="24"/>
              </w:rPr>
              <w:t>50,0</w:t>
            </w:r>
          </w:p>
        </w:tc>
        <w:tc>
          <w:tcPr>
            <w:tcW w:w="725" w:type="dxa"/>
          </w:tcPr>
          <w:p w14:paraId="055FB680" w14:textId="77777777" w:rsidR="00137A7F" w:rsidRPr="00AE1301" w:rsidRDefault="00AB61BF" w:rsidP="00BD5340">
            <w:pPr>
              <w:pStyle w:val="TableParagraph"/>
              <w:ind w:left="42"/>
              <w:jc w:val="center"/>
              <w:rPr>
                <w:sz w:val="24"/>
                <w:szCs w:val="24"/>
              </w:rPr>
            </w:pPr>
            <w:r w:rsidRPr="00AE1301">
              <w:rPr>
                <w:sz w:val="24"/>
                <w:szCs w:val="24"/>
              </w:rPr>
              <w:t>48</w:t>
            </w:r>
          </w:p>
        </w:tc>
        <w:tc>
          <w:tcPr>
            <w:tcW w:w="846" w:type="dxa"/>
          </w:tcPr>
          <w:p w14:paraId="43E904FF" w14:textId="77777777" w:rsidR="00137A7F" w:rsidRPr="00AE1301" w:rsidRDefault="00AB61BF" w:rsidP="00BD5340">
            <w:pPr>
              <w:pStyle w:val="TableParagraph"/>
              <w:ind w:right="181"/>
              <w:jc w:val="center"/>
              <w:rPr>
                <w:sz w:val="24"/>
                <w:szCs w:val="24"/>
              </w:rPr>
            </w:pPr>
            <w:r w:rsidRPr="00AE1301">
              <w:rPr>
                <w:sz w:val="24"/>
                <w:szCs w:val="24"/>
              </w:rPr>
              <w:t xml:space="preserve">   51,6</w:t>
            </w:r>
          </w:p>
        </w:tc>
        <w:tc>
          <w:tcPr>
            <w:tcW w:w="827" w:type="dxa"/>
            <w:vMerge/>
          </w:tcPr>
          <w:p w14:paraId="5D7182D3" w14:textId="77777777" w:rsidR="00137A7F" w:rsidRPr="00AE1301" w:rsidRDefault="00137A7F" w:rsidP="00BD5340">
            <w:pPr>
              <w:rPr>
                <w:sz w:val="24"/>
                <w:szCs w:val="24"/>
              </w:rPr>
            </w:pPr>
          </w:p>
        </w:tc>
        <w:tc>
          <w:tcPr>
            <w:tcW w:w="620" w:type="dxa"/>
            <w:vMerge/>
          </w:tcPr>
          <w:p w14:paraId="66B4D0D6" w14:textId="77777777" w:rsidR="00137A7F" w:rsidRPr="00AE1301" w:rsidRDefault="00137A7F" w:rsidP="00BD5340">
            <w:pPr>
              <w:rPr>
                <w:sz w:val="24"/>
                <w:szCs w:val="24"/>
                <w:highlight w:val="yellow"/>
              </w:rPr>
            </w:pPr>
          </w:p>
        </w:tc>
        <w:tc>
          <w:tcPr>
            <w:tcW w:w="731" w:type="dxa"/>
            <w:vMerge/>
          </w:tcPr>
          <w:p w14:paraId="41BC8912" w14:textId="77777777" w:rsidR="00137A7F" w:rsidRPr="00AE1301" w:rsidRDefault="00137A7F" w:rsidP="00AE1301">
            <w:pPr>
              <w:jc w:val="center"/>
              <w:rPr>
                <w:sz w:val="24"/>
                <w:szCs w:val="24"/>
                <w:highlight w:val="yellow"/>
              </w:rPr>
            </w:pPr>
          </w:p>
        </w:tc>
      </w:tr>
      <w:tr w:rsidR="00137A7F" w:rsidRPr="00AE1301" w14:paraId="2D52C4B3" w14:textId="77777777" w:rsidTr="00AE1301">
        <w:trPr>
          <w:trHeight w:val="112"/>
        </w:trPr>
        <w:tc>
          <w:tcPr>
            <w:tcW w:w="2552" w:type="dxa"/>
            <w:vMerge/>
          </w:tcPr>
          <w:p w14:paraId="40BC0A2F" w14:textId="77777777" w:rsidR="00137A7F" w:rsidRPr="00AE1301" w:rsidRDefault="00137A7F" w:rsidP="00BD5340">
            <w:pPr>
              <w:jc w:val="both"/>
              <w:rPr>
                <w:sz w:val="24"/>
                <w:szCs w:val="24"/>
                <w:highlight w:val="yellow"/>
              </w:rPr>
            </w:pPr>
          </w:p>
        </w:tc>
        <w:tc>
          <w:tcPr>
            <w:tcW w:w="1559" w:type="dxa"/>
          </w:tcPr>
          <w:p w14:paraId="08DF7216" w14:textId="77777777" w:rsidR="00137A7F" w:rsidRPr="00AE1301" w:rsidRDefault="00137A7F" w:rsidP="00BD5340">
            <w:pPr>
              <w:rPr>
                <w:sz w:val="24"/>
                <w:szCs w:val="24"/>
              </w:rPr>
            </w:pPr>
            <w:r w:rsidRPr="00AE1301">
              <w:rPr>
                <w:sz w:val="24"/>
                <w:szCs w:val="24"/>
              </w:rPr>
              <w:t>большую часть времени</w:t>
            </w:r>
          </w:p>
        </w:tc>
        <w:tc>
          <w:tcPr>
            <w:tcW w:w="1049" w:type="dxa"/>
          </w:tcPr>
          <w:p w14:paraId="7F2874A1" w14:textId="77777777" w:rsidR="00137A7F" w:rsidRPr="00AE1301" w:rsidRDefault="00AB61BF" w:rsidP="00BD5340">
            <w:pPr>
              <w:pStyle w:val="TableParagraph"/>
              <w:ind w:left="89" w:right="46"/>
              <w:jc w:val="center"/>
              <w:rPr>
                <w:sz w:val="24"/>
                <w:szCs w:val="24"/>
              </w:rPr>
            </w:pPr>
            <w:r w:rsidRPr="00AE1301">
              <w:rPr>
                <w:sz w:val="24"/>
                <w:szCs w:val="24"/>
              </w:rPr>
              <w:t>8</w:t>
            </w:r>
          </w:p>
        </w:tc>
        <w:tc>
          <w:tcPr>
            <w:tcW w:w="788" w:type="dxa"/>
          </w:tcPr>
          <w:p w14:paraId="4E0F3EFF" w14:textId="77777777" w:rsidR="00137A7F" w:rsidRPr="00AE1301" w:rsidRDefault="00AB61BF" w:rsidP="00BD5340">
            <w:pPr>
              <w:pStyle w:val="TableParagraph"/>
              <w:ind w:right="152"/>
              <w:jc w:val="right"/>
              <w:rPr>
                <w:sz w:val="24"/>
                <w:szCs w:val="24"/>
              </w:rPr>
            </w:pPr>
            <w:r w:rsidRPr="00AE1301">
              <w:rPr>
                <w:sz w:val="24"/>
                <w:szCs w:val="24"/>
              </w:rPr>
              <w:t>10,0</w:t>
            </w:r>
          </w:p>
        </w:tc>
        <w:tc>
          <w:tcPr>
            <w:tcW w:w="725" w:type="dxa"/>
          </w:tcPr>
          <w:p w14:paraId="39F095E1" w14:textId="77777777" w:rsidR="00137A7F" w:rsidRPr="00AE1301" w:rsidRDefault="00AB61BF" w:rsidP="00BD5340">
            <w:pPr>
              <w:pStyle w:val="TableParagraph"/>
              <w:ind w:left="42"/>
              <w:jc w:val="center"/>
              <w:rPr>
                <w:sz w:val="24"/>
                <w:szCs w:val="24"/>
              </w:rPr>
            </w:pPr>
            <w:r w:rsidRPr="00AE1301">
              <w:rPr>
                <w:sz w:val="24"/>
                <w:szCs w:val="24"/>
              </w:rPr>
              <w:t>14</w:t>
            </w:r>
          </w:p>
        </w:tc>
        <w:tc>
          <w:tcPr>
            <w:tcW w:w="846" w:type="dxa"/>
          </w:tcPr>
          <w:p w14:paraId="5DB29906" w14:textId="77777777" w:rsidR="00137A7F" w:rsidRPr="00AE1301" w:rsidRDefault="00AB61BF" w:rsidP="00BD5340">
            <w:pPr>
              <w:pStyle w:val="TableParagraph"/>
              <w:ind w:right="181"/>
              <w:jc w:val="right"/>
              <w:rPr>
                <w:sz w:val="24"/>
                <w:szCs w:val="24"/>
              </w:rPr>
            </w:pPr>
            <w:r w:rsidRPr="00AE1301">
              <w:rPr>
                <w:sz w:val="24"/>
                <w:szCs w:val="24"/>
              </w:rPr>
              <w:t>15,1</w:t>
            </w:r>
          </w:p>
        </w:tc>
        <w:tc>
          <w:tcPr>
            <w:tcW w:w="827" w:type="dxa"/>
            <w:vMerge/>
          </w:tcPr>
          <w:p w14:paraId="27A5758A" w14:textId="77777777" w:rsidR="00137A7F" w:rsidRPr="00AE1301" w:rsidRDefault="00137A7F" w:rsidP="00BD5340">
            <w:pPr>
              <w:rPr>
                <w:sz w:val="24"/>
                <w:szCs w:val="24"/>
              </w:rPr>
            </w:pPr>
          </w:p>
        </w:tc>
        <w:tc>
          <w:tcPr>
            <w:tcW w:w="620" w:type="dxa"/>
            <w:vMerge/>
          </w:tcPr>
          <w:p w14:paraId="119AFA5D" w14:textId="77777777" w:rsidR="00137A7F" w:rsidRPr="00AE1301" w:rsidRDefault="00137A7F" w:rsidP="00BD5340">
            <w:pPr>
              <w:rPr>
                <w:sz w:val="24"/>
                <w:szCs w:val="24"/>
                <w:highlight w:val="yellow"/>
              </w:rPr>
            </w:pPr>
          </w:p>
        </w:tc>
        <w:tc>
          <w:tcPr>
            <w:tcW w:w="731" w:type="dxa"/>
            <w:vMerge/>
          </w:tcPr>
          <w:p w14:paraId="0183835A" w14:textId="77777777" w:rsidR="00137A7F" w:rsidRPr="00AE1301" w:rsidRDefault="00137A7F" w:rsidP="00AE1301">
            <w:pPr>
              <w:jc w:val="center"/>
              <w:rPr>
                <w:sz w:val="24"/>
                <w:szCs w:val="24"/>
                <w:highlight w:val="yellow"/>
              </w:rPr>
            </w:pPr>
          </w:p>
        </w:tc>
      </w:tr>
      <w:tr w:rsidR="00137A7F" w:rsidRPr="00AE1301" w14:paraId="65561A0E" w14:textId="77777777" w:rsidTr="00AE1301">
        <w:trPr>
          <w:trHeight w:val="112"/>
        </w:trPr>
        <w:tc>
          <w:tcPr>
            <w:tcW w:w="2552" w:type="dxa"/>
            <w:vMerge/>
          </w:tcPr>
          <w:p w14:paraId="5B50D8EC" w14:textId="77777777" w:rsidR="00137A7F" w:rsidRPr="00AE1301" w:rsidRDefault="00137A7F" w:rsidP="00BD5340">
            <w:pPr>
              <w:jc w:val="both"/>
              <w:rPr>
                <w:sz w:val="24"/>
                <w:szCs w:val="24"/>
                <w:highlight w:val="yellow"/>
              </w:rPr>
            </w:pPr>
          </w:p>
        </w:tc>
        <w:tc>
          <w:tcPr>
            <w:tcW w:w="1559" w:type="dxa"/>
          </w:tcPr>
          <w:p w14:paraId="479ECF88" w14:textId="77777777" w:rsidR="00137A7F" w:rsidRPr="00AE1301" w:rsidRDefault="00137A7F" w:rsidP="00BD5340">
            <w:pPr>
              <w:rPr>
                <w:sz w:val="24"/>
                <w:szCs w:val="24"/>
              </w:rPr>
            </w:pPr>
            <w:r w:rsidRPr="00AE1301">
              <w:rPr>
                <w:sz w:val="24"/>
                <w:szCs w:val="24"/>
              </w:rPr>
              <w:t>почти каждый день</w:t>
            </w:r>
          </w:p>
        </w:tc>
        <w:tc>
          <w:tcPr>
            <w:tcW w:w="1049" w:type="dxa"/>
          </w:tcPr>
          <w:p w14:paraId="328C64E1" w14:textId="77777777" w:rsidR="00137A7F" w:rsidRPr="00AE1301" w:rsidRDefault="00AB61BF" w:rsidP="00BD5340">
            <w:pPr>
              <w:pStyle w:val="TableParagraph"/>
              <w:ind w:left="89" w:right="46"/>
              <w:jc w:val="center"/>
              <w:rPr>
                <w:sz w:val="24"/>
                <w:szCs w:val="24"/>
              </w:rPr>
            </w:pPr>
            <w:r w:rsidRPr="00AE1301">
              <w:rPr>
                <w:sz w:val="24"/>
                <w:szCs w:val="24"/>
              </w:rPr>
              <w:t>5</w:t>
            </w:r>
          </w:p>
        </w:tc>
        <w:tc>
          <w:tcPr>
            <w:tcW w:w="788" w:type="dxa"/>
          </w:tcPr>
          <w:p w14:paraId="4F06E8B9" w14:textId="77777777" w:rsidR="00137A7F" w:rsidRPr="00AE1301" w:rsidRDefault="00AB61BF" w:rsidP="00BD5340">
            <w:pPr>
              <w:pStyle w:val="TableParagraph"/>
              <w:ind w:right="152"/>
              <w:jc w:val="right"/>
              <w:rPr>
                <w:sz w:val="24"/>
                <w:szCs w:val="24"/>
              </w:rPr>
            </w:pPr>
            <w:r w:rsidRPr="00AE1301">
              <w:rPr>
                <w:sz w:val="24"/>
                <w:szCs w:val="24"/>
              </w:rPr>
              <w:t>6,3</w:t>
            </w:r>
          </w:p>
        </w:tc>
        <w:tc>
          <w:tcPr>
            <w:tcW w:w="725" w:type="dxa"/>
          </w:tcPr>
          <w:p w14:paraId="571AEB01" w14:textId="77777777" w:rsidR="00137A7F" w:rsidRPr="00AE1301" w:rsidRDefault="00AB61BF" w:rsidP="00BD5340">
            <w:pPr>
              <w:pStyle w:val="TableParagraph"/>
              <w:ind w:left="42"/>
              <w:jc w:val="center"/>
              <w:rPr>
                <w:sz w:val="24"/>
                <w:szCs w:val="24"/>
              </w:rPr>
            </w:pPr>
            <w:r w:rsidRPr="00AE1301">
              <w:rPr>
                <w:sz w:val="24"/>
                <w:szCs w:val="24"/>
              </w:rPr>
              <w:t>3</w:t>
            </w:r>
          </w:p>
        </w:tc>
        <w:tc>
          <w:tcPr>
            <w:tcW w:w="846" w:type="dxa"/>
          </w:tcPr>
          <w:p w14:paraId="3EB6717C" w14:textId="77777777" w:rsidR="00137A7F" w:rsidRPr="00AE1301" w:rsidRDefault="00AB61BF" w:rsidP="00BD5340">
            <w:pPr>
              <w:pStyle w:val="TableParagraph"/>
              <w:ind w:right="181"/>
              <w:jc w:val="right"/>
              <w:rPr>
                <w:sz w:val="24"/>
                <w:szCs w:val="24"/>
              </w:rPr>
            </w:pPr>
            <w:r w:rsidRPr="00AE1301">
              <w:rPr>
                <w:sz w:val="24"/>
                <w:szCs w:val="24"/>
              </w:rPr>
              <w:t>3,2</w:t>
            </w:r>
          </w:p>
        </w:tc>
        <w:tc>
          <w:tcPr>
            <w:tcW w:w="827" w:type="dxa"/>
            <w:vMerge/>
          </w:tcPr>
          <w:p w14:paraId="782C8001" w14:textId="77777777" w:rsidR="00137A7F" w:rsidRPr="00AE1301" w:rsidRDefault="00137A7F" w:rsidP="00BD5340">
            <w:pPr>
              <w:rPr>
                <w:sz w:val="24"/>
                <w:szCs w:val="24"/>
              </w:rPr>
            </w:pPr>
          </w:p>
        </w:tc>
        <w:tc>
          <w:tcPr>
            <w:tcW w:w="620" w:type="dxa"/>
            <w:vMerge/>
          </w:tcPr>
          <w:p w14:paraId="5E379E06" w14:textId="77777777" w:rsidR="00137A7F" w:rsidRPr="00AE1301" w:rsidRDefault="00137A7F" w:rsidP="00BD5340">
            <w:pPr>
              <w:rPr>
                <w:sz w:val="24"/>
                <w:szCs w:val="24"/>
                <w:highlight w:val="yellow"/>
              </w:rPr>
            </w:pPr>
          </w:p>
        </w:tc>
        <w:tc>
          <w:tcPr>
            <w:tcW w:w="731" w:type="dxa"/>
            <w:vMerge/>
          </w:tcPr>
          <w:p w14:paraId="16B6292B" w14:textId="77777777" w:rsidR="00137A7F" w:rsidRPr="00AE1301" w:rsidRDefault="00137A7F" w:rsidP="00AE1301">
            <w:pPr>
              <w:jc w:val="center"/>
              <w:rPr>
                <w:sz w:val="24"/>
                <w:szCs w:val="24"/>
                <w:highlight w:val="yellow"/>
              </w:rPr>
            </w:pPr>
          </w:p>
        </w:tc>
      </w:tr>
      <w:tr w:rsidR="00137A7F" w:rsidRPr="00AE1301" w14:paraId="14143867" w14:textId="77777777" w:rsidTr="00AE1301">
        <w:trPr>
          <w:trHeight w:val="278"/>
        </w:trPr>
        <w:tc>
          <w:tcPr>
            <w:tcW w:w="2552" w:type="dxa"/>
            <w:vMerge w:val="restart"/>
          </w:tcPr>
          <w:p w14:paraId="33327735" w14:textId="77777777" w:rsidR="00137A7F" w:rsidRPr="00AE1301" w:rsidRDefault="00137A7F" w:rsidP="00BD5340">
            <w:pPr>
              <w:pStyle w:val="TableParagraph"/>
              <w:jc w:val="both"/>
              <w:rPr>
                <w:sz w:val="24"/>
                <w:szCs w:val="24"/>
              </w:rPr>
            </w:pPr>
            <w:r w:rsidRPr="00AE1301">
              <w:rPr>
                <w:sz w:val="24"/>
                <w:szCs w:val="24"/>
              </w:rPr>
              <w:t>Трудности с засыпанием, поверхностный сон или наоборот, чрезмерная сонливость</w:t>
            </w:r>
          </w:p>
        </w:tc>
        <w:tc>
          <w:tcPr>
            <w:tcW w:w="1559" w:type="dxa"/>
          </w:tcPr>
          <w:p w14:paraId="32140A37" w14:textId="77777777" w:rsidR="00137A7F" w:rsidRPr="00AE1301" w:rsidRDefault="00137A7F" w:rsidP="00BD5340">
            <w:pPr>
              <w:rPr>
                <w:sz w:val="24"/>
                <w:szCs w:val="24"/>
              </w:rPr>
            </w:pPr>
            <w:r w:rsidRPr="00AE1301">
              <w:rPr>
                <w:sz w:val="24"/>
                <w:szCs w:val="24"/>
              </w:rPr>
              <w:t>совсем нет</w:t>
            </w:r>
          </w:p>
        </w:tc>
        <w:tc>
          <w:tcPr>
            <w:tcW w:w="1049" w:type="dxa"/>
          </w:tcPr>
          <w:p w14:paraId="45D8B147" w14:textId="77777777" w:rsidR="00137A7F" w:rsidRPr="00AE1301" w:rsidRDefault="007C34AE" w:rsidP="00BD5340">
            <w:pPr>
              <w:pStyle w:val="TableParagraph"/>
              <w:ind w:left="89" w:right="46"/>
              <w:jc w:val="center"/>
              <w:rPr>
                <w:sz w:val="24"/>
                <w:szCs w:val="24"/>
              </w:rPr>
            </w:pPr>
            <w:r w:rsidRPr="00AE1301">
              <w:rPr>
                <w:sz w:val="24"/>
                <w:szCs w:val="24"/>
              </w:rPr>
              <w:t>23</w:t>
            </w:r>
          </w:p>
        </w:tc>
        <w:tc>
          <w:tcPr>
            <w:tcW w:w="788" w:type="dxa"/>
          </w:tcPr>
          <w:p w14:paraId="2515CDB5" w14:textId="77777777" w:rsidR="00137A7F" w:rsidRPr="00AE1301" w:rsidRDefault="007C34AE" w:rsidP="00BD5340">
            <w:pPr>
              <w:pStyle w:val="TableParagraph"/>
              <w:ind w:right="152"/>
              <w:jc w:val="right"/>
              <w:rPr>
                <w:sz w:val="24"/>
                <w:szCs w:val="24"/>
              </w:rPr>
            </w:pPr>
            <w:r w:rsidRPr="00AE1301">
              <w:rPr>
                <w:sz w:val="24"/>
                <w:szCs w:val="24"/>
              </w:rPr>
              <w:t>28,7</w:t>
            </w:r>
          </w:p>
        </w:tc>
        <w:tc>
          <w:tcPr>
            <w:tcW w:w="725" w:type="dxa"/>
          </w:tcPr>
          <w:p w14:paraId="50815538" w14:textId="77777777" w:rsidR="00137A7F" w:rsidRPr="00AE1301" w:rsidRDefault="007C34AE" w:rsidP="00BD5340">
            <w:pPr>
              <w:pStyle w:val="TableParagraph"/>
              <w:ind w:left="42"/>
              <w:jc w:val="center"/>
              <w:rPr>
                <w:sz w:val="24"/>
                <w:szCs w:val="24"/>
              </w:rPr>
            </w:pPr>
            <w:r w:rsidRPr="00AE1301">
              <w:rPr>
                <w:sz w:val="24"/>
                <w:szCs w:val="24"/>
              </w:rPr>
              <w:t>21</w:t>
            </w:r>
          </w:p>
        </w:tc>
        <w:tc>
          <w:tcPr>
            <w:tcW w:w="846" w:type="dxa"/>
          </w:tcPr>
          <w:p w14:paraId="0CAF3597" w14:textId="77777777" w:rsidR="00137A7F" w:rsidRPr="00AE1301" w:rsidRDefault="007C34AE" w:rsidP="00BD5340">
            <w:pPr>
              <w:pStyle w:val="TableParagraph"/>
              <w:ind w:right="181"/>
              <w:jc w:val="right"/>
              <w:rPr>
                <w:sz w:val="24"/>
                <w:szCs w:val="24"/>
              </w:rPr>
            </w:pPr>
            <w:r w:rsidRPr="00AE1301">
              <w:rPr>
                <w:sz w:val="24"/>
                <w:szCs w:val="24"/>
              </w:rPr>
              <w:t>22,6</w:t>
            </w:r>
          </w:p>
        </w:tc>
        <w:tc>
          <w:tcPr>
            <w:tcW w:w="827" w:type="dxa"/>
            <w:vMerge w:val="restart"/>
          </w:tcPr>
          <w:p w14:paraId="38A79914" w14:textId="77777777" w:rsidR="00137A7F" w:rsidRPr="00AE1301" w:rsidRDefault="00693D6E" w:rsidP="00BD5340">
            <w:pPr>
              <w:pStyle w:val="TableParagraph"/>
              <w:ind w:left="118"/>
              <w:rPr>
                <w:sz w:val="24"/>
                <w:szCs w:val="24"/>
              </w:rPr>
            </w:pPr>
            <w:r w:rsidRPr="00AE1301">
              <w:rPr>
                <w:sz w:val="24"/>
                <w:szCs w:val="24"/>
              </w:rPr>
              <w:t>2,326</w:t>
            </w:r>
          </w:p>
        </w:tc>
        <w:tc>
          <w:tcPr>
            <w:tcW w:w="620" w:type="dxa"/>
            <w:vMerge w:val="restart"/>
          </w:tcPr>
          <w:p w14:paraId="10A86916" w14:textId="77777777" w:rsidR="00137A7F" w:rsidRPr="00AE1301" w:rsidRDefault="00137A7F" w:rsidP="00BD5340">
            <w:pPr>
              <w:pStyle w:val="TableParagraph"/>
              <w:ind w:right="41"/>
              <w:jc w:val="center"/>
              <w:rPr>
                <w:sz w:val="24"/>
                <w:szCs w:val="24"/>
              </w:rPr>
            </w:pPr>
            <w:r w:rsidRPr="00AE1301">
              <w:rPr>
                <w:sz w:val="24"/>
                <w:szCs w:val="24"/>
              </w:rPr>
              <w:t>1</w:t>
            </w:r>
          </w:p>
        </w:tc>
        <w:tc>
          <w:tcPr>
            <w:tcW w:w="731" w:type="dxa"/>
            <w:vMerge w:val="restart"/>
          </w:tcPr>
          <w:p w14:paraId="27D43C26" w14:textId="77777777" w:rsidR="00137A7F" w:rsidRPr="00AE1301" w:rsidRDefault="00137A7F" w:rsidP="00AE1301">
            <w:pPr>
              <w:pStyle w:val="TableParagraph"/>
              <w:jc w:val="center"/>
              <w:rPr>
                <w:sz w:val="24"/>
                <w:szCs w:val="24"/>
              </w:rPr>
            </w:pPr>
            <w:r w:rsidRPr="00AE1301">
              <w:rPr>
                <w:sz w:val="24"/>
                <w:szCs w:val="24"/>
              </w:rPr>
              <w:t>0,</w:t>
            </w:r>
            <w:r w:rsidR="00693D6E" w:rsidRPr="00AE1301">
              <w:rPr>
                <w:sz w:val="24"/>
                <w:szCs w:val="24"/>
              </w:rPr>
              <w:t>058</w:t>
            </w:r>
          </w:p>
        </w:tc>
      </w:tr>
      <w:tr w:rsidR="00137A7F" w:rsidRPr="00AE1301" w14:paraId="0A80E108" w14:textId="77777777" w:rsidTr="00AE1301">
        <w:trPr>
          <w:trHeight w:val="114"/>
        </w:trPr>
        <w:tc>
          <w:tcPr>
            <w:tcW w:w="2552" w:type="dxa"/>
            <w:vMerge/>
          </w:tcPr>
          <w:p w14:paraId="66C47C8A" w14:textId="77777777" w:rsidR="00137A7F" w:rsidRPr="00AE1301" w:rsidRDefault="00137A7F" w:rsidP="00BD5340">
            <w:pPr>
              <w:jc w:val="both"/>
              <w:rPr>
                <w:sz w:val="24"/>
                <w:szCs w:val="24"/>
              </w:rPr>
            </w:pPr>
          </w:p>
        </w:tc>
        <w:tc>
          <w:tcPr>
            <w:tcW w:w="1559" w:type="dxa"/>
          </w:tcPr>
          <w:p w14:paraId="1AEAB205" w14:textId="77777777" w:rsidR="00137A7F" w:rsidRPr="00AE1301" w:rsidRDefault="00137A7F" w:rsidP="00BD5340">
            <w:pPr>
              <w:rPr>
                <w:sz w:val="24"/>
                <w:szCs w:val="24"/>
              </w:rPr>
            </w:pPr>
            <w:r w:rsidRPr="00AE1301">
              <w:rPr>
                <w:sz w:val="24"/>
                <w:szCs w:val="24"/>
              </w:rPr>
              <w:t>иногда</w:t>
            </w:r>
          </w:p>
        </w:tc>
        <w:tc>
          <w:tcPr>
            <w:tcW w:w="1049" w:type="dxa"/>
          </w:tcPr>
          <w:p w14:paraId="38BC3545" w14:textId="77777777" w:rsidR="00137A7F" w:rsidRPr="00AE1301" w:rsidRDefault="007C34AE" w:rsidP="00BD5340">
            <w:pPr>
              <w:pStyle w:val="TableParagraph"/>
              <w:ind w:left="89" w:right="41"/>
              <w:jc w:val="center"/>
              <w:rPr>
                <w:sz w:val="24"/>
                <w:szCs w:val="24"/>
              </w:rPr>
            </w:pPr>
            <w:r w:rsidRPr="00AE1301">
              <w:rPr>
                <w:sz w:val="24"/>
                <w:szCs w:val="24"/>
              </w:rPr>
              <w:t>33</w:t>
            </w:r>
          </w:p>
        </w:tc>
        <w:tc>
          <w:tcPr>
            <w:tcW w:w="788" w:type="dxa"/>
          </w:tcPr>
          <w:p w14:paraId="27546E89" w14:textId="77777777" w:rsidR="00137A7F" w:rsidRPr="00AE1301" w:rsidRDefault="007C34AE" w:rsidP="00BD5340">
            <w:pPr>
              <w:pStyle w:val="TableParagraph"/>
              <w:ind w:right="152"/>
              <w:jc w:val="right"/>
              <w:rPr>
                <w:sz w:val="24"/>
                <w:szCs w:val="24"/>
              </w:rPr>
            </w:pPr>
            <w:r w:rsidRPr="00AE1301">
              <w:rPr>
                <w:sz w:val="24"/>
                <w:szCs w:val="24"/>
              </w:rPr>
              <w:t>41,3</w:t>
            </w:r>
          </w:p>
        </w:tc>
        <w:tc>
          <w:tcPr>
            <w:tcW w:w="725" w:type="dxa"/>
          </w:tcPr>
          <w:p w14:paraId="6D2148C5" w14:textId="77777777" w:rsidR="00137A7F" w:rsidRPr="00AE1301" w:rsidRDefault="007C34AE" w:rsidP="00BD5340">
            <w:pPr>
              <w:pStyle w:val="TableParagraph"/>
              <w:ind w:left="42"/>
              <w:jc w:val="center"/>
              <w:rPr>
                <w:sz w:val="24"/>
                <w:szCs w:val="24"/>
              </w:rPr>
            </w:pPr>
            <w:r w:rsidRPr="00AE1301">
              <w:rPr>
                <w:sz w:val="24"/>
                <w:szCs w:val="24"/>
              </w:rPr>
              <w:t>49</w:t>
            </w:r>
          </w:p>
        </w:tc>
        <w:tc>
          <w:tcPr>
            <w:tcW w:w="846" w:type="dxa"/>
          </w:tcPr>
          <w:p w14:paraId="30F1A6F4" w14:textId="77777777" w:rsidR="00137A7F" w:rsidRPr="00AE1301" w:rsidRDefault="007C34AE" w:rsidP="00BD5340">
            <w:pPr>
              <w:pStyle w:val="TableParagraph"/>
              <w:ind w:right="181"/>
              <w:jc w:val="right"/>
              <w:rPr>
                <w:sz w:val="24"/>
                <w:szCs w:val="24"/>
              </w:rPr>
            </w:pPr>
            <w:r w:rsidRPr="00AE1301">
              <w:rPr>
                <w:sz w:val="24"/>
                <w:szCs w:val="24"/>
              </w:rPr>
              <w:t>52,7</w:t>
            </w:r>
          </w:p>
        </w:tc>
        <w:tc>
          <w:tcPr>
            <w:tcW w:w="827" w:type="dxa"/>
            <w:vMerge/>
          </w:tcPr>
          <w:p w14:paraId="419E9C02" w14:textId="77777777" w:rsidR="00137A7F" w:rsidRPr="00AE1301" w:rsidRDefault="00137A7F" w:rsidP="00BD5340">
            <w:pPr>
              <w:rPr>
                <w:sz w:val="24"/>
                <w:szCs w:val="24"/>
              </w:rPr>
            </w:pPr>
          </w:p>
        </w:tc>
        <w:tc>
          <w:tcPr>
            <w:tcW w:w="620" w:type="dxa"/>
            <w:vMerge/>
          </w:tcPr>
          <w:p w14:paraId="7CD3C97F" w14:textId="77777777" w:rsidR="00137A7F" w:rsidRPr="00AE1301" w:rsidRDefault="00137A7F" w:rsidP="00BD5340">
            <w:pPr>
              <w:rPr>
                <w:sz w:val="24"/>
                <w:szCs w:val="24"/>
              </w:rPr>
            </w:pPr>
          </w:p>
        </w:tc>
        <w:tc>
          <w:tcPr>
            <w:tcW w:w="731" w:type="dxa"/>
            <w:vMerge/>
          </w:tcPr>
          <w:p w14:paraId="63E605FF" w14:textId="77777777" w:rsidR="00137A7F" w:rsidRPr="00AE1301" w:rsidRDefault="00137A7F" w:rsidP="00AE1301">
            <w:pPr>
              <w:jc w:val="center"/>
              <w:rPr>
                <w:sz w:val="24"/>
                <w:szCs w:val="24"/>
              </w:rPr>
            </w:pPr>
          </w:p>
        </w:tc>
      </w:tr>
      <w:tr w:rsidR="00137A7F" w:rsidRPr="00AE1301" w14:paraId="2CC2894E" w14:textId="77777777" w:rsidTr="00AE1301">
        <w:trPr>
          <w:trHeight w:val="112"/>
        </w:trPr>
        <w:tc>
          <w:tcPr>
            <w:tcW w:w="2552" w:type="dxa"/>
            <w:vMerge/>
          </w:tcPr>
          <w:p w14:paraId="0D4597C6" w14:textId="77777777" w:rsidR="00137A7F" w:rsidRPr="00AE1301" w:rsidRDefault="00137A7F" w:rsidP="00BD5340">
            <w:pPr>
              <w:jc w:val="both"/>
              <w:rPr>
                <w:sz w:val="24"/>
                <w:szCs w:val="24"/>
              </w:rPr>
            </w:pPr>
          </w:p>
        </w:tc>
        <w:tc>
          <w:tcPr>
            <w:tcW w:w="1559" w:type="dxa"/>
          </w:tcPr>
          <w:p w14:paraId="41DC2C52" w14:textId="77777777" w:rsidR="00137A7F" w:rsidRPr="00AE1301" w:rsidRDefault="00137A7F" w:rsidP="00BD5340">
            <w:pPr>
              <w:rPr>
                <w:sz w:val="24"/>
                <w:szCs w:val="24"/>
              </w:rPr>
            </w:pPr>
            <w:r w:rsidRPr="00AE1301">
              <w:rPr>
                <w:sz w:val="24"/>
                <w:szCs w:val="24"/>
              </w:rPr>
              <w:t>большую часть времени</w:t>
            </w:r>
          </w:p>
        </w:tc>
        <w:tc>
          <w:tcPr>
            <w:tcW w:w="1049" w:type="dxa"/>
          </w:tcPr>
          <w:p w14:paraId="369D11C4" w14:textId="77777777" w:rsidR="00137A7F" w:rsidRPr="00AE1301" w:rsidRDefault="007C34AE" w:rsidP="00BD5340">
            <w:pPr>
              <w:pStyle w:val="TableParagraph"/>
              <w:ind w:left="89" w:right="41"/>
              <w:jc w:val="center"/>
              <w:rPr>
                <w:sz w:val="24"/>
                <w:szCs w:val="24"/>
              </w:rPr>
            </w:pPr>
            <w:r w:rsidRPr="00AE1301">
              <w:rPr>
                <w:sz w:val="24"/>
                <w:szCs w:val="24"/>
              </w:rPr>
              <w:t>17</w:t>
            </w:r>
          </w:p>
        </w:tc>
        <w:tc>
          <w:tcPr>
            <w:tcW w:w="788" w:type="dxa"/>
          </w:tcPr>
          <w:p w14:paraId="42BF6D16" w14:textId="77777777" w:rsidR="00137A7F" w:rsidRPr="00AE1301" w:rsidRDefault="007C34AE" w:rsidP="00BD5340">
            <w:pPr>
              <w:pStyle w:val="TableParagraph"/>
              <w:ind w:right="152"/>
              <w:jc w:val="right"/>
              <w:rPr>
                <w:sz w:val="24"/>
                <w:szCs w:val="24"/>
              </w:rPr>
            </w:pPr>
            <w:r w:rsidRPr="00AE1301">
              <w:rPr>
                <w:sz w:val="24"/>
                <w:szCs w:val="24"/>
              </w:rPr>
              <w:t>21,3</w:t>
            </w:r>
          </w:p>
        </w:tc>
        <w:tc>
          <w:tcPr>
            <w:tcW w:w="725" w:type="dxa"/>
          </w:tcPr>
          <w:p w14:paraId="44C8B983" w14:textId="77777777" w:rsidR="00137A7F" w:rsidRPr="00AE1301" w:rsidRDefault="007C34AE" w:rsidP="00BD5340">
            <w:pPr>
              <w:pStyle w:val="TableParagraph"/>
              <w:ind w:left="42"/>
              <w:jc w:val="center"/>
              <w:rPr>
                <w:sz w:val="24"/>
                <w:szCs w:val="24"/>
              </w:rPr>
            </w:pPr>
            <w:r w:rsidRPr="00AE1301">
              <w:rPr>
                <w:sz w:val="24"/>
                <w:szCs w:val="24"/>
              </w:rPr>
              <w:t>17</w:t>
            </w:r>
          </w:p>
        </w:tc>
        <w:tc>
          <w:tcPr>
            <w:tcW w:w="846" w:type="dxa"/>
          </w:tcPr>
          <w:p w14:paraId="6381AC3B" w14:textId="77777777" w:rsidR="00137A7F" w:rsidRPr="00AE1301" w:rsidRDefault="007C34AE" w:rsidP="00BD5340">
            <w:pPr>
              <w:pStyle w:val="TableParagraph"/>
              <w:ind w:right="181"/>
              <w:jc w:val="right"/>
              <w:rPr>
                <w:sz w:val="24"/>
                <w:szCs w:val="24"/>
              </w:rPr>
            </w:pPr>
            <w:r w:rsidRPr="00AE1301">
              <w:rPr>
                <w:sz w:val="24"/>
                <w:szCs w:val="24"/>
              </w:rPr>
              <w:t>18,3</w:t>
            </w:r>
          </w:p>
        </w:tc>
        <w:tc>
          <w:tcPr>
            <w:tcW w:w="827" w:type="dxa"/>
            <w:vMerge/>
          </w:tcPr>
          <w:p w14:paraId="00B944E1" w14:textId="77777777" w:rsidR="00137A7F" w:rsidRPr="00AE1301" w:rsidRDefault="00137A7F" w:rsidP="00BD5340">
            <w:pPr>
              <w:rPr>
                <w:sz w:val="24"/>
                <w:szCs w:val="24"/>
              </w:rPr>
            </w:pPr>
          </w:p>
        </w:tc>
        <w:tc>
          <w:tcPr>
            <w:tcW w:w="620" w:type="dxa"/>
            <w:vMerge/>
          </w:tcPr>
          <w:p w14:paraId="5E941F5D" w14:textId="77777777" w:rsidR="00137A7F" w:rsidRPr="00AE1301" w:rsidRDefault="00137A7F" w:rsidP="00BD5340">
            <w:pPr>
              <w:rPr>
                <w:sz w:val="24"/>
                <w:szCs w:val="24"/>
              </w:rPr>
            </w:pPr>
          </w:p>
        </w:tc>
        <w:tc>
          <w:tcPr>
            <w:tcW w:w="731" w:type="dxa"/>
            <w:vMerge/>
          </w:tcPr>
          <w:p w14:paraId="73841264" w14:textId="77777777" w:rsidR="00137A7F" w:rsidRPr="00AE1301" w:rsidRDefault="00137A7F" w:rsidP="00AE1301">
            <w:pPr>
              <w:jc w:val="center"/>
              <w:rPr>
                <w:sz w:val="24"/>
                <w:szCs w:val="24"/>
              </w:rPr>
            </w:pPr>
          </w:p>
        </w:tc>
      </w:tr>
      <w:tr w:rsidR="00137A7F" w:rsidRPr="00AE1301" w14:paraId="214B6DEC" w14:textId="77777777" w:rsidTr="00AE1301">
        <w:trPr>
          <w:trHeight w:val="112"/>
        </w:trPr>
        <w:tc>
          <w:tcPr>
            <w:tcW w:w="2552" w:type="dxa"/>
            <w:vMerge/>
          </w:tcPr>
          <w:p w14:paraId="3E1A3C4B" w14:textId="77777777" w:rsidR="00137A7F" w:rsidRPr="00AE1301" w:rsidRDefault="00137A7F" w:rsidP="00BD5340">
            <w:pPr>
              <w:jc w:val="both"/>
              <w:rPr>
                <w:sz w:val="24"/>
                <w:szCs w:val="24"/>
              </w:rPr>
            </w:pPr>
          </w:p>
        </w:tc>
        <w:tc>
          <w:tcPr>
            <w:tcW w:w="1559" w:type="dxa"/>
          </w:tcPr>
          <w:p w14:paraId="0F87E39D" w14:textId="77777777" w:rsidR="00137A7F" w:rsidRPr="00AE1301" w:rsidRDefault="00137A7F" w:rsidP="00BD5340">
            <w:pPr>
              <w:rPr>
                <w:sz w:val="24"/>
                <w:szCs w:val="24"/>
              </w:rPr>
            </w:pPr>
            <w:r w:rsidRPr="00AE1301">
              <w:rPr>
                <w:sz w:val="24"/>
                <w:szCs w:val="24"/>
              </w:rPr>
              <w:t>почти каждый день</w:t>
            </w:r>
          </w:p>
        </w:tc>
        <w:tc>
          <w:tcPr>
            <w:tcW w:w="1049" w:type="dxa"/>
          </w:tcPr>
          <w:p w14:paraId="6B33B3C2" w14:textId="77777777" w:rsidR="00137A7F" w:rsidRPr="00AE1301" w:rsidRDefault="007C34AE" w:rsidP="00BD5340">
            <w:pPr>
              <w:pStyle w:val="TableParagraph"/>
              <w:ind w:left="89" w:right="41"/>
              <w:jc w:val="center"/>
              <w:rPr>
                <w:sz w:val="24"/>
                <w:szCs w:val="24"/>
              </w:rPr>
            </w:pPr>
            <w:r w:rsidRPr="00AE1301">
              <w:rPr>
                <w:sz w:val="24"/>
                <w:szCs w:val="24"/>
              </w:rPr>
              <w:t>7</w:t>
            </w:r>
          </w:p>
        </w:tc>
        <w:tc>
          <w:tcPr>
            <w:tcW w:w="788" w:type="dxa"/>
          </w:tcPr>
          <w:p w14:paraId="3983FC62" w14:textId="77777777" w:rsidR="00137A7F" w:rsidRPr="00AE1301" w:rsidRDefault="007C34AE" w:rsidP="00BD5340">
            <w:pPr>
              <w:pStyle w:val="TableParagraph"/>
              <w:ind w:right="152"/>
              <w:jc w:val="right"/>
              <w:rPr>
                <w:sz w:val="24"/>
                <w:szCs w:val="24"/>
              </w:rPr>
            </w:pPr>
            <w:r w:rsidRPr="00AE1301">
              <w:rPr>
                <w:sz w:val="24"/>
                <w:szCs w:val="24"/>
              </w:rPr>
              <w:t>8,8</w:t>
            </w:r>
          </w:p>
        </w:tc>
        <w:tc>
          <w:tcPr>
            <w:tcW w:w="725" w:type="dxa"/>
          </w:tcPr>
          <w:p w14:paraId="17760C74" w14:textId="77777777" w:rsidR="00137A7F" w:rsidRPr="00AE1301" w:rsidRDefault="007C34AE" w:rsidP="00BD5340">
            <w:pPr>
              <w:pStyle w:val="TableParagraph"/>
              <w:ind w:left="42"/>
              <w:jc w:val="center"/>
              <w:rPr>
                <w:sz w:val="24"/>
                <w:szCs w:val="24"/>
              </w:rPr>
            </w:pPr>
            <w:r w:rsidRPr="00AE1301">
              <w:rPr>
                <w:sz w:val="24"/>
                <w:szCs w:val="24"/>
              </w:rPr>
              <w:t>6</w:t>
            </w:r>
          </w:p>
        </w:tc>
        <w:tc>
          <w:tcPr>
            <w:tcW w:w="846" w:type="dxa"/>
          </w:tcPr>
          <w:p w14:paraId="26C8713E" w14:textId="77777777" w:rsidR="00137A7F" w:rsidRPr="00AE1301" w:rsidRDefault="007C34AE" w:rsidP="00BD5340">
            <w:pPr>
              <w:pStyle w:val="TableParagraph"/>
              <w:ind w:right="181"/>
              <w:jc w:val="right"/>
              <w:rPr>
                <w:sz w:val="24"/>
                <w:szCs w:val="24"/>
              </w:rPr>
            </w:pPr>
            <w:r w:rsidRPr="00AE1301">
              <w:rPr>
                <w:sz w:val="24"/>
                <w:szCs w:val="24"/>
              </w:rPr>
              <w:t>6,5</w:t>
            </w:r>
          </w:p>
        </w:tc>
        <w:tc>
          <w:tcPr>
            <w:tcW w:w="827" w:type="dxa"/>
            <w:vMerge/>
          </w:tcPr>
          <w:p w14:paraId="72AD2CB7" w14:textId="77777777" w:rsidR="00137A7F" w:rsidRPr="00AE1301" w:rsidRDefault="00137A7F" w:rsidP="00BD5340">
            <w:pPr>
              <w:rPr>
                <w:sz w:val="24"/>
                <w:szCs w:val="24"/>
              </w:rPr>
            </w:pPr>
          </w:p>
        </w:tc>
        <w:tc>
          <w:tcPr>
            <w:tcW w:w="620" w:type="dxa"/>
            <w:vMerge/>
          </w:tcPr>
          <w:p w14:paraId="78995679" w14:textId="77777777" w:rsidR="00137A7F" w:rsidRPr="00AE1301" w:rsidRDefault="00137A7F" w:rsidP="00BD5340">
            <w:pPr>
              <w:rPr>
                <w:sz w:val="24"/>
                <w:szCs w:val="24"/>
              </w:rPr>
            </w:pPr>
          </w:p>
        </w:tc>
        <w:tc>
          <w:tcPr>
            <w:tcW w:w="731" w:type="dxa"/>
            <w:vMerge/>
          </w:tcPr>
          <w:p w14:paraId="2D9752AC" w14:textId="77777777" w:rsidR="00137A7F" w:rsidRPr="00AE1301" w:rsidRDefault="00137A7F" w:rsidP="00AE1301">
            <w:pPr>
              <w:jc w:val="center"/>
              <w:rPr>
                <w:sz w:val="24"/>
                <w:szCs w:val="24"/>
              </w:rPr>
            </w:pPr>
          </w:p>
        </w:tc>
      </w:tr>
      <w:tr w:rsidR="00137A7F" w:rsidRPr="00AE1301" w14:paraId="7DDC51E7" w14:textId="77777777" w:rsidTr="00AE1301">
        <w:trPr>
          <w:trHeight w:val="277"/>
        </w:trPr>
        <w:tc>
          <w:tcPr>
            <w:tcW w:w="2552" w:type="dxa"/>
            <w:vMerge w:val="restart"/>
          </w:tcPr>
          <w:p w14:paraId="65C4BD9D" w14:textId="77777777" w:rsidR="00137A7F" w:rsidRPr="00AE1301" w:rsidRDefault="00137A7F" w:rsidP="00BD5340">
            <w:pPr>
              <w:pStyle w:val="TableParagraph"/>
              <w:tabs>
                <w:tab w:val="left" w:pos="2893"/>
              </w:tabs>
              <w:ind w:right="93"/>
              <w:jc w:val="both"/>
              <w:rPr>
                <w:sz w:val="24"/>
                <w:szCs w:val="24"/>
              </w:rPr>
            </w:pPr>
            <w:r w:rsidRPr="00AE1301">
              <w:rPr>
                <w:sz w:val="24"/>
                <w:szCs w:val="24"/>
              </w:rPr>
              <w:t>Ощущение усталости или пониженной энергии</w:t>
            </w:r>
          </w:p>
        </w:tc>
        <w:tc>
          <w:tcPr>
            <w:tcW w:w="1559" w:type="dxa"/>
          </w:tcPr>
          <w:p w14:paraId="47AB29CB" w14:textId="77777777" w:rsidR="00137A7F" w:rsidRPr="00AE1301" w:rsidRDefault="00137A7F" w:rsidP="00BD5340">
            <w:pPr>
              <w:rPr>
                <w:sz w:val="24"/>
                <w:szCs w:val="24"/>
              </w:rPr>
            </w:pPr>
            <w:r w:rsidRPr="00AE1301">
              <w:rPr>
                <w:sz w:val="24"/>
                <w:szCs w:val="24"/>
              </w:rPr>
              <w:t>совсем нет</w:t>
            </w:r>
          </w:p>
        </w:tc>
        <w:tc>
          <w:tcPr>
            <w:tcW w:w="1049" w:type="dxa"/>
          </w:tcPr>
          <w:p w14:paraId="0C6F30F5" w14:textId="77777777" w:rsidR="00137A7F" w:rsidRPr="00AE1301" w:rsidRDefault="006D0402" w:rsidP="00BD5340">
            <w:pPr>
              <w:pStyle w:val="TableParagraph"/>
              <w:ind w:left="89" w:right="46"/>
              <w:jc w:val="center"/>
              <w:rPr>
                <w:sz w:val="24"/>
                <w:szCs w:val="24"/>
              </w:rPr>
            </w:pPr>
            <w:r w:rsidRPr="00AE1301">
              <w:rPr>
                <w:sz w:val="24"/>
                <w:szCs w:val="24"/>
              </w:rPr>
              <w:t>17</w:t>
            </w:r>
          </w:p>
        </w:tc>
        <w:tc>
          <w:tcPr>
            <w:tcW w:w="788" w:type="dxa"/>
          </w:tcPr>
          <w:p w14:paraId="20B5E32C" w14:textId="77777777" w:rsidR="00137A7F" w:rsidRPr="00AE1301" w:rsidRDefault="006D0402" w:rsidP="00BD5340">
            <w:pPr>
              <w:pStyle w:val="TableParagraph"/>
              <w:ind w:right="152"/>
              <w:jc w:val="right"/>
              <w:rPr>
                <w:sz w:val="24"/>
                <w:szCs w:val="24"/>
              </w:rPr>
            </w:pPr>
            <w:r w:rsidRPr="00AE1301">
              <w:rPr>
                <w:sz w:val="24"/>
                <w:szCs w:val="24"/>
              </w:rPr>
              <w:t>21,3</w:t>
            </w:r>
          </w:p>
        </w:tc>
        <w:tc>
          <w:tcPr>
            <w:tcW w:w="725" w:type="dxa"/>
          </w:tcPr>
          <w:p w14:paraId="7CD8E35A" w14:textId="77777777" w:rsidR="00137A7F" w:rsidRPr="00AE1301" w:rsidRDefault="006D0402" w:rsidP="00BD5340">
            <w:pPr>
              <w:pStyle w:val="TableParagraph"/>
              <w:ind w:left="42"/>
              <w:jc w:val="center"/>
              <w:rPr>
                <w:sz w:val="24"/>
                <w:szCs w:val="24"/>
              </w:rPr>
            </w:pPr>
            <w:r w:rsidRPr="00AE1301">
              <w:rPr>
                <w:sz w:val="24"/>
                <w:szCs w:val="24"/>
              </w:rPr>
              <w:t>18</w:t>
            </w:r>
          </w:p>
        </w:tc>
        <w:tc>
          <w:tcPr>
            <w:tcW w:w="846" w:type="dxa"/>
          </w:tcPr>
          <w:p w14:paraId="2796E1C4" w14:textId="77777777" w:rsidR="00137A7F" w:rsidRPr="00AE1301" w:rsidRDefault="006D0402" w:rsidP="00BD5340">
            <w:pPr>
              <w:pStyle w:val="TableParagraph"/>
              <w:ind w:right="181"/>
              <w:jc w:val="right"/>
              <w:rPr>
                <w:sz w:val="24"/>
                <w:szCs w:val="24"/>
              </w:rPr>
            </w:pPr>
            <w:r w:rsidRPr="00AE1301">
              <w:rPr>
                <w:sz w:val="24"/>
                <w:szCs w:val="24"/>
              </w:rPr>
              <w:t>19,4</w:t>
            </w:r>
          </w:p>
        </w:tc>
        <w:tc>
          <w:tcPr>
            <w:tcW w:w="827" w:type="dxa"/>
            <w:vMerge w:val="restart"/>
          </w:tcPr>
          <w:p w14:paraId="625FEF99" w14:textId="77777777" w:rsidR="00137A7F" w:rsidRPr="00AE1301" w:rsidRDefault="00137A7F" w:rsidP="00BD5340">
            <w:pPr>
              <w:pStyle w:val="TableParagraph"/>
              <w:rPr>
                <w:sz w:val="24"/>
                <w:szCs w:val="24"/>
              </w:rPr>
            </w:pPr>
          </w:p>
          <w:p w14:paraId="1577A0CB" w14:textId="77777777" w:rsidR="00137A7F" w:rsidRPr="00AE1301" w:rsidRDefault="00693D6E" w:rsidP="00BD5340">
            <w:pPr>
              <w:pStyle w:val="TableParagraph"/>
              <w:ind w:left="180"/>
              <w:rPr>
                <w:sz w:val="24"/>
                <w:szCs w:val="24"/>
              </w:rPr>
            </w:pPr>
            <w:r w:rsidRPr="00AE1301">
              <w:rPr>
                <w:sz w:val="24"/>
                <w:szCs w:val="24"/>
              </w:rPr>
              <w:t>1,324</w:t>
            </w:r>
          </w:p>
        </w:tc>
        <w:tc>
          <w:tcPr>
            <w:tcW w:w="620" w:type="dxa"/>
            <w:vMerge w:val="restart"/>
          </w:tcPr>
          <w:p w14:paraId="296047EA" w14:textId="77777777" w:rsidR="00137A7F" w:rsidRPr="00AE1301" w:rsidRDefault="00137A7F" w:rsidP="00BD5340">
            <w:pPr>
              <w:pStyle w:val="TableParagraph"/>
              <w:rPr>
                <w:sz w:val="24"/>
                <w:szCs w:val="24"/>
              </w:rPr>
            </w:pPr>
          </w:p>
          <w:p w14:paraId="6DB3B060" w14:textId="77777777" w:rsidR="00137A7F" w:rsidRPr="00AE1301" w:rsidRDefault="00137A7F" w:rsidP="00BD5340">
            <w:pPr>
              <w:pStyle w:val="TableParagraph"/>
              <w:ind w:right="41"/>
              <w:jc w:val="center"/>
              <w:rPr>
                <w:sz w:val="24"/>
                <w:szCs w:val="24"/>
              </w:rPr>
            </w:pPr>
            <w:r w:rsidRPr="00AE1301">
              <w:rPr>
                <w:sz w:val="24"/>
                <w:szCs w:val="24"/>
              </w:rPr>
              <w:t>1</w:t>
            </w:r>
          </w:p>
        </w:tc>
        <w:tc>
          <w:tcPr>
            <w:tcW w:w="731" w:type="dxa"/>
            <w:vMerge w:val="restart"/>
          </w:tcPr>
          <w:p w14:paraId="218240F2" w14:textId="77777777" w:rsidR="00137A7F" w:rsidRPr="00AE1301" w:rsidRDefault="00137A7F" w:rsidP="00AE1301">
            <w:pPr>
              <w:pStyle w:val="TableParagraph"/>
              <w:jc w:val="center"/>
              <w:rPr>
                <w:sz w:val="24"/>
                <w:szCs w:val="24"/>
              </w:rPr>
            </w:pPr>
          </w:p>
          <w:p w14:paraId="1D025750" w14:textId="77777777" w:rsidR="00137A7F" w:rsidRPr="00AE1301" w:rsidRDefault="00137A7F" w:rsidP="00AE1301">
            <w:pPr>
              <w:pStyle w:val="TableParagraph"/>
              <w:jc w:val="center"/>
              <w:rPr>
                <w:sz w:val="24"/>
                <w:szCs w:val="24"/>
              </w:rPr>
            </w:pPr>
            <w:r w:rsidRPr="00AE1301">
              <w:rPr>
                <w:sz w:val="24"/>
                <w:szCs w:val="24"/>
              </w:rPr>
              <w:t>0,</w:t>
            </w:r>
            <w:r w:rsidR="00693D6E" w:rsidRPr="00AE1301">
              <w:rPr>
                <w:sz w:val="24"/>
                <w:szCs w:val="24"/>
              </w:rPr>
              <w:t>723</w:t>
            </w:r>
          </w:p>
        </w:tc>
      </w:tr>
      <w:tr w:rsidR="00137A7F" w:rsidRPr="00AE1301" w14:paraId="2A353812" w14:textId="77777777" w:rsidTr="00AE1301">
        <w:trPr>
          <w:trHeight w:val="221"/>
        </w:trPr>
        <w:tc>
          <w:tcPr>
            <w:tcW w:w="2552" w:type="dxa"/>
            <w:vMerge/>
          </w:tcPr>
          <w:p w14:paraId="083F13D1" w14:textId="77777777" w:rsidR="00137A7F" w:rsidRPr="00AE1301" w:rsidRDefault="00137A7F" w:rsidP="00BD5340">
            <w:pPr>
              <w:rPr>
                <w:sz w:val="24"/>
                <w:szCs w:val="24"/>
              </w:rPr>
            </w:pPr>
          </w:p>
        </w:tc>
        <w:tc>
          <w:tcPr>
            <w:tcW w:w="1559" w:type="dxa"/>
          </w:tcPr>
          <w:p w14:paraId="76E7E701" w14:textId="77777777" w:rsidR="00137A7F" w:rsidRPr="00AE1301" w:rsidRDefault="00137A7F" w:rsidP="00BD5340">
            <w:pPr>
              <w:rPr>
                <w:sz w:val="24"/>
                <w:szCs w:val="24"/>
              </w:rPr>
            </w:pPr>
            <w:r w:rsidRPr="00AE1301">
              <w:rPr>
                <w:sz w:val="24"/>
                <w:szCs w:val="24"/>
              </w:rPr>
              <w:t>иногда</w:t>
            </w:r>
          </w:p>
        </w:tc>
        <w:tc>
          <w:tcPr>
            <w:tcW w:w="1049" w:type="dxa"/>
          </w:tcPr>
          <w:p w14:paraId="39960667" w14:textId="77777777" w:rsidR="00137A7F" w:rsidRPr="00AE1301" w:rsidRDefault="006D0402" w:rsidP="00BD5340">
            <w:pPr>
              <w:pStyle w:val="TableParagraph"/>
              <w:ind w:left="89" w:right="41"/>
              <w:jc w:val="center"/>
              <w:rPr>
                <w:sz w:val="24"/>
                <w:szCs w:val="24"/>
              </w:rPr>
            </w:pPr>
            <w:r w:rsidRPr="00AE1301">
              <w:rPr>
                <w:sz w:val="24"/>
                <w:szCs w:val="24"/>
              </w:rPr>
              <w:t>36</w:t>
            </w:r>
          </w:p>
        </w:tc>
        <w:tc>
          <w:tcPr>
            <w:tcW w:w="788" w:type="dxa"/>
          </w:tcPr>
          <w:p w14:paraId="4B806CC4" w14:textId="77777777" w:rsidR="00137A7F" w:rsidRPr="00AE1301" w:rsidRDefault="006D0402" w:rsidP="00BD5340">
            <w:pPr>
              <w:pStyle w:val="TableParagraph"/>
              <w:ind w:right="152"/>
              <w:jc w:val="right"/>
              <w:rPr>
                <w:sz w:val="24"/>
                <w:szCs w:val="24"/>
              </w:rPr>
            </w:pPr>
            <w:r w:rsidRPr="00AE1301">
              <w:rPr>
                <w:sz w:val="24"/>
                <w:szCs w:val="24"/>
              </w:rPr>
              <w:t>19,4</w:t>
            </w:r>
          </w:p>
        </w:tc>
        <w:tc>
          <w:tcPr>
            <w:tcW w:w="725" w:type="dxa"/>
          </w:tcPr>
          <w:p w14:paraId="18D982C2" w14:textId="77777777" w:rsidR="00137A7F" w:rsidRPr="00AE1301" w:rsidRDefault="006D0402" w:rsidP="00BD5340">
            <w:pPr>
              <w:pStyle w:val="TableParagraph"/>
              <w:ind w:left="37"/>
              <w:jc w:val="center"/>
              <w:rPr>
                <w:sz w:val="24"/>
                <w:szCs w:val="24"/>
              </w:rPr>
            </w:pPr>
            <w:r w:rsidRPr="00AE1301">
              <w:rPr>
                <w:sz w:val="24"/>
                <w:szCs w:val="24"/>
              </w:rPr>
              <w:t>49</w:t>
            </w:r>
          </w:p>
        </w:tc>
        <w:tc>
          <w:tcPr>
            <w:tcW w:w="846" w:type="dxa"/>
          </w:tcPr>
          <w:p w14:paraId="6B7A0100" w14:textId="77777777" w:rsidR="00137A7F" w:rsidRPr="00AE1301" w:rsidRDefault="006D0402" w:rsidP="00BD5340">
            <w:pPr>
              <w:pStyle w:val="TableParagraph"/>
              <w:ind w:right="181"/>
              <w:jc w:val="right"/>
              <w:rPr>
                <w:sz w:val="24"/>
                <w:szCs w:val="24"/>
              </w:rPr>
            </w:pPr>
            <w:r w:rsidRPr="00AE1301">
              <w:rPr>
                <w:sz w:val="24"/>
                <w:szCs w:val="24"/>
              </w:rPr>
              <w:t>52,7</w:t>
            </w:r>
          </w:p>
        </w:tc>
        <w:tc>
          <w:tcPr>
            <w:tcW w:w="827" w:type="dxa"/>
            <w:vMerge/>
          </w:tcPr>
          <w:p w14:paraId="42854381" w14:textId="77777777" w:rsidR="00137A7F" w:rsidRPr="00AE1301" w:rsidRDefault="00137A7F" w:rsidP="00BD5340">
            <w:pPr>
              <w:rPr>
                <w:sz w:val="24"/>
                <w:szCs w:val="24"/>
              </w:rPr>
            </w:pPr>
          </w:p>
        </w:tc>
        <w:tc>
          <w:tcPr>
            <w:tcW w:w="620" w:type="dxa"/>
            <w:vMerge/>
          </w:tcPr>
          <w:p w14:paraId="0D7B71ED" w14:textId="77777777" w:rsidR="00137A7F" w:rsidRPr="00AE1301" w:rsidRDefault="00137A7F" w:rsidP="00BD5340">
            <w:pPr>
              <w:rPr>
                <w:sz w:val="24"/>
                <w:szCs w:val="24"/>
              </w:rPr>
            </w:pPr>
          </w:p>
        </w:tc>
        <w:tc>
          <w:tcPr>
            <w:tcW w:w="731" w:type="dxa"/>
            <w:vMerge/>
          </w:tcPr>
          <w:p w14:paraId="53CE3E34" w14:textId="77777777" w:rsidR="00137A7F" w:rsidRPr="00AE1301" w:rsidRDefault="00137A7F" w:rsidP="00AE1301">
            <w:pPr>
              <w:jc w:val="center"/>
              <w:rPr>
                <w:sz w:val="24"/>
                <w:szCs w:val="24"/>
              </w:rPr>
            </w:pPr>
          </w:p>
        </w:tc>
      </w:tr>
      <w:tr w:rsidR="00137A7F" w:rsidRPr="00AE1301" w14:paraId="304CF8D8" w14:textId="77777777" w:rsidTr="00AE1301">
        <w:trPr>
          <w:trHeight w:val="220"/>
        </w:trPr>
        <w:tc>
          <w:tcPr>
            <w:tcW w:w="2552" w:type="dxa"/>
            <w:vMerge/>
          </w:tcPr>
          <w:p w14:paraId="56B4C296" w14:textId="77777777" w:rsidR="00137A7F" w:rsidRPr="00AE1301" w:rsidRDefault="00137A7F" w:rsidP="00BD5340">
            <w:pPr>
              <w:rPr>
                <w:sz w:val="24"/>
                <w:szCs w:val="24"/>
              </w:rPr>
            </w:pPr>
          </w:p>
        </w:tc>
        <w:tc>
          <w:tcPr>
            <w:tcW w:w="1559" w:type="dxa"/>
          </w:tcPr>
          <w:p w14:paraId="6F99C93C" w14:textId="77777777" w:rsidR="00137A7F" w:rsidRPr="00AE1301" w:rsidRDefault="00137A7F" w:rsidP="00BD5340">
            <w:pPr>
              <w:rPr>
                <w:sz w:val="24"/>
                <w:szCs w:val="24"/>
              </w:rPr>
            </w:pPr>
            <w:r w:rsidRPr="00AE1301">
              <w:rPr>
                <w:sz w:val="24"/>
                <w:szCs w:val="24"/>
              </w:rPr>
              <w:t>большую часть времени</w:t>
            </w:r>
          </w:p>
        </w:tc>
        <w:tc>
          <w:tcPr>
            <w:tcW w:w="1049" w:type="dxa"/>
          </w:tcPr>
          <w:p w14:paraId="79C9ED57" w14:textId="77777777" w:rsidR="00137A7F" w:rsidRPr="00AE1301" w:rsidRDefault="006D0402" w:rsidP="00BD5340">
            <w:pPr>
              <w:pStyle w:val="TableParagraph"/>
              <w:ind w:left="89" w:right="41"/>
              <w:jc w:val="center"/>
              <w:rPr>
                <w:sz w:val="24"/>
                <w:szCs w:val="24"/>
              </w:rPr>
            </w:pPr>
            <w:r w:rsidRPr="00AE1301">
              <w:rPr>
                <w:sz w:val="24"/>
                <w:szCs w:val="24"/>
              </w:rPr>
              <w:t>18</w:t>
            </w:r>
          </w:p>
        </w:tc>
        <w:tc>
          <w:tcPr>
            <w:tcW w:w="788" w:type="dxa"/>
          </w:tcPr>
          <w:p w14:paraId="52A32E32" w14:textId="77777777" w:rsidR="00137A7F" w:rsidRPr="00AE1301" w:rsidRDefault="006D0402" w:rsidP="00BD5340">
            <w:pPr>
              <w:pStyle w:val="TableParagraph"/>
              <w:ind w:right="152"/>
              <w:jc w:val="right"/>
              <w:rPr>
                <w:sz w:val="24"/>
                <w:szCs w:val="24"/>
              </w:rPr>
            </w:pPr>
            <w:r w:rsidRPr="00AE1301">
              <w:rPr>
                <w:sz w:val="24"/>
                <w:szCs w:val="24"/>
              </w:rPr>
              <w:t>22,5</w:t>
            </w:r>
          </w:p>
        </w:tc>
        <w:tc>
          <w:tcPr>
            <w:tcW w:w="725" w:type="dxa"/>
          </w:tcPr>
          <w:p w14:paraId="59301D4A" w14:textId="77777777" w:rsidR="00137A7F" w:rsidRPr="00AE1301" w:rsidRDefault="006D0402" w:rsidP="00BD5340">
            <w:pPr>
              <w:pStyle w:val="TableParagraph"/>
              <w:ind w:left="37"/>
              <w:jc w:val="center"/>
              <w:rPr>
                <w:sz w:val="24"/>
                <w:szCs w:val="24"/>
              </w:rPr>
            </w:pPr>
            <w:r w:rsidRPr="00AE1301">
              <w:rPr>
                <w:sz w:val="24"/>
                <w:szCs w:val="24"/>
              </w:rPr>
              <w:t>19</w:t>
            </w:r>
          </w:p>
        </w:tc>
        <w:tc>
          <w:tcPr>
            <w:tcW w:w="846" w:type="dxa"/>
          </w:tcPr>
          <w:p w14:paraId="25E073A8" w14:textId="77777777" w:rsidR="00137A7F" w:rsidRPr="00AE1301" w:rsidRDefault="006D0402" w:rsidP="00BD5340">
            <w:pPr>
              <w:pStyle w:val="TableParagraph"/>
              <w:ind w:right="181"/>
              <w:jc w:val="right"/>
              <w:rPr>
                <w:sz w:val="24"/>
                <w:szCs w:val="24"/>
              </w:rPr>
            </w:pPr>
            <w:r w:rsidRPr="00AE1301">
              <w:rPr>
                <w:sz w:val="24"/>
                <w:szCs w:val="24"/>
              </w:rPr>
              <w:t>20,4</w:t>
            </w:r>
          </w:p>
        </w:tc>
        <w:tc>
          <w:tcPr>
            <w:tcW w:w="827" w:type="dxa"/>
            <w:vMerge/>
          </w:tcPr>
          <w:p w14:paraId="2EC1AA5B" w14:textId="77777777" w:rsidR="00137A7F" w:rsidRPr="00AE1301" w:rsidRDefault="00137A7F" w:rsidP="00BD5340">
            <w:pPr>
              <w:rPr>
                <w:sz w:val="24"/>
                <w:szCs w:val="24"/>
              </w:rPr>
            </w:pPr>
          </w:p>
        </w:tc>
        <w:tc>
          <w:tcPr>
            <w:tcW w:w="620" w:type="dxa"/>
            <w:vMerge/>
          </w:tcPr>
          <w:p w14:paraId="56B132FC" w14:textId="77777777" w:rsidR="00137A7F" w:rsidRPr="00AE1301" w:rsidRDefault="00137A7F" w:rsidP="00BD5340">
            <w:pPr>
              <w:rPr>
                <w:sz w:val="24"/>
                <w:szCs w:val="24"/>
              </w:rPr>
            </w:pPr>
          </w:p>
        </w:tc>
        <w:tc>
          <w:tcPr>
            <w:tcW w:w="731" w:type="dxa"/>
            <w:vMerge/>
          </w:tcPr>
          <w:p w14:paraId="66FDC3CA" w14:textId="77777777" w:rsidR="00137A7F" w:rsidRPr="00AE1301" w:rsidRDefault="00137A7F" w:rsidP="00AE1301">
            <w:pPr>
              <w:jc w:val="center"/>
              <w:rPr>
                <w:sz w:val="24"/>
                <w:szCs w:val="24"/>
              </w:rPr>
            </w:pPr>
          </w:p>
        </w:tc>
      </w:tr>
      <w:tr w:rsidR="00137A7F" w:rsidRPr="00AE1301" w14:paraId="4A44A87E" w14:textId="77777777" w:rsidTr="00AE1301">
        <w:trPr>
          <w:trHeight w:val="220"/>
        </w:trPr>
        <w:tc>
          <w:tcPr>
            <w:tcW w:w="2552" w:type="dxa"/>
            <w:vMerge/>
          </w:tcPr>
          <w:p w14:paraId="13F355DB" w14:textId="77777777" w:rsidR="00137A7F" w:rsidRPr="00AE1301" w:rsidRDefault="00137A7F" w:rsidP="00BD5340">
            <w:pPr>
              <w:rPr>
                <w:sz w:val="24"/>
                <w:szCs w:val="24"/>
              </w:rPr>
            </w:pPr>
          </w:p>
        </w:tc>
        <w:tc>
          <w:tcPr>
            <w:tcW w:w="1559" w:type="dxa"/>
          </w:tcPr>
          <w:p w14:paraId="79316ECC" w14:textId="77777777" w:rsidR="00137A7F" w:rsidRPr="00AE1301" w:rsidRDefault="00137A7F" w:rsidP="00BD5340">
            <w:pPr>
              <w:rPr>
                <w:sz w:val="24"/>
                <w:szCs w:val="24"/>
              </w:rPr>
            </w:pPr>
            <w:r w:rsidRPr="00AE1301">
              <w:rPr>
                <w:sz w:val="24"/>
                <w:szCs w:val="24"/>
              </w:rPr>
              <w:t>почти каждый день</w:t>
            </w:r>
          </w:p>
        </w:tc>
        <w:tc>
          <w:tcPr>
            <w:tcW w:w="1049" w:type="dxa"/>
          </w:tcPr>
          <w:p w14:paraId="787489CF" w14:textId="77777777" w:rsidR="00137A7F" w:rsidRPr="00AE1301" w:rsidRDefault="006D0402" w:rsidP="00BD5340">
            <w:pPr>
              <w:pStyle w:val="TableParagraph"/>
              <w:ind w:left="89" w:right="41"/>
              <w:jc w:val="center"/>
              <w:rPr>
                <w:sz w:val="24"/>
                <w:szCs w:val="24"/>
              </w:rPr>
            </w:pPr>
            <w:r w:rsidRPr="00AE1301">
              <w:rPr>
                <w:sz w:val="24"/>
                <w:szCs w:val="24"/>
              </w:rPr>
              <w:t>9</w:t>
            </w:r>
          </w:p>
        </w:tc>
        <w:tc>
          <w:tcPr>
            <w:tcW w:w="788" w:type="dxa"/>
          </w:tcPr>
          <w:p w14:paraId="29D7B439" w14:textId="77777777" w:rsidR="00137A7F" w:rsidRPr="00AE1301" w:rsidRDefault="006D0402" w:rsidP="00BD5340">
            <w:pPr>
              <w:pStyle w:val="TableParagraph"/>
              <w:ind w:right="152"/>
              <w:jc w:val="right"/>
              <w:rPr>
                <w:sz w:val="24"/>
                <w:szCs w:val="24"/>
              </w:rPr>
            </w:pPr>
            <w:r w:rsidRPr="00AE1301">
              <w:rPr>
                <w:sz w:val="24"/>
                <w:szCs w:val="24"/>
              </w:rPr>
              <w:t>11,3</w:t>
            </w:r>
          </w:p>
        </w:tc>
        <w:tc>
          <w:tcPr>
            <w:tcW w:w="725" w:type="dxa"/>
          </w:tcPr>
          <w:p w14:paraId="5329C972" w14:textId="77777777" w:rsidR="00137A7F" w:rsidRPr="00AE1301" w:rsidRDefault="006D0402" w:rsidP="00BD5340">
            <w:pPr>
              <w:pStyle w:val="TableParagraph"/>
              <w:ind w:left="37"/>
              <w:jc w:val="center"/>
              <w:rPr>
                <w:sz w:val="24"/>
                <w:szCs w:val="24"/>
              </w:rPr>
            </w:pPr>
            <w:r w:rsidRPr="00AE1301">
              <w:rPr>
                <w:sz w:val="24"/>
                <w:szCs w:val="24"/>
              </w:rPr>
              <w:t>7</w:t>
            </w:r>
          </w:p>
        </w:tc>
        <w:tc>
          <w:tcPr>
            <w:tcW w:w="846" w:type="dxa"/>
          </w:tcPr>
          <w:p w14:paraId="0521F2FC" w14:textId="77777777" w:rsidR="00137A7F" w:rsidRPr="00AE1301" w:rsidRDefault="006D0402" w:rsidP="00BD5340">
            <w:pPr>
              <w:pStyle w:val="TableParagraph"/>
              <w:ind w:right="181"/>
              <w:jc w:val="right"/>
              <w:rPr>
                <w:sz w:val="24"/>
                <w:szCs w:val="24"/>
              </w:rPr>
            </w:pPr>
            <w:r w:rsidRPr="00AE1301">
              <w:rPr>
                <w:sz w:val="24"/>
                <w:szCs w:val="24"/>
              </w:rPr>
              <w:t>7,5</w:t>
            </w:r>
          </w:p>
        </w:tc>
        <w:tc>
          <w:tcPr>
            <w:tcW w:w="827" w:type="dxa"/>
            <w:vMerge/>
          </w:tcPr>
          <w:p w14:paraId="0273557D" w14:textId="77777777" w:rsidR="00137A7F" w:rsidRPr="00AE1301" w:rsidRDefault="00137A7F" w:rsidP="00BD5340">
            <w:pPr>
              <w:rPr>
                <w:sz w:val="24"/>
                <w:szCs w:val="24"/>
              </w:rPr>
            </w:pPr>
          </w:p>
        </w:tc>
        <w:tc>
          <w:tcPr>
            <w:tcW w:w="620" w:type="dxa"/>
            <w:vMerge/>
          </w:tcPr>
          <w:p w14:paraId="1DA348C5" w14:textId="77777777" w:rsidR="00137A7F" w:rsidRPr="00AE1301" w:rsidRDefault="00137A7F" w:rsidP="00BD5340">
            <w:pPr>
              <w:rPr>
                <w:sz w:val="24"/>
                <w:szCs w:val="24"/>
              </w:rPr>
            </w:pPr>
          </w:p>
        </w:tc>
        <w:tc>
          <w:tcPr>
            <w:tcW w:w="731" w:type="dxa"/>
            <w:vMerge/>
          </w:tcPr>
          <w:p w14:paraId="1C2B756D" w14:textId="77777777" w:rsidR="00137A7F" w:rsidRPr="00AE1301" w:rsidRDefault="00137A7F" w:rsidP="00AE1301">
            <w:pPr>
              <w:jc w:val="center"/>
              <w:rPr>
                <w:sz w:val="24"/>
                <w:szCs w:val="24"/>
              </w:rPr>
            </w:pPr>
          </w:p>
        </w:tc>
      </w:tr>
      <w:tr w:rsidR="00137A7F" w:rsidRPr="00AE1301" w14:paraId="4EFFB300" w14:textId="77777777" w:rsidTr="00AE1301">
        <w:trPr>
          <w:trHeight w:val="273"/>
        </w:trPr>
        <w:tc>
          <w:tcPr>
            <w:tcW w:w="2552" w:type="dxa"/>
            <w:vMerge w:val="restart"/>
          </w:tcPr>
          <w:p w14:paraId="4700D811" w14:textId="77777777" w:rsidR="00137A7F" w:rsidRPr="00AE1301" w:rsidRDefault="00137A7F" w:rsidP="00BD5340">
            <w:pPr>
              <w:pStyle w:val="TableParagraph"/>
              <w:rPr>
                <w:sz w:val="24"/>
                <w:szCs w:val="24"/>
              </w:rPr>
            </w:pPr>
            <w:r w:rsidRPr="00AE1301">
              <w:rPr>
                <w:sz w:val="24"/>
                <w:szCs w:val="24"/>
              </w:rPr>
              <w:t>Плохой аппетит или переедание</w:t>
            </w:r>
          </w:p>
        </w:tc>
        <w:tc>
          <w:tcPr>
            <w:tcW w:w="1559" w:type="dxa"/>
          </w:tcPr>
          <w:p w14:paraId="066DEC68" w14:textId="77777777" w:rsidR="00137A7F" w:rsidRPr="00AE1301" w:rsidRDefault="00137A7F" w:rsidP="00BD5340">
            <w:pPr>
              <w:rPr>
                <w:sz w:val="24"/>
                <w:szCs w:val="24"/>
              </w:rPr>
            </w:pPr>
            <w:r w:rsidRPr="00AE1301">
              <w:rPr>
                <w:sz w:val="24"/>
                <w:szCs w:val="24"/>
              </w:rPr>
              <w:t>совсем нет</w:t>
            </w:r>
          </w:p>
        </w:tc>
        <w:tc>
          <w:tcPr>
            <w:tcW w:w="1049" w:type="dxa"/>
          </w:tcPr>
          <w:p w14:paraId="4212F84B" w14:textId="77777777" w:rsidR="00137A7F" w:rsidRPr="00AE1301" w:rsidRDefault="005B357A" w:rsidP="00BD5340">
            <w:pPr>
              <w:pStyle w:val="TableParagraph"/>
              <w:ind w:left="89" w:right="46"/>
              <w:jc w:val="center"/>
              <w:rPr>
                <w:sz w:val="24"/>
                <w:szCs w:val="24"/>
              </w:rPr>
            </w:pPr>
            <w:r w:rsidRPr="00AE1301">
              <w:rPr>
                <w:sz w:val="24"/>
                <w:szCs w:val="24"/>
              </w:rPr>
              <w:t>34</w:t>
            </w:r>
          </w:p>
        </w:tc>
        <w:tc>
          <w:tcPr>
            <w:tcW w:w="788" w:type="dxa"/>
          </w:tcPr>
          <w:p w14:paraId="6CCC3D05" w14:textId="77777777" w:rsidR="00137A7F" w:rsidRPr="00AE1301" w:rsidRDefault="005B357A" w:rsidP="00BD5340">
            <w:pPr>
              <w:pStyle w:val="TableParagraph"/>
              <w:ind w:right="152"/>
              <w:jc w:val="right"/>
              <w:rPr>
                <w:sz w:val="24"/>
                <w:szCs w:val="24"/>
              </w:rPr>
            </w:pPr>
            <w:r w:rsidRPr="00AE1301">
              <w:rPr>
                <w:sz w:val="24"/>
                <w:szCs w:val="24"/>
              </w:rPr>
              <w:t>42,5</w:t>
            </w:r>
          </w:p>
        </w:tc>
        <w:tc>
          <w:tcPr>
            <w:tcW w:w="725" w:type="dxa"/>
          </w:tcPr>
          <w:p w14:paraId="724DD89B" w14:textId="77777777" w:rsidR="00137A7F" w:rsidRPr="00AE1301" w:rsidRDefault="005B357A" w:rsidP="00BD5340">
            <w:pPr>
              <w:pStyle w:val="TableParagraph"/>
              <w:ind w:left="42"/>
              <w:jc w:val="center"/>
              <w:rPr>
                <w:sz w:val="24"/>
                <w:szCs w:val="24"/>
              </w:rPr>
            </w:pPr>
            <w:r w:rsidRPr="00AE1301">
              <w:rPr>
                <w:sz w:val="24"/>
                <w:szCs w:val="24"/>
              </w:rPr>
              <w:t>24</w:t>
            </w:r>
          </w:p>
        </w:tc>
        <w:tc>
          <w:tcPr>
            <w:tcW w:w="846" w:type="dxa"/>
          </w:tcPr>
          <w:p w14:paraId="2F7BB2D0" w14:textId="77777777" w:rsidR="00137A7F" w:rsidRPr="00AE1301" w:rsidRDefault="005B357A" w:rsidP="00BD5340">
            <w:pPr>
              <w:pStyle w:val="TableParagraph"/>
              <w:ind w:right="181"/>
              <w:jc w:val="right"/>
              <w:rPr>
                <w:sz w:val="24"/>
                <w:szCs w:val="24"/>
              </w:rPr>
            </w:pPr>
            <w:r w:rsidRPr="00AE1301">
              <w:rPr>
                <w:sz w:val="24"/>
                <w:szCs w:val="24"/>
              </w:rPr>
              <w:t>25,8</w:t>
            </w:r>
          </w:p>
        </w:tc>
        <w:tc>
          <w:tcPr>
            <w:tcW w:w="827" w:type="dxa"/>
            <w:vMerge w:val="restart"/>
          </w:tcPr>
          <w:p w14:paraId="37879CD2" w14:textId="77777777" w:rsidR="00137A7F" w:rsidRPr="00AE1301" w:rsidRDefault="00137A7F" w:rsidP="00BD5340">
            <w:pPr>
              <w:pStyle w:val="TableParagraph"/>
              <w:rPr>
                <w:sz w:val="24"/>
                <w:szCs w:val="24"/>
              </w:rPr>
            </w:pPr>
          </w:p>
          <w:p w14:paraId="6897F429" w14:textId="77777777" w:rsidR="00137A7F" w:rsidRPr="00AE1301" w:rsidRDefault="00693D6E" w:rsidP="00BD5340">
            <w:pPr>
              <w:pStyle w:val="TableParagraph"/>
              <w:ind w:left="180"/>
              <w:rPr>
                <w:sz w:val="24"/>
                <w:szCs w:val="24"/>
              </w:rPr>
            </w:pPr>
            <w:r w:rsidRPr="00AE1301">
              <w:rPr>
                <w:sz w:val="24"/>
                <w:szCs w:val="24"/>
              </w:rPr>
              <w:t>7</w:t>
            </w:r>
            <w:r w:rsidR="00137A7F" w:rsidRPr="00AE1301">
              <w:rPr>
                <w:sz w:val="24"/>
                <w:szCs w:val="24"/>
              </w:rPr>
              <w:t>,</w:t>
            </w:r>
            <w:r w:rsidRPr="00AE1301">
              <w:rPr>
                <w:sz w:val="24"/>
                <w:szCs w:val="24"/>
              </w:rPr>
              <w:t>191</w:t>
            </w:r>
          </w:p>
        </w:tc>
        <w:tc>
          <w:tcPr>
            <w:tcW w:w="620" w:type="dxa"/>
            <w:vMerge w:val="restart"/>
          </w:tcPr>
          <w:p w14:paraId="287EBADD" w14:textId="77777777" w:rsidR="00137A7F" w:rsidRPr="00AE1301" w:rsidRDefault="00137A7F" w:rsidP="00BD5340">
            <w:pPr>
              <w:pStyle w:val="TableParagraph"/>
              <w:rPr>
                <w:sz w:val="24"/>
                <w:szCs w:val="24"/>
              </w:rPr>
            </w:pPr>
          </w:p>
          <w:p w14:paraId="20D36E54" w14:textId="77777777" w:rsidR="00137A7F" w:rsidRPr="00AE1301" w:rsidRDefault="00137A7F" w:rsidP="00BD5340">
            <w:pPr>
              <w:pStyle w:val="TableParagraph"/>
              <w:ind w:right="41"/>
              <w:jc w:val="center"/>
              <w:rPr>
                <w:sz w:val="24"/>
                <w:szCs w:val="24"/>
              </w:rPr>
            </w:pPr>
            <w:r w:rsidRPr="00AE1301">
              <w:rPr>
                <w:sz w:val="24"/>
                <w:szCs w:val="24"/>
              </w:rPr>
              <w:t>1</w:t>
            </w:r>
          </w:p>
        </w:tc>
        <w:tc>
          <w:tcPr>
            <w:tcW w:w="731" w:type="dxa"/>
            <w:vMerge w:val="restart"/>
          </w:tcPr>
          <w:p w14:paraId="6A3C4F46" w14:textId="77777777" w:rsidR="00137A7F" w:rsidRPr="00AE1301" w:rsidRDefault="00137A7F" w:rsidP="00AE1301">
            <w:pPr>
              <w:pStyle w:val="TableParagraph"/>
              <w:jc w:val="center"/>
              <w:rPr>
                <w:sz w:val="24"/>
                <w:szCs w:val="24"/>
              </w:rPr>
            </w:pPr>
          </w:p>
          <w:p w14:paraId="26BA2A91" w14:textId="77777777" w:rsidR="00137A7F" w:rsidRPr="00AE1301" w:rsidRDefault="00137A7F" w:rsidP="00AE1301">
            <w:pPr>
              <w:pStyle w:val="TableParagraph"/>
              <w:jc w:val="center"/>
              <w:rPr>
                <w:sz w:val="24"/>
                <w:szCs w:val="24"/>
              </w:rPr>
            </w:pPr>
            <w:r w:rsidRPr="00AE1301">
              <w:rPr>
                <w:sz w:val="24"/>
                <w:szCs w:val="24"/>
              </w:rPr>
              <w:t>0,</w:t>
            </w:r>
            <w:r w:rsidR="00693D6E" w:rsidRPr="00AE1301">
              <w:rPr>
                <w:sz w:val="24"/>
                <w:szCs w:val="24"/>
              </w:rPr>
              <w:t>066</w:t>
            </w:r>
          </w:p>
        </w:tc>
      </w:tr>
      <w:tr w:rsidR="00137A7F" w:rsidRPr="00AE1301" w14:paraId="1E0B9A00" w14:textId="77777777" w:rsidTr="00AE1301">
        <w:trPr>
          <w:trHeight w:val="221"/>
        </w:trPr>
        <w:tc>
          <w:tcPr>
            <w:tcW w:w="2552" w:type="dxa"/>
            <w:vMerge/>
          </w:tcPr>
          <w:p w14:paraId="4282D4ED" w14:textId="77777777" w:rsidR="00137A7F" w:rsidRPr="00AE1301" w:rsidRDefault="00137A7F" w:rsidP="00BD5340">
            <w:pPr>
              <w:rPr>
                <w:sz w:val="24"/>
                <w:szCs w:val="24"/>
              </w:rPr>
            </w:pPr>
          </w:p>
        </w:tc>
        <w:tc>
          <w:tcPr>
            <w:tcW w:w="1559" w:type="dxa"/>
          </w:tcPr>
          <w:p w14:paraId="302F5E57" w14:textId="77777777" w:rsidR="00137A7F" w:rsidRPr="00AE1301" w:rsidRDefault="00137A7F" w:rsidP="00BD5340">
            <w:pPr>
              <w:rPr>
                <w:sz w:val="24"/>
                <w:szCs w:val="24"/>
              </w:rPr>
            </w:pPr>
            <w:r w:rsidRPr="00AE1301">
              <w:rPr>
                <w:sz w:val="24"/>
                <w:szCs w:val="24"/>
              </w:rPr>
              <w:t>иногда</w:t>
            </w:r>
          </w:p>
        </w:tc>
        <w:tc>
          <w:tcPr>
            <w:tcW w:w="1049" w:type="dxa"/>
          </w:tcPr>
          <w:p w14:paraId="24430C12" w14:textId="77777777" w:rsidR="00137A7F" w:rsidRPr="00AE1301" w:rsidRDefault="005B357A" w:rsidP="00BD5340">
            <w:pPr>
              <w:pStyle w:val="TableParagraph"/>
              <w:ind w:left="89" w:right="41"/>
              <w:jc w:val="center"/>
              <w:rPr>
                <w:sz w:val="24"/>
                <w:szCs w:val="24"/>
              </w:rPr>
            </w:pPr>
            <w:r w:rsidRPr="00AE1301">
              <w:rPr>
                <w:sz w:val="24"/>
                <w:szCs w:val="24"/>
              </w:rPr>
              <w:t>27</w:t>
            </w:r>
          </w:p>
        </w:tc>
        <w:tc>
          <w:tcPr>
            <w:tcW w:w="788" w:type="dxa"/>
          </w:tcPr>
          <w:p w14:paraId="3B32C78F" w14:textId="77777777" w:rsidR="00137A7F" w:rsidRPr="00AE1301" w:rsidRDefault="005B357A" w:rsidP="00BD5340">
            <w:pPr>
              <w:pStyle w:val="TableParagraph"/>
              <w:ind w:right="152"/>
              <w:jc w:val="right"/>
              <w:rPr>
                <w:sz w:val="24"/>
                <w:szCs w:val="24"/>
              </w:rPr>
            </w:pPr>
            <w:r w:rsidRPr="00AE1301">
              <w:rPr>
                <w:sz w:val="24"/>
                <w:szCs w:val="24"/>
              </w:rPr>
              <w:t>33,8</w:t>
            </w:r>
          </w:p>
        </w:tc>
        <w:tc>
          <w:tcPr>
            <w:tcW w:w="725" w:type="dxa"/>
          </w:tcPr>
          <w:p w14:paraId="261E9B8F" w14:textId="77777777" w:rsidR="00137A7F" w:rsidRPr="00AE1301" w:rsidRDefault="005B357A" w:rsidP="00BD5340">
            <w:pPr>
              <w:pStyle w:val="TableParagraph"/>
              <w:ind w:left="42"/>
              <w:jc w:val="center"/>
              <w:rPr>
                <w:sz w:val="24"/>
                <w:szCs w:val="24"/>
              </w:rPr>
            </w:pPr>
            <w:r w:rsidRPr="00AE1301">
              <w:rPr>
                <w:sz w:val="24"/>
                <w:szCs w:val="24"/>
              </w:rPr>
              <w:t>49</w:t>
            </w:r>
          </w:p>
        </w:tc>
        <w:tc>
          <w:tcPr>
            <w:tcW w:w="846" w:type="dxa"/>
          </w:tcPr>
          <w:p w14:paraId="7F4271EC" w14:textId="77777777" w:rsidR="00137A7F" w:rsidRPr="00AE1301" w:rsidRDefault="005B357A" w:rsidP="00BD5340">
            <w:pPr>
              <w:pStyle w:val="TableParagraph"/>
              <w:ind w:right="181"/>
              <w:jc w:val="right"/>
              <w:rPr>
                <w:sz w:val="24"/>
                <w:szCs w:val="24"/>
              </w:rPr>
            </w:pPr>
            <w:r w:rsidRPr="00AE1301">
              <w:rPr>
                <w:sz w:val="24"/>
                <w:szCs w:val="24"/>
              </w:rPr>
              <w:t>52,7</w:t>
            </w:r>
          </w:p>
        </w:tc>
        <w:tc>
          <w:tcPr>
            <w:tcW w:w="827" w:type="dxa"/>
            <w:vMerge/>
          </w:tcPr>
          <w:p w14:paraId="331954AF" w14:textId="77777777" w:rsidR="00137A7F" w:rsidRPr="00AE1301" w:rsidRDefault="00137A7F" w:rsidP="00BD5340">
            <w:pPr>
              <w:rPr>
                <w:sz w:val="24"/>
                <w:szCs w:val="24"/>
              </w:rPr>
            </w:pPr>
          </w:p>
        </w:tc>
        <w:tc>
          <w:tcPr>
            <w:tcW w:w="620" w:type="dxa"/>
            <w:vMerge/>
          </w:tcPr>
          <w:p w14:paraId="6DD2916B" w14:textId="77777777" w:rsidR="00137A7F" w:rsidRPr="00AE1301" w:rsidRDefault="00137A7F" w:rsidP="00BD5340">
            <w:pPr>
              <w:rPr>
                <w:sz w:val="24"/>
                <w:szCs w:val="24"/>
              </w:rPr>
            </w:pPr>
          </w:p>
        </w:tc>
        <w:tc>
          <w:tcPr>
            <w:tcW w:w="731" w:type="dxa"/>
            <w:vMerge/>
          </w:tcPr>
          <w:p w14:paraId="42219987" w14:textId="77777777" w:rsidR="00137A7F" w:rsidRPr="00AE1301" w:rsidRDefault="00137A7F" w:rsidP="00AE1301">
            <w:pPr>
              <w:jc w:val="center"/>
              <w:rPr>
                <w:sz w:val="24"/>
                <w:szCs w:val="24"/>
              </w:rPr>
            </w:pPr>
          </w:p>
        </w:tc>
      </w:tr>
      <w:tr w:rsidR="00137A7F" w:rsidRPr="00AE1301" w14:paraId="03308496" w14:textId="77777777" w:rsidTr="00AE1301">
        <w:trPr>
          <w:trHeight w:val="220"/>
        </w:trPr>
        <w:tc>
          <w:tcPr>
            <w:tcW w:w="2552" w:type="dxa"/>
            <w:vMerge/>
          </w:tcPr>
          <w:p w14:paraId="3E1FB031" w14:textId="77777777" w:rsidR="00137A7F" w:rsidRPr="00AE1301" w:rsidRDefault="00137A7F" w:rsidP="00BD5340">
            <w:pPr>
              <w:rPr>
                <w:sz w:val="24"/>
                <w:szCs w:val="24"/>
              </w:rPr>
            </w:pPr>
          </w:p>
        </w:tc>
        <w:tc>
          <w:tcPr>
            <w:tcW w:w="1559" w:type="dxa"/>
          </w:tcPr>
          <w:p w14:paraId="60B7187F" w14:textId="77777777" w:rsidR="00137A7F" w:rsidRPr="00AE1301" w:rsidRDefault="00137A7F" w:rsidP="00BD5340">
            <w:pPr>
              <w:rPr>
                <w:sz w:val="24"/>
                <w:szCs w:val="24"/>
              </w:rPr>
            </w:pPr>
            <w:r w:rsidRPr="00AE1301">
              <w:rPr>
                <w:sz w:val="24"/>
                <w:szCs w:val="24"/>
              </w:rPr>
              <w:t>большую часть времени</w:t>
            </w:r>
          </w:p>
        </w:tc>
        <w:tc>
          <w:tcPr>
            <w:tcW w:w="1049" w:type="dxa"/>
          </w:tcPr>
          <w:p w14:paraId="6B33B207" w14:textId="77777777" w:rsidR="00137A7F" w:rsidRPr="00AE1301" w:rsidRDefault="005B357A" w:rsidP="00BD5340">
            <w:pPr>
              <w:pStyle w:val="TableParagraph"/>
              <w:ind w:left="89" w:right="41"/>
              <w:jc w:val="center"/>
              <w:rPr>
                <w:sz w:val="24"/>
                <w:szCs w:val="24"/>
              </w:rPr>
            </w:pPr>
            <w:r w:rsidRPr="00AE1301">
              <w:rPr>
                <w:sz w:val="24"/>
                <w:szCs w:val="24"/>
              </w:rPr>
              <w:t>14</w:t>
            </w:r>
          </w:p>
        </w:tc>
        <w:tc>
          <w:tcPr>
            <w:tcW w:w="788" w:type="dxa"/>
          </w:tcPr>
          <w:p w14:paraId="394193FB" w14:textId="77777777" w:rsidR="00137A7F" w:rsidRPr="00AE1301" w:rsidRDefault="005B357A" w:rsidP="00BD5340">
            <w:pPr>
              <w:pStyle w:val="TableParagraph"/>
              <w:ind w:right="152"/>
              <w:jc w:val="right"/>
              <w:rPr>
                <w:sz w:val="24"/>
                <w:szCs w:val="24"/>
              </w:rPr>
            </w:pPr>
            <w:r w:rsidRPr="00AE1301">
              <w:rPr>
                <w:sz w:val="24"/>
                <w:szCs w:val="24"/>
              </w:rPr>
              <w:t>17,5</w:t>
            </w:r>
          </w:p>
        </w:tc>
        <w:tc>
          <w:tcPr>
            <w:tcW w:w="725" w:type="dxa"/>
          </w:tcPr>
          <w:p w14:paraId="23D6CB25" w14:textId="77777777" w:rsidR="00137A7F" w:rsidRPr="00AE1301" w:rsidRDefault="005B357A" w:rsidP="00BD5340">
            <w:pPr>
              <w:pStyle w:val="TableParagraph"/>
              <w:ind w:left="42"/>
              <w:jc w:val="center"/>
              <w:rPr>
                <w:sz w:val="24"/>
                <w:szCs w:val="24"/>
              </w:rPr>
            </w:pPr>
            <w:r w:rsidRPr="00AE1301">
              <w:rPr>
                <w:sz w:val="24"/>
                <w:szCs w:val="24"/>
              </w:rPr>
              <w:t>15</w:t>
            </w:r>
          </w:p>
        </w:tc>
        <w:tc>
          <w:tcPr>
            <w:tcW w:w="846" w:type="dxa"/>
          </w:tcPr>
          <w:p w14:paraId="023BFE72" w14:textId="77777777" w:rsidR="00137A7F" w:rsidRPr="00AE1301" w:rsidRDefault="005B357A" w:rsidP="00BD5340">
            <w:pPr>
              <w:pStyle w:val="TableParagraph"/>
              <w:ind w:right="181"/>
              <w:jc w:val="right"/>
              <w:rPr>
                <w:sz w:val="24"/>
                <w:szCs w:val="24"/>
              </w:rPr>
            </w:pPr>
            <w:r w:rsidRPr="00AE1301">
              <w:rPr>
                <w:sz w:val="24"/>
                <w:szCs w:val="24"/>
              </w:rPr>
              <w:t>16,1</w:t>
            </w:r>
          </w:p>
        </w:tc>
        <w:tc>
          <w:tcPr>
            <w:tcW w:w="827" w:type="dxa"/>
            <w:vMerge/>
          </w:tcPr>
          <w:p w14:paraId="529D1123" w14:textId="77777777" w:rsidR="00137A7F" w:rsidRPr="00AE1301" w:rsidRDefault="00137A7F" w:rsidP="00BD5340">
            <w:pPr>
              <w:rPr>
                <w:sz w:val="24"/>
                <w:szCs w:val="24"/>
              </w:rPr>
            </w:pPr>
          </w:p>
        </w:tc>
        <w:tc>
          <w:tcPr>
            <w:tcW w:w="620" w:type="dxa"/>
            <w:vMerge/>
          </w:tcPr>
          <w:p w14:paraId="6EA74E9F" w14:textId="77777777" w:rsidR="00137A7F" w:rsidRPr="00AE1301" w:rsidRDefault="00137A7F" w:rsidP="00BD5340">
            <w:pPr>
              <w:rPr>
                <w:sz w:val="24"/>
                <w:szCs w:val="24"/>
              </w:rPr>
            </w:pPr>
          </w:p>
        </w:tc>
        <w:tc>
          <w:tcPr>
            <w:tcW w:w="731" w:type="dxa"/>
            <w:vMerge/>
          </w:tcPr>
          <w:p w14:paraId="2380119D" w14:textId="77777777" w:rsidR="00137A7F" w:rsidRPr="00AE1301" w:rsidRDefault="00137A7F" w:rsidP="00AE1301">
            <w:pPr>
              <w:jc w:val="center"/>
              <w:rPr>
                <w:sz w:val="24"/>
                <w:szCs w:val="24"/>
              </w:rPr>
            </w:pPr>
          </w:p>
        </w:tc>
      </w:tr>
      <w:tr w:rsidR="00137A7F" w:rsidRPr="00AE1301" w14:paraId="248785B4" w14:textId="77777777" w:rsidTr="00AE1301">
        <w:trPr>
          <w:trHeight w:val="220"/>
        </w:trPr>
        <w:tc>
          <w:tcPr>
            <w:tcW w:w="2552" w:type="dxa"/>
            <w:vMerge/>
            <w:tcBorders>
              <w:bottom w:val="nil"/>
            </w:tcBorders>
          </w:tcPr>
          <w:p w14:paraId="775B2C15" w14:textId="77777777" w:rsidR="00137A7F" w:rsidRPr="00AE1301" w:rsidRDefault="00137A7F" w:rsidP="00BD5340">
            <w:pPr>
              <w:rPr>
                <w:sz w:val="24"/>
                <w:szCs w:val="24"/>
              </w:rPr>
            </w:pPr>
          </w:p>
        </w:tc>
        <w:tc>
          <w:tcPr>
            <w:tcW w:w="1559" w:type="dxa"/>
            <w:tcBorders>
              <w:bottom w:val="nil"/>
            </w:tcBorders>
          </w:tcPr>
          <w:p w14:paraId="7FB7074E" w14:textId="77777777" w:rsidR="00137A7F" w:rsidRPr="00AE1301" w:rsidRDefault="00137A7F" w:rsidP="00BD5340">
            <w:pPr>
              <w:rPr>
                <w:sz w:val="24"/>
                <w:szCs w:val="24"/>
              </w:rPr>
            </w:pPr>
            <w:r w:rsidRPr="00AE1301">
              <w:rPr>
                <w:sz w:val="24"/>
                <w:szCs w:val="24"/>
              </w:rPr>
              <w:t>почти каждый день</w:t>
            </w:r>
          </w:p>
        </w:tc>
        <w:tc>
          <w:tcPr>
            <w:tcW w:w="1049" w:type="dxa"/>
            <w:tcBorders>
              <w:bottom w:val="nil"/>
            </w:tcBorders>
          </w:tcPr>
          <w:p w14:paraId="2BA03ED6" w14:textId="77777777" w:rsidR="00137A7F" w:rsidRPr="00AE1301" w:rsidRDefault="005B357A" w:rsidP="00BD5340">
            <w:pPr>
              <w:pStyle w:val="TableParagraph"/>
              <w:ind w:left="89" w:right="41"/>
              <w:jc w:val="center"/>
              <w:rPr>
                <w:sz w:val="24"/>
                <w:szCs w:val="24"/>
              </w:rPr>
            </w:pPr>
            <w:r w:rsidRPr="00AE1301">
              <w:rPr>
                <w:sz w:val="24"/>
                <w:szCs w:val="24"/>
              </w:rPr>
              <w:t>5</w:t>
            </w:r>
          </w:p>
        </w:tc>
        <w:tc>
          <w:tcPr>
            <w:tcW w:w="788" w:type="dxa"/>
            <w:tcBorders>
              <w:bottom w:val="nil"/>
            </w:tcBorders>
          </w:tcPr>
          <w:p w14:paraId="3D976931" w14:textId="77777777" w:rsidR="00137A7F" w:rsidRPr="00AE1301" w:rsidRDefault="005B357A" w:rsidP="00BD5340">
            <w:pPr>
              <w:pStyle w:val="TableParagraph"/>
              <w:ind w:right="152"/>
              <w:jc w:val="right"/>
              <w:rPr>
                <w:sz w:val="24"/>
                <w:szCs w:val="24"/>
              </w:rPr>
            </w:pPr>
            <w:r w:rsidRPr="00AE1301">
              <w:rPr>
                <w:sz w:val="24"/>
                <w:szCs w:val="24"/>
              </w:rPr>
              <w:t>6,3</w:t>
            </w:r>
          </w:p>
        </w:tc>
        <w:tc>
          <w:tcPr>
            <w:tcW w:w="725" w:type="dxa"/>
            <w:tcBorders>
              <w:bottom w:val="nil"/>
            </w:tcBorders>
          </w:tcPr>
          <w:p w14:paraId="74AB4148" w14:textId="77777777" w:rsidR="00137A7F" w:rsidRPr="00AE1301" w:rsidRDefault="005B357A" w:rsidP="00BD5340">
            <w:pPr>
              <w:pStyle w:val="TableParagraph"/>
              <w:ind w:left="42"/>
              <w:jc w:val="center"/>
              <w:rPr>
                <w:sz w:val="24"/>
                <w:szCs w:val="24"/>
              </w:rPr>
            </w:pPr>
            <w:r w:rsidRPr="00AE1301">
              <w:rPr>
                <w:sz w:val="24"/>
                <w:szCs w:val="24"/>
              </w:rPr>
              <w:t>5</w:t>
            </w:r>
          </w:p>
        </w:tc>
        <w:tc>
          <w:tcPr>
            <w:tcW w:w="846" w:type="dxa"/>
            <w:tcBorders>
              <w:bottom w:val="nil"/>
            </w:tcBorders>
          </w:tcPr>
          <w:p w14:paraId="68F4681B" w14:textId="77777777" w:rsidR="00137A7F" w:rsidRPr="00AE1301" w:rsidRDefault="005B357A" w:rsidP="00BD5340">
            <w:pPr>
              <w:pStyle w:val="TableParagraph"/>
              <w:ind w:right="181"/>
              <w:jc w:val="right"/>
              <w:rPr>
                <w:sz w:val="24"/>
                <w:szCs w:val="24"/>
              </w:rPr>
            </w:pPr>
            <w:r w:rsidRPr="00AE1301">
              <w:rPr>
                <w:sz w:val="24"/>
                <w:szCs w:val="24"/>
              </w:rPr>
              <w:t>5,4</w:t>
            </w:r>
          </w:p>
        </w:tc>
        <w:tc>
          <w:tcPr>
            <w:tcW w:w="827" w:type="dxa"/>
            <w:vMerge/>
            <w:tcBorders>
              <w:bottom w:val="nil"/>
            </w:tcBorders>
          </w:tcPr>
          <w:p w14:paraId="034AC4E1" w14:textId="77777777" w:rsidR="00137A7F" w:rsidRPr="00AE1301" w:rsidRDefault="00137A7F" w:rsidP="00BD5340">
            <w:pPr>
              <w:rPr>
                <w:sz w:val="24"/>
                <w:szCs w:val="24"/>
              </w:rPr>
            </w:pPr>
          </w:p>
        </w:tc>
        <w:tc>
          <w:tcPr>
            <w:tcW w:w="620" w:type="dxa"/>
            <w:vMerge/>
            <w:tcBorders>
              <w:bottom w:val="nil"/>
            </w:tcBorders>
          </w:tcPr>
          <w:p w14:paraId="666FA2E2" w14:textId="77777777" w:rsidR="00137A7F" w:rsidRPr="00AE1301" w:rsidRDefault="00137A7F" w:rsidP="00BD5340">
            <w:pPr>
              <w:rPr>
                <w:sz w:val="24"/>
                <w:szCs w:val="24"/>
              </w:rPr>
            </w:pPr>
          </w:p>
        </w:tc>
        <w:tc>
          <w:tcPr>
            <w:tcW w:w="731" w:type="dxa"/>
            <w:vMerge/>
            <w:tcBorders>
              <w:bottom w:val="nil"/>
            </w:tcBorders>
          </w:tcPr>
          <w:p w14:paraId="63C8AC51" w14:textId="77777777" w:rsidR="00137A7F" w:rsidRPr="00AE1301" w:rsidRDefault="00137A7F" w:rsidP="00AE1301">
            <w:pPr>
              <w:jc w:val="center"/>
              <w:rPr>
                <w:sz w:val="24"/>
                <w:szCs w:val="24"/>
              </w:rPr>
            </w:pPr>
          </w:p>
        </w:tc>
      </w:tr>
      <w:tr w:rsidR="00AE1301" w:rsidRPr="00AE1301" w14:paraId="742A94F2" w14:textId="77777777" w:rsidTr="00AE1301">
        <w:trPr>
          <w:trHeight w:val="344"/>
        </w:trPr>
        <w:tc>
          <w:tcPr>
            <w:tcW w:w="9697" w:type="dxa"/>
            <w:gridSpan w:val="9"/>
            <w:tcBorders>
              <w:top w:val="nil"/>
              <w:left w:val="nil"/>
              <w:right w:val="nil"/>
            </w:tcBorders>
          </w:tcPr>
          <w:p w14:paraId="120B914F" w14:textId="60D2464F" w:rsidR="00AE1301" w:rsidRPr="00AE1301" w:rsidRDefault="00AE1301" w:rsidP="00AE1301">
            <w:pPr>
              <w:pStyle w:val="TableParagraph"/>
              <w:jc w:val="both"/>
              <w:rPr>
                <w:sz w:val="28"/>
                <w:szCs w:val="28"/>
              </w:rPr>
            </w:pPr>
            <w:r w:rsidRPr="00AE1301">
              <w:rPr>
                <w:sz w:val="28"/>
                <w:szCs w:val="28"/>
              </w:rPr>
              <w:t>Продолжение таблицы 15</w:t>
            </w:r>
          </w:p>
          <w:p w14:paraId="6954C586" w14:textId="52B20235" w:rsidR="00AE1301" w:rsidRPr="00AE1301" w:rsidRDefault="00AE1301" w:rsidP="00AE1301">
            <w:pPr>
              <w:pStyle w:val="TableParagraph"/>
              <w:jc w:val="both"/>
              <w:rPr>
                <w:sz w:val="16"/>
                <w:szCs w:val="16"/>
              </w:rPr>
            </w:pPr>
          </w:p>
        </w:tc>
      </w:tr>
      <w:tr w:rsidR="00AE1301" w:rsidRPr="00AE1301" w14:paraId="541A4581" w14:textId="77777777" w:rsidTr="00AE1301">
        <w:trPr>
          <w:trHeight w:val="70"/>
        </w:trPr>
        <w:tc>
          <w:tcPr>
            <w:tcW w:w="2552" w:type="dxa"/>
          </w:tcPr>
          <w:p w14:paraId="71BE9758" w14:textId="0EE957AF" w:rsidR="00AE1301" w:rsidRPr="00AE1301" w:rsidRDefault="00AE1301" w:rsidP="00AE1301">
            <w:pPr>
              <w:pStyle w:val="TableParagraph"/>
              <w:jc w:val="center"/>
              <w:rPr>
                <w:sz w:val="24"/>
                <w:szCs w:val="24"/>
              </w:rPr>
            </w:pPr>
            <w:r>
              <w:rPr>
                <w:sz w:val="24"/>
                <w:szCs w:val="24"/>
              </w:rPr>
              <w:t>1</w:t>
            </w:r>
          </w:p>
        </w:tc>
        <w:tc>
          <w:tcPr>
            <w:tcW w:w="1559" w:type="dxa"/>
          </w:tcPr>
          <w:p w14:paraId="37C10F11" w14:textId="28D584AE" w:rsidR="00AE1301" w:rsidRPr="00AE1301" w:rsidRDefault="00AE1301" w:rsidP="00AE1301">
            <w:pPr>
              <w:jc w:val="center"/>
              <w:rPr>
                <w:sz w:val="24"/>
                <w:szCs w:val="24"/>
              </w:rPr>
            </w:pPr>
            <w:r>
              <w:rPr>
                <w:sz w:val="24"/>
                <w:szCs w:val="24"/>
              </w:rPr>
              <w:t>2</w:t>
            </w:r>
          </w:p>
        </w:tc>
        <w:tc>
          <w:tcPr>
            <w:tcW w:w="1049" w:type="dxa"/>
          </w:tcPr>
          <w:p w14:paraId="046BE203" w14:textId="224FD237" w:rsidR="00AE1301" w:rsidRPr="00AE1301" w:rsidRDefault="00AE1301" w:rsidP="00AE1301">
            <w:pPr>
              <w:pStyle w:val="TableParagraph"/>
              <w:ind w:left="89" w:right="41"/>
              <w:jc w:val="center"/>
              <w:rPr>
                <w:sz w:val="24"/>
                <w:szCs w:val="24"/>
              </w:rPr>
            </w:pPr>
            <w:r>
              <w:rPr>
                <w:sz w:val="24"/>
                <w:szCs w:val="24"/>
              </w:rPr>
              <w:t>3</w:t>
            </w:r>
          </w:p>
        </w:tc>
        <w:tc>
          <w:tcPr>
            <w:tcW w:w="788" w:type="dxa"/>
          </w:tcPr>
          <w:p w14:paraId="39CA309B" w14:textId="6B405B00" w:rsidR="00AE1301" w:rsidRPr="00AE1301" w:rsidRDefault="00AE1301" w:rsidP="00AE1301">
            <w:pPr>
              <w:pStyle w:val="TableParagraph"/>
              <w:ind w:right="152"/>
              <w:jc w:val="center"/>
              <w:rPr>
                <w:sz w:val="24"/>
                <w:szCs w:val="24"/>
              </w:rPr>
            </w:pPr>
            <w:r>
              <w:rPr>
                <w:sz w:val="24"/>
                <w:szCs w:val="24"/>
              </w:rPr>
              <w:t>4</w:t>
            </w:r>
          </w:p>
        </w:tc>
        <w:tc>
          <w:tcPr>
            <w:tcW w:w="725" w:type="dxa"/>
          </w:tcPr>
          <w:p w14:paraId="1CB787E6" w14:textId="1EEFF2BB" w:rsidR="00AE1301" w:rsidRPr="00AE1301" w:rsidRDefault="00AE1301" w:rsidP="00AE1301">
            <w:pPr>
              <w:pStyle w:val="TableParagraph"/>
              <w:ind w:left="37"/>
              <w:jc w:val="center"/>
              <w:rPr>
                <w:sz w:val="24"/>
                <w:szCs w:val="24"/>
              </w:rPr>
            </w:pPr>
            <w:r>
              <w:rPr>
                <w:sz w:val="24"/>
                <w:szCs w:val="24"/>
              </w:rPr>
              <w:t>5</w:t>
            </w:r>
          </w:p>
        </w:tc>
        <w:tc>
          <w:tcPr>
            <w:tcW w:w="846" w:type="dxa"/>
          </w:tcPr>
          <w:p w14:paraId="47E53103" w14:textId="763FC0C7" w:rsidR="00AE1301" w:rsidRPr="00AE1301" w:rsidRDefault="00AE1301" w:rsidP="00AE1301">
            <w:pPr>
              <w:pStyle w:val="TableParagraph"/>
              <w:ind w:right="181"/>
              <w:jc w:val="center"/>
              <w:rPr>
                <w:sz w:val="24"/>
                <w:szCs w:val="24"/>
              </w:rPr>
            </w:pPr>
            <w:r>
              <w:rPr>
                <w:sz w:val="24"/>
                <w:szCs w:val="24"/>
              </w:rPr>
              <w:t>6</w:t>
            </w:r>
          </w:p>
        </w:tc>
        <w:tc>
          <w:tcPr>
            <w:tcW w:w="827" w:type="dxa"/>
          </w:tcPr>
          <w:p w14:paraId="3E960B3E" w14:textId="06D39220" w:rsidR="00AE1301" w:rsidRPr="00AE1301" w:rsidRDefault="00AE1301" w:rsidP="00AE1301">
            <w:pPr>
              <w:pStyle w:val="TableParagraph"/>
              <w:ind w:left="180"/>
              <w:jc w:val="center"/>
              <w:rPr>
                <w:sz w:val="24"/>
                <w:szCs w:val="24"/>
              </w:rPr>
            </w:pPr>
            <w:r>
              <w:rPr>
                <w:sz w:val="24"/>
                <w:szCs w:val="24"/>
              </w:rPr>
              <w:t>7</w:t>
            </w:r>
          </w:p>
        </w:tc>
        <w:tc>
          <w:tcPr>
            <w:tcW w:w="620" w:type="dxa"/>
          </w:tcPr>
          <w:p w14:paraId="1D3A2A7C" w14:textId="7D998474" w:rsidR="00AE1301" w:rsidRPr="00AE1301" w:rsidRDefault="00AE1301" w:rsidP="00AE1301">
            <w:pPr>
              <w:pStyle w:val="TableParagraph"/>
              <w:ind w:right="41"/>
              <w:jc w:val="center"/>
              <w:rPr>
                <w:sz w:val="24"/>
                <w:szCs w:val="24"/>
              </w:rPr>
            </w:pPr>
            <w:r>
              <w:rPr>
                <w:sz w:val="24"/>
                <w:szCs w:val="24"/>
              </w:rPr>
              <w:t>8</w:t>
            </w:r>
          </w:p>
        </w:tc>
        <w:tc>
          <w:tcPr>
            <w:tcW w:w="731" w:type="dxa"/>
          </w:tcPr>
          <w:p w14:paraId="5B7C8C2B" w14:textId="057B4424" w:rsidR="00AE1301" w:rsidRPr="00AE1301" w:rsidRDefault="00AE1301" w:rsidP="00AE1301">
            <w:pPr>
              <w:pStyle w:val="TableParagraph"/>
              <w:jc w:val="center"/>
              <w:rPr>
                <w:sz w:val="24"/>
                <w:szCs w:val="24"/>
              </w:rPr>
            </w:pPr>
            <w:r>
              <w:rPr>
                <w:sz w:val="24"/>
                <w:szCs w:val="24"/>
              </w:rPr>
              <w:t>9</w:t>
            </w:r>
          </w:p>
        </w:tc>
      </w:tr>
      <w:tr w:rsidR="00137A7F" w:rsidRPr="00AE1301" w14:paraId="49ABCF0A" w14:textId="77777777" w:rsidTr="00AE1301">
        <w:trPr>
          <w:trHeight w:val="344"/>
        </w:trPr>
        <w:tc>
          <w:tcPr>
            <w:tcW w:w="2552" w:type="dxa"/>
            <w:vMerge w:val="restart"/>
          </w:tcPr>
          <w:p w14:paraId="7E2121E7" w14:textId="77777777" w:rsidR="00137A7F" w:rsidRPr="00AE1301" w:rsidRDefault="00137A7F" w:rsidP="00BD5340">
            <w:pPr>
              <w:pStyle w:val="TableParagraph"/>
              <w:rPr>
                <w:sz w:val="24"/>
                <w:szCs w:val="24"/>
              </w:rPr>
            </w:pPr>
            <w:r w:rsidRPr="00AE1301">
              <w:rPr>
                <w:sz w:val="24"/>
                <w:szCs w:val="24"/>
              </w:rPr>
              <w:t>Негативные представления о себе: например, что у Вас ничего не получается в жизни, или Вы подвели кого-то</w:t>
            </w:r>
          </w:p>
        </w:tc>
        <w:tc>
          <w:tcPr>
            <w:tcW w:w="1559" w:type="dxa"/>
          </w:tcPr>
          <w:p w14:paraId="581EA11D" w14:textId="77777777" w:rsidR="00137A7F" w:rsidRPr="00AE1301" w:rsidRDefault="00137A7F" w:rsidP="00BD5340">
            <w:pPr>
              <w:rPr>
                <w:sz w:val="24"/>
                <w:szCs w:val="24"/>
              </w:rPr>
            </w:pPr>
            <w:r w:rsidRPr="00AE1301">
              <w:rPr>
                <w:sz w:val="24"/>
                <w:szCs w:val="24"/>
              </w:rPr>
              <w:t>совсем нет</w:t>
            </w:r>
          </w:p>
        </w:tc>
        <w:tc>
          <w:tcPr>
            <w:tcW w:w="1049" w:type="dxa"/>
          </w:tcPr>
          <w:p w14:paraId="2A17BBAA" w14:textId="77777777" w:rsidR="00137A7F" w:rsidRPr="00AE1301" w:rsidRDefault="00A92185" w:rsidP="00BD5340">
            <w:pPr>
              <w:pStyle w:val="TableParagraph"/>
              <w:ind w:left="89" w:right="41"/>
              <w:jc w:val="center"/>
              <w:rPr>
                <w:sz w:val="24"/>
                <w:szCs w:val="24"/>
              </w:rPr>
            </w:pPr>
            <w:r w:rsidRPr="00AE1301">
              <w:rPr>
                <w:sz w:val="24"/>
                <w:szCs w:val="24"/>
              </w:rPr>
              <w:t>34</w:t>
            </w:r>
          </w:p>
        </w:tc>
        <w:tc>
          <w:tcPr>
            <w:tcW w:w="788" w:type="dxa"/>
          </w:tcPr>
          <w:p w14:paraId="6B873256" w14:textId="77777777" w:rsidR="00137A7F" w:rsidRPr="00AE1301" w:rsidRDefault="00A92185" w:rsidP="00BD5340">
            <w:pPr>
              <w:pStyle w:val="TableParagraph"/>
              <w:ind w:right="152"/>
              <w:jc w:val="right"/>
              <w:rPr>
                <w:sz w:val="24"/>
                <w:szCs w:val="24"/>
              </w:rPr>
            </w:pPr>
            <w:r w:rsidRPr="00AE1301">
              <w:rPr>
                <w:sz w:val="24"/>
                <w:szCs w:val="24"/>
              </w:rPr>
              <w:t>42,5</w:t>
            </w:r>
          </w:p>
        </w:tc>
        <w:tc>
          <w:tcPr>
            <w:tcW w:w="725" w:type="dxa"/>
          </w:tcPr>
          <w:p w14:paraId="3CA2F551" w14:textId="77777777" w:rsidR="00137A7F" w:rsidRPr="00AE1301" w:rsidRDefault="00A92185" w:rsidP="00BD5340">
            <w:pPr>
              <w:pStyle w:val="TableParagraph"/>
              <w:ind w:left="37"/>
              <w:jc w:val="center"/>
              <w:rPr>
                <w:sz w:val="24"/>
                <w:szCs w:val="24"/>
              </w:rPr>
            </w:pPr>
            <w:r w:rsidRPr="00AE1301">
              <w:rPr>
                <w:sz w:val="24"/>
                <w:szCs w:val="24"/>
              </w:rPr>
              <w:t>37</w:t>
            </w:r>
          </w:p>
        </w:tc>
        <w:tc>
          <w:tcPr>
            <w:tcW w:w="846" w:type="dxa"/>
          </w:tcPr>
          <w:p w14:paraId="52AA09CE" w14:textId="77777777" w:rsidR="00137A7F" w:rsidRPr="00AE1301" w:rsidRDefault="00A92185" w:rsidP="00BD5340">
            <w:pPr>
              <w:pStyle w:val="TableParagraph"/>
              <w:ind w:right="181"/>
              <w:jc w:val="right"/>
              <w:rPr>
                <w:sz w:val="24"/>
                <w:szCs w:val="24"/>
              </w:rPr>
            </w:pPr>
            <w:r w:rsidRPr="00AE1301">
              <w:rPr>
                <w:sz w:val="24"/>
                <w:szCs w:val="24"/>
              </w:rPr>
              <w:t>39,8</w:t>
            </w:r>
          </w:p>
        </w:tc>
        <w:tc>
          <w:tcPr>
            <w:tcW w:w="827" w:type="dxa"/>
            <w:vMerge w:val="restart"/>
          </w:tcPr>
          <w:p w14:paraId="6046F475" w14:textId="77777777" w:rsidR="00137A7F" w:rsidRPr="00AE1301" w:rsidRDefault="00693D6E" w:rsidP="00BD5340">
            <w:pPr>
              <w:pStyle w:val="TableParagraph"/>
              <w:ind w:left="180"/>
              <w:rPr>
                <w:sz w:val="24"/>
                <w:szCs w:val="24"/>
              </w:rPr>
            </w:pPr>
            <w:r w:rsidRPr="00AE1301">
              <w:rPr>
                <w:sz w:val="24"/>
                <w:szCs w:val="24"/>
              </w:rPr>
              <w:t>0</w:t>
            </w:r>
            <w:r w:rsidR="00137A7F" w:rsidRPr="00AE1301">
              <w:rPr>
                <w:sz w:val="24"/>
                <w:szCs w:val="24"/>
              </w:rPr>
              <w:t>,48</w:t>
            </w:r>
            <w:r w:rsidRPr="00AE1301">
              <w:rPr>
                <w:sz w:val="24"/>
                <w:szCs w:val="24"/>
              </w:rPr>
              <w:t>6</w:t>
            </w:r>
          </w:p>
        </w:tc>
        <w:tc>
          <w:tcPr>
            <w:tcW w:w="620" w:type="dxa"/>
            <w:vMerge w:val="restart"/>
          </w:tcPr>
          <w:p w14:paraId="1D1D176E" w14:textId="77777777" w:rsidR="00137A7F" w:rsidRPr="00AE1301" w:rsidRDefault="00137A7F" w:rsidP="00BD5340">
            <w:pPr>
              <w:pStyle w:val="TableParagraph"/>
              <w:ind w:right="41"/>
              <w:jc w:val="center"/>
              <w:rPr>
                <w:sz w:val="24"/>
                <w:szCs w:val="24"/>
              </w:rPr>
            </w:pPr>
            <w:r w:rsidRPr="00AE1301">
              <w:rPr>
                <w:sz w:val="24"/>
                <w:szCs w:val="24"/>
              </w:rPr>
              <w:t>1</w:t>
            </w:r>
          </w:p>
        </w:tc>
        <w:tc>
          <w:tcPr>
            <w:tcW w:w="731" w:type="dxa"/>
            <w:vMerge w:val="restart"/>
          </w:tcPr>
          <w:p w14:paraId="00189229" w14:textId="77777777" w:rsidR="00137A7F" w:rsidRPr="00AE1301" w:rsidRDefault="00693D6E" w:rsidP="00AE1301">
            <w:pPr>
              <w:pStyle w:val="TableParagraph"/>
              <w:jc w:val="center"/>
              <w:rPr>
                <w:sz w:val="24"/>
                <w:szCs w:val="24"/>
              </w:rPr>
            </w:pPr>
            <w:r w:rsidRPr="00AE1301">
              <w:rPr>
                <w:sz w:val="24"/>
                <w:szCs w:val="24"/>
              </w:rPr>
              <w:t>0,922</w:t>
            </w:r>
          </w:p>
        </w:tc>
      </w:tr>
      <w:tr w:rsidR="00137A7F" w:rsidRPr="00AE1301" w14:paraId="5FDEE3BD" w14:textId="77777777" w:rsidTr="00AE1301">
        <w:trPr>
          <w:trHeight w:val="114"/>
        </w:trPr>
        <w:tc>
          <w:tcPr>
            <w:tcW w:w="2552" w:type="dxa"/>
            <w:vMerge/>
          </w:tcPr>
          <w:p w14:paraId="5F32898D" w14:textId="77777777" w:rsidR="00137A7F" w:rsidRPr="00AE1301" w:rsidRDefault="00137A7F" w:rsidP="00BD5340">
            <w:pPr>
              <w:rPr>
                <w:sz w:val="24"/>
                <w:szCs w:val="24"/>
              </w:rPr>
            </w:pPr>
          </w:p>
        </w:tc>
        <w:tc>
          <w:tcPr>
            <w:tcW w:w="1559" w:type="dxa"/>
          </w:tcPr>
          <w:p w14:paraId="30D3C250" w14:textId="77777777" w:rsidR="00137A7F" w:rsidRPr="00AE1301" w:rsidRDefault="00137A7F" w:rsidP="00BD5340">
            <w:pPr>
              <w:rPr>
                <w:sz w:val="24"/>
                <w:szCs w:val="24"/>
              </w:rPr>
            </w:pPr>
            <w:r w:rsidRPr="00AE1301">
              <w:rPr>
                <w:sz w:val="24"/>
                <w:szCs w:val="24"/>
              </w:rPr>
              <w:t>иногда</w:t>
            </w:r>
          </w:p>
        </w:tc>
        <w:tc>
          <w:tcPr>
            <w:tcW w:w="1049" w:type="dxa"/>
          </w:tcPr>
          <w:p w14:paraId="46D2339B" w14:textId="77777777" w:rsidR="00137A7F" w:rsidRPr="00AE1301" w:rsidRDefault="00A92185" w:rsidP="00BD5340">
            <w:pPr>
              <w:pStyle w:val="TableParagraph"/>
              <w:ind w:left="89" w:right="46"/>
              <w:jc w:val="center"/>
              <w:rPr>
                <w:sz w:val="24"/>
                <w:szCs w:val="24"/>
              </w:rPr>
            </w:pPr>
            <w:r w:rsidRPr="00AE1301">
              <w:rPr>
                <w:sz w:val="24"/>
                <w:szCs w:val="24"/>
              </w:rPr>
              <w:t>31</w:t>
            </w:r>
          </w:p>
        </w:tc>
        <w:tc>
          <w:tcPr>
            <w:tcW w:w="788" w:type="dxa"/>
          </w:tcPr>
          <w:p w14:paraId="09129229" w14:textId="77777777" w:rsidR="00137A7F" w:rsidRPr="00AE1301" w:rsidRDefault="00A92185" w:rsidP="00BD5340">
            <w:pPr>
              <w:pStyle w:val="TableParagraph"/>
              <w:ind w:right="152"/>
              <w:jc w:val="right"/>
              <w:rPr>
                <w:sz w:val="24"/>
                <w:szCs w:val="24"/>
              </w:rPr>
            </w:pPr>
            <w:r w:rsidRPr="00AE1301">
              <w:rPr>
                <w:sz w:val="24"/>
                <w:szCs w:val="24"/>
              </w:rPr>
              <w:t>38,8</w:t>
            </w:r>
          </w:p>
        </w:tc>
        <w:tc>
          <w:tcPr>
            <w:tcW w:w="725" w:type="dxa"/>
          </w:tcPr>
          <w:p w14:paraId="287DE1FF" w14:textId="77777777" w:rsidR="00137A7F" w:rsidRPr="00AE1301" w:rsidRDefault="00A92185" w:rsidP="00BD5340">
            <w:pPr>
              <w:pStyle w:val="TableParagraph"/>
              <w:ind w:left="42"/>
              <w:jc w:val="center"/>
              <w:rPr>
                <w:sz w:val="24"/>
                <w:szCs w:val="24"/>
              </w:rPr>
            </w:pPr>
            <w:r w:rsidRPr="00AE1301">
              <w:rPr>
                <w:sz w:val="24"/>
                <w:szCs w:val="24"/>
              </w:rPr>
              <w:t>35</w:t>
            </w:r>
          </w:p>
        </w:tc>
        <w:tc>
          <w:tcPr>
            <w:tcW w:w="846" w:type="dxa"/>
          </w:tcPr>
          <w:p w14:paraId="0053C8D6" w14:textId="77777777" w:rsidR="00137A7F" w:rsidRPr="00AE1301" w:rsidRDefault="00A92185" w:rsidP="00BD5340">
            <w:pPr>
              <w:pStyle w:val="TableParagraph"/>
              <w:ind w:right="181"/>
              <w:jc w:val="right"/>
              <w:rPr>
                <w:sz w:val="24"/>
                <w:szCs w:val="24"/>
              </w:rPr>
            </w:pPr>
            <w:r w:rsidRPr="00AE1301">
              <w:rPr>
                <w:sz w:val="24"/>
                <w:szCs w:val="24"/>
              </w:rPr>
              <w:t>37,6</w:t>
            </w:r>
          </w:p>
        </w:tc>
        <w:tc>
          <w:tcPr>
            <w:tcW w:w="827" w:type="dxa"/>
            <w:vMerge/>
          </w:tcPr>
          <w:p w14:paraId="294C5B03" w14:textId="77777777" w:rsidR="00137A7F" w:rsidRPr="00AE1301" w:rsidRDefault="00137A7F" w:rsidP="00BD5340">
            <w:pPr>
              <w:rPr>
                <w:sz w:val="24"/>
                <w:szCs w:val="24"/>
              </w:rPr>
            </w:pPr>
          </w:p>
        </w:tc>
        <w:tc>
          <w:tcPr>
            <w:tcW w:w="620" w:type="dxa"/>
            <w:vMerge/>
          </w:tcPr>
          <w:p w14:paraId="714C4E71" w14:textId="77777777" w:rsidR="00137A7F" w:rsidRPr="00AE1301" w:rsidRDefault="00137A7F" w:rsidP="00BD5340">
            <w:pPr>
              <w:rPr>
                <w:sz w:val="24"/>
                <w:szCs w:val="24"/>
              </w:rPr>
            </w:pPr>
          </w:p>
        </w:tc>
        <w:tc>
          <w:tcPr>
            <w:tcW w:w="731" w:type="dxa"/>
            <w:vMerge/>
          </w:tcPr>
          <w:p w14:paraId="176A30CD" w14:textId="77777777" w:rsidR="00137A7F" w:rsidRPr="00AE1301" w:rsidRDefault="00137A7F" w:rsidP="00BD5340">
            <w:pPr>
              <w:jc w:val="center"/>
              <w:rPr>
                <w:sz w:val="24"/>
                <w:szCs w:val="24"/>
              </w:rPr>
            </w:pPr>
          </w:p>
        </w:tc>
      </w:tr>
      <w:tr w:rsidR="00137A7F" w:rsidRPr="00AE1301" w14:paraId="6C93422A" w14:textId="77777777" w:rsidTr="00AE1301">
        <w:trPr>
          <w:trHeight w:val="112"/>
        </w:trPr>
        <w:tc>
          <w:tcPr>
            <w:tcW w:w="2552" w:type="dxa"/>
            <w:vMerge/>
          </w:tcPr>
          <w:p w14:paraId="04D3BD81" w14:textId="77777777" w:rsidR="00137A7F" w:rsidRPr="00AE1301" w:rsidRDefault="00137A7F" w:rsidP="00BD5340">
            <w:pPr>
              <w:rPr>
                <w:sz w:val="24"/>
                <w:szCs w:val="24"/>
              </w:rPr>
            </w:pPr>
          </w:p>
        </w:tc>
        <w:tc>
          <w:tcPr>
            <w:tcW w:w="1559" w:type="dxa"/>
          </w:tcPr>
          <w:p w14:paraId="4A19AA4C" w14:textId="77777777" w:rsidR="00137A7F" w:rsidRPr="00AE1301" w:rsidRDefault="00137A7F" w:rsidP="00BD5340">
            <w:pPr>
              <w:rPr>
                <w:sz w:val="24"/>
                <w:szCs w:val="24"/>
              </w:rPr>
            </w:pPr>
            <w:r w:rsidRPr="00AE1301">
              <w:rPr>
                <w:sz w:val="24"/>
                <w:szCs w:val="24"/>
              </w:rPr>
              <w:t>большую часть времени</w:t>
            </w:r>
          </w:p>
        </w:tc>
        <w:tc>
          <w:tcPr>
            <w:tcW w:w="1049" w:type="dxa"/>
          </w:tcPr>
          <w:p w14:paraId="55A6F46F" w14:textId="77777777" w:rsidR="00137A7F" w:rsidRPr="00AE1301" w:rsidRDefault="00A92185" w:rsidP="00BD5340">
            <w:pPr>
              <w:pStyle w:val="TableParagraph"/>
              <w:ind w:left="89" w:right="46"/>
              <w:jc w:val="center"/>
              <w:rPr>
                <w:sz w:val="24"/>
                <w:szCs w:val="24"/>
              </w:rPr>
            </w:pPr>
            <w:r w:rsidRPr="00AE1301">
              <w:rPr>
                <w:sz w:val="24"/>
                <w:szCs w:val="24"/>
              </w:rPr>
              <w:t>10</w:t>
            </w:r>
          </w:p>
        </w:tc>
        <w:tc>
          <w:tcPr>
            <w:tcW w:w="788" w:type="dxa"/>
          </w:tcPr>
          <w:p w14:paraId="00FC2377" w14:textId="77777777" w:rsidR="00137A7F" w:rsidRPr="00AE1301" w:rsidRDefault="00A92185" w:rsidP="00BD5340">
            <w:pPr>
              <w:pStyle w:val="TableParagraph"/>
              <w:ind w:right="152"/>
              <w:jc w:val="right"/>
              <w:rPr>
                <w:sz w:val="24"/>
                <w:szCs w:val="24"/>
              </w:rPr>
            </w:pPr>
            <w:r w:rsidRPr="00AE1301">
              <w:rPr>
                <w:sz w:val="24"/>
                <w:szCs w:val="24"/>
              </w:rPr>
              <w:t>12,5</w:t>
            </w:r>
          </w:p>
        </w:tc>
        <w:tc>
          <w:tcPr>
            <w:tcW w:w="725" w:type="dxa"/>
          </w:tcPr>
          <w:p w14:paraId="63E9373D" w14:textId="77777777" w:rsidR="00137A7F" w:rsidRPr="00AE1301" w:rsidRDefault="00A92185" w:rsidP="00BD5340">
            <w:pPr>
              <w:pStyle w:val="TableParagraph"/>
              <w:ind w:left="42"/>
              <w:jc w:val="center"/>
              <w:rPr>
                <w:sz w:val="24"/>
                <w:szCs w:val="24"/>
              </w:rPr>
            </w:pPr>
            <w:r w:rsidRPr="00AE1301">
              <w:rPr>
                <w:sz w:val="24"/>
                <w:szCs w:val="24"/>
              </w:rPr>
              <w:t>15</w:t>
            </w:r>
          </w:p>
        </w:tc>
        <w:tc>
          <w:tcPr>
            <w:tcW w:w="846" w:type="dxa"/>
          </w:tcPr>
          <w:p w14:paraId="04F9030B" w14:textId="77777777" w:rsidR="00137A7F" w:rsidRPr="00AE1301" w:rsidRDefault="00A92185" w:rsidP="00BD5340">
            <w:pPr>
              <w:pStyle w:val="TableParagraph"/>
              <w:ind w:right="181"/>
              <w:jc w:val="right"/>
              <w:rPr>
                <w:sz w:val="24"/>
                <w:szCs w:val="24"/>
              </w:rPr>
            </w:pPr>
            <w:r w:rsidRPr="00AE1301">
              <w:rPr>
                <w:sz w:val="24"/>
                <w:szCs w:val="24"/>
              </w:rPr>
              <w:t>16,1</w:t>
            </w:r>
          </w:p>
        </w:tc>
        <w:tc>
          <w:tcPr>
            <w:tcW w:w="827" w:type="dxa"/>
            <w:vMerge/>
          </w:tcPr>
          <w:p w14:paraId="5FF680CE" w14:textId="77777777" w:rsidR="00137A7F" w:rsidRPr="00AE1301" w:rsidRDefault="00137A7F" w:rsidP="00BD5340">
            <w:pPr>
              <w:rPr>
                <w:sz w:val="24"/>
                <w:szCs w:val="24"/>
              </w:rPr>
            </w:pPr>
          </w:p>
        </w:tc>
        <w:tc>
          <w:tcPr>
            <w:tcW w:w="620" w:type="dxa"/>
            <w:vMerge/>
          </w:tcPr>
          <w:p w14:paraId="0EB84770" w14:textId="77777777" w:rsidR="00137A7F" w:rsidRPr="00AE1301" w:rsidRDefault="00137A7F" w:rsidP="00BD5340">
            <w:pPr>
              <w:rPr>
                <w:sz w:val="24"/>
                <w:szCs w:val="24"/>
              </w:rPr>
            </w:pPr>
          </w:p>
        </w:tc>
        <w:tc>
          <w:tcPr>
            <w:tcW w:w="731" w:type="dxa"/>
            <w:vMerge/>
          </w:tcPr>
          <w:p w14:paraId="4E995D0B" w14:textId="77777777" w:rsidR="00137A7F" w:rsidRPr="00AE1301" w:rsidRDefault="00137A7F" w:rsidP="00BD5340">
            <w:pPr>
              <w:jc w:val="center"/>
              <w:rPr>
                <w:sz w:val="24"/>
                <w:szCs w:val="24"/>
              </w:rPr>
            </w:pPr>
          </w:p>
        </w:tc>
      </w:tr>
      <w:tr w:rsidR="00137A7F" w:rsidRPr="00AE1301" w14:paraId="39ACC35C" w14:textId="77777777" w:rsidTr="00B84487">
        <w:trPr>
          <w:trHeight w:val="683"/>
        </w:trPr>
        <w:tc>
          <w:tcPr>
            <w:tcW w:w="2552" w:type="dxa"/>
            <w:vMerge/>
          </w:tcPr>
          <w:p w14:paraId="685E36EC" w14:textId="77777777" w:rsidR="00137A7F" w:rsidRPr="00AE1301" w:rsidRDefault="00137A7F" w:rsidP="00BD5340">
            <w:pPr>
              <w:rPr>
                <w:sz w:val="24"/>
                <w:szCs w:val="24"/>
              </w:rPr>
            </w:pPr>
          </w:p>
        </w:tc>
        <w:tc>
          <w:tcPr>
            <w:tcW w:w="1559" w:type="dxa"/>
          </w:tcPr>
          <w:p w14:paraId="016DEAB5" w14:textId="77777777" w:rsidR="00137A7F" w:rsidRPr="00AE1301" w:rsidRDefault="00137A7F" w:rsidP="00BD5340">
            <w:pPr>
              <w:rPr>
                <w:sz w:val="24"/>
                <w:szCs w:val="24"/>
              </w:rPr>
            </w:pPr>
            <w:r w:rsidRPr="00AE1301">
              <w:rPr>
                <w:sz w:val="24"/>
                <w:szCs w:val="24"/>
              </w:rPr>
              <w:t>почти каждый день</w:t>
            </w:r>
          </w:p>
        </w:tc>
        <w:tc>
          <w:tcPr>
            <w:tcW w:w="1049" w:type="dxa"/>
          </w:tcPr>
          <w:p w14:paraId="70D1D59A" w14:textId="77777777" w:rsidR="00137A7F" w:rsidRPr="00AE1301" w:rsidRDefault="00A92185" w:rsidP="00BD5340">
            <w:pPr>
              <w:pStyle w:val="TableParagraph"/>
              <w:ind w:left="89" w:right="46"/>
              <w:jc w:val="center"/>
              <w:rPr>
                <w:sz w:val="24"/>
                <w:szCs w:val="24"/>
              </w:rPr>
            </w:pPr>
            <w:r w:rsidRPr="00AE1301">
              <w:rPr>
                <w:sz w:val="24"/>
                <w:szCs w:val="24"/>
              </w:rPr>
              <w:t>5</w:t>
            </w:r>
          </w:p>
        </w:tc>
        <w:tc>
          <w:tcPr>
            <w:tcW w:w="788" w:type="dxa"/>
          </w:tcPr>
          <w:p w14:paraId="3CFC6976" w14:textId="77777777" w:rsidR="00137A7F" w:rsidRPr="00AE1301" w:rsidRDefault="00A92185" w:rsidP="00BD5340">
            <w:pPr>
              <w:pStyle w:val="TableParagraph"/>
              <w:ind w:right="152"/>
              <w:jc w:val="right"/>
              <w:rPr>
                <w:sz w:val="24"/>
                <w:szCs w:val="24"/>
              </w:rPr>
            </w:pPr>
            <w:r w:rsidRPr="00AE1301">
              <w:rPr>
                <w:sz w:val="24"/>
                <w:szCs w:val="24"/>
              </w:rPr>
              <w:t>6,3</w:t>
            </w:r>
          </w:p>
        </w:tc>
        <w:tc>
          <w:tcPr>
            <w:tcW w:w="725" w:type="dxa"/>
          </w:tcPr>
          <w:p w14:paraId="3A66A444" w14:textId="77777777" w:rsidR="00137A7F" w:rsidRPr="00AE1301" w:rsidRDefault="00A92185" w:rsidP="00BD5340">
            <w:pPr>
              <w:pStyle w:val="TableParagraph"/>
              <w:ind w:left="42"/>
              <w:jc w:val="center"/>
              <w:rPr>
                <w:sz w:val="24"/>
                <w:szCs w:val="24"/>
              </w:rPr>
            </w:pPr>
            <w:r w:rsidRPr="00AE1301">
              <w:rPr>
                <w:sz w:val="24"/>
                <w:szCs w:val="24"/>
              </w:rPr>
              <w:t>6</w:t>
            </w:r>
          </w:p>
        </w:tc>
        <w:tc>
          <w:tcPr>
            <w:tcW w:w="846" w:type="dxa"/>
          </w:tcPr>
          <w:p w14:paraId="0EB89AB9" w14:textId="77777777" w:rsidR="00137A7F" w:rsidRPr="00AE1301" w:rsidRDefault="00A92185" w:rsidP="00BD5340">
            <w:pPr>
              <w:pStyle w:val="TableParagraph"/>
              <w:ind w:right="181"/>
              <w:jc w:val="right"/>
              <w:rPr>
                <w:sz w:val="24"/>
                <w:szCs w:val="24"/>
              </w:rPr>
            </w:pPr>
            <w:r w:rsidRPr="00AE1301">
              <w:rPr>
                <w:sz w:val="24"/>
                <w:szCs w:val="24"/>
              </w:rPr>
              <w:t>6,5</w:t>
            </w:r>
          </w:p>
        </w:tc>
        <w:tc>
          <w:tcPr>
            <w:tcW w:w="827" w:type="dxa"/>
            <w:vMerge/>
          </w:tcPr>
          <w:p w14:paraId="5B1472C3" w14:textId="77777777" w:rsidR="00137A7F" w:rsidRPr="00AE1301" w:rsidRDefault="00137A7F" w:rsidP="00BD5340">
            <w:pPr>
              <w:rPr>
                <w:sz w:val="24"/>
                <w:szCs w:val="24"/>
              </w:rPr>
            </w:pPr>
          </w:p>
        </w:tc>
        <w:tc>
          <w:tcPr>
            <w:tcW w:w="620" w:type="dxa"/>
            <w:vMerge/>
          </w:tcPr>
          <w:p w14:paraId="3A838E96" w14:textId="77777777" w:rsidR="00137A7F" w:rsidRPr="00AE1301" w:rsidRDefault="00137A7F" w:rsidP="00BD5340">
            <w:pPr>
              <w:rPr>
                <w:sz w:val="24"/>
                <w:szCs w:val="24"/>
              </w:rPr>
            </w:pPr>
          </w:p>
        </w:tc>
        <w:tc>
          <w:tcPr>
            <w:tcW w:w="731" w:type="dxa"/>
            <w:vMerge/>
          </w:tcPr>
          <w:p w14:paraId="6401F1F9" w14:textId="77777777" w:rsidR="00137A7F" w:rsidRPr="00AE1301" w:rsidRDefault="00137A7F" w:rsidP="00BD5340">
            <w:pPr>
              <w:jc w:val="center"/>
              <w:rPr>
                <w:sz w:val="24"/>
                <w:szCs w:val="24"/>
              </w:rPr>
            </w:pPr>
          </w:p>
        </w:tc>
      </w:tr>
      <w:tr w:rsidR="00137A7F" w:rsidRPr="00AE1301" w14:paraId="0553936F" w14:textId="77777777" w:rsidTr="00AE1301">
        <w:trPr>
          <w:trHeight w:val="277"/>
        </w:trPr>
        <w:tc>
          <w:tcPr>
            <w:tcW w:w="2552" w:type="dxa"/>
            <w:vMerge w:val="restart"/>
          </w:tcPr>
          <w:p w14:paraId="33CF7B76" w14:textId="77777777" w:rsidR="00137A7F" w:rsidRPr="00AE1301" w:rsidRDefault="00137A7F" w:rsidP="00BD5340">
            <w:pPr>
              <w:pStyle w:val="TableParagraph"/>
              <w:ind w:right="88"/>
              <w:rPr>
                <w:sz w:val="24"/>
                <w:szCs w:val="24"/>
              </w:rPr>
            </w:pPr>
            <w:r w:rsidRPr="00AE1301">
              <w:rPr>
                <w:sz w:val="24"/>
                <w:szCs w:val="24"/>
              </w:rPr>
              <w:t>Трудности с концентрацией внимания, например, при чтении или просмотре телепередач, или на работе</w:t>
            </w:r>
          </w:p>
        </w:tc>
        <w:tc>
          <w:tcPr>
            <w:tcW w:w="1559" w:type="dxa"/>
          </w:tcPr>
          <w:p w14:paraId="39C02BF1" w14:textId="77777777" w:rsidR="00137A7F" w:rsidRPr="00AE1301" w:rsidRDefault="00137A7F" w:rsidP="00BD5340">
            <w:pPr>
              <w:rPr>
                <w:sz w:val="24"/>
                <w:szCs w:val="24"/>
              </w:rPr>
            </w:pPr>
            <w:r w:rsidRPr="00AE1301">
              <w:rPr>
                <w:sz w:val="24"/>
                <w:szCs w:val="24"/>
              </w:rPr>
              <w:t>совсем нет</w:t>
            </w:r>
          </w:p>
        </w:tc>
        <w:tc>
          <w:tcPr>
            <w:tcW w:w="1049" w:type="dxa"/>
          </w:tcPr>
          <w:p w14:paraId="1C62A0BB" w14:textId="77777777" w:rsidR="00137A7F" w:rsidRPr="00AE1301" w:rsidRDefault="00480864" w:rsidP="00BD5340">
            <w:pPr>
              <w:pStyle w:val="TableParagraph"/>
              <w:ind w:left="89" w:right="41"/>
              <w:jc w:val="center"/>
              <w:rPr>
                <w:sz w:val="24"/>
                <w:szCs w:val="24"/>
              </w:rPr>
            </w:pPr>
            <w:r w:rsidRPr="00AE1301">
              <w:rPr>
                <w:sz w:val="24"/>
                <w:szCs w:val="24"/>
              </w:rPr>
              <w:t>28</w:t>
            </w:r>
          </w:p>
        </w:tc>
        <w:tc>
          <w:tcPr>
            <w:tcW w:w="788" w:type="dxa"/>
          </w:tcPr>
          <w:p w14:paraId="0EBCFA28" w14:textId="77777777" w:rsidR="00137A7F" w:rsidRPr="00AE1301" w:rsidRDefault="00480864" w:rsidP="00BD5340">
            <w:pPr>
              <w:pStyle w:val="TableParagraph"/>
              <w:ind w:right="152"/>
              <w:jc w:val="right"/>
              <w:rPr>
                <w:sz w:val="24"/>
                <w:szCs w:val="24"/>
              </w:rPr>
            </w:pPr>
            <w:r w:rsidRPr="00AE1301">
              <w:rPr>
                <w:sz w:val="24"/>
                <w:szCs w:val="24"/>
              </w:rPr>
              <w:t>35,0</w:t>
            </w:r>
          </w:p>
        </w:tc>
        <w:tc>
          <w:tcPr>
            <w:tcW w:w="725" w:type="dxa"/>
          </w:tcPr>
          <w:p w14:paraId="02D58A4E" w14:textId="77777777" w:rsidR="00137A7F" w:rsidRPr="00AE1301" w:rsidRDefault="00480864" w:rsidP="00BD5340">
            <w:pPr>
              <w:pStyle w:val="TableParagraph"/>
              <w:ind w:left="42"/>
              <w:jc w:val="center"/>
              <w:rPr>
                <w:sz w:val="24"/>
                <w:szCs w:val="24"/>
              </w:rPr>
            </w:pPr>
            <w:r w:rsidRPr="00AE1301">
              <w:rPr>
                <w:sz w:val="24"/>
                <w:szCs w:val="24"/>
              </w:rPr>
              <w:t>33</w:t>
            </w:r>
          </w:p>
        </w:tc>
        <w:tc>
          <w:tcPr>
            <w:tcW w:w="846" w:type="dxa"/>
          </w:tcPr>
          <w:p w14:paraId="55278789" w14:textId="77777777" w:rsidR="00137A7F" w:rsidRPr="00AE1301" w:rsidRDefault="00480864" w:rsidP="00BD5340">
            <w:pPr>
              <w:pStyle w:val="TableParagraph"/>
              <w:ind w:right="181"/>
              <w:jc w:val="right"/>
              <w:rPr>
                <w:sz w:val="24"/>
                <w:szCs w:val="24"/>
              </w:rPr>
            </w:pPr>
            <w:r w:rsidRPr="00AE1301">
              <w:rPr>
                <w:sz w:val="24"/>
                <w:szCs w:val="24"/>
              </w:rPr>
              <w:t>35,5</w:t>
            </w:r>
          </w:p>
        </w:tc>
        <w:tc>
          <w:tcPr>
            <w:tcW w:w="827" w:type="dxa"/>
            <w:vMerge w:val="restart"/>
          </w:tcPr>
          <w:p w14:paraId="68876B43" w14:textId="77777777" w:rsidR="00137A7F" w:rsidRPr="00AE1301" w:rsidRDefault="00693D6E" w:rsidP="00BD5340">
            <w:pPr>
              <w:pStyle w:val="TableParagraph"/>
              <w:ind w:left="118"/>
              <w:rPr>
                <w:sz w:val="24"/>
                <w:szCs w:val="24"/>
              </w:rPr>
            </w:pPr>
            <w:r w:rsidRPr="00AE1301">
              <w:rPr>
                <w:sz w:val="24"/>
                <w:szCs w:val="24"/>
              </w:rPr>
              <w:t>0,738</w:t>
            </w:r>
          </w:p>
        </w:tc>
        <w:tc>
          <w:tcPr>
            <w:tcW w:w="620" w:type="dxa"/>
            <w:vMerge w:val="restart"/>
          </w:tcPr>
          <w:p w14:paraId="2E2AC7AD" w14:textId="77777777" w:rsidR="00137A7F" w:rsidRPr="00AE1301" w:rsidRDefault="00137A7F" w:rsidP="00BD5340">
            <w:pPr>
              <w:pStyle w:val="TableParagraph"/>
              <w:ind w:right="41"/>
              <w:jc w:val="center"/>
              <w:rPr>
                <w:sz w:val="24"/>
                <w:szCs w:val="24"/>
              </w:rPr>
            </w:pPr>
            <w:r w:rsidRPr="00AE1301">
              <w:rPr>
                <w:sz w:val="24"/>
                <w:szCs w:val="24"/>
              </w:rPr>
              <w:t>1</w:t>
            </w:r>
          </w:p>
        </w:tc>
        <w:tc>
          <w:tcPr>
            <w:tcW w:w="731" w:type="dxa"/>
            <w:vMerge w:val="restart"/>
          </w:tcPr>
          <w:p w14:paraId="3A3B05A0" w14:textId="77777777" w:rsidR="00137A7F" w:rsidRPr="00AE1301" w:rsidRDefault="00693D6E" w:rsidP="00BD5340">
            <w:pPr>
              <w:pStyle w:val="TableParagraph"/>
              <w:ind w:left="179"/>
              <w:jc w:val="center"/>
              <w:rPr>
                <w:sz w:val="24"/>
                <w:szCs w:val="24"/>
              </w:rPr>
            </w:pPr>
            <w:r w:rsidRPr="00AE1301">
              <w:rPr>
                <w:sz w:val="24"/>
                <w:szCs w:val="24"/>
              </w:rPr>
              <w:t>0,864</w:t>
            </w:r>
          </w:p>
        </w:tc>
      </w:tr>
      <w:tr w:rsidR="00137A7F" w:rsidRPr="00AE1301" w14:paraId="6B50BAA1" w14:textId="77777777" w:rsidTr="00AE1301">
        <w:trPr>
          <w:trHeight w:val="114"/>
        </w:trPr>
        <w:tc>
          <w:tcPr>
            <w:tcW w:w="2552" w:type="dxa"/>
            <w:vMerge/>
          </w:tcPr>
          <w:p w14:paraId="724BC7A9" w14:textId="77777777" w:rsidR="00137A7F" w:rsidRPr="00AE1301" w:rsidRDefault="00137A7F" w:rsidP="00BD5340">
            <w:pPr>
              <w:rPr>
                <w:sz w:val="24"/>
                <w:szCs w:val="24"/>
              </w:rPr>
            </w:pPr>
          </w:p>
        </w:tc>
        <w:tc>
          <w:tcPr>
            <w:tcW w:w="1559" w:type="dxa"/>
          </w:tcPr>
          <w:p w14:paraId="6037A364" w14:textId="77777777" w:rsidR="00137A7F" w:rsidRPr="00AE1301" w:rsidRDefault="00137A7F" w:rsidP="00BD5340">
            <w:pPr>
              <w:rPr>
                <w:sz w:val="24"/>
                <w:szCs w:val="24"/>
              </w:rPr>
            </w:pPr>
            <w:r w:rsidRPr="00AE1301">
              <w:rPr>
                <w:sz w:val="24"/>
                <w:szCs w:val="24"/>
              </w:rPr>
              <w:t>иногда</w:t>
            </w:r>
          </w:p>
        </w:tc>
        <w:tc>
          <w:tcPr>
            <w:tcW w:w="1049" w:type="dxa"/>
          </w:tcPr>
          <w:p w14:paraId="51841D0D" w14:textId="77777777" w:rsidR="00137A7F" w:rsidRPr="00AE1301" w:rsidRDefault="00480864" w:rsidP="00BD5340">
            <w:pPr>
              <w:pStyle w:val="TableParagraph"/>
              <w:ind w:left="89" w:right="46"/>
              <w:jc w:val="center"/>
              <w:rPr>
                <w:sz w:val="24"/>
                <w:szCs w:val="24"/>
              </w:rPr>
            </w:pPr>
            <w:r w:rsidRPr="00AE1301">
              <w:rPr>
                <w:sz w:val="24"/>
                <w:szCs w:val="24"/>
              </w:rPr>
              <w:t>37</w:t>
            </w:r>
          </w:p>
        </w:tc>
        <w:tc>
          <w:tcPr>
            <w:tcW w:w="788" w:type="dxa"/>
          </w:tcPr>
          <w:p w14:paraId="545B60E0" w14:textId="77777777" w:rsidR="00137A7F" w:rsidRPr="00AE1301" w:rsidRDefault="00480864" w:rsidP="00BD5340">
            <w:pPr>
              <w:pStyle w:val="TableParagraph"/>
              <w:ind w:right="152"/>
              <w:jc w:val="right"/>
              <w:rPr>
                <w:sz w:val="24"/>
                <w:szCs w:val="24"/>
              </w:rPr>
            </w:pPr>
            <w:r w:rsidRPr="00AE1301">
              <w:rPr>
                <w:sz w:val="24"/>
                <w:szCs w:val="24"/>
              </w:rPr>
              <w:t>46,3</w:t>
            </w:r>
          </w:p>
        </w:tc>
        <w:tc>
          <w:tcPr>
            <w:tcW w:w="725" w:type="dxa"/>
          </w:tcPr>
          <w:p w14:paraId="50A05375" w14:textId="77777777" w:rsidR="00137A7F" w:rsidRPr="00AE1301" w:rsidRDefault="00480864" w:rsidP="00BD5340">
            <w:pPr>
              <w:pStyle w:val="TableParagraph"/>
              <w:ind w:left="37"/>
              <w:jc w:val="center"/>
              <w:rPr>
                <w:sz w:val="24"/>
                <w:szCs w:val="24"/>
              </w:rPr>
            </w:pPr>
            <w:r w:rsidRPr="00AE1301">
              <w:rPr>
                <w:sz w:val="24"/>
                <w:szCs w:val="24"/>
              </w:rPr>
              <w:t>46</w:t>
            </w:r>
          </w:p>
        </w:tc>
        <w:tc>
          <w:tcPr>
            <w:tcW w:w="846" w:type="dxa"/>
          </w:tcPr>
          <w:p w14:paraId="31AE806D" w14:textId="77777777" w:rsidR="00137A7F" w:rsidRPr="00AE1301" w:rsidRDefault="00480864" w:rsidP="00BD5340">
            <w:pPr>
              <w:pStyle w:val="TableParagraph"/>
              <w:ind w:right="239"/>
              <w:jc w:val="right"/>
              <w:rPr>
                <w:sz w:val="24"/>
                <w:szCs w:val="24"/>
              </w:rPr>
            </w:pPr>
            <w:r w:rsidRPr="00AE1301">
              <w:rPr>
                <w:sz w:val="24"/>
                <w:szCs w:val="24"/>
              </w:rPr>
              <w:t>49,5</w:t>
            </w:r>
          </w:p>
        </w:tc>
        <w:tc>
          <w:tcPr>
            <w:tcW w:w="827" w:type="dxa"/>
            <w:vMerge/>
          </w:tcPr>
          <w:p w14:paraId="0E81B609" w14:textId="77777777" w:rsidR="00137A7F" w:rsidRPr="00AE1301" w:rsidRDefault="00137A7F" w:rsidP="00BD5340">
            <w:pPr>
              <w:rPr>
                <w:sz w:val="24"/>
                <w:szCs w:val="24"/>
              </w:rPr>
            </w:pPr>
          </w:p>
        </w:tc>
        <w:tc>
          <w:tcPr>
            <w:tcW w:w="620" w:type="dxa"/>
            <w:vMerge/>
          </w:tcPr>
          <w:p w14:paraId="213121FB" w14:textId="77777777" w:rsidR="00137A7F" w:rsidRPr="00AE1301" w:rsidRDefault="00137A7F" w:rsidP="00BD5340">
            <w:pPr>
              <w:rPr>
                <w:sz w:val="24"/>
                <w:szCs w:val="24"/>
              </w:rPr>
            </w:pPr>
          </w:p>
        </w:tc>
        <w:tc>
          <w:tcPr>
            <w:tcW w:w="731" w:type="dxa"/>
            <w:vMerge/>
          </w:tcPr>
          <w:p w14:paraId="74F16230" w14:textId="77777777" w:rsidR="00137A7F" w:rsidRPr="00AE1301" w:rsidRDefault="00137A7F" w:rsidP="00BD5340">
            <w:pPr>
              <w:jc w:val="center"/>
              <w:rPr>
                <w:sz w:val="24"/>
                <w:szCs w:val="24"/>
              </w:rPr>
            </w:pPr>
          </w:p>
        </w:tc>
      </w:tr>
      <w:tr w:rsidR="00137A7F" w:rsidRPr="00AE1301" w14:paraId="1094C6B6" w14:textId="77777777" w:rsidTr="00AE1301">
        <w:trPr>
          <w:trHeight w:val="112"/>
        </w:trPr>
        <w:tc>
          <w:tcPr>
            <w:tcW w:w="2552" w:type="dxa"/>
            <w:vMerge/>
          </w:tcPr>
          <w:p w14:paraId="1314A19C" w14:textId="77777777" w:rsidR="00137A7F" w:rsidRPr="00AE1301" w:rsidRDefault="00137A7F" w:rsidP="00BD5340">
            <w:pPr>
              <w:rPr>
                <w:sz w:val="24"/>
                <w:szCs w:val="24"/>
              </w:rPr>
            </w:pPr>
          </w:p>
        </w:tc>
        <w:tc>
          <w:tcPr>
            <w:tcW w:w="1559" w:type="dxa"/>
          </w:tcPr>
          <w:p w14:paraId="19889F89" w14:textId="77777777" w:rsidR="00137A7F" w:rsidRPr="00AE1301" w:rsidRDefault="00137A7F" w:rsidP="00BD5340">
            <w:pPr>
              <w:rPr>
                <w:sz w:val="24"/>
                <w:szCs w:val="24"/>
              </w:rPr>
            </w:pPr>
            <w:r w:rsidRPr="00AE1301">
              <w:rPr>
                <w:sz w:val="24"/>
                <w:szCs w:val="24"/>
              </w:rPr>
              <w:t>большую часть времени</w:t>
            </w:r>
          </w:p>
        </w:tc>
        <w:tc>
          <w:tcPr>
            <w:tcW w:w="1049" w:type="dxa"/>
          </w:tcPr>
          <w:p w14:paraId="295D17A6" w14:textId="77777777" w:rsidR="00137A7F" w:rsidRPr="00AE1301" w:rsidRDefault="00480864" w:rsidP="00BD5340">
            <w:pPr>
              <w:pStyle w:val="TableParagraph"/>
              <w:ind w:left="89" w:right="46"/>
              <w:jc w:val="center"/>
              <w:rPr>
                <w:sz w:val="24"/>
                <w:szCs w:val="24"/>
              </w:rPr>
            </w:pPr>
            <w:r w:rsidRPr="00AE1301">
              <w:rPr>
                <w:sz w:val="24"/>
                <w:szCs w:val="24"/>
              </w:rPr>
              <w:t>12</w:t>
            </w:r>
          </w:p>
        </w:tc>
        <w:tc>
          <w:tcPr>
            <w:tcW w:w="788" w:type="dxa"/>
          </w:tcPr>
          <w:p w14:paraId="7360FCB7" w14:textId="77777777" w:rsidR="00137A7F" w:rsidRPr="00AE1301" w:rsidRDefault="00480864" w:rsidP="00BD5340">
            <w:pPr>
              <w:pStyle w:val="TableParagraph"/>
              <w:ind w:right="152"/>
              <w:jc w:val="right"/>
              <w:rPr>
                <w:sz w:val="24"/>
                <w:szCs w:val="24"/>
              </w:rPr>
            </w:pPr>
            <w:r w:rsidRPr="00AE1301">
              <w:rPr>
                <w:sz w:val="24"/>
                <w:szCs w:val="24"/>
              </w:rPr>
              <w:t>15,0</w:t>
            </w:r>
          </w:p>
        </w:tc>
        <w:tc>
          <w:tcPr>
            <w:tcW w:w="725" w:type="dxa"/>
          </w:tcPr>
          <w:p w14:paraId="6ACBE845" w14:textId="77777777" w:rsidR="00137A7F" w:rsidRPr="00AE1301" w:rsidRDefault="00480864" w:rsidP="00BD5340">
            <w:pPr>
              <w:pStyle w:val="TableParagraph"/>
              <w:ind w:left="37"/>
              <w:jc w:val="center"/>
              <w:rPr>
                <w:sz w:val="24"/>
                <w:szCs w:val="24"/>
              </w:rPr>
            </w:pPr>
            <w:r w:rsidRPr="00AE1301">
              <w:rPr>
                <w:sz w:val="24"/>
                <w:szCs w:val="24"/>
              </w:rPr>
              <w:t>10</w:t>
            </w:r>
          </w:p>
        </w:tc>
        <w:tc>
          <w:tcPr>
            <w:tcW w:w="846" w:type="dxa"/>
          </w:tcPr>
          <w:p w14:paraId="2B9A9F92" w14:textId="77777777" w:rsidR="00137A7F" w:rsidRPr="00AE1301" w:rsidRDefault="00480864" w:rsidP="00BD5340">
            <w:pPr>
              <w:pStyle w:val="TableParagraph"/>
              <w:ind w:right="239"/>
              <w:jc w:val="right"/>
              <w:rPr>
                <w:sz w:val="24"/>
                <w:szCs w:val="24"/>
              </w:rPr>
            </w:pPr>
            <w:r w:rsidRPr="00AE1301">
              <w:rPr>
                <w:sz w:val="24"/>
                <w:szCs w:val="24"/>
              </w:rPr>
              <w:t>10,8</w:t>
            </w:r>
          </w:p>
        </w:tc>
        <w:tc>
          <w:tcPr>
            <w:tcW w:w="827" w:type="dxa"/>
            <w:vMerge/>
          </w:tcPr>
          <w:p w14:paraId="65E86B4B" w14:textId="77777777" w:rsidR="00137A7F" w:rsidRPr="00AE1301" w:rsidRDefault="00137A7F" w:rsidP="00BD5340">
            <w:pPr>
              <w:rPr>
                <w:sz w:val="24"/>
                <w:szCs w:val="24"/>
              </w:rPr>
            </w:pPr>
          </w:p>
        </w:tc>
        <w:tc>
          <w:tcPr>
            <w:tcW w:w="620" w:type="dxa"/>
            <w:vMerge/>
          </w:tcPr>
          <w:p w14:paraId="2069127C" w14:textId="77777777" w:rsidR="00137A7F" w:rsidRPr="00AE1301" w:rsidRDefault="00137A7F" w:rsidP="00BD5340">
            <w:pPr>
              <w:rPr>
                <w:sz w:val="24"/>
                <w:szCs w:val="24"/>
              </w:rPr>
            </w:pPr>
          </w:p>
        </w:tc>
        <w:tc>
          <w:tcPr>
            <w:tcW w:w="731" w:type="dxa"/>
            <w:vMerge/>
          </w:tcPr>
          <w:p w14:paraId="79F6EAA5" w14:textId="77777777" w:rsidR="00137A7F" w:rsidRPr="00AE1301" w:rsidRDefault="00137A7F" w:rsidP="00BD5340">
            <w:pPr>
              <w:jc w:val="center"/>
              <w:rPr>
                <w:sz w:val="24"/>
                <w:szCs w:val="24"/>
              </w:rPr>
            </w:pPr>
          </w:p>
        </w:tc>
      </w:tr>
      <w:tr w:rsidR="00137A7F" w:rsidRPr="00AE1301" w14:paraId="5BF69DF0" w14:textId="77777777" w:rsidTr="00AE1301">
        <w:trPr>
          <w:trHeight w:val="112"/>
        </w:trPr>
        <w:tc>
          <w:tcPr>
            <w:tcW w:w="2552" w:type="dxa"/>
            <w:vMerge/>
          </w:tcPr>
          <w:p w14:paraId="3697F6E1" w14:textId="77777777" w:rsidR="00137A7F" w:rsidRPr="00AE1301" w:rsidRDefault="00137A7F" w:rsidP="00BD5340">
            <w:pPr>
              <w:rPr>
                <w:sz w:val="24"/>
                <w:szCs w:val="24"/>
              </w:rPr>
            </w:pPr>
          </w:p>
        </w:tc>
        <w:tc>
          <w:tcPr>
            <w:tcW w:w="1559" w:type="dxa"/>
          </w:tcPr>
          <w:p w14:paraId="7EE6E981" w14:textId="77777777" w:rsidR="00137A7F" w:rsidRPr="00AE1301" w:rsidRDefault="00137A7F" w:rsidP="00BD5340">
            <w:pPr>
              <w:rPr>
                <w:sz w:val="24"/>
                <w:szCs w:val="24"/>
              </w:rPr>
            </w:pPr>
            <w:r w:rsidRPr="00AE1301">
              <w:rPr>
                <w:sz w:val="24"/>
                <w:szCs w:val="24"/>
              </w:rPr>
              <w:t>почти каждый день</w:t>
            </w:r>
          </w:p>
        </w:tc>
        <w:tc>
          <w:tcPr>
            <w:tcW w:w="1049" w:type="dxa"/>
          </w:tcPr>
          <w:p w14:paraId="7B98FCE9" w14:textId="77777777" w:rsidR="00137A7F" w:rsidRPr="00AE1301" w:rsidRDefault="00480864" w:rsidP="00BD5340">
            <w:pPr>
              <w:pStyle w:val="TableParagraph"/>
              <w:ind w:left="89" w:right="46"/>
              <w:jc w:val="center"/>
              <w:rPr>
                <w:sz w:val="24"/>
                <w:szCs w:val="24"/>
              </w:rPr>
            </w:pPr>
            <w:r w:rsidRPr="00AE1301">
              <w:rPr>
                <w:sz w:val="24"/>
                <w:szCs w:val="24"/>
              </w:rPr>
              <w:t>3</w:t>
            </w:r>
          </w:p>
        </w:tc>
        <w:tc>
          <w:tcPr>
            <w:tcW w:w="788" w:type="dxa"/>
          </w:tcPr>
          <w:p w14:paraId="372B6B02" w14:textId="77777777" w:rsidR="00137A7F" w:rsidRPr="00AE1301" w:rsidRDefault="00480864" w:rsidP="00BD5340">
            <w:pPr>
              <w:pStyle w:val="TableParagraph"/>
              <w:ind w:right="152"/>
              <w:jc w:val="right"/>
              <w:rPr>
                <w:sz w:val="24"/>
                <w:szCs w:val="24"/>
              </w:rPr>
            </w:pPr>
            <w:r w:rsidRPr="00AE1301">
              <w:rPr>
                <w:sz w:val="24"/>
                <w:szCs w:val="24"/>
              </w:rPr>
              <w:t>3,8</w:t>
            </w:r>
          </w:p>
        </w:tc>
        <w:tc>
          <w:tcPr>
            <w:tcW w:w="725" w:type="dxa"/>
          </w:tcPr>
          <w:p w14:paraId="17B50904" w14:textId="77777777" w:rsidR="00137A7F" w:rsidRPr="00AE1301" w:rsidRDefault="00480864" w:rsidP="00BD5340">
            <w:pPr>
              <w:pStyle w:val="TableParagraph"/>
              <w:ind w:left="37"/>
              <w:jc w:val="center"/>
              <w:rPr>
                <w:sz w:val="24"/>
                <w:szCs w:val="24"/>
              </w:rPr>
            </w:pPr>
            <w:r w:rsidRPr="00AE1301">
              <w:rPr>
                <w:sz w:val="24"/>
                <w:szCs w:val="24"/>
              </w:rPr>
              <w:t>4</w:t>
            </w:r>
          </w:p>
        </w:tc>
        <w:tc>
          <w:tcPr>
            <w:tcW w:w="846" w:type="dxa"/>
          </w:tcPr>
          <w:p w14:paraId="17279767" w14:textId="77777777" w:rsidR="00137A7F" w:rsidRPr="00AE1301" w:rsidRDefault="00480864" w:rsidP="00BD5340">
            <w:pPr>
              <w:pStyle w:val="TableParagraph"/>
              <w:ind w:right="239"/>
              <w:jc w:val="right"/>
              <w:rPr>
                <w:sz w:val="24"/>
                <w:szCs w:val="24"/>
              </w:rPr>
            </w:pPr>
            <w:r w:rsidRPr="00AE1301">
              <w:rPr>
                <w:sz w:val="24"/>
                <w:szCs w:val="24"/>
              </w:rPr>
              <w:t>4,3</w:t>
            </w:r>
          </w:p>
        </w:tc>
        <w:tc>
          <w:tcPr>
            <w:tcW w:w="827" w:type="dxa"/>
            <w:vMerge/>
          </w:tcPr>
          <w:p w14:paraId="64E7FFB1" w14:textId="77777777" w:rsidR="00137A7F" w:rsidRPr="00AE1301" w:rsidRDefault="00137A7F" w:rsidP="00BD5340">
            <w:pPr>
              <w:rPr>
                <w:sz w:val="24"/>
                <w:szCs w:val="24"/>
              </w:rPr>
            </w:pPr>
          </w:p>
        </w:tc>
        <w:tc>
          <w:tcPr>
            <w:tcW w:w="620" w:type="dxa"/>
            <w:vMerge/>
          </w:tcPr>
          <w:p w14:paraId="334908C3" w14:textId="77777777" w:rsidR="00137A7F" w:rsidRPr="00AE1301" w:rsidRDefault="00137A7F" w:rsidP="00BD5340">
            <w:pPr>
              <w:rPr>
                <w:sz w:val="24"/>
                <w:szCs w:val="24"/>
              </w:rPr>
            </w:pPr>
          </w:p>
        </w:tc>
        <w:tc>
          <w:tcPr>
            <w:tcW w:w="731" w:type="dxa"/>
            <w:vMerge/>
          </w:tcPr>
          <w:p w14:paraId="13E1E40E" w14:textId="77777777" w:rsidR="00137A7F" w:rsidRPr="00AE1301" w:rsidRDefault="00137A7F" w:rsidP="00BD5340">
            <w:pPr>
              <w:jc w:val="center"/>
              <w:rPr>
                <w:sz w:val="24"/>
                <w:szCs w:val="24"/>
              </w:rPr>
            </w:pPr>
          </w:p>
        </w:tc>
      </w:tr>
      <w:tr w:rsidR="00137A7F" w:rsidRPr="00AE1301" w14:paraId="18AEAAB0" w14:textId="77777777" w:rsidTr="00AE1301">
        <w:trPr>
          <w:trHeight w:val="273"/>
        </w:trPr>
        <w:tc>
          <w:tcPr>
            <w:tcW w:w="2552" w:type="dxa"/>
            <w:vMerge w:val="restart"/>
          </w:tcPr>
          <w:p w14:paraId="1F15EA83" w14:textId="77777777" w:rsidR="00137A7F" w:rsidRPr="00AE1301" w:rsidRDefault="00137A7F" w:rsidP="00BD5340">
            <w:pPr>
              <w:rPr>
                <w:sz w:val="24"/>
                <w:szCs w:val="24"/>
              </w:rPr>
            </w:pPr>
            <w:r w:rsidRPr="00AE1301">
              <w:rPr>
                <w:sz w:val="24"/>
                <w:szCs w:val="24"/>
              </w:rPr>
              <w:t xml:space="preserve">Замедленность движений и речи, которую замечают окружающие. </w:t>
            </w:r>
            <w:r w:rsidR="008C342C" w:rsidRPr="00AE1301">
              <w:rPr>
                <w:sz w:val="24"/>
                <w:szCs w:val="24"/>
              </w:rPr>
              <w:t>Н</w:t>
            </w:r>
            <w:r w:rsidRPr="00AE1301">
              <w:rPr>
                <w:sz w:val="24"/>
                <w:szCs w:val="24"/>
              </w:rPr>
              <w:t>аоборот, чрезмерная и не свойственн</w:t>
            </w:r>
            <w:r w:rsidR="00D76780" w:rsidRPr="00AE1301">
              <w:rPr>
                <w:sz w:val="24"/>
                <w:szCs w:val="24"/>
              </w:rPr>
              <w:t>ая Вам суетливость и активность</w:t>
            </w:r>
          </w:p>
        </w:tc>
        <w:tc>
          <w:tcPr>
            <w:tcW w:w="1559" w:type="dxa"/>
          </w:tcPr>
          <w:p w14:paraId="26D273C4" w14:textId="77777777" w:rsidR="00137A7F" w:rsidRPr="00AE1301" w:rsidRDefault="00137A7F" w:rsidP="00BD5340">
            <w:pPr>
              <w:rPr>
                <w:sz w:val="24"/>
                <w:szCs w:val="24"/>
              </w:rPr>
            </w:pPr>
            <w:r w:rsidRPr="00AE1301">
              <w:rPr>
                <w:sz w:val="24"/>
                <w:szCs w:val="24"/>
              </w:rPr>
              <w:t>совсем нет</w:t>
            </w:r>
          </w:p>
        </w:tc>
        <w:tc>
          <w:tcPr>
            <w:tcW w:w="1049" w:type="dxa"/>
          </w:tcPr>
          <w:p w14:paraId="72AFE750" w14:textId="77777777" w:rsidR="00137A7F" w:rsidRPr="00AE1301" w:rsidRDefault="00E748A4" w:rsidP="00BD5340">
            <w:pPr>
              <w:pStyle w:val="TableParagraph"/>
              <w:ind w:left="89" w:right="41"/>
              <w:jc w:val="center"/>
              <w:rPr>
                <w:sz w:val="24"/>
                <w:szCs w:val="24"/>
              </w:rPr>
            </w:pPr>
            <w:r w:rsidRPr="00AE1301">
              <w:rPr>
                <w:sz w:val="24"/>
                <w:szCs w:val="24"/>
              </w:rPr>
              <w:t>44</w:t>
            </w:r>
          </w:p>
        </w:tc>
        <w:tc>
          <w:tcPr>
            <w:tcW w:w="788" w:type="dxa"/>
          </w:tcPr>
          <w:p w14:paraId="6149E258" w14:textId="77777777" w:rsidR="00137A7F" w:rsidRPr="00AE1301" w:rsidRDefault="00E748A4" w:rsidP="00BD5340">
            <w:pPr>
              <w:pStyle w:val="TableParagraph"/>
              <w:ind w:right="210"/>
              <w:jc w:val="right"/>
              <w:rPr>
                <w:sz w:val="24"/>
                <w:szCs w:val="24"/>
              </w:rPr>
            </w:pPr>
            <w:r w:rsidRPr="00AE1301">
              <w:rPr>
                <w:sz w:val="24"/>
                <w:szCs w:val="24"/>
              </w:rPr>
              <w:t>55,0</w:t>
            </w:r>
          </w:p>
        </w:tc>
        <w:tc>
          <w:tcPr>
            <w:tcW w:w="725" w:type="dxa"/>
          </w:tcPr>
          <w:p w14:paraId="6A7D3497" w14:textId="77777777" w:rsidR="00137A7F" w:rsidRPr="00AE1301" w:rsidRDefault="00E748A4" w:rsidP="00BD5340">
            <w:pPr>
              <w:pStyle w:val="TableParagraph"/>
              <w:ind w:left="42"/>
              <w:jc w:val="center"/>
              <w:rPr>
                <w:sz w:val="24"/>
                <w:szCs w:val="24"/>
              </w:rPr>
            </w:pPr>
            <w:r w:rsidRPr="00AE1301">
              <w:rPr>
                <w:sz w:val="24"/>
                <w:szCs w:val="24"/>
              </w:rPr>
              <w:t>44</w:t>
            </w:r>
          </w:p>
        </w:tc>
        <w:tc>
          <w:tcPr>
            <w:tcW w:w="846" w:type="dxa"/>
          </w:tcPr>
          <w:p w14:paraId="605770E7" w14:textId="77777777" w:rsidR="00137A7F" w:rsidRPr="00AE1301" w:rsidRDefault="00E748A4" w:rsidP="00BD5340">
            <w:pPr>
              <w:pStyle w:val="TableParagraph"/>
              <w:ind w:right="181"/>
              <w:jc w:val="right"/>
              <w:rPr>
                <w:sz w:val="24"/>
                <w:szCs w:val="24"/>
              </w:rPr>
            </w:pPr>
            <w:r w:rsidRPr="00AE1301">
              <w:rPr>
                <w:sz w:val="24"/>
                <w:szCs w:val="24"/>
              </w:rPr>
              <w:t>47,3</w:t>
            </w:r>
          </w:p>
        </w:tc>
        <w:tc>
          <w:tcPr>
            <w:tcW w:w="827" w:type="dxa"/>
            <w:vMerge w:val="restart"/>
          </w:tcPr>
          <w:p w14:paraId="159324EA" w14:textId="77777777" w:rsidR="00137A7F" w:rsidRPr="00AE1301" w:rsidRDefault="00693D6E" w:rsidP="00BD5340">
            <w:pPr>
              <w:pStyle w:val="TableParagraph"/>
              <w:ind w:left="60" w:right="-29"/>
              <w:rPr>
                <w:sz w:val="24"/>
                <w:szCs w:val="24"/>
              </w:rPr>
            </w:pPr>
            <w:r w:rsidRPr="00AE1301">
              <w:rPr>
                <w:sz w:val="24"/>
                <w:szCs w:val="24"/>
              </w:rPr>
              <w:t>0,167</w:t>
            </w:r>
          </w:p>
        </w:tc>
        <w:tc>
          <w:tcPr>
            <w:tcW w:w="620" w:type="dxa"/>
            <w:vMerge w:val="restart"/>
          </w:tcPr>
          <w:p w14:paraId="48FBD410" w14:textId="77777777" w:rsidR="00137A7F" w:rsidRPr="00AE1301" w:rsidRDefault="00693D6E" w:rsidP="00BD5340">
            <w:pPr>
              <w:pStyle w:val="TableParagraph"/>
              <w:ind w:right="41"/>
              <w:jc w:val="center"/>
              <w:rPr>
                <w:sz w:val="24"/>
                <w:szCs w:val="24"/>
              </w:rPr>
            </w:pPr>
            <w:r w:rsidRPr="00AE1301">
              <w:rPr>
                <w:sz w:val="24"/>
                <w:szCs w:val="24"/>
              </w:rPr>
              <w:t>1</w:t>
            </w:r>
          </w:p>
        </w:tc>
        <w:tc>
          <w:tcPr>
            <w:tcW w:w="731" w:type="dxa"/>
            <w:vMerge w:val="restart"/>
          </w:tcPr>
          <w:p w14:paraId="0003465A" w14:textId="77777777" w:rsidR="00137A7F" w:rsidRPr="00AE1301" w:rsidRDefault="00693D6E" w:rsidP="00BD5340">
            <w:pPr>
              <w:pStyle w:val="TableParagraph"/>
              <w:ind w:left="179"/>
              <w:jc w:val="center"/>
              <w:rPr>
                <w:sz w:val="24"/>
                <w:szCs w:val="24"/>
              </w:rPr>
            </w:pPr>
            <w:r w:rsidRPr="00AE1301">
              <w:rPr>
                <w:sz w:val="24"/>
                <w:szCs w:val="24"/>
              </w:rPr>
              <w:t>0,185</w:t>
            </w:r>
          </w:p>
        </w:tc>
      </w:tr>
      <w:tr w:rsidR="00137A7F" w:rsidRPr="00AE1301" w14:paraId="67A4E025" w14:textId="77777777" w:rsidTr="00AE1301">
        <w:trPr>
          <w:trHeight w:val="221"/>
        </w:trPr>
        <w:tc>
          <w:tcPr>
            <w:tcW w:w="2552" w:type="dxa"/>
            <w:vMerge/>
          </w:tcPr>
          <w:p w14:paraId="7FD6DA0E" w14:textId="77777777" w:rsidR="00137A7F" w:rsidRPr="00AE1301" w:rsidRDefault="00137A7F" w:rsidP="00BD5340">
            <w:pPr>
              <w:rPr>
                <w:sz w:val="24"/>
                <w:szCs w:val="24"/>
              </w:rPr>
            </w:pPr>
          </w:p>
        </w:tc>
        <w:tc>
          <w:tcPr>
            <w:tcW w:w="1559" w:type="dxa"/>
          </w:tcPr>
          <w:p w14:paraId="70785AFC" w14:textId="77777777" w:rsidR="00137A7F" w:rsidRPr="00AE1301" w:rsidRDefault="00137A7F" w:rsidP="00BD5340">
            <w:pPr>
              <w:rPr>
                <w:sz w:val="24"/>
                <w:szCs w:val="24"/>
              </w:rPr>
            </w:pPr>
            <w:r w:rsidRPr="00AE1301">
              <w:rPr>
                <w:sz w:val="24"/>
                <w:szCs w:val="24"/>
              </w:rPr>
              <w:t>иногда</w:t>
            </w:r>
          </w:p>
        </w:tc>
        <w:tc>
          <w:tcPr>
            <w:tcW w:w="1049" w:type="dxa"/>
          </w:tcPr>
          <w:p w14:paraId="54475C93" w14:textId="77777777" w:rsidR="00137A7F" w:rsidRPr="00AE1301" w:rsidRDefault="00E748A4" w:rsidP="00BD5340">
            <w:pPr>
              <w:pStyle w:val="TableParagraph"/>
              <w:ind w:left="89" w:right="46"/>
              <w:jc w:val="center"/>
              <w:rPr>
                <w:sz w:val="24"/>
                <w:szCs w:val="24"/>
              </w:rPr>
            </w:pPr>
            <w:r w:rsidRPr="00AE1301">
              <w:rPr>
                <w:sz w:val="24"/>
                <w:szCs w:val="24"/>
              </w:rPr>
              <w:t>20</w:t>
            </w:r>
          </w:p>
        </w:tc>
        <w:tc>
          <w:tcPr>
            <w:tcW w:w="788" w:type="dxa"/>
          </w:tcPr>
          <w:p w14:paraId="50B743F3" w14:textId="77777777" w:rsidR="00137A7F" w:rsidRPr="00AE1301" w:rsidRDefault="00E748A4" w:rsidP="00BD5340">
            <w:pPr>
              <w:pStyle w:val="TableParagraph"/>
              <w:ind w:right="152"/>
              <w:jc w:val="right"/>
              <w:rPr>
                <w:sz w:val="24"/>
                <w:szCs w:val="24"/>
              </w:rPr>
            </w:pPr>
            <w:r w:rsidRPr="00AE1301">
              <w:rPr>
                <w:sz w:val="24"/>
                <w:szCs w:val="24"/>
              </w:rPr>
              <w:t>25,0</w:t>
            </w:r>
          </w:p>
        </w:tc>
        <w:tc>
          <w:tcPr>
            <w:tcW w:w="725" w:type="dxa"/>
          </w:tcPr>
          <w:p w14:paraId="21B6A53C" w14:textId="77777777" w:rsidR="00137A7F" w:rsidRPr="00AE1301" w:rsidRDefault="00E748A4" w:rsidP="00BD5340">
            <w:pPr>
              <w:pStyle w:val="TableParagraph"/>
              <w:ind w:left="42"/>
              <w:jc w:val="center"/>
              <w:rPr>
                <w:sz w:val="24"/>
                <w:szCs w:val="24"/>
              </w:rPr>
            </w:pPr>
            <w:r w:rsidRPr="00AE1301">
              <w:rPr>
                <w:sz w:val="24"/>
                <w:szCs w:val="24"/>
              </w:rPr>
              <w:t>32</w:t>
            </w:r>
          </w:p>
        </w:tc>
        <w:tc>
          <w:tcPr>
            <w:tcW w:w="846" w:type="dxa"/>
          </w:tcPr>
          <w:p w14:paraId="76EDAE1C" w14:textId="77777777" w:rsidR="00137A7F" w:rsidRPr="00AE1301" w:rsidRDefault="00E748A4" w:rsidP="00BD5340">
            <w:pPr>
              <w:pStyle w:val="TableParagraph"/>
              <w:ind w:right="181"/>
              <w:jc w:val="right"/>
              <w:rPr>
                <w:sz w:val="24"/>
                <w:szCs w:val="24"/>
              </w:rPr>
            </w:pPr>
            <w:r w:rsidRPr="00AE1301">
              <w:rPr>
                <w:sz w:val="24"/>
                <w:szCs w:val="24"/>
              </w:rPr>
              <w:t>34,4</w:t>
            </w:r>
          </w:p>
        </w:tc>
        <w:tc>
          <w:tcPr>
            <w:tcW w:w="827" w:type="dxa"/>
            <w:vMerge/>
          </w:tcPr>
          <w:p w14:paraId="173D54AC" w14:textId="77777777" w:rsidR="00137A7F" w:rsidRPr="00AE1301" w:rsidRDefault="00137A7F" w:rsidP="00BD5340">
            <w:pPr>
              <w:rPr>
                <w:sz w:val="24"/>
                <w:szCs w:val="24"/>
              </w:rPr>
            </w:pPr>
          </w:p>
        </w:tc>
        <w:tc>
          <w:tcPr>
            <w:tcW w:w="620" w:type="dxa"/>
            <w:vMerge/>
          </w:tcPr>
          <w:p w14:paraId="26E5FE90" w14:textId="77777777" w:rsidR="00137A7F" w:rsidRPr="00AE1301" w:rsidRDefault="00137A7F" w:rsidP="00BD5340">
            <w:pPr>
              <w:rPr>
                <w:sz w:val="24"/>
                <w:szCs w:val="24"/>
              </w:rPr>
            </w:pPr>
          </w:p>
        </w:tc>
        <w:tc>
          <w:tcPr>
            <w:tcW w:w="731" w:type="dxa"/>
            <w:vMerge/>
          </w:tcPr>
          <w:p w14:paraId="60639701" w14:textId="77777777" w:rsidR="00137A7F" w:rsidRPr="00AE1301" w:rsidRDefault="00137A7F" w:rsidP="00BD5340">
            <w:pPr>
              <w:jc w:val="center"/>
              <w:rPr>
                <w:sz w:val="24"/>
                <w:szCs w:val="24"/>
              </w:rPr>
            </w:pPr>
          </w:p>
        </w:tc>
      </w:tr>
      <w:tr w:rsidR="00137A7F" w:rsidRPr="00AE1301" w14:paraId="497098A6" w14:textId="77777777" w:rsidTr="00AE1301">
        <w:trPr>
          <w:trHeight w:val="220"/>
        </w:trPr>
        <w:tc>
          <w:tcPr>
            <w:tcW w:w="2552" w:type="dxa"/>
            <w:vMerge/>
          </w:tcPr>
          <w:p w14:paraId="3B37E307" w14:textId="77777777" w:rsidR="00137A7F" w:rsidRPr="00AE1301" w:rsidRDefault="00137A7F" w:rsidP="00BD5340">
            <w:pPr>
              <w:rPr>
                <w:sz w:val="24"/>
                <w:szCs w:val="24"/>
              </w:rPr>
            </w:pPr>
          </w:p>
        </w:tc>
        <w:tc>
          <w:tcPr>
            <w:tcW w:w="1559" w:type="dxa"/>
          </w:tcPr>
          <w:p w14:paraId="6A0D597C" w14:textId="77777777" w:rsidR="00137A7F" w:rsidRPr="00AE1301" w:rsidRDefault="00137A7F" w:rsidP="00BD5340">
            <w:pPr>
              <w:rPr>
                <w:sz w:val="24"/>
                <w:szCs w:val="24"/>
              </w:rPr>
            </w:pPr>
            <w:r w:rsidRPr="00AE1301">
              <w:rPr>
                <w:sz w:val="24"/>
                <w:szCs w:val="24"/>
              </w:rPr>
              <w:t>большую часть времени</w:t>
            </w:r>
          </w:p>
        </w:tc>
        <w:tc>
          <w:tcPr>
            <w:tcW w:w="1049" w:type="dxa"/>
          </w:tcPr>
          <w:p w14:paraId="1D2ED100" w14:textId="77777777" w:rsidR="00137A7F" w:rsidRPr="00AE1301" w:rsidRDefault="00E748A4" w:rsidP="00BD5340">
            <w:pPr>
              <w:pStyle w:val="TableParagraph"/>
              <w:ind w:left="89" w:right="46"/>
              <w:jc w:val="center"/>
              <w:rPr>
                <w:sz w:val="24"/>
                <w:szCs w:val="24"/>
              </w:rPr>
            </w:pPr>
            <w:r w:rsidRPr="00AE1301">
              <w:rPr>
                <w:sz w:val="24"/>
                <w:szCs w:val="24"/>
              </w:rPr>
              <w:t>10</w:t>
            </w:r>
          </w:p>
        </w:tc>
        <w:tc>
          <w:tcPr>
            <w:tcW w:w="788" w:type="dxa"/>
          </w:tcPr>
          <w:p w14:paraId="2814B682" w14:textId="77777777" w:rsidR="00137A7F" w:rsidRPr="00AE1301" w:rsidRDefault="00E748A4" w:rsidP="00BD5340">
            <w:pPr>
              <w:pStyle w:val="TableParagraph"/>
              <w:ind w:right="152"/>
              <w:jc w:val="right"/>
              <w:rPr>
                <w:sz w:val="24"/>
                <w:szCs w:val="24"/>
              </w:rPr>
            </w:pPr>
            <w:r w:rsidRPr="00AE1301">
              <w:rPr>
                <w:sz w:val="24"/>
                <w:szCs w:val="24"/>
              </w:rPr>
              <w:t>12,5</w:t>
            </w:r>
          </w:p>
        </w:tc>
        <w:tc>
          <w:tcPr>
            <w:tcW w:w="725" w:type="dxa"/>
          </w:tcPr>
          <w:p w14:paraId="3DAA53F9" w14:textId="77777777" w:rsidR="00137A7F" w:rsidRPr="00AE1301" w:rsidRDefault="00E748A4" w:rsidP="00BD5340">
            <w:pPr>
              <w:pStyle w:val="TableParagraph"/>
              <w:ind w:left="42"/>
              <w:jc w:val="center"/>
              <w:rPr>
                <w:sz w:val="24"/>
                <w:szCs w:val="24"/>
              </w:rPr>
            </w:pPr>
            <w:r w:rsidRPr="00AE1301">
              <w:rPr>
                <w:sz w:val="24"/>
                <w:szCs w:val="24"/>
              </w:rPr>
              <w:t>15</w:t>
            </w:r>
          </w:p>
        </w:tc>
        <w:tc>
          <w:tcPr>
            <w:tcW w:w="846" w:type="dxa"/>
          </w:tcPr>
          <w:p w14:paraId="4A643A84" w14:textId="77777777" w:rsidR="00137A7F" w:rsidRPr="00AE1301" w:rsidRDefault="00E748A4" w:rsidP="00BD5340">
            <w:pPr>
              <w:pStyle w:val="TableParagraph"/>
              <w:ind w:right="181"/>
              <w:jc w:val="right"/>
              <w:rPr>
                <w:sz w:val="24"/>
                <w:szCs w:val="24"/>
              </w:rPr>
            </w:pPr>
            <w:r w:rsidRPr="00AE1301">
              <w:rPr>
                <w:sz w:val="24"/>
                <w:szCs w:val="24"/>
              </w:rPr>
              <w:t>16,1</w:t>
            </w:r>
          </w:p>
        </w:tc>
        <w:tc>
          <w:tcPr>
            <w:tcW w:w="827" w:type="dxa"/>
            <w:vMerge/>
          </w:tcPr>
          <w:p w14:paraId="0225C99A" w14:textId="77777777" w:rsidR="00137A7F" w:rsidRPr="00AE1301" w:rsidRDefault="00137A7F" w:rsidP="00BD5340">
            <w:pPr>
              <w:rPr>
                <w:sz w:val="24"/>
                <w:szCs w:val="24"/>
              </w:rPr>
            </w:pPr>
          </w:p>
        </w:tc>
        <w:tc>
          <w:tcPr>
            <w:tcW w:w="620" w:type="dxa"/>
            <w:vMerge/>
          </w:tcPr>
          <w:p w14:paraId="7EB3BEC8" w14:textId="77777777" w:rsidR="00137A7F" w:rsidRPr="00AE1301" w:rsidRDefault="00137A7F" w:rsidP="00BD5340">
            <w:pPr>
              <w:rPr>
                <w:sz w:val="24"/>
                <w:szCs w:val="24"/>
              </w:rPr>
            </w:pPr>
          </w:p>
        </w:tc>
        <w:tc>
          <w:tcPr>
            <w:tcW w:w="731" w:type="dxa"/>
            <w:vMerge/>
          </w:tcPr>
          <w:p w14:paraId="50AAF472" w14:textId="77777777" w:rsidR="00137A7F" w:rsidRPr="00AE1301" w:rsidRDefault="00137A7F" w:rsidP="00BD5340">
            <w:pPr>
              <w:jc w:val="center"/>
              <w:rPr>
                <w:sz w:val="24"/>
                <w:szCs w:val="24"/>
              </w:rPr>
            </w:pPr>
          </w:p>
        </w:tc>
      </w:tr>
      <w:tr w:rsidR="00137A7F" w:rsidRPr="00AE1301" w14:paraId="0EAF18DE" w14:textId="77777777" w:rsidTr="00D61AC6">
        <w:trPr>
          <w:trHeight w:val="1002"/>
        </w:trPr>
        <w:tc>
          <w:tcPr>
            <w:tcW w:w="2552" w:type="dxa"/>
            <w:vMerge/>
          </w:tcPr>
          <w:p w14:paraId="7F9CECF8" w14:textId="77777777" w:rsidR="00137A7F" w:rsidRPr="00AE1301" w:rsidRDefault="00137A7F" w:rsidP="00BD5340">
            <w:pPr>
              <w:rPr>
                <w:sz w:val="24"/>
                <w:szCs w:val="24"/>
              </w:rPr>
            </w:pPr>
          </w:p>
        </w:tc>
        <w:tc>
          <w:tcPr>
            <w:tcW w:w="1559" w:type="dxa"/>
          </w:tcPr>
          <w:p w14:paraId="423BF009" w14:textId="77777777" w:rsidR="00137A7F" w:rsidRPr="00AE1301" w:rsidRDefault="00137A7F" w:rsidP="00BD5340">
            <w:pPr>
              <w:rPr>
                <w:sz w:val="24"/>
                <w:szCs w:val="24"/>
              </w:rPr>
            </w:pPr>
            <w:r w:rsidRPr="00AE1301">
              <w:rPr>
                <w:sz w:val="24"/>
                <w:szCs w:val="24"/>
              </w:rPr>
              <w:t>почти каждый день</w:t>
            </w:r>
          </w:p>
        </w:tc>
        <w:tc>
          <w:tcPr>
            <w:tcW w:w="1049" w:type="dxa"/>
          </w:tcPr>
          <w:p w14:paraId="1074728C" w14:textId="77777777" w:rsidR="00137A7F" w:rsidRPr="00AE1301" w:rsidRDefault="00E748A4" w:rsidP="00BD5340">
            <w:pPr>
              <w:pStyle w:val="TableParagraph"/>
              <w:ind w:left="89" w:right="46"/>
              <w:jc w:val="center"/>
              <w:rPr>
                <w:sz w:val="24"/>
                <w:szCs w:val="24"/>
              </w:rPr>
            </w:pPr>
            <w:r w:rsidRPr="00AE1301">
              <w:rPr>
                <w:sz w:val="24"/>
                <w:szCs w:val="24"/>
              </w:rPr>
              <w:t>6</w:t>
            </w:r>
          </w:p>
        </w:tc>
        <w:tc>
          <w:tcPr>
            <w:tcW w:w="788" w:type="dxa"/>
          </w:tcPr>
          <w:p w14:paraId="5E5B2033" w14:textId="77777777" w:rsidR="00137A7F" w:rsidRPr="00AE1301" w:rsidRDefault="00E748A4" w:rsidP="00BD5340">
            <w:pPr>
              <w:pStyle w:val="TableParagraph"/>
              <w:ind w:right="152"/>
              <w:jc w:val="right"/>
              <w:rPr>
                <w:sz w:val="24"/>
                <w:szCs w:val="24"/>
              </w:rPr>
            </w:pPr>
            <w:r w:rsidRPr="00AE1301">
              <w:rPr>
                <w:sz w:val="24"/>
                <w:szCs w:val="24"/>
              </w:rPr>
              <w:t>7,5</w:t>
            </w:r>
          </w:p>
        </w:tc>
        <w:tc>
          <w:tcPr>
            <w:tcW w:w="725" w:type="dxa"/>
          </w:tcPr>
          <w:p w14:paraId="68EF3F55" w14:textId="77777777" w:rsidR="00137A7F" w:rsidRPr="00AE1301" w:rsidRDefault="00E748A4" w:rsidP="00BD5340">
            <w:pPr>
              <w:pStyle w:val="TableParagraph"/>
              <w:ind w:left="42"/>
              <w:jc w:val="center"/>
              <w:rPr>
                <w:sz w:val="24"/>
                <w:szCs w:val="24"/>
              </w:rPr>
            </w:pPr>
            <w:r w:rsidRPr="00AE1301">
              <w:rPr>
                <w:sz w:val="24"/>
                <w:szCs w:val="24"/>
              </w:rPr>
              <w:t>2</w:t>
            </w:r>
          </w:p>
        </w:tc>
        <w:tc>
          <w:tcPr>
            <w:tcW w:w="846" w:type="dxa"/>
          </w:tcPr>
          <w:p w14:paraId="3D5D94EB" w14:textId="77777777" w:rsidR="00137A7F" w:rsidRPr="00AE1301" w:rsidRDefault="00E748A4" w:rsidP="00BD5340">
            <w:pPr>
              <w:pStyle w:val="TableParagraph"/>
              <w:ind w:right="181"/>
              <w:jc w:val="right"/>
              <w:rPr>
                <w:sz w:val="24"/>
                <w:szCs w:val="24"/>
              </w:rPr>
            </w:pPr>
            <w:r w:rsidRPr="00AE1301">
              <w:rPr>
                <w:sz w:val="24"/>
                <w:szCs w:val="24"/>
              </w:rPr>
              <w:t>2,2</w:t>
            </w:r>
          </w:p>
        </w:tc>
        <w:tc>
          <w:tcPr>
            <w:tcW w:w="827" w:type="dxa"/>
            <w:vMerge/>
          </w:tcPr>
          <w:p w14:paraId="4A26CA92" w14:textId="77777777" w:rsidR="00137A7F" w:rsidRPr="00AE1301" w:rsidRDefault="00137A7F" w:rsidP="00BD5340">
            <w:pPr>
              <w:rPr>
                <w:sz w:val="24"/>
                <w:szCs w:val="24"/>
              </w:rPr>
            </w:pPr>
          </w:p>
        </w:tc>
        <w:tc>
          <w:tcPr>
            <w:tcW w:w="620" w:type="dxa"/>
            <w:vMerge/>
          </w:tcPr>
          <w:p w14:paraId="4D361CA7" w14:textId="77777777" w:rsidR="00137A7F" w:rsidRPr="00AE1301" w:rsidRDefault="00137A7F" w:rsidP="00BD5340">
            <w:pPr>
              <w:rPr>
                <w:sz w:val="24"/>
                <w:szCs w:val="24"/>
              </w:rPr>
            </w:pPr>
          </w:p>
        </w:tc>
        <w:tc>
          <w:tcPr>
            <w:tcW w:w="731" w:type="dxa"/>
            <w:vMerge/>
          </w:tcPr>
          <w:p w14:paraId="2FF615CD" w14:textId="77777777" w:rsidR="00137A7F" w:rsidRPr="00AE1301" w:rsidRDefault="00137A7F" w:rsidP="00BD5340">
            <w:pPr>
              <w:jc w:val="center"/>
              <w:rPr>
                <w:sz w:val="24"/>
                <w:szCs w:val="24"/>
              </w:rPr>
            </w:pPr>
          </w:p>
        </w:tc>
      </w:tr>
      <w:tr w:rsidR="00693D6E" w:rsidRPr="00AE1301" w14:paraId="4C7E6E12" w14:textId="77777777" w:rsidTr="00AE1301">
        <w:trPr>
          <w:trHeight w:val="83"/>
        </w:trPr>
        <w:tc>
          <w:tcPr>
            <w:tcW w:w="2552" w:type="dxa"/>
            <w:vMerge w:val="restart"/>
          </w:tcPr>
          <w:p w14:paraId="6E59A362" w14:textId="77777777" w:rsidR="00693D6E" w:rsidRPr="00AE1301" w:rsidRDefault="00693D6E" w:rsidP="00BD5340">
            <w:pPr>
              <w:rPr>
                <w:sz w:val="24"/>
                <w:szCs w:val="24"/>
              </w:rPr>
            </w:pPr>
            <w:r w:rsidRPr="00AE1301">
              <w:rPr>
                <w:sz w:val="24"/>
                <w:szCs w:val="24"/>
              </w:rPr>
              <w:t xml:space="preserve">Мысли о том, что было бы лучше, если бы Вас не было вообще или о том, чтобы сделать с собой что-то плохое </w:t>
            </w:r>
          </w:p>
        </w:tc>
        <w:tc>
          <w:tcPr>
            <w:tcW w:w="1559" w:type="dxa"/>
          </w:tcPr>
          <w:p w14:paraId="7FDDE347" w14:textId="77777777" w:rsidR="00693D6E" w:rsidRPr="00AE1301" w:rsidRDefault="00693D6E" w:rsidP="00BD5340">
            <w:pPr>
              <w:rPr>
                <w:sz w:val="24"/>
                <w:szCs w:val="24"/>
              </w:rPr>
            </w:pPr>
            <w:r w:rsidRPr="00AE1301">
              <w:rPr>
                <w:sz w:val="24"/>
                <w:szCs w:val="24"/>
              </w:rPr>
              <w:t>совсем нет</w:t>
            </w:r>
          </w:p>
        </w:tc>
        <w:tc>
          <w:tcPr>
            <w:tcW w:w="1049" w:type="dxa"/>
          </w:tcPr>
          <w:p w14:paraId="7E652495" w14:textId="77777777" w:rsidR="00693D6E" w:rsidRPr="00AE1301" w:rsidRDefault="00440D02" w:rsidP="00BD5340">
            <w:pPr>
              <w:pStyle w:val="TableParagraph"/>
              <w:ind w:left="89" w:right="46"/>
              <w:jc w:val="center"/>
              <w:rPr>
                <w:sz w:val="24"/>
                <w:szCs w:val="24"/>
              </w:rPr>
            </w:pPr>
            <w:r w:rsidRPr="00AE1301">
              <w:rPr>
                <w:sz w:val="24"/>
                <w:szCs w:val="24"/>
              </w:rPr>
              <w:t>59</w:t>
            </w:r>
          </w:p>
        </w:tc>
        <w:tc>
          <w:tcPr>
            <w:tcW w:w="788" w:type="dxa"/>
          </w:tcPr>
          <w:p w14:paraId="093969D5" w14:textId="77777777" w:rsidR="00693D6E" w:rsidRPr="00AE1301" w:rsidRDefault="00440D02" w:rsidP="00BD5340">
            <w:pPr>
              <w:pStyle w:val="TableParagraph"/>
              <w:ind w:right="152"/>
              <w:jc w:val="center"/>
              <w:rPr>
                <w:sz w:val="24"/>
                <w:szCs w:val="24"/>
              </w:rPr>
            </w:pPr>
            <w:r w:rsidRPr="00AE1301">
              <w:rPr>
                <w:sz w:val="24"/>
                <w:szCs w:val="24"/>
              </w:rPr>
              <w:t>73,8</w:t>
            </w:r>
          </w:p>
        </w:tc>
        <w:tc>
          <w:tcPr>
            <w:tcW w:w="725" w:type="dxa"/>
          </w:tcPr>
          <w:p w14:paraId="7A9DD409" w14:textId="77777777" w:rsidR="00693D6E" w:rsidRPr="00AE1301" w:rsidRDefault="00440D02" w:rsidP="00BD5340">
            <w:pPr>
              <w:pStyle w:val="TableParagraph"/>
              <w:ind w:left="42"/>
              <w:jc w:val="center"/>
              <w:rPr>
                <w:sz w:val="24"/>
                <w:szCs w:val="24"/>
              </w:rPr>
            </w:pPr>
            <w:r w:rsidRPr="00AE1301">
              <w:rPr>
                <w:sz w:val="24"/>
                <w:szCs w:val="24"/>
              </w:rPr>
              <w:t>73</w:t>
            </w:r>
          </w:p>
        </w:tc>
        <w:tc>
          <w:tcPr>
            <w:tcW w:w="846" w:type="dxa"/>
          </w:tcPr>
          <w:p w14:paraId="081A5B5C" w14:textId="7DE1CFC5" w:rsidR="00693D6E" w:rsidRPr="00AE1301" w:rsidRDefault="00440D02" w:rsidP="00D61AC6">
            <w:pPr>
              <w:pStyle w:val="TableParagraph"/>
              <w:jc w:val="center"/>
              <w:rPr>
                <w:sz w:val="24"/>
                <w:szCs w:val="24"/>
              </w:rPr>
            </w:pPr>
            <w:r w:rsidRPr="00AE1301">
              <w:rPr>
                <w:sz w:val="24"/>
                <w:szCs w:val="24"/>
              </w:rPr>
              <w:t>78,5</w:t>
            </w:r>
          </w:p>
        </w:tc>
        <w:tc>
          <w:tcPr>
            <w:tcW w:w="827" w:type="dxa"/>
            <w:vMerge w:val="restart"/>
          </w:tcPr>
          <w:p w14:paraId="762F926A" w14:textId="77777777" w:rsidR="00693D6E" w:rsidRPr="00AE1301" w:rsidRDefault="00693D6E" w:rsidP="00BD5340">
            <w:pPr>
              <w:pStyle w:val="TableParagraph"/>
              <w:rPr>
                <w:sz w:val="24"/>
                <w:szCs w:val="24"/>
              </w:rPr>
            </w:pPr>
            <w:r w:rsidRPr="00AE1301">
              <w:rPr>
                <w:sz w:val="24"/>
                <w:szCs w:val="24"/>
              </w:rPr>
              <w:t>1,775</w:t>
            </w:r>
          </w:p>
          <w:p w14:paraId="1A10DCFA" w14:textId="77777777" w:rsidR="00693D6E" w:rsidRPr="00AE1301" w:rsidRDefault="00693D6E" w:rsidP="00BD5340">
            <w:pPr>
              <w:pStyle w:val="TableParagraph"/>
              <w:ind w:right="41"/>
              <w:jc w:val="center"/>
              <w:rPr>
                <w:sz w:val="24"/>
                <w:szCs w:val="24"/>
              </w:rPr>
            </w:pPr>
          </w:p>
        </w:tc>
        <w:tc>
          <w:tcPr>
            <w:tcW w:w="620" w:type="dxa"/>
            <w:vMerge w:val="restart"/>
          </w:tcPr>
          <w:p w14:paraId="13FA2F07" w14:textId="77777777" w:rsidR="00693D6E" w:rsidRPr="00AE1301" w:rsidRDefault="00693D6E" w:rsidP="00BD5340">
            <w:pPr>
              <w:pStyle w:val="TableParagraph"/>
              <w:rPr>
                <w:sz w:val="24"/>
                <w:szCs w:val="24"/>
              </w:rPr>
            </w:pPr>
            <w:r w:rsidRPr="00AE1301">
              <w:rPr>
                <w:sz w:val="24"/>
                <w:szCs w:val="24"/>
              </w:rPr>
              <w:t>1</w:t>
            </w:r>
          </w:p>
          <w:p w14:paraId="7FEAC89A" w14:textId="77777777" w:rsidR="00693D6E" w:rsidRPr="00AE1301" w:rsidRDefault="00693D6E" w:rsidP="00BD5340">
            <w:pPr>
              <w:pStyle w:val="TableParagraph"/>
              <w:ind w:left="179"/>
              <w:rPr>
                <w:sz w:val="24"/>
                <w:szCs w:val="24"/>
              </w:rPr>
            </w:pPr>
          </w:p>
        </w:tc>
        <w:tc>
          <w:tcPr>
            <w:tcW w:w="731" w:type="dxa"/>
            <w:vMerge w:val="restart"/>
          </w:tcPr>
          <w:p w14:paraId="6D1EAA76" w14:textId="77777777" w:rsidR="00693D6E" w:rsidRPr="00AE1301" w:rsidRDefault="00693D6E" w:rsidP="00BD5340">
            <w:pPr>
              <w:jc w:val="center"/>
              <w:rPr>
                <w:sz w:val="24"/>
                <w:szCs w:val="24"/>
              </w:rPr>
            </w:pPr>
            <w:r w:rsidRPr="00AE1301">
              <w:rPr>
                <w:sz w:val="24"/>
                <w:szCs w:val="24"/>
              </w:rPr>
              <w:t>0,620</w:t>
            </w:r>
          </w:p>
        </w:tc>
      </w:tr>
      <w:tr w:rsidR="00693D6E" w:rsidRPr="00AE1301" w14:paraId="4659A573" w14:textId="77777777" w:rsidTr="00AE1301">
        <w:trPr>
          <w:trHeight w:val="80"/>
        </w:trPr>
        <w:tc>
          <w:tcPr>
            <w:tcW w:w="2552" w:type="dxa"/>
            <w:vMerge/>
          </w:tcPr>
          <w:p w14:paraId="29519676" w14:textId="77777777" w:rsidR="00693D6E" w:rsidRPr="00AE1301" w:rsidRDefault="00693D6E" w:rsidP="00BD5340">
            <w:pPr>
              <w:rPr>
                <w:sz w:val="24"/>
                <w:szCs w:val="24"/>
              </w:rPr>
            </w:pPr>
          </w:p>
        </w:tc>
        <w:tc>
          <w:tcPr>
            <w:tcW w:w="1559" w:type="dxa"/>
          </w:tcPr>
          <w:p w14:paraId="3A05F240" w14:textId="77777777" w:rsidR="00693D6E" w:rsidRPr="00AE1301" w:rsidRDefault="00693D6E" w:rsidP="00BD5340">
            <w:pPr>
              <w:rPr>
                <w:sz w:val="24"/>
                <w:szCs w:val="24"/>
              </w:rPr>
            </w:pPr>
            <w:r w:rsidRPr="00AE1301">
              <w:rPr>
                <w:sz w:val="24"/>
                <w:szCs w:val="24"/>
              </w:rPr>
              <w:t>иногда</w:t>
            </w:r>
          </w:p>
        </w:tc>
        <w:tc>
          <w:tcPr>
            <w:tcW w:w="1049" w:type="dxa"/>
          </w:tcPr>
          <w:p w14:paraId="112B62BC" w14:textId="77777777" w:rsidR="00693D6E" w:rsidRPr="00AE1301" w:rsidRDefault="00440D02" w:rsidP="00BD5340">
            <w:pPr>
              <w:pStyle w:val="TableParagraph"/>
              <w:ind w:left="89" w:right="46"/>
              <w:jc w:val="center"/>
              <w:rPr>
                <w:sz w:val="24"/>
                <w:szCs w:val="24"/>
              </w:rPr>
            </w:pPr>
            <w:r w:rsidRPr="00AE1301">
              <w:rPr>
                <w:sz w:val="24"/>
                <w:szCs w:val="24"/>
              </w:rPr>
              <w:t>19</w:t>
            </w:r>
          </w:p>
        </w:tc>
        <w:tc>
          <w:tcPr>
            <w:tcW w:w="788" w:type="dxa"/>
          </w:tcPr>
          <w:p w14:paraId="487785D6" w14:textId="77777777" w:rsidR="00693D6E" w:rsidRPr="00AE1301" w:rsidRDefault="00440D02" w:rsidP="00BD5340">
            <w:pPr>
              <w:pStyle w:val="TableParagraph"/>
              <w:ind w:right="152"/>
              <w:jc w:val="center"/>
              <w:rPr>
                <w:sz w:val="24"/>
                <w:szCs w:val="24"/>
              </w:rPr>
            </w:pPr>
            <w:r w:rsidRPr="00AE1301">
              <w:rPr>
                <w:sz w:val="24"/>
                <w:szCs w:val="24"/>
              </w:rPr>
              <w:t>23,8</w:t>
            </w:r>
          </w:p>
        </w:tc>
        <w:tc>
          <w:tcPr>
            <w:tcW w:w="725" w:type="dxa"/>
          </w:tcPr>
          <w:p w14:paraId="2C563DC8" w14:textId="77777777" w:rsidR="00693D6E" w:rsidRPr="00AE1301" w:rsidRDefault="00440D02" w:rsidP="00BD5340">
            <w:pPr>
              <w:pStyle w:val="TableParagraph"/>
              <w:ind w:left="42"/>
              <w:jc w:val="center"/>
              <w:rPr>
                <w:sz w:val="24"/>
                <w:szCs w:val="24"/>
              </w:rPr>
            </w:pPr>
            <w:r w:rsidRPr="00AE1301">
              <w:rPr>
                <w:sz w:val="24"/>
                <w:szCs w:val="24"/>
              </w:rPr>
              <w:t>16</w:t>
            </w:r>
          </w:p>
        </w:tc>
        <w:tc>
          <w:tcPr>
            <w:tcW w:w="846" w:type="dxa"/>
          </w:tcPr>
          <w:p w14:paraId="038CEFBC" w14:textId="77777777" w:rsidR="00693D6E" w:rsidRPr="00AE1301" w:rsidRDefault="00440D02" w:rsidP="00BD5340">
            <w:pPr>
              <w:pStyle w:val="TableParagraph"/>
              <w:ind w:right="181"/>
              <w:jc w:val="center"/>
              <w:rPr>
                <w:sz w:val="24"/>
                <w:szCs w:val="24"/>
              </w:rPr>
            </w:pPr>
            <w:r w:rsidRPr="00AE1301">
              <w:rPr>
                <w:sz w:val="24"/>
                <w:szCs w:val="24"/>
              </w:rPr>
              <w:t>17,2</w:t>
            </w:r>
          </w:p>
        </w:tc>
        <w:tc>
          <w:tcPr>
            <w:tcW w:w="827" w:type="dxa"/>
            <w:vMerge/>
          </w:tcPr>
          <w:p w14:paraId="50D5BD1D" w14:textId="77777777" w:rsidR="00693D6E" w:rsidRPr="00AE1301" w:rsidRDefault="00693D6E" w:rsidP="00BD5340">
            <w:pPr>
              <w:rPr>
                <w:sz w:val="24"/>
                <w:szCs w:val="24"/>
              </w:rPr>
            </w:pPr>
          </w:p>
        </w:tc>
        <w:tc>
          <w:tcPr>
            <w:tcW w:w="620" w:type="dxa"/>
            <w:vMerge/>
          </w:tcPr>
          <w:p w14:paraId="32C4D5C1" w14:textId="77777777" w:rsidR="00693D6E" w:rsidRPr="00AE1301" w:rsidRDefault="00693D6E" w:rsidP="00BD5340">
            <w:pPr>
              <w:rPr>
                <w:sz w:val="24"/>
                <w:szCs w:val="24"/>
              </w:rPr>
            </w:pPr>
          </w:p>
        </w:tc>
        <w:tc>
          <w:tcPr>
            <w:tcW w:w="731" w:type="dxa"/>
            <w:vMerge/>
          </w:tcPr>
          <w:p w14:paraId="44492D3F" w14:textId="77777777" w:rsidR="00693D6E" w:rsidRPr="00AE1301" w:rsidRDefault="00693D6E" w:rsidP="00BD5340">
            <w:pPr>
              <w:rPr>
                <w:sz w:val="24"/>
                <w:szCs w:val="24"/>
              </w:rPr>
            </w:pPr>
          </w:p>
        </w:tc>
      </w:tr>
      <w:tr w:rsidR="00693D6E" w:rsidRPr="00AE1301" w14:paraId="08346E2A" w14:textId="77777777" w:rsidTr="00AE1301">
        <w:trPr>
          <w:trHeight w:val="80"/>
        </w:trPr>
        <w:tc>
          <w:tcPr>
            <w:tcW w:w="2552" w:type="dxa"/>
            <w:vMerge/>
          </w:tcPr>
          <w:p w14:paraId="782D0544" w14:textId="77777777" w:rsidR="00693D6E" w:rsidRPr="00AE1301" w:rsidRDefault="00693D6E" w:rsidP="00BD5340">
            <w:pPr>
              <w:rPr>
                <w:sz w:val="24"/>
                <w:szCs w:val="24"/>
              </w:rPr>
            </w:pPr>
          </w:p>
        </w:tc>
        <w:tc>
          <w:tcPr>
            <w:tcW w:w="1559" w:type="dxa"/>
          </w:tcPr>
          <w:p w14:paraId="722FEF65" w14:textId="77777777" w:rsidR="00693D6E" w:rsidRPr="00AE1301" w:rsidRDefault="00693D6E" w:rsidP="00BD5340">
            <w:pPr>
              <w:rPr>
                <w:sz w:val="24"/>
                <w:szCs w:val="24"/>
              </w:rPr>
            </w:pPr>
            <w:r w:rsidRPr="00AE1301">
              <w:rPr>
                <w:sz w:val="24"/>
                <w:szCs w:val="24"/>
              </w:rPr>
              <w:t>большую часть времени</w:t>
            </w:r>
          </w:p>
        </w:tc>
        <w:tc>
          <w:tcPr>
            <w:tcW w:w="1049" w:type="dxa"/>
          </w:tcPr>
          <w:p w14:paraId="33FFF2E6" w14:textId="77777777" w:rsidR="00693D6E" w:rsidRPr="00AE1301" w:rsidRDefault="00440D02" w:rsidP="00BD5340">
            <w:pPr>
              <w:pStyle w:val="TableParagraph"/>
              <w:ind w:left="89" w:right="46"/>
              <w:jc w:val="center"/>
              <w:rPr>
                <w:sz w:val="24"/>
                <w:szCs w:val="24"/>
              </w:rPr>
            </w:pPr>
            <w:r w:rsidRPr="00AE1301">
              <w:rPr>
                <w:sz w:val="24"/>
                <w:szCs w:val="24"/>
              </w:rPr>
              <w:t>1</w:t>
            </w:r>
          </w:p>
        </w:tc>
        <w:tc>
          <w:tcPr>
            <w:tcW w:w="788" w:type="dxa"/>
          </w:tcPr>
          <w:p w14:paraId="7D16291C" w14:textId="77777777" w:rsidR="00693D6E" w:rsidRPr="00AE1301" w:rsidRDefault="00440D02" w:rsidP="00BD5340">
            <w:pPr>
              <w:pStyle w:val="TableParagraph"/>
              <w:ind w:right="152"/>
              <w:jc w:val="center"/>
              <w:rPr>
                <w:sz w:val="24"/>
                <w:szCs w:val="24"/>
              </w:rPr>
            </w:pPr>
            <w:r w:rsidRPr="00AE1301">
              <w:rPr>
                <w:sz w:val="24"/>
                <w:szCs w:val="24"/>
              </w:rPr>
              <w:t>1,3</w:t>
            </w:r>
          </w:p>
        </w:tc>
        <w:tc>
          <w:tcPr>
            <w:tcW w:w="725" w:type="dxa"/>
          </w:tcPr>
          <w:p w14:paraId="563402EB" w14:textId="77777777" w:rsidR="00693D6E" w:rsidRPr="00AE1301" w:rsidRDefault="00440D02" w:rsidP="00BD5340">
            <w:pPr>
              <w:pStyle w:val="TableParagraph"/>
              <w:ind w:left="42"/>
              <w:jc w:val="center"/>
              <w:rPr>
                <w:sz w:val="24"/>
                <w:szCs w:val="24"/>
              </w:rPr>
            </w:pPr>
            <w:r w:rsidRPr="00AE1301">
              <w:rPr>
                <w:sz w:val="24"/>
                <w:szCs w:val="24"/>
              </w:rPr>
              <w:t>3</w:t>
            </w:r>
          </w:p>
        </w:tc>
        <w:tc>
          <w:tcPr>
            <w:tcW w:w="846" w:type="dxa"/>
          </w:tcPr>
          <w:p w14:paraId="2460D301" w14:textId="77777777" w:rsidR="00693D6E" w:rsidRPr="00AE1301" w:rsidRDefault="00440D02" w:rsidP="00BD5340">
            <w:pPr>
              <w:pStyle w:val="TableParagraph"/>
              <w:ind w:right="181"/>
              <w:jc w:val="center"/>
              <w:rPr>
                <w:sz w:val="24"/>
                <w:szCs w:val="24"/>
              </w:rPr>
            </w:pPr>
            <w:r w:rsidRPr="00AE1301">
              <w:rPr>
                <w:sz w:val="24"/>
                <w:szCs w:val="24"/>
              </w:rPr>
              <w:t>3,2</w:t>
            </w:r>
          </w:p>
        </w:tc>
        <w:tc>
          <w:tcPr>
            <w:tcW w:w="827" w:type="dxa"/>
            <w:vMerge/>
          </w:tcPr>
          <w:p w14:paraId="318B9AD7" w14:textId="77777777" w:rsidR="00693D6E" w:rsidRPr="00AE1301" w:rsidRDefault="00693D6E" w:rsidP="00BD5340">
            <w:pPr>
              <w:rPr>
                <w:sz w:val="24"/>
                <w:szCs w:val="24"/>
              </w:rPr>
            </w:pPr>
          </w:p>
        </w:tc>
        <w:tc>
          <w:tcPr>
            <w:tcW w:w="620" w:type="dxa"/>
            <w:vMerge/>
          </w:tcPr>
          <w:p w14:paraId="53BFFCE6" w14:textId="77777777" w:rsidR="00693D6E" w:rsidRPr="00AE1301" w:rsidRDefault="00693D6E" w:rsidP="00BD5340">
            <w:pPr>
              <w:rPr>
                <w:sz w:val="24"/>
                <w:szCs w:val="24"/>
              </w:rPr>
            </w:pPr>
          </w:p>
        </w:tc>
        <w:tc>
          <w:tcPr>
            <w:tcW w:w="731" w:type="dxa"/>
            <w:vMerge/>
          </w:tcPr>
          <w:p w14:paraId="0755F8BF" w14:textId="77777777" w:rsidR="00693D6E" w:rsidRPr="00AE1301" w:rsidRDefault="00693D6E" w:rsidP="00BD5340">
            <w:pPr>
              <w:rPr>
                <w:sz w:val="24"/>
                <w:szCs w:val="24"/>
              </w:rPr>
            </w:pPr>
          </w:p>
        </w:tc>
      </w:tr>
      <w:tr w:rsidR="00693D6E" w:rsidRPr="00AE1301" w14:paraId="6F0475BB" w14:textId="77777777" w:rsidTr="00AE1301">
        <w:trPr>
          <w:trHeight w:val="80"/>
        </w:trPr>
        <w:tc>
          <w:tcPr>
            <w:tcW w:w="2552" w:type="dxa"/>
            <w:vMerge/>
          </w:tcPr>
          <w:p w14:paraId="5E72EC44" w14:textId="77777777" w:rsidR="00693D6E" w:rsidRPr="00AE1301" w:rsidRDefault="00693D6E" w:rsidP="00BD5340">
            <w:pPr>
              <w:rPr>
                <w:sz w:val="24"/>
                <w:szCs w:val="24"/>
              </w:rPr>
            </w:pPr>
          </w:p>
        </w:tc>
        <w:tc>
          <w:tcPr>
            <w:tcW w:w="1559" w:type="dxa"/>
          </w:tcPr>
          <w:p w14:paraId="79DED094" w14:textId="77777777" w:rsidR="00693D6E" w:rsidRPr="00AE1301" w:rsidRDefault="00693D6E" w:rsidP="00BD5340">
            <w:pPr>
              <w:rPr>
                <w:sz w:val="24"/>
                <w:szCs w:val="24"/>
              </w:rPr>
            </w:pPr>
            <w:r w:rsidRPr="00AE1301">
              <w:rPr>
                <w:sz w:val="24"/>
                <w:szCs w:val="24"/>
              </w:rPr>
              <w:t>почти каждый день</w:t>
            </w:r>
          </w:p>
        </w:tc>
        <w:tc>
          <w:tcPr>
            <w:tcW w:w="1049" w:type="dxa"/>
          </w:tcPr>
          <w:p w14:paraId="73F4C2D6" w14:textId="77777777" w:rsidR="00693D6E" w:rsidRPr="00AE1301" w:rsidRDefault="00440D02" w:rsidP="00BD5340">
            <w:pPr>
              <w:pStyle w:val="TableParagraph"/>
              <w:ind w:left="89" w:right="46"/>
              <w:jc w:val="center"/>
              <w:rPr>
                <w:sz w:val="24"/>
                <w:szCs w:val="24"/>
              </w:rPr>
            </w:pPr>
            <w:r w:rsidRPr="00AE1301">
              <w:rPr>
                <w:sz w:val="24"/>
                <w:szCs w:val="24"/>
              </w:rPr>
              <w:t>1</w:t>
            </w:r>
          </w:p>
        </w:tc>
        <w:tc>
          <w:tcPr>
            <w:tcW w:w="788" w:type="dxa"/>
          </w:tcPr>
          <w:p w14:paraId="0FE37C5D" w14:textId="77777777" w:rsidR="00693D6E" w:rsidRPr="00AE1301" w:rsidRDefault="00440D02" w:rsidP="00BD5340">
            <w:pPr>
              <w:pStyle w:val="TableParagraph"/>
              <w:ind w:right="152"/>
              <w:jc w:val="center"/>
              <w:rPr>
                <w:sz w:val="24"/>
                <w:szCs w:val="24"/>
              </w:rPr>
            </w:pPr>
            <w:r w:rsidRPr="00AE1301">
              <w:rPr>
                <w:sz w:val="24"/>
                <w:szCs w:val="24"/>
              </w:rPr>
              <w:t>1,3</w:t>
            </w:r>
          </w:p>
        </w:tc>
        <w:tc>
          <w:tcPr>
            <w:tcW w:w="725" w:type="dxa"/>
          </w:tcPr>
          <w:p w14:paraId="2526AF90" w14:textId="77777777" w:rsidR="00693D6E" w:rsidRPr="00AE1301" w:rsidRDefault="00440D02" w:rsidP="00BD5340">
            <w:pPr>
              <w:pStyle w:val="TableParagraph"/>
              <w:ind w:left="42"/>
              <w:jc w:val="center"/>
              <w:rPr>
                <w:sz w:val="24"/>
                <w:szCs w:val="24"/>
              </w:rPr>
            </w:pPr>
            <w:r w:rsidRPr="00AE1301">
              <w:rPr>
                <w:sz w:val="24"/>
                <w:szCs w:val="24"/>
              </w:rPr>
              <w:t>1</w:t>
            </w:r>
          </w:p>
        </w:tc>
        <w:tc>
          <w:tcPr>
            <w:tcW w:w="846" w:type="dxa"/>
          </w:tcPr>
          <w:p w14:paraId="5829EE7E" w14:textId="77777777" w:rsidR="00693D6E" w:rsidRPr="00AE1301" w:rsidRDefault="00440D02" w:rsidP="00BD5340">
            <w:pPr>
              <w:pStyle w:val="TableParagraph"/>
              <w:ind w:right="181"/>
              <w:jc w:val="center"/>
              <w:rPr>
                <w:sz w:val="24"/>
                <w:szCs w:val="24"/>
              </w:rPr>
            </w:pPr>
            <w:r w:rsidRPr="00AE1301">
              <w:rPr>
                <w:sz w:val="24"/>
                <w:szCs w:val="24"/>
              </w:rPr>
              <w:t>1,1</w:t>
            </w:r>
          </w:p>
        </w:tc>
        <w:tc>
          <w:tcPr>
            <w:tcW w:w="827" w:type="dxa"/>
            <w:vMerge/>
          </w:tcPr>
          <w:p w14:paraId="5BAF470A" w14:textId="77777777" w:rsidR="00693D6E" w:rsidRPr="00AE1301" w:rsidRDefault="00693D6E" w:rsidP="00BD5340">
            <w:pPr>
              <w:rPr>
                <w:sz w:val="24"/>
                <w:szCs w:val="24"/>
              </w:rPr>
            </w:pPr>
          </w:p>
        </w:tc>
        <w:tc>
          <w:tcPr>
            <w:tcW w:w="620" w:type="dxa"/>
            <w:vMerge/>
          </w:tcPr>
          <w:p w14:paraId="6E4540B8" w14:textId="77777777" w:rsidR="00693D6E" w:rsidRPr="00AE1301" w:rsidRDefault="00693D6E" w:rsidP="00BD5340">
            <w:pPr>
              <w:rPr>
                <w:sz w:val="24"/>
                <w:szCs w:val="24"/>
              </w:rPr>
            </w:pPr>
          </w:p>
        </w:tc>
        <w:tc>
          <w:tcPr>
            <w:tcW w:w="731" w:type="dxa"/>
            <w:vMerge/>
          </w:tcPr>
          <w:p w14:paraId="71D0B6DF" w14:textId="77777777" w:rsidR="00693D6E" w:rsidRPr="00AE1301" w:rsidRDefault="00693D6E" w:rsidP="00BD5340">
            <w:pPr>
              <w:rPr>
                <w:sz w:val="24"/>
                <w:szCs w:val="24"/>
              </w:rPr>
            </w:pPr>
          </w:p>
        </w:tc>
      </w:tr>
    </w:tbl>
    <w:p w14:paraId="1925765B" w14:textId="77777777" w:rsidR="00BA6173" w:rsidRPr="00BD5340" w:rsidRDefault="00BA6173" w:rsidP="00BD5340">
      <w:pPr>
        <w:pStyle w:val="a3"/>
        <w:ind w:right="231"/>
        <w:jc w:val="both"/>
      </w:pPr>
    </w:p>
    <w:p w14:paraId="4D3A386E" w14:textId="467EEF0E" w:rsidR="00BA6173" w:rsidRDefault="00BA6173" w:rsidP="0019078C">
      <w:pPr>
        <w:pStyle w:val="a3"/>
        <w:ind w:right="6" w:firstLine="709"/>
        <w:jc w:val="both"/>
      </w:pPr>
      <w:r w:rsidRPr="00BD5340">
        <w:t>Нами были выявлены статистически значимые различия</w:t>
      </w:r>
      <w:r w:rsidR="003F7C57" w:rsidRPr="00BD5340">
        <w:t xml:space="preserve"> (р=0,036)</w:t>
      </w:r>
      <w:r w:rsidR="0080085B" w:rsidRPr="00BD5340">
        <w:t>, в отношении</w:t>
      </w:r>
      <w:r w:rsidR="005269FE" w:rsidRPr="00BD5340">
        <w:t xml:space="preserve"> </w:t>
      </w:r>
      <w:r w:rsidR="0080085B" w:rsidRPr="00BD5340">
        <w:t>снижения интереса или ощущения удовольствия при выполнении своих дел, где больше половины участников исследования 52, 6% (</w:t>
      </w:r>
      <w:r w:rsidR="0080085B" w:rsidRPr="00BD5340">
        <w:rPr>
          <w:lang w:val="en-AU"/>
        </w:rPr>
        <w:t>n</w:t>
      </w:r>
      <w:r w:rsidR="0080085B" w:rsidRPr="00BD5340">
        <w:t xml:space="preserve">=10), отметили что большую часть времени им </w:t>
      </w:r>
      <w:r w:rsidR="001A001C" w:rsidRPr="00BD5340">
        <w:t>либо</w:t>
      </w:r>
      <w:r w:rsidR="0080085B" w:rsidRPr="00BD5340">
        <w:t xml:space="preserve"> их коллегам/медицинской организации приходилось возмещать расходы на лечение пациентов, у которых наблюдались осложнения</w:t>
      </w:r>
      <w:r w:rsidR="001A001C" w:rsidRPr="00BD5340">
        <w:t>. Далее медицинские работники отметили, замедленность движений и речи, которую замечают окружающие.</w:t>
      </w:r>
      <w:r w:rsidR="003F7C57" w:rsidRPr="00BD5340">
        <w:t xml:space="preserve"> </w:t>
      </w:r>
      <w:r w:rsidR="001A001C" w:rsidRPr="00BD5340">
        <w:t>Либо наоборот, чрезмерная и не свойственная им суетливость и активность</w:t>
      </w:r>
      <w:r w:rsidR="003F7C57" w:rsidRPr="00BD5340">
        <w:t xml:space="preserve"> (р=0,059), </w:t>
      </w:r>
      <w:r w:rsidR="00B84487">
        <w:t>где аналогично 52,</w:t>
      </w:r>
      <w:r w:rsidR="001A001C" w:rsidRPr="00BD5340">
        <w:t xml:space="preserve">0% (n=13) участников исследования отметили что большую часть времени им либо их коллегам/медицинской организации приходилось возмещать расходы на лечение пациентов, у которых наблюдались осложнения. Кроме того, 51,4% (n = 18) медицинских работников </w:t>
      </w:r>
      <w:r w:rsidR="00A55807" w:rsidRPr="00BD5340">
        <w:t xml:space="preserve">по большей части времени </w:t>
      </w:r>
      <w:r w:rsidR="00265802" w:rsidRPr="00BD5340">
        <w:t>имели</w:t>
      </w:r>
      <w:r w:rsidR="00A55807" w:rsidRPr="00BD5340">
        <w:t xml:space="preserve"> мысл</w:t>
      </w:r>
      <w:r w:rsidR="00265802" w:rsidRPr="00BD5340">
        <w:t>и</w:t>
      </w:r>
      <w:r w:rsidR="00A55807" w:rsidRPr="00BD5340">
        <w:t xml:space="preserve"> о том, что было бы лучше, если бы их не было вообще или о том, чтобы сделать с собой что-то плохое</w:t>
      </w:r>
      <w:r w:rsidR="00265802" w:rsidRPr="00BD5340">
        <w:t>, которые также</w:t>
      </w:r>
      <w:r w:rsidR="00A55807" w:rsidRPr="00BD5340">
        <w:t xml:space="preserve"> сообщили об наличии опыта возмещения расходов на лечение пациентов, у которых наблюдались осложнения</w:t>
      </w:r>
      <w:r w:rsidR="003F7C57" w:rsidRPr="00BD5340">
        <w:t xml:space="preserve"> (р=0,031)</w:t>
      </w:r>
      <w:r w:rsidR="00725DE5" w:rsidRPr="00BD5340">
        <w:t xml:space="preserve"> </w:t>
      </w:r>
      <w:r w:rsidRPr="00BD5340">
        <w:t>(таблица 16).</w:t>
      </w:r>
    </w:p>
    <w:p w14:paraId="5AECB8EB" w14:textId="77777777" w:rsidR="00D61AC6" w:rsidRDefault="00D61AC6" w:rsidP="0019078C">
      <w:pPr>
        <w:pStyle w:val="a3"/>
        <w:ind w:right="6" w:firstLine="709"/>
        <w:jc w:val="both"/>
      </w:pPr>
    </w:p>
    <w:p w14:paraId="7724A939" w14:textId="77777777" w:rsidR="00B4607C" w:rsidRPr="00BD5340" w:rsidRDefault="00B4607C" w:rsidP="0019078C">
      <w:pPr>
        <w:pStyle w:val="a3"/>
        <w:ind w:right="6" w:firstLine="709"/>
        <w:jc w:val="both"/>
      </w:pPr>
    </w:p>
    <w:p w14:paraId="6AA6FC56" w14:textId="77777777" w:rsidR="00B84487" w:rsidRPr="00BD5340" w:rsidRDefault="00B84487" w:rsidP="00B84487">
      <w:pPr>
        <w:pStyle w:val="a3"/>
        <w:ind w:right="3"/>
        <w:jc w:val="both"/>
      </w:pPr>
      <w:r w:rsidRPr="00BD5340">
        <w:t xml:space="preserve">Таблица 16 – Оценка качества жизни, психологического благополучия и здоровья медицинских работников, в зависимости от опыта возмещения </w:t>
      </w:r>
      <w:r>
        <w:t>расходов на лечение пациента</w:t>
      </w:r>
    </w:p>
    <w:p w14:paraId="232B6375" w14:textId="77777777" w:rsidR="00B84487" w:rsidRPr="00B84487" w:rsidRDefault="00B84487" w:rsidP="00B84487">
      <w:pPr>
        <w:pStyle w:val="a3"/>
        <w:ind w:right="231" w:firstLine="720"/>
        <w:jc w:val="both"/>
        <w:rPr>
          <w:sz w:val="16"/>
          <w:szCs w:val="16"/>
        </w:rPr>
      </w:pPr>
    </w:p>
    <w:tbl>
      <w:tblPr>
        <w:tblStyle w:val="TableNormal"/>
        <w:tblW w:w="965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1559"/>
        <w:gridCol w:w="1049"/>
        <w:gridCol w:w="788"/>
        <w:gridCol w:w="725"/>
        <w:gridCol w:w="846"/>
        <w:gridCol w:w="827"/>
        <w:gridCol w:w="620"/>
        <w:gridCol w:w="689"/>
      </w:tblGrid>
      <w:tr w:rsidR="00B84487" w:rsidRPr="00AE1301" w14:paraId="7C85A345" w14:textId="77777777" w:rsidTr="00B84487">
        <w:trPr>
          <w:trHeight w:val="273"/>
        </w:trPr>
        <w:tc>
          <w:tcPr>
            <w:tcW w:w="4111" w:type="dxa"/>
            <w:gridSpan w:val="2"/>
            <w:vMerge w:val="restart"/>
            <w:vAlign w:val="center"/>
          </w:tcPr>
          <w:p w14:paraId="784208DF" w14:textId="77777777" w:rsidR="00B84487" w:rsidRPr="00AE1301" w:rsidRDefault="00B84487" w:rsidP="00B84487">
            <w:pPr>
              <w:pStyle w:val="TableParagraph"/>
              <w:jc w:val="center"/>
              <w:rPr>
                <w:sz w:val="24"/>
                <w:szCs w:val="24"/>
              </w:rPr>
            </w:pPr>
            <w:r w:rsidRPr="00AE1301">
              <w:rPr>
                <w:sz w:val="24"/>
                <w:szCs w:val="24"/>
              </w:rPr>
              <w:t>Переменные</w:t>
            </w:r>
          </w:p>
        </w:tc>
        <w:tc>
          <w:tcPr>
            <w:tcW w:w="3408" w:type="dxa"/>
            <w:gridSpan w:val="4"/>
            <w:vAlign w:val="center"/>
          </w:tcPr>
          <w:p w14:paraId="185B5863" w14:textId="77777777" w:rsidR="00B84487" w:rsidRPr="00AE1301" w:rsidRDefault="00B84487" w:rsidP="00B84487">
            <w:pPr>
              <w:pStyle w:val="TableParagraph"/>
              <w:jc w:val="center"/>
              <w:rPr>
                <w:sz w:val="24"/>
                <w:szCs w:val="24"/>
              </w:rPr>
            </w:pPr>
            <w:r w:rsidRPr="00AE1301">
              <w:rPr>
                <w:sz w:val="24"/>
                <w:szCs w:val="24"/>
              </w:rPr>
              <w:t>Скажите пожалуйста, приходилось ли Вам или Вашим коллегам/медицинской организации возмещать расходы на лечение пациентов, у которых наблюдались осложнения?</w:t>
            </w:r>
          </w:p>
        </w:tc>
        <w:tc>
          <w:tcPr>
            <w:tcW w:w="827" w:type="dxa"/>
            <w:vMerge w:val="restart"/>
            <w:vAlign w:val="center"/>
          </w:tcPr>
          <w:p w14:paraId="035A8DBC" w14:textId="77777777" w:rsidR="00B84487" w:rsidRPr="00AE1301" w:rsidRDefault="00B84487" w:rsidP="00B84487">
            <w:pPr>
              <w:pStyle w:val="TableParagraph"/>
              <w:ind w:left="7"/>
              <w:jc w:val="center"/>
              <w:rPr>
                <w:sz w:val="24"/>
                <w:szCs w:val="24"/>
              </w:rPr>
            </w:pPr>
          </w:p>
          <w:p w14:paraId="43FC0883" w14:textId="77777777" w:rsidR="00B84487" w:rsidRPr="00AE1301" w:rsidRDefault="00B84487" w:rsidP="00B84487">
            <w:pPr>
              <w:pStyle w:val="TableParagraph"/>
              <w:ind w:left="7"/>
              <w:jc w:val="center"/>
              <w:rPr>
                <w:sz w:val="24"/>
                <w:szCs w:val="24"/>
              </w:rPr>
            </w:pPr>
            <w:r w:rsidRPr="00AE1301">
              <w:rPr>
                <w:sz w:val="24"/>
                <w:szCs w:val="24"/>
              </w:rPr>
              <w:t>χ2</w:t>
            </w:r>
          </w:p>
        </w:tc>
        <w:tc>
          <w:tcPr>
            <w:tcW w:w="620" w:type="dxa"/>
            <w:vMerge w:val="restart"/>
            <w:vAlign w:val="center"/>
          </w:tcPr>
          <w:p w14:paraId="36DF71AB" w14:textId="77777777" w:rsidR="00B84487" w:rsidRPr="00AE1301" w:rsidRDefault="00B84487" w:rsidP="00B84487">
            <w:pPr>
              <w:pStyle w:val="TableParagraph"/>
              <w:ind w:left="7"/>
              <w:jc w:val="center"/>
              <w:rPr>
                <w:sz w:val="24"/>
                <w:szCs w:val="24"/>
              </w:rPr>
            </w:pPr>
          </w:p>
          <w:p w14:paraId="35186C10" w14:textId="77777777" w:rsidR="00B84487" w:rsidRPr="00AE1301" w:rsidRDefault="00B84487" w:rsidP="00B84487">
            <w:pPr>
              <w:pStyle w:val="TableParagraph"/>
              <w:ind w:left="7"/>
              <w:jc w:val="center"/>
              <w:rPr>
                <w:sz w:val="24"/>
                <w:szCs w:val="24"/>
              </w:rPr>
            </w:pPr>
            <w:r w:rsidRPr="00AE1301">
              <w:rPr>
                <w:sz w:val="24"/>
                <w:szCs w:val="24"/>
              </w:rPr>
              <w:t>D.f.</w:t>
            </w:r>
          </w:p>
        </w:tc>
        <w:tc>
          <w:tcPr>
            <w:tcW w:w="689" w:type="dxa"/>
            <w:vMerge w:val="restart"/>
            <w:vAlign w:val="center"/>
          </w:tcPr>
          <w:p w14:paraId="04F66B79" w14:textId="77777777" w:rsidR="00B84487" w:rsidRPr="00AE1301" w:rsidRDefault="00B84487" w:rsidP="00B84487">
            <w:pPr>
              <w:pStyle w:val="TableParagraph"/>
              <w:ind w:left="7" w:right="127"/>
              <w:jc w:val="center"/>
              <w:rPr>
                <w:sz w:val="24"/>
                <w:szCs w:val="24"/>
              </w:rPr>
            </w:pPr>
            <w:r w:rsidRPr="00AE1301">
              <w:rPr>
                <w:sz w:val="24"/>
                <w:szCs w:val="24"/>
              </w:rPr>
              <w:t>p- оценка</w:t>
            </w:r>
          </w:p>
        </w:tc>
      </w:tr>
      <w:tr w:rsidR="00B84487" w:rsidRPr="00AE1301" w14:paraId="7576CF06" w14:textId="77777777" w:rsidTr="00B84487">
        <w:trPr>
          <w:trHeight w:val="277"/>
        </w:trPr>
        <w:tc>
          <w:tcPr>
            <w:tcW w:w="4111" w:type="dxa"/>
            <w:gridSpan w:val="2"/>
            <w:vMerge/>
            <w:tcBorders>
              <w:top w:val="nil"/>
            </w:tcBorders>
          </w:tcPr>
          <w:p w14:paraId="2DD5959D" w14:textId="77777777" w:rsidR="00B84487" w:rsidRPr="00AE1301" w:rsidRDefault="00B84487" w:rsidP="00C56433">
            <w:pPr>
              <w:rPr>
                <w:sz w:val="24"/>
                <w:szCs w:val="24"/>
              </w:rPr>
            </w:pPr>
          </w:p>
        </w:tc>
        <w:tc>
          <w:tcPr>
            <w:tcW w:w="1837" w:type="dxa"/>
            <w:gridSpan w:val="2"/>
          </w:tcPr>
          <w:p w14:paraId="75D97223" w14:textId="77777777" w:rsidR="00B84487" w:rsidRPr="00AE1301" w:rsidRDefault="00B84487" w:rsidP="00C56433">
            <w:pPr>
              <w:pStyle w:val="TableParagraph"/>
              <w:ind w:left="163"/>
              <w:jc w:val="center"/>
              <w:rPr>
                <w:sz w:val="24"/>
                <w:szCs w:val="24"/>
              </w:rPr>
            </w:pPr>
            <w:r w:rsidRPr="00AE1301">
              <w:rPr>
                <w:sz w:val="24"/>
                <w:szCs w:val="24"/>
              </w:rPr>
              <w:t>Да</w:t>
            </w:r>
          </w:p>
        </w:tc>
        <w:tc>
          <w:tcPr>
            <w:tcW w:w="1571" w:type="dxa"/>
            <w:gridSpan w:val="2"/>
          </w:tcPr>
          <w:p w14:paraId="31FC9B35" w14:textId="77777777" w:rsidR="00B84487" w:rsidRPr="00AE1301" w:rsidRDefault="00B84487" w:rsidP="00C56433">
            <w:pPr>
              <w:pStyle w:val="TableParagraph"/>
              <w:ind w:left="450"/>
              <w:jc w:val="center"/>
              <w:rPr>
                <w:sz w:val="24"/>
                <w:szCs w:val="24"/>
              </w:rPr>
            </w:pPr>
            <w:r w:rsidRPr="00AE1301">
              <w:rPr>
                <w:sz w:val="24"/>
                <w:szCs w:val="24"/>
              </w:rPr>
              <w:t>Нет</w:t>
            </w:r>
          </w:p>
        </w:tc>
        <w:tc>
          <w:tcPr>
            <w:tcW w:w="827" w:type="dxa"/>
            <w:vMerge/>
            <w:tcBorders>
              <w:top w:val="nil"/>
            </w:tcBorders>
          </w:tcPr>
          <w:p w14:paraId="42DB08B6" w14:textId="77777777" w:rsidR="00B84487" w:rsidRPr="00AE1301" w:rsidRDefault="00B84487" w:rsidP="00C56433">
            <w:pPr>
              <w:rPr>
                <w:sz w:val="24"/>
                <w:szCs w:val="24"/>
              </w:rPr>
            </w:pPr>
          </w:p>
        </w:tc>
        <w:tc>
          <w:tcPr>
            <w:tcW w:w="620" w:type="dxa"/>
            <w:vMerge/>
            <w:tcBorders>
              <w:top w:val="nil"/>
            </w:tcBorders>
          </w:tcPr>
          <w:p w14:paraId="67E9FA64" w14:textId="77777777" w:rsidR="00B84487" w:rsidRPr="00AE1301" w:rsidRDefault="00B84487" w:rsidP="00C56433">
            <w:pPr>
              <w:rPr>
                <w:sz w:val="24"/>
                <w:szCs w:val="24"/>
              </w:rPr>
            </w:pPr>
          </w:p>
        </w:tc>
        <w:tc>
          <w:tcPr>
            <w:tcW w:w="689" w:type="dxa"/>
            <w:vMerge/>
            <w:tcBorders>
              <w:top w:val="nil"/>
            </w:tcBorders>
          </w:tcPr>
          <w:p w14:paraId="1637CB16" w14:textId="77777777" w:rsidR="00B84487" w:rsidRPr="00AE1301" w:rsidRDefault="00B84487" w:rsidP="00C56433">
            <w:pPr>
              <w:jc w:val="center"/>
              <w:rPr>
                <w:sz w:val="24"/>
                <w:szCs w:val="24"/>
              </w:rPr>
            </w:pPr>
          </w:p>
        </w:tc>
      </w:tr>
      <w:tr w:rsidR="00B84487" w:rsidRPr="00AE1301" w14:paraId="0B27C743" w14:textId="77777777" w:rsidTr="00B84487">
        <w:trPr>
          <w:trHeight w:val="273"/>
        </w:trPr>
        <w:tc>
          <w:tcPr>
            <w:tcW w:w="4111" w:type="dxa"/>
            <w:gridSpan w:val="2"/>
            <w:vMerge/>
            <w:tcBorders>
              <w:top w:val="nil"/>
            </w:tcBorders>
          </w:tcPr>
          <w:p w14:paraId="69F116AF" w14:textId="77777777" w:rsidR="00B84487" w:rsidRPr="00AE1301" w:rsidRDefault="00B84487" w:rsidP="00C56433">
            <w:pPr>
              <w:rPr>
                <w:sz w:val="24"/>
                <w:szCs w:val="24"/>
              </w:rPr>
            </w:pPr>
          </w:p>
        </w:tc>
        <w:tc>
          <w:tcPr>
            <w:tcW w:w="1049" w:type="dxa"/>
          </w:tcPr>
          <w:p w14:paraId="61001B01" w14:textId="77777777" w:rsidR="00B84487" w:rsidRPr="00AE1301" w:rsidRDefault="00B84487" w:rsidP="00C56433">
            <w:pPr>
              <w:pStyle w:val="TableParagraph"/>
              <w:ind w:left="89" w:right="82"/>
              <w:jc w:val="center"/>
              <w:rPr>
                <w:sz w:val="24"/>
                <w:szCs w:val="24"/>
              </w:rPr>
            </w:pPr>
            <w:r w:rsidRPr="00AE1301">
              <w:rPr>
                <w:sz w:val="24"/>
                <w:szCs w:val="24"/>
              </w:rPr>
              <w:t>абс.ч.</w:t>
            </w:r>
          </w:p>
        </w:tc>
        <w:tc>
          <w:tcPr>
            <w:tcW w:w="788" w:type="dxa"/>
          </w:tcPr>
          <w:p w14:paraId="5C18D0A0" w14:textId="77777777" w:rsidR="00B84487" w:rsidRPr="00AE1301" w:rsidRDefault="00B84487" w:rsidP="00C56433">
            <w:pPr>
              <w:pStyle w:val="TableParagraph"/>
              <w:ind w:right="182"/>
              <w:jc w:val="right"/>
              <w:rPr>
                <w:sz w:val="24"/>
                <w:szCs w:val="24"/>
              </w:rPr>
            </w:pPr>
            <w:r w:rsidRPr="00AE1301">
              <w:rPr>
                <w:sz w:val="24"/>
                <w:szCs w:val="24"/>
              </w:rPr>
              <w:t>%</w:t>
            </w:r>
          </w:p>
        </w:tc>
        <w:tc>
          <w:tcPr>
            <w:tcW w:w="725" w:type="dxa"/>
          </w:tcPr>
          <w:p w14:paraId="3F086D1B" w14:textId="77777777" w:rsidR="00B84487" w:rsidRPr="00AE1301" w:rsidRDefault="00B84487" w:rsidP="00C56433">
            <w:pPr>
              <w:pStyle w:val="TableParagraph"/>
              <w:ind w:left="135"/>
              <w:jc w:val="center"/>
              <w:rPr>
                <w:sz w:val="24"/>
                <w:szCs w:val="24"/>
              </w:rPr>
            </w:pPr>
            <w:r w:rsidRPr="00AE1301">
              <w:rPr>
                <w:sz w:val="24"/>
                <w:szCs w:val="24"/>
              </w:rPr>
              <w:t>абс.ч.</w:t>
            </w:r>
          </w:p>
        </w:tc>
        <w:tc>
          <w:tcPr>
            <w:tcW w:w="846" w:type="dxa"/>
          </w:tcPr>
          <w:p w14:paraId="414E7CA0" w14:textId="77777777" w:rsidR="00B84487" w:rsidRPr="00AE1301" w:rsidRDefault="00B84487" w:rsidP="00C56433">
            <w:pPr>
              <w:pStyle w:val="TableParagraph"/>
              <w:ind w:right="211"/>
              <w:jc w:val="right"/>
              <w:rPr>
                <w:sz w:val="24"/>
                <w:szCs w:val="24"/>
              </w:rPr>
            </w:pPr>
            <w:r w:rsidRPr="00AE1301">
              <w:rPr>
                <w:sz w:val="24"/>
                <w:szCs w:val="24"/>
              </w:rPr>
              <w:t>%</w:t>
            </w:r>
          </w:p>
        </w:tc>
        <w:tc>
          <w:tcPr>
            <w:tcW w:w="827" w:type="dxa"/>
            <w:vMerge/>
            <w:tcBorders>
              <w:top w:val="nil"/>
            </w:tcBorders>
          </w:tcPr>
          <w:p w14:paraId="7B0FDB77" w14:textId="77777777" w:rsidR="00B84487" w:rsidRPr="00AE1301" w:rsidRDefault="00B84487" w:rsidP="00C56433">
            <w:pPr>
              <w:rPr>
                <w:sz w:val="24"/>
                <w:szCs w:val="24"/>
              </w:rPr>
            </w:pPr>
          </w:p>
        </w:tc>
        <w:tc>
          <w:tcPr>
            <w:tcW w:w="620" w:type="dxa"/>
            <w:vMerge/>
            <w:tcBorders>
              <w:top w:val="nil"/>
            </w:tcBorders>
          </w:tcPr>
          <w:p w14:paraId="2A63602A" w14:textId="77777777" w:rsidR="00B84487" w:rsidRPr="00AE1301" w:rsidRDefault="00B84487" w:rsidP="00C56433">
            <w:pPr>
              <w:rPr>
                <w:sz w:val="24"/>
                <w:szCs w:val="24"/>
              </w:rPr>
            </w:pPr>
          </w:p>
        </w:tc>
        <w:tc>
          <w:tcPr>
            <w:tcW w:w="689" w:type="dxa"/>
            <w:vMerge/>
            <w:tcBorders>
              <w:top w:val="nil"/>
            </w:tcBorders>
          </w:tcPr>
          <w:p w14:paraId="416CEF5E" w14:textId="77777777" w:rsidR="00B84487" w:rsidRPr="00AE1301" w:rsidRDefault="00B84487" w:rsidP="00C56433">
            <w:pPr>
              <w:jc w:val="center"/>
              <w:rPr>
                <w:sz w:val="24"/>
                <w:szCs w:val="24"/>
              </w:rPr>
            </w:pPr>
          </w:p>
        </w:tc>
      </w:tr>
      <w:tr w:rsidR="00B84487" w:rsidRPr="00AE1301" w14:paraId="522DE925" w14:textId="77777777" w:rsidTr="00B84487">
        <w:trPr>
          <w:trHeight w:val="278"/>
        </w:trPr>
        <w:tc>
          <w:tcPr>
            <w:tcW w:w="2552" w:type="dxa"/>
          </w:tcPr>
          <w:p w14:paraId="712174F4" w14:textId="465621E2" w:rsidR="00B84487" w:rsidRPr="00AE1301" w:rsidRDefault="00B84487" w:rsidP="00B84487">
            <w:pPr>
              <w:pStyle w:val="TableParagraph"/>
              <w:jc w:val="center"/>
              <w:rPr>
                <w:sz w:val="24"/>
                <w:szCs w:val="24"/>
              </w:rPr>
            </w:pPr>
            <w:r>
              <w:rPr>
                <w:sz w:val="24"/>
                <w:szCs w:val="24"/>
              </w:rPr>
              <w:t>1</w:t>
            </w:r>
          </w:p>
        </w:tc>
        <w:tc>
          <w:tcPr>
            <w:tcW w:w="1559" w:type="dxa"/>
          </w:tcPr>
          <w:p w14:paraId="2B90B299" w14:textId="715EB516" w:rsidR="00B84487" w:rsidRPr="00AE1301" w:rsidRDefault="00B84487" w:rsidP="00B84487">
            <w:pPr>
              <w:jc w:val="center"/>
              <w:rPr>
                <w:sz w:val="24"/>
                <w:szCs w:val="24"/>
              </w:rPr>
            </w:pPr>
            <w:r>
              <w:rPr>
                <w:sz w:val="24"/>
                <w:szCs w:val="24"/>
              </w:rPr>
              <w:t>2</w:t>
            </w:r>
          </w:p>
        </w:tc>
        <w:tc>
          <w:tcPr>
            <w:tcW w:w="1049" w:type="dxa"/>
          </w:tcPr>
          <w:p w14:paraId="69205818" w14:textId="595612F6" w:rsidR="00B84487" w:rsidRPr="00AE1301" w:rsidRDefault="00B84487" w:rsidP="00B84487">
            <w:pPr>
              <w:pStyle w:val="TableParagraph"/>
              <w:ind w:left="89" w:right="46"/>
              <w:jc w:val="center"/>
              <w:rPr>
                <w:sz w:val="24"/>
                <w:szCs w:val="24"/>
              </w:rPr>
            </w:pPr>
            <w:r>
              <w:rPr>
                <w:sz w:val="24"/>
                <w:szCs w:val="24"/>
              </w:rPr>
              <w:t>3</w:t>
            </w:r>
          </w:p>
        </w:tc>
        <w:tc>
          <w:tcPr>
            <w:tcW w:w="788" w:type="dxa"/>
          </w:tcPr>
          <w:p w14:paraId="18E0799F" w14:textId="56225EE0" w:rsidR="00B84487" w:rsidRPr="00AE1301" w:rsidRDefault="00B84487" w:rsidP="00B84487">
            <w:pPr>
              <w:pStyle w:val="TableParagraph"/>
              <w:ind w:right="152"/>
              <w:jc w:val="center"/>
              <w:rPr>
                <w:sz w:val="24"/>
                <w:szCs w:val="24"/>
              </w:rPr>
            </w:pPr>
            <w:r>
              <w:rPr>
                <w:sz w:val="24"/>
                <w:szCs w:val="24"/>
              </w:rPr>
              <w:t>4</w:t>
            </w:r>
          </w:p>
        </w:tc>
        <w:tc>
          <w:tcPr>
            <w:tcW w:w="725" w:type="dxa"/>
          </w:tcPr>
          <w:p w14:paraId="76A687A0" w14:textId="7F9EACB6" w:rsidR="00B84487" w:rsidRPr="00AE1301" w:rsidRDefault="00B84487" w:rsidP="00B84487">
            <w:pPr>
              <w:pStyle w:val="TableParagraph"/>
              <w:ind w:left="42"/>
              <w:jc w:val="center"/>
              <w:rPr>
                <w:sz w:val="24"/>
                <w:szCs w:val="24"/>
              </w:rPr>
            </w:pPr>
            <w:r>
              <w:rPr>
                <w:sz w:val="24"/>
                <w:szCs w:val="24"/>
              </w:rPr>
              <w:t>5</w:t>
            </w:r>
          </w:p>
        </w:tc>
        <w:tc>
          <w:tcPr>
            <w:tcW w:w="846" w:type="dxa"/>
          </w:tcPr>
          <w:p w14:paraId="6DADEE2C" w14:textId="0554AD32" w:rsidR="00B84487" w:rsidRPr="00AE1301" w:rsidRDefault="00B84487" w:rsidP="00B84487">
            <w:pPr>
              <w:pStyle w:val="TableParagraph"/>
              <w:ind w:right="181"/>
              <w:jc w:val="center"/>
              <w:rPr>
                <w:sz w:val="24"/>
                <w:szCs w:val="24"/>
              </w:rPr>
            </w:pPr>
            <w:r>
              <w:rPr>
                <w:sz w:val="24"/>
                <w:szCs w:val="24"/>
              </w:rPr>
              <w:t>6</w:t>
            </w:r>
          </w:p>
        </w:tc>
        <w:tc>
          <w:tcPr>
            <w:tcW w:w="827" w:type="dxa"/>
          </w:tcPr>
          <w:p w14:paraId="44970126" w14:textId="1C84FA02" w:rsidR="00B84487" w:rsidRPr="00AE1301" w:rsidRDefault="00B84487" w:rsidP="00B84487">
            <w:pPr>
              <w:pStyle w:val="TableParagraph"/>
              <w:jc w:val="center"/>
              <w:rPr>
                <w:sz w:val="24"/>
                <w:szCs w:val="24"/>
              </w:rPr>
            </w:pPr>
            <w:r>
              <w:rPr>
                <w:sz w:val="24"/>
                <w:szCs w:val="24"/>
              </w:rPr>
              <w:t>7</w:t>
            </w:r>
          </w:p>
        </w:tc>
        <w:tc>
          <w:tcPr>
            <w:tcW w:w="620" w:type="dxa"/>
          </w:tcPr>
          <w:p w14:paraId="7013EFAF" w14:textId="3477E3F6" w:rsidR="00B84487" w:rsidRPr="00AE1301" w:rsidRDefault="00B84487" w:rsidP="00B84487">
            <w:pPr>
              <w:pStyle w:val="TableParagraph"/>
              <w:jc w:val="center"/>
              <w:rPr>
                <w:sz w:val="24"/>
                <w:szCs w:val="24"/>
              </w:rPr>
            </w:pPr>
            <w:r>
              <w:rPr>
                <w:sz w:val="24"/>
                <w:szCs w:val="24"/>
              </w:rPr>
              <w:t>8</w:t>
            </w:r>
          </w:p>
        </w:tc>
        <w:tc>
          <w:tcPr>
            <w:tcW w:w="689" w:type="dxa"/>
          </w:tcPr>
          <w:p w14:paraId="47DF0775" w14:textId="767127E9" w:rsidR="00B84487" w:rsidRPr="00AE1301" w:rsidRDefault="00B84487" w:rsidP="00B84487">
            <w:pPr>
              <w:pStyle w:val="TableParagraph"/>
              <w:jc w:val="center"/>
              <w:rPr>
                <w:sz w:val="24"/>
                <w:szCs w:val="24"/>
              </w:rPr>
            </w:pPr>
            <w:r>
              <w:rPr>
                <w:sz w:val="24"/>
                <w:szCs w:val="24"/>
              </w:rPr>
              <w:t>9</w:t>
            </w:r>
          </w:p>
        </w:tc>
      </w:tr>
      <w:tr w:rsidR="00B84487" w:rsidRPr="00AE1301" w14:paraId="03E6CDA6" w14:textId="77777777" w:rsidTr="00B84487">
        <w:trPr>
          <w:trHeight w:val="278"/>
        </w:trPr>
        <w:tc>
          <w:tcPr>
            <w:tcW w:w="2552" w:type="dxa"/>
            <w:vMerge w:val="restart"/>
          </w:tcPr>
          <w:p w14:paraId="10140E37" w14:textId="77777777" w:rsidR="00B84487" w:rsidRPr="00AE1301" w:rsidRDefault="00B84487" w:rsidP="00C56433">
            <w:pPr>
              <w:pStyle w:val="TableParagraph"/>
              <w:jc w:val="both"/>
              <w:rPr>
                <w:sz w:val="24"/>
                <w:szCs w:val="24"/>
              </w:rPr>
            </w:pPr>
            <w:r w:rsidRPr="00AE1301">
              <w:rPr>
                <w:sz w:val="24"/>
                <w:szCs w:val="24"/>
              </w:rPr>
              <w:t>Снижение интереса или ощущения удовольствия при выполнении своих дел</w:t>
            </w:r>
          </w:p>
        </w:tc>
        <w:tc>
          <w:tcPr>
            <w:tcW w:w="1559" w:type="dxa"/>
          </w:tcPr>
          <w:p w14:paraId="6C720249" w14:textId="77777777" w:rsidR="00B84487" w:rsidRPr="00AE1301" w:rsidRDefault="00B84487" w:rsidP="00C56433">
            <w:pPr>
              <w:rPr>
                <w:sz w:val="24"/>
                <w:szCs w:val="24"/>
              </w:rPr>
            </w:pPr>
            <w:r w:rsidRPr="00AE1301">
              <w:rPr>
                <w:sz w:val="24"/>
                <w:szCs w:val="24"/>
              </w:rPr>
              <w:t>совсем нет</w:t>
            </w:r>
          </w:p>
        </w:tc>
        <w:tc>
          <w:tcPr>
            <w:tcW w:w="1049" w:type="dxa"/>
          </w:tcPr>
          <w:p w14:paraId="6CCE8E19" w14:textId="77777777" w:rsidR="00B84487" w:rsidRPr="00AE1301" w:rsidRDefault="00B84487" w:rsidP="00C56433">
            <w:pPr>
              <w:pStyle w:val="TableParagraph"/>
              <w:ind w:left="89" w:right="46"/>
              <w:jc w:val="center"/>
              <w:rPr>
                <w:sz w:val="24"/>
                <w:szCs w:val="24"/>
              </w:rPr>
            </w:pPr>
            <w:r w:rsidRPr="00AE1301">
              <w:rPr>
                <w:sz w:val="24"/>
                <w:szCs w:val="24"/>
              </w:rPr>
              <w:t>26</w:t>
            </w:r>
          </w:p>
        </w:tc>
        <w:tc>
          <w:tcPr>
            <w:tcW w:w="788" w:type="dxa"/>
          </w:tcPr>
          <w:p w14:paraId="4B2E3E5B" w14:textId="77777777" w:rsidR="00B84487" w:rsidRPr="00AE1301" w:rsidRDefault="00B84487" w:rsidP="00C56433">
            <w:pPr>
              <w:pStyle w:val="TableParagraph"/>
              <w:ind w:right="152"/>
              <w:jc w:val="right"/>
              <w:rPr>
                <w:sz w:val="24"/>
                <w:szCs w:val="24"/>
              </w:rPr>
            </w:pPr>
            <w:r w:rsidRPr="00AE1301">
              <w:rPr>
                <w:sz w:val="24"/>
                <w:szCs w:val="24"/>
              </w:rPr>
              <w:t>36,6</w:t>
            </w:r>
          </w:p>
        </w:tc>
        <w:tc>
          <w:tcPr>
            <w:tcW w:w="725" w:type="dxa"/>
          </w:tcPr>
          <w:p w14:paraId="481B0AD7" w14:textId="77777777" w:rsidR="00B84487" w:rsidRPr="00AE1301" w:rsidRDefault="00B84487" w:rsidP="00C56433">
            <w:pPr>
              <w:pStyle w:val="TableParagraph"/>
              <w:ind w:left="42"/>
              <w:jc w:val="center"/>
              <w:rPr>
                <w:sz w:val="24"/>
                <w:szCs w:val="24"/>
              </w:rPr>
            </w:pPr>
            <w:r w:rsidRPr="00AE1301">
              <w:rPr>
                <w:sz w:val="24"/>
                <w:szCs w:val="24"/>
              </w:rPr>
              <w:t>45</w:t>
            </w:r>
          </w:p>
        </w:tc>
        <w:tc>
          <w:tcPr>
            <w:tcW w:w="846" w:type="dxa"/>
          </w:tcPr>
          <w:p w14:paraId="507BB584" w14:textId="77777777" w:rsidR="00B84487" w:rsidRPr="00AE1301" w:rsidRDefault="00B84487" w:rsidP="00C56433">
            <w:pPr>
              <w:pStyle w:val="TableParagraph"/>
              <w:ind w:right="181"/>
              <w:jc w:val="center"/>
              <w:rPr>
                <w:sz w:val="24"/>
                <w:szCs w:val="24"/>
              </w:rPr>
            </w:pPr>
            <w:r w:rsidRPr="00AE1301">
              <w:rPr>
                <w:sz w:val="24"/>
                <w:szCs w:val="24"/>
              </w:rPr>
              <w:t>63,4</w:t>
            </w:r>
          </w:p>
        </w:tc>
        <w:tc>
          <w:tcPr>
            <w:tcW w:w="827" w:type="dxa"/>
            <w:vMerge w:val="restart"/>
          </w:tcPr>
          <w:p w14:paraId="34EF79DF" w14:textId="77777777" w:rsidR="00B84487" w:rsidRPr="00AE1301" w:rsidRDefault="00B84487" w:rsidP="00C56433">
            <w:pPr>
              <w:pStyle w:val="TableParagraph"/>
              <w:rPr>
                <w:sz w:val="24"/>
                <w:szCs w:val="24"/>
              </w:rPr>
            </w:pPr>
          </w:p>
          <w:p w14:paraId="62232F95" w14:textId="77777777" w:rsidR="00B84487" w:rsidRPr="00AE1301" w:rsidRDefault="00B84487" w:rsidP="00C56433">
            <w:pPr>
              <w:pStyle w:val="TableParagraph"/>
              <w:ind w:left="118"/>
              <w:rPr>
                <w:sz w:val="24"/>
                <w:szCs w:val="24"/>
              </w:rPr>
            </w:pPr>
            <w:r w:rsidRPr="00AE1301">
              <w:rPr>
                <w:sz w:val="24"/>
                <w:szCs w:val="24"/>
              </w:rPr>
              <w:t>8,536</w:t>
            </w:r>
          </w:p>
        </w:tc>
        <w:tc>
          <w:tcPr>
            <w:tcW w:w="620" w:type="dxa"/>
            <w:vMerge w:val="restart"/>
          </w:tcPr>
          <w:p w14:paraId="7AE56395" w14:textId="77777777" w:rsidR="00B84487" w:rsidRPr="00AE1301" w:rsidRDefault="00B84487" w:rsidP="00C56433">
            <w:pPr>
              <w:pStyle w:val="TableParagraph"/>
              <w:rPr>
                <w:sz w:val="24"/>
                <w:szCs w:val="24"/>
              </w:rPr>
            </w:pPr>
          </w:p>
          <w:p w14:paraId="4D2A4004" w14:textId="77777777" w:rsidR="00B84487" w:rsidRPr="00AE1301" w:rsidRDefault="00B84487" w:rsidP="00C56433">
            <w:pPr>
              <w:pStyle w:val="TableParagraph"/>
              <w:ind w:right="41"/>
              <w:jc w:val="center"/>
              <w:rPr>
                <w:sz w:val="24"/>
                <w:szCs w:val="24"/>
              </w:rPr>
            </w:pPr>
            <w:r w:rsidRPr="00AE1301">
              <w:rPr>
                <w:sz w:val="24"/>
                <w:szCs w:val="24"/>
              </w:rPr>
              <w:t>1</w:t>
            </w:r>
          </w:p>
        </w:tc>
        <w:tc>
          <w:tcPr>
            <w:tcW w:w="689" w:type="dxa"/>
            <w:vMerge w:val="restart"/>
          </w:tcPr>
          <w:p w14:paraId="68E6C114" w14:textId="77777777" w:rsidR="00B84487" w:rsidRPr="00AE1301" w:rsidRDefault="00B84487" w:rsidP="00C56433">
            <w:pPr>
              <w:pStyle w:val="TableParagraph"/>
              <w:jc w:val="center"/>
              <w:rPr>
                <w:sz w:val="24"/>
                <w:szCs w:val="24"/>
              </w:rPr>
            </w:pPr>
          </w:p>
          <w:p w14:paraId="7789FE1E" w14:textId="77777777" w:rsidR="00B84487" w:rsidRPr="00AE1301" w:rsidRDefault="00B84487" w:rsidP="00C56433">
            <w:pPr>
              <w:pStyle w:val="TableParagraph"/>
              <w:jc w:val="center"/>
              <w:rPr>
                <w:sz w:val="24"/>
                <w:szCs w:val="24"/>
              </w:rPr>
            </w:pPr>
            <w:r w:rsidRPr="00AE1301">
              <w:rPr>
                <w:sz w:val="24"/>
                <w:szCs w:val="24"/>
              </w:rPr>
              <w:t>0,036</w:t>
            </w:r>
          </w:p>
        </w:tc>
      </w:tr>
      <w:tr w:rsidR="00B84487" w:rsidRPr="00AE1301" w14:paraId="349FFFD5" w14:textId="77777777" w:rsidTr="00B84487">
        <w:trPr>
          <w:trHeight w:val="331"/>
        </w:trPr>
        <w:tc>
          <w:tcPr>
            <w:tcW w:w="2552" w:type="dxa"/>
            <w:vMerge/>
          </w:tcPr>
          <w:p w14:paraId="486BF973" w14:textId="77777777" w:rsidR="00B84487" w:rsidRPr="00AE1301" w:rsidRDefault="00B84487" w:rsidP="00C56433">
            <w:pPr>
              <w:jc w:val="both"/>
              <w:rPr>
                <w:sz w:val="24"/>
                <w:szCs w:val="24"/>
              </w:rPr>
            </w:pPr>
          </w:p>
        </w:tc>
        <w:tc>
          <w:tcPr>
            <w:tcW w:w="1559" w:type="dxa"/>
          </w:tcPr>
          <w:p w14:paraId="714D87B1" w14:textId="77777777" w:rsidR="00B84487" w:rsidRPr="00AE1301" w:rsidRDefault="00B84487" w:rsidP="00C56433">
            <w:pPr>
              <w:rPr>
                <w:sz w:val="24"/>
                <w:szCs w:val="24"/>
              </w:rPr>
            </w:pPr>
            <w:r w:rsidRPr="00AE1301">
              <w:rPr>
                <w:sz w:val="24"/>
                <w:szCs w:val="24"/>
              </w:rPr>
              <w:t>иногда</w:t>
            </w:r>
          </w:p>
        </w:tc>
        <w:tc>
          <w:tcPr>
            <w:tcW w:w="1049" w:type="dxa"/>
          </w:tcPr>
          <w:p w14:paraId="465B861D" w14:textId="77777777" w:rsidR="00B84487" w:rsidRPr="00AE1301" w:rsidRDefault="00B84487" w:rsidP="00C56433">
            <w:pPr>
              <w:pStyle w:val="TableParagraph"/>
              <w:ind w:left="89" w:right="46"/>
              <w:jc w:val="center"/>
              <w:rPr>
                <w:sz w:val="24"/>
                <w:szCs w:val="24"/>
              </w:rPr>
            </w:pPr>
            <w:r w:rsidRPr="00AE1301">
              <w:rPr>
                <w:sz w:val="24"/>
                <w:szCs w:val="24"/>
              </w:rPr>
              <w:t>16</w:t>
            </w:r>
          </w:p>
        </w:tc>
        <w:tc>
          <w:tcPr>
            <w:tcW w:w="788" w:type="dxa"/>
          </w:tcPr>
          <w:p w14:paraId="4034E745" w14:textId="77777777" w:rsidR="00B84487" w:rsidRPr="00AE1301" w:rsidRDefault="00B84487" w:rsidP="00C56433">
            <w:pPr>
              <w:pStyle w:val="TableParagraph"/>
              <w:ind w:right="152"/>
              <w:jc w:val="right"/>
              <w:rPr>
                <w:sz w:val="24"/>
                <w:szCs w:val="24"/>
              </w:rPr>
            </w:pPr>
            <w:r w:rsidRPr="00AE1301">
              <w:rPr>
                <w:sz w:val="24"/>
                <w:szCs w:val="24"/>
              </w:rPr>
              <w:t>21,6</w:t>
            </w:r>
          </w:p>
        </w:tc>
        <w:tc>
          <w:tcPr>
            <w:tcW w:w="725" w:type="dxa"/>
          </w:tcPr>
          <w:p w14:paraId="489908A6" w14:textId="77777777" w:rsidR="00B84487" w:rsidRPr="00AE1301" w:rsidRDefault="00B84487" w:rsidP="00C56433">
            <w:pPr>
              <w:pStyle w:val="TableParagraph"/>
              <w:ind w:left="42"/>
              <w:jc w:val="center"/>
              <w:rPr>
                <w:sz w:val="24"/>
                <w:szCs w:val="24"/>
              </w:rPr>
            </w:pPr>
            <w:r w:rsidRPr="00AE1301">
              <w:rPr>
                <w:sz w:val="24"/>
                <w:szCs w:val="24"/>
              </w:rPr>
              <w:t>58</w:t>
            </w:r>
          </w:p>
        </w:tc>
        <w:tc>
          <w:tcPr>
            <w:tcW w:w="846" w:type="dxa"/>
          </w:tcPr>
          <w:p w14:paraId="31EDA631" w14:textId="77777777" w:rsidR="00B84487" w:rsidRPr="00AE1301" w:rsidRDefault="00B84487" w:rsidP="00C56433">
            <w:pPr>
              <w:pStyle w:val="TableParagraph"/>
              <w:ind w:right="181"/>
              <w:jc w:val="center"/>
              <w:rPr>
                <w:sz w:val="24"/>
                <w:szCs w:val="24"/>
              </w:rPr>
            </w:pPr>
            <w:r w:rsidRPr="00AE1301">
              <w:rPr>
                <w:sz w:val="24"/>
                <w:szCs w:val="24"/>
              </w:rPr>
              <w:t>78,43</w:t>
            </w:r>
          </w:p>
        </w:tc>
        <w:tc>
          <w:tcPr>
            <w:tcW w:w="827" w:type="dxa"/>
            <w:vMerge/>
          </w:tcPr>
          <w:p w14:paraId="050D7022" w14:textId="77777777" w:rsidR="00B84487" w:rsidRPr="00AE1301" w:rsidRDefault="00B84487" w:rsidP="00C56433">
            <w:pPr>
              <w:rPr>
                <w:sz w:val="24"/>
                <w:szCs w:val="24"/>
              </w:rPr>
            </w:pPr>
          </w:p>
        </w:tc>
        <w:tc>
          <w:tcPr>
            <w:tcW w:w="620" w:type="dxa"/>
            <w:vMerge/>
          </w:tcPr>
          <w:p w14:paraId="6F938305" w14:textId="77777777" w:rsidR="00B84487" w:rsidRPr="00AE1301" w:rsidRDefault="00B84487" w:rsidP="00C56433">
            <w:pPr>
              <w:rPr>
                <w:sz w:val="24"/>
                <w:szCs w:val="24"/>
              </w:rPr>
            </w:pPr>
          </w:p>
        </w:tc>
        <w:tc>
          <w:tcPr>
            <w:tcW w:w="689" w:type="dxa"/>
            <w:vMerge/>
          </w:tcPr>
          <w:p w14:paraId="09163947" w14:textId="77777777" w:rsidR="00B84487" w:rsidRPr="00AE1301" w:rsidRDefault="00B84487" w:rsidP="00C56433">
            <w:pPr>
              <w:jc w:val="center"/>
              <w:rPr>
                <w:sz w:val="24"/>
                <w:szCs w:val="24"/>
              </w:rPr>
            </w:pPr>
          </w:p>
        </w:tc>
      </w:tr>
      <w:tr w:rsidR="00B84487" w:rsidRPr="00AE1301" w14:paraId="59A9C80A" w14:textId="77777777" w:rsidTr="00B84487">
        <w:trPr>
          <w:trHeight w:val="243"/>
        </w:trPr>
        <w:tc>
          <w:tcPr>
            <w:tcW w:w="2552" w:type="dxa"/>
            <w:vMerge/>
          </w:tcPr>
          <w:p w14:paraId="79265A34" w14:textId="77777777" w:rsidR="00B84487" w:rsidRPr="00AE1301" w:rsidRDefault="00B84487" w:rsidP="00C56433">
            <w:pPr>
              <w:jc w:val="both"/>
              <w:rPr>
                <w:sz w:val="24"/>
                <w:szCs w:val="24"/>
              </w:rPr>
            </w:pPr>
          </w:p>
        </w:tc>
        <w:tc>
          <w:tcPr>
            <w:tcW w:w="1559" w:type="dxa"/>
          </w:tcPr>
          <w:p w14:paraId="4F5F7633" w14:textId="77777777" w:rsidR="00B84487" w:rsidRPr="00AE1301" w:rsidRDefault="00B84487" w:rsidP="00C56433">
            <w:pPr>
              <w:rPr>
                <w:sz w:val="24"/>
                <w:szCs w:val="24"/>
              </w:rPr>
            </w:pPr>
            <w:r w:rsidRPr="00AE1301">
              <w:rPr>
                <w:sz w:val="24"/>
                <w:szCs w:val="24"/>
              </w:rPr>
              <w:t>большую часть времени</w:t>
            </w:r>
          </w:p>
        </w:tc>
        <w:tc>
          <w:tcPr>
            <w:tcW w:w="1049" w:type="dxa"/>
          </w:tcPr>
          <w:p w14:paraId="1C465F5E" w14:textId="77777777" w:rsidR="00B84487" w:rsidRPr="00AE1301" w:rsidRDefault="00B84487" w:rsidP="00C56433">
            <w:pPr>
              <w:pStyle w:val="TableParagraph"/>
              <w:ind w:left="89" w:right="46"/>
              <w:jc w:val="center"/>
              <w:rPr>
                <w:sz w:val="24"/>
                <w:szCs w:val="24"/>
              </w:rPr>
            </w:pPr>
            <w:r w:rsidRPr="00AE1301">
              <w:rPr>
                <w:sz w:val="24"/>
                <w:szCs w:val="24"/>
              </w:rPr>
              <w:t>10</w:t>
            </w:r>
          </w:p>
        </w:tc>
        <w:tc>
          <w:tcPr>
            <w:tcW w:w="788" w:type="dxa"/>
          </w:tcPr>
          <w:p w14:paraId="52C54EA5" w14:textId="77777777" w:rsidR="00B84487" w:rsidRPr="00AE1301" w:rsidRDefault="00B84487" w:rsidP="00C56433">
            <w:pPr>
              <w:pStyle w:val="TableParagraph"/>
              <w:ind w:right="152"/>
              <w:jc w:val="right"/>
              <w:rPr>
                <w:sz w:val="24"/>
                <w:szCs w:val="24"/>
              </w:rPr>
            </w:pPr>
            <w:r w:rsidRPr="00AE1301">
              <w:rPr>
                <w:sz w:val="24"/>
                <w:szCs w:val="24"/>
              </w:rPr>
              <w:t>52,6</w:t>
            </w:r>
          </w:p>
        </w:tc>
        <w:tc>
          <w:tcPr>
            <w:tcW w:w="725" w:type="dxa"/>
          </w:tcPr>
          <w:p w14:paraId="7667044D" w14:textId="77777777" w:rsidR="00B84487" w:rsidRPr="00AE1301" w:rsidRDefault="00B84487" w:rsidP="00C56433">
            <w:pPr>
              <w:pStyle w:val="TableParagraph"/>
              <w:ind w:left="42"/>
              <w:jc w:val="center"/>
              <w:rPr>
                <w:sz w:val="24"/>
                <w:szCs w:val="24"/>
              </w:rPr>
            </w:pPr>
            <w:r w:rsidRPr="00AE1301">
              <w:rPr>
                <w:sz w:val="24"/>
                <w:szCs w:val="24"/>
              </w:rPr>
              <w:t>9</w:t>
            </w:r>
          </w:p>
        </w:tc>
        <w:tc>
          <w:tcPr>
            <w:tcW w:w="846" w:type="dxa"/>
          </w:tcPr>
          <w:p w14:paraId="691D018B" w14:textId="77777777" w:rsidR="00B84487" w:rsidRPr="00AE1301" w:rsidRDefault="00B84487" w:rsidP="00C56433">
            <w:pPr>
              <w:pStyle w:val="TableParagraph"/>
              <w:ind w:right="181"/>
              <w:jc w:val="center"/>
              <w:rPr>
                <w:sz w:val="24"/>
                <w:szCs w:val="24"/>
              </w:rPr>
            </w:pPr>
            <w:r w:rsidRPr="00AE1301">
              <w:rPr>
                <w:sz w:val="24"/>
                <w:szCs w:val="24"/>
              </w:rPr>
              <w:t>47,4</w:t>
            </w:r>
          </w:p>
        </w:tc>
        <w:tc>
          <w:tcPr>
            <w:tcW w:w="827" w:type="dxa"/>
            <w:vMerge/>
          </w:tcPr>
          <w:p w14:paraId="18D13034" w14:textId="77777777" w:rsidR="00B84487" w:rsidRPr="00AE1301" w:rsidRDefault="00B84487" w:rsidP="00C56433">
            <w:pPr>
              <w:rPr>
                <w:sz w:val="24"/>
                <w:szCs w:val="24"/>
              </w:rPr>
            </w:pPr>
          </w:p>
        </w:tc>
        <w:tc>
          <w:tcPr>
            <w:tcW w:w="620" w:type="dxa"/>
            <w:vMerge/>
          </w:tcPr>
          <w:p w14:paraId="2C32F44A" w14:textId="77777777" w:rsidR="00B84487" w:rsidRPr="00AE1301" w:rsidRDefault="00B84487" w:rsidP="00C56433">
            <w:pPr>
              <w:rPr>
                <w:sz w:val="24"/>
                <w:szCs w:val="24"/>
              </w:rPr>
            </w:pPr>
          </w:p>
        </w:tc>
        <w:tc>
          <w:tcPr>
            <w:tcW w:w="689" w:type="dxa"/>
            <w:vMerge/>
          </w:tcPr>
          <w:p w14:paraId="39D2739B" w14:textId="77777777" w:rsidR="00B84487" w:rsidRPr="00AE1301" w:rsidRDefault="00B84487" w:rsidP="00C56433">
            <w:pPr>
              <w:jc w:val="center"/>
              <w:rPr>
                <w:sz w:val="24"/>
                <w:szCs w:val="24"/>
              </w:rPr>
            </w:pPr>
          </w:p>
        </w:tc>
      </w:tr>
      <w:tr w:rsidR="00B84487" w:rsidRPr="00AE1301" w14:paraId="090400C0" w14:textId="77777777" w:rsidTr="00B84487">
        <w:trPr>
          <w:trHeight w:val="609"/>
        </w:trPr>
        <w:tc>
          <w:tcPr>
            <w:tcW w:w="2552" w:type="dxa"/>
            <w:vMerge/>
          </w:tcPr>
          <w:p w14:paraId="616C1374" w14:textId="77777777" w:rsidR="00B84487" w:rsidRPr="00AE1301" w:rsidRDefault="00B84487" w:rsidP="00C56433">
            <w:pPr>
              <w:jc w:val="both"/>
              <w:rPr>
                <w:sz w:val="24"/>
                <w:szCs w:val="24"/>
              </w:rPr>
            </w:pPr>
          </w:p>
        </w:tc>
        <w:tc>
          <w:tcPr>
            <w:tcW w:w="1559" w:type="dxa"/>
          </w:tcPr>
          <w:p w14:paraId="0A333198" w14:textId="77777777" w:rsidR="00B84487" w:rsidRPr="00AE1301" w:rsidRDefault="00B84487" w:rsidP="00C56433">
            <w:pPr>
              <w:rPr>
                <w:sz w:val="24"/>
                <w:szCs w:val="24"/>
              </w:rPr>
            </w:pPr>
            <w:r w:rsidRPr="00AE1301">
              <w:rPr>
                <w:sz w:val="24"/>
                <w:szCs w:val="24"/>
              </w:rPr>
              <w:t>почти каждый день</w:t>
            </w:r>
          </w:p>
        </w:tc>
        <w:tc>
          <w:tcPr>
            <w:tcW w:w="1049" w:type="dxa"/>
          </w:tcPr>
          <w:p w14:paraId="69024FA2" w14:textId="77777777" w:rsidR="00B84487" w:rsidRPr="00AE1301" w:rsidRDefault="00B84487" w:rsidP="00C56433">
            <w:pPr>
              <w:pStyle w:val="TableParagraph"/>
              <w:ind w:left="89" w:right="46"/>
              <w:jc w:val="center"/>
              <w:rPr>
                <w:sz w:val="24"/>
                <w:szCs w:val="24"/>
              </w:rPr>
            </w:pPr>
            <w:r w:rsidRPr="00AE1301">
              <w:rPr>
                <w:sz w:val="24"/>
                <w:szCs w:val="24"/>
              </w:rPr>
              <w:t>2</w:t>
            </w:r>
          </w:p>
        </w:tc>
        <w:tc>
          <w:tcPr>
            <w:tcW w:w="788" w:type="dxa"/>
          </w:tcPr>
          <w:p w14:paraId="18B5FBA1" w14:textId="77777777" w:rsidR="00B84487" w:rsidRPr="00AE1301" w:rsidRDefault="00B84487" w:rsidP="00C56433">
            <w:pPr>
              <w:pStyle w:val="TableParagraph"/>
              <w:ind w:right="152"/>
              <w:jc w:val="right"/>
              <w:rPr>
                <w:sz w:val="24"/>
                <w:szCs w:val="24"/>
              </w:rPr>
            </w:pPr>
            <w:r w:rsidRPr="00AE1301">
              <w:rPr>
                <w:sz w:val="24"/>
                <w:szCs w:val="24"/>
              </w:rPr>
              <w:t>22,2</w:t>
            </w:r>
          </w:p>
        </w:tc>
        <w:tc>
          <w:tcPr>
            <w:tcW w:w="725" w:type="dxa"/>
          </w:tcPr>
          <w:p w14:paraId="18831A0B" w14:textId="77777777" w:rsidR="00B84487" w:rsidRPr="00AE1301" w:rsidRDefault="00B84487" w:rsidP="00C56433">
            <w:pPr>
              <w:pStyle w:val="TableParagraph"/>
              <w:ind w:left="42"/>
              <w:jc w:val="center"/>
              <w:rPr>
                <w:sz w:val="24"/>
                <w:szCs w:val="24"/>
              </w:rPr>
            </w:pPr>
            <w:r w:rsidRPr="00AE1301">
              <w:rPr>
                <w:sz w:val="24"/>
                <w:szCs w:val="24"/>
              </w:rPr>
              <w:t>7</w:t>
            </w:r>
          </w:p>
        </w:tc>
        <w:tc>
          <w:tcPr>
            <w:tcW w:w="846" w:type="dxa"/>
          </w:tcPr>
          <w:p w14:paraId="788AE791" w14:textId="77777777" w:rsidR="00B84487" w:rsidRPr="00AE1301" w:rsidRDefault="00B84487" w:rsidP="00C56433">
            <w:pPr>
              <w:pStyle w:val="TableParagraph"/>
              <w:ind w:right="181"/>
              <w:jc w:val="center"/>
              <w:rPr>
                <w:sz w:val="24"/>
                <w:szCs w:val="24"/>
              </w:rPr>
            </w:pPr>
            <w:r w:rsidRPr="00AE1301">
              <w:rPr>
                <w:sz w:val="24"/>
                <w:szCs w:val="24"/>
              </w:rPr>
              <w:t>77,8</w:t>
            </w:r>
          </w:p>
        </w:tc>
        <w:tc>
          <w:tcPr>
            <w:tcW w:w="827" w:type="dxa"/>
            <w:vMerge/>
          </w:tcPr>
          <w:p w14:paraId="03E2A223" w14:textId="77777777" w:rsidR="00B84487" w:rsidRPr="00AE1301" w:rsidRDefault="00B84487" w:rsidP="00C56433">
            <w:pPr>
              <w:rPr>
                <w:sz w:val="24"/>
                <w:szCs w:val="24"/>
              </w:rPr>
            </w:pPr>
          </w:p>
        </w:tc>
        <w:tc>
          <w:tcPr>
            <w:tcW w:w="620" w:type="dxa"/>
            <w:vMerge/>
          </w:tcPr>
          <w:p w14:paraId="2872C0F4" w14:textId="77777777" w:rsidR="00B84487" w:rsidRPr="00AE1301" w:rsidRDefault="00B84487" w:rsidP="00C56433">
            <w:pPr>
              <w:rPr>
                <w:sz w:val="24"/>
                <w:szCs w:val="24"/>
              </w:rPr>
            </w:pPr>
          </w:p>
        </w:tc>
        <w:tc>
          <w:tcPr>
            <w:tcW w:w="689" w:type="dxa"/>
            <w:vMerge/>
          </w:tcPr>
          <w:p w14:paraId="556118DF" w14:textId="77777777" w:rsidR="00B84487" w:rsidRPr="00AE1301" w:rsidRDefault="00B84487" w:rsidP="00C56433">
            <w:pPr>
              <w:jc w:val="center"/>
              <w:rPr>
                <w:sz w:val="24"/>
                <w:szCs w:val="24"/>
              </w:rPr>
            </w:pPr>
          </w:p>
        </w:tc>
      </w:tr>
      <w:tr w:rsidR="00B84487" w:rsidRPr="00AE1301" w14:paraId="1136AF92" w14:textId="77777777" w:rsidTr="00B84487">
        <w:trPr>
          <w:trHeight w:val="273"/>
        </w:trPr>
        <w:tc>
          <w:tcPr>
            <w:tcW w:w="2552" w:type="dxa"/>
            <w:vMerge w:val="restart"/>
          </w:tcPr>
          <w:p w14:paraId="799D8224" w14:textId="77777777" w:rsidR="00B84487" w:rsidRPr="00AE1301" w:rsidRDefault="00B84487" w:rsidP="00C56433">
            <w:pPr>
              <w:pStyle w:val="TableParagraph"/>
              <w:ind w:right="84"/>
              <w:jc w:val="both"/>
              <w:rPr>
                <w:sz w:val="24"/>
                <w:szCs w:val="24"/>
              </w:rPr>
            </w:pPr>
            <w:r w:rsidRPr="00AE1301">
              <w:rPr>
                <w:sz w:val="24"/>
                <w:szCs w:val="24"/>
              </w:rPr>
              <w:t>Плохое настроение, чувство подавленности или безнадежности</w:t>
            </w:r>
          </w:p>
        </w:tc>
        <w:tc>
          <w:tcPr>
            <w:tcW w:w="1559" w:type="dxa"/>
          </w:tcPr>
          <w:p w14:paraId="2A96885B" w14:textId="77777777" w:rsidR="00B84487" w:rsidRPr="00AE1301" w:rsidRDefault="00B84487" w:rsidP="00C56433">
            <w:pPr>
              <w:rPr>
                <w:sz w:val="24"/>
                <w:szCs w:val="24"/>
              </w:rPr>
            </w:pPr>
            <w:r w:rsidRPr="00AE1301">
              <w:rPr>
                <w:sz w:val="24"/>
                <w:szCs w:val="24"/>
              </w:rPr>
              <w:t>совсем нет</w:t>
            </w:r>
          </w:p>
        </w:tc>
        <w:tc>
          <w:tcPr>
            <w:tcW w:w="1049" w:type="dxa"/>
          </w:tcPr>
          <w:p w14:paraId="6BF9C679" w14:textId="77777777" w:rsidR="00B84487" w:rsidRPr="00AE1301" w:rsidRDefault="00B84487" w:rsidP="00C56433">
            <w:pPr>
              <w:pStyle w:val="TableParagraph"/>
              <w:ind w:left="89" w:right="41"/>
              <w:jc w:val="center"/>
              <w:rPr>
                <w:sz w:val="24"/>
                <w:szCs w:val="24"/>
              </w:rPr>
            </w:pPr>
            <w:r w:rsidRPr="00AE1301">
              <w:rPr>
                <w:sz w:val="24"/>
                <w:szCs w:val="24"/>
              </w:rPr>
              <w:t>19</w:t>
            </w:r>
          </w:p>
        </w:tc>
        <w:tc>
          <w:tcPr>
            <w:tcW w:w="788" w:type="dxa"/>
          </w:tcPr>
          <w:p w14:paraId="684011BB" w14:textId="77777777" w:rsidR="00B84487" w:rsidRPr="00AE1301" w:rsidRDefault="00B84487" w:rsidP="00C56433">
            <w:pPr>
              <w:pStyle w:val="TableParagraph"/>
              <w:ind w:right="210"/>
              <w:jc w:val="right"/>
              <w:rPr>
                <w:sz w:val="24"/>
                <w:szCs w:val="24"/>
              </w:rPr>
            </w:pPr>
            <w:r w:rsidRPr="00AE1301">
              <w:rPr>
                <w:sz w:val="24"/>
                <w:szCs w:val="24"/>
              </w:rPr>
              <w:t>34,5</w:t>
            </w:r>
          </w:p>
        </w:tc>
        <w:tc>
          <w:tcPr>
            <w:tcW w:w="725" w:type="dxa"/>
          </w:tcPr>
          <w:p w14:paraId="7CF523D9" w14:textId="77777777" w:rsidR="00B84487" w:rsidRPr="00AE1301" w:rsidRDefault="00B84487" w:rsidP="00C56433">
            <w:pPr>
              <w:pStyle w:val="TableParagraph"/>
              <w:ind w:left="37"/>
              <w:jc w:val="center"/>
              <w:rPr>
                <w:sz w:val="24"/>
                <w:szCs w:val="24"/>
              </w:rPr>
            </w:pPr>
            <w:r w:rsidRPr="00AE1301">
              <w:rPr>
                <w:sz w:val="24"/>
                <w:szCs w:val="24"/>
              </w:rPr>
              <w:t>36</w:t>
            </w:r>
          </w:p>
        </w:tc>
        <w:tc>
          <w:tcPr>
            <w:tcW w:w="846" w:type="dxa"/>
          </w:tcPr>
          <w:p w14:paraId="636D31C4" w14:textId="77777777" w:rsidR="00B84487" w:rsidRPr="00AE1301" w:rsidRDefault="00B84487" w:rsidP="00C56433">
            <w:pPr>
              <w:pStyle w:val="TableParagraph"/>
              <w:ind w:right="239"/>
              <w:jc w:val="right"/>
              <w:rPr>
                <w:sz w:val="24"/>
                <w:szCs w:val="24"/>
              </w:rPr>
            </w:pPr>
            <w:r w:rsidRPr="00AE1301">
              <w:rPr>
                <w:sz w:val="24"/>
                <w:szCs w:val="24"/>
              </w:rPr>
              <w:t>65,5</w:t>
            </w:r>
          </w:p>
        </w:tc>
        <w:tc>
          <w:tcPr>
            <w:tcW w:w="827" w:type="dxa"/>
            <w:vMerge w:val="restart"/>
          </w:tcPr>
          <w:p w14:paraId="6F1B28A8" w14:textId="77777777" w:rsidR="00B84487" w:rsidRPr="00AE1301" w:rsidRDefault="00B84487" w:rsidP="00C56433">
            <w:pPr>
              <w:pStyle w:val="TableParagraph"/>
              <w:ind w:left="118"/>
              <w:rPr>
                <w:sz w:val="24"/>
                <w:szCs w:val="24"/>
              </w:rPr>
            </w:pPr>
            <w:r w:rsidRPr="00AE1301">
              <w:rPr>
                <w:sz w:val="24"/>
                <w:szCs w:val="24"/>
              </w:rPr>
              <w:t>1,340</w:t>
            </w:r>
          </w:p>
        </w:tc>
        <w:tc>
          <w:tcPr>
            <w:tcW w:w="620" w:type="dxa"/>
            <w:vMerge w:val="restart"/>
          </w:tcPr>
          <w:p w14:paraId="7FF3A9EA" w14:textId="77777777" w:rsidR="00B84487" w:rsidRPr="00AE1301" w:rsidRDefault="00B84487" w:rsidP="00C56433">
            <w:pPr>
              <w:pStyle w:val="TableParagraph"/>
              <w:ind w:right="41"/>
              <w:jc w:val="center"/>
              <w:rPr>
                <w:sz w:val="24"/>
                <w:szCs w:val="24"/>
              </w:rPr>
            </w:pPr>
            <w:r w:rsidRPr="00AE1301">
              <w:rPr>
                <w:sz w:val="24"/>
                <w:szCs w:val="24"/>
              </w:rPr>
              <w:t>1</w:t>
            </w:r>
          </w:p>
        </w:tc>
        <w:tc>
          <w:tcPr>
            <w:tcW w:w="689" w:type="dxa"/>
            <w:vMerge w:val="restart"/>
          </w:tcPr>
          <w:p w14:paraId="41CA83FF" w14:textId="77777777" w:rsidR="00B84487" w:rsidRPr="00AE1301" w:rsidRDefault="00B84487" w:rsidP="00C56433">
            <w:pPr>
              <w:pStyle w:val="TableParagraph"/>
              <w:jc w:val="center"/>
              <w:rPr>
                <w:sz w:val="24"/>
                <w:szCs w:val="24"/>
              </w:rPr>
            </w:pPr>
            <w:r w:rsidRPr="00AE1301">
              <w:rPr>
                <w:sz w:val="24"/>
                <w:szCs w:val="24"/>
              </w:rPr>
              <w:t>0,720</w:t>
            </w:r>
          </w:p>
        </w:tc>
      </w:tr>
      <w:tr w:rsidR="00B84487" w:rsidRPr="00AE1301" w14:paraId="36766D5B" w14:textId="77777777" w:rsidTr="00B84487">
        <w:trPr>
          <w:trHeight w:val="69"/>
        </w:trPr>
        <w:tc>
          <w:tcPr>
            <w:tcW w:w="2552" w:type="dxa"/>
            <w:vMerge/>
          </w:tcPr>
          <w:p w14:paraId="79FA3706" w14:textId="77777777" w:rsidR="00B84487" w:rsidRPr="00AE1301" w:rsidRDefault="00B84487" w:rsidP="00C56433">
            <w:pPr>
              <w:jc w:val="both"/>
              <w:rPr>
                <w:sz w:val="24"/>
                <w:szCs w:val="24"/>
              </w:rPr>
            </w:pPr>
          </w:p>
        </w:tc>
        <w:tc>
          <w:tcPr>
            <w:tcW w:w="1559" w:type="dxa"/>
          </w:tcPr>
          <w:p w14:paraId="0F1DC9DC" w14:textId="77777777" w:rsidR="00B84487" w:rsidRPr="00AE1301" w:rsidRDefault="00B84487" w:rsidP="00C56433">
            <w:pPr>
              <w:rPr>
                <w:sz w:val="24"/>
                <w:szCs w:val="24"/>
              </w:rPr>
            </w:pPr>
            <w:r w:rsidRPr="00AE1301">
              <w:rPr>
                <w:sz w:val="24"/>
                <w:szCs w:val="24"/>
              </w:rPr>
              <w:t>иногда</w:t>
            </w:r>
          </w:p>
        </w:tc>
        <w:tc>
          <w:tcPr>
            <w:tcW w:w="1049" w:type="dxa"/>
          </w:tcPr>
          <w:p w14:paraId="04D5A6F6" w14:textId="77777777" w:rsidR="00B84487" w:rsidRPr="00AE1301" w:rsidRDefault="00B84487" w:rsidP="00C56433">
            <w:pPr>
              <w:pStyle w:val="TableParagraph"/>
              <w:ind w:left="89" w:right="46"/>
              <w:jc w:val="center"/>
              <w:rPr>
                <w:sz w:val="24"/>
                <w:szCs w:val="24"/>
              </w:rPr>
            </w:pPr>
            <w:r w:rsidRPr="00AE1301">
              <w:rPr>
                <w:sz w:val="24"/>
                <w:szCs w:val="24"/>
              </w:rPr>
              <w:t>24</w:t>
            </w:r>
          </w:p>
        </w:tc>
        <w:tc>
          <w:tcPr>
            <w:tcW w:w="788" w:type="dxa"/>
          </w:tcPr>
          <w:p w14:paraId="1372DB06" w14:textId="77777777" w:rsidR="00B84487" w:rsidRPr="00AE1301" w:rsidRDefault="00B84487" w:rsidP="00C56433">
            <w:pPr>
              <w:pStyle w:val="TableParagraph"/>
              <w:ind w:right="152"/>
              <w:jc w:val="right"/>
              <w:rPr>
                <w:sz w:val="24"/>
                <w:szCs w:val="24"/>
              </w:rPr>
            </w:pPr>
            <w:r w:rsidRPr="00AE1301">
              <w:rPr>
                <w:sz w:val="24"/>
                <w:szCs w:val="24"/>
              </w:rPr>
              <w:t>27,3</w:t>
            </w:r>
          </w:p>
        </w:tc>
        <w:tc>
          <w:tcPr>
            <w:tcW w:w="725" w:type="dxa"/>
          </w:tcPr>
          <w:p w14:paraId="38493CBD" w14:textId="77777777" w:rsidR="00B84487" w:rsidRPr="00AE1301" w:rsidRDefault="00B84487" w:rsidP="00C56433">
            <w:pPr>
              <w:pStyle w:val="TableParagraph"/>
              <w:ind w:left="42"/>
              <w:jc w:val="center"/>
              <w:rPr>
                <w:sz w:val="24"/>
                <w:szCs w:val="24"/>
              </w:rPr>
            </w:pPr>
            <w:r w:rsidRPr="00AE1301">
              <w:rPr>
                <w:sz w:val="24"/>
                <w:szCs w:val="24"/>
              </w:rPr>
              <w:t>64</w:t>
            </w:r>
          </w:p>
        </w:tc>
        <w:tc>
          <w:tcPr>
            <w:tcW w:w="846" w:type="dxa"/>
          </w:tcPr>
          <w:p w14:paraId="6CABE40B" w14:textId="77777777" w:rsidR="00B84487" w:rsidRPr="00AE1301" w:rsidRDefault="00B84487" w:rsidP="00C56433">
            <w:pPr>
              <w:pStyle w:val="TableParagraph"/>
              <w:ind w:right="181"/>
              <w:jc w:val="center"/>
              <w:rPr>
                <w:sz w:val="24"/>
                <w:szCs w:val="24"/>
              </w:rPr>
            </w:pPr>
            <w:r w:rsidRPr="00AE1301">
              <w:rPr>
                <w:sz w:val="24"/>
                <w:szCs w:val="24"/>
              </w:rPr>
              <w:t xml:space="preserve">   72,7</w:t>
            </w:r>
          </w:p>
        </w:tc>
        <w:tc>
          <w:tcPr>
            <w:tcW w:w="827" w:type="dxa"/>
            <w:vMerge/>
          </w:tcPr>
          <w:p w14:paraId="19585B7B" w14:textId="77777777" w:rsidR="00B84487" w:rsidRPr="00AE1301" w:rsidRDefault="00B84487" w:rsidP="00C56433">
            <w:pPr>
              <w:rPr>
                <w:sz w:val="24"/>
                <w:szCs w:val="24"/>
              </w:rPr>
            </w:pPr>
          </w:p>
        </w:tc>
        <w:tc>
          <w:tcPr>
            <w:tcW w:w="620" w:type="dxa"/>
            <w:vMerge/>
          </w:tcPr>
          <w:p w14:paraId="6DBA3D4C" w14:textId="77777777" w:rsidR="00B84487" w:rsidRPr="00AE1301" w:rsidRDefault="00B84487" w:rsidP="00C56433">
            <w:pPr>
              <w:rPr>
                <w:sz w:val="24"/>
                <w:szCs w:val="24"/>
              </w:rPr>
            </w:pPr>
          </w:p>
        </w:tc>
        <w:tc>
          <w:tcPr>
            <w:tcW w:w="689" w:type="dxa"/>
            <w:vMerge/>
          </w:tcPr>
          <w:p w14:paraId="1CCE6E9E" w14:textId="77777777" w:rsidR="00B84487" w:rsidRPr="00AE1301" w:rsidRDefault="00B84487" w:rsidP="00C56433">
            <w:pPr>
              <w:jc w:val="center"/>
              <w:rPr>
                <w:sz w:val="24"/>
                <w:szCs w:val="24"/>
              </w:rPr>
            </w:pPr>
          </w:p>
        </w:tc>
      </w:tr>
      <w:tr w:rsidR="00B84487" w:rsidRPr="00AE1301" w14:paraId="77DF8779" w14:textId="77777777" w:rsidTr="00B84487">
        <w:trPr>
          <w:trHeight w:val="112"/>
        </w:trPr>
        <w:tc>
          <w:tcPr>
            <w:tcW w:w="2552" w:type="dxa"/>
            <w:vMerge/>
          </w:tcPr>
          <w:p w14:paraId="784DFA3F" w14:textId="77777777" w:rsidR="00B84487" w:rsidRPr="00AE1301" w:rsidRDefault="00B84487" w:rsidP="00C56433">
            <w:pPr>
              <w:jc w:val="both"/>
              <w:rPr>
                <w:sz w:val="24"/>
                <w:szCs w:val="24"/>
              </w:rPr>
            </w:pPr>
          </w:p>
        </w:tc>
        <w:tc>
          <w:tcPr>
            <w:tcW w:w="1559" w:type="dxa"/>
          </w:tcPr>
          <w:p w14:paraId="628639F2" w14:textId="77777777" w:rsidR="00B84487" w:rsidRPr="00AE1301" w:rsidRDefault="00B84487" w:rsidP="00C56433">
            <w:pPr>
              <w:rPr>
                <w:sz w:val="24"/>
                <w:szCs w:val="24"/>
              </w:rPr>
            </w:pPr>
            <w:r w:rsidRPr="00AE1301">
              <w:rPr>
                <w:sz w:val="24"/>
                <w:szCs w:val="24"/>
              </w:rPr>
              <w:t>большую часть времени</w:t>
            </w:r>
          </w:p>
        </w:tc>
        <w:tc>
          <w:tcPr>
            <w:tcW w:w="1049" w:type="dxa"/>
          </w:tcPr>
          <w:p w14:paraId="5269EAE1" w14:textId="77777777" w:rsidR="00B84487" w:rsidRPr="00AE1301" w:rsidRDefault="00B84487" w:rsidP="00C56433">
            <w:pPr>
              <w:pStyle w:val="TableParagraph"/>
              <w:ind w:left="89" w:right="46"/>
              <w:jc w:val="center"/>
              <w:rPr>
                <w:sz w:val="24"/>
                <w:szCs w:val="24"/>
              </w:rPr>
            </w:pPr>
            <w:r w:rsidRPr="00AE1301">
              <w:rPr>
                <w:sz w:val="24"/>
                <w:szCs w:val="24"/>
              </w:rPr>
              <w:t>8</w:t>
            </w:r>
          </w:p>
        </w:tc>
        <w:tc>
          <w:tcPr>
            <w:tcW w:w="788" w:type="dxa"/>
          </w:tcPr>
          <w:p w14:paraId="44649E24" w14:textId="77777777" w:rsidR="00B84487" w:rsidRPr="00AE1301" w:rsidRDefault="00B84487" w:rsidP="00C56433">
            <w:pPr>
              <w:pStyle w:val="TableParagraph"/>
              <w:ind w:right="152"/>
              <w:jc w:val="right"/>
              <w:rPr>
                <w:sz w:val="24"/>
                <w:szCs w:val="24"/>
              </w:rPr>
            </w:pPr>
            <w:r w:rsidRPr="00AE1301">
              <w:rPr>
                <w:sz w:val="24"/>
                <w:szCs w:val="24"/>
              </w:rPr>
              <w:t>36,4</w:t>
            </w:r>
          </w:p>
        </w:tc>
        <w:tc>
          <w:tcPr>
            <w:tcW w:w="725" w:type="dxa"/>
          </w:tcPr>
          <w:p w14:paraId="6313B433" w14:textId="77777777" w:rsidR="00B84487" w:rsidRPr="00AE1301" w:rsidRDefault="00B84487" w:rsidP="00C56433">
            <w:pPr>
              <w:pStyle w:val="TableParagraph"/>
              <w:ind w:left="42"/>
              <w:jc w:val="center"/>
              <w:rPr>
                <w:sz w:val="24"/>
                <w:szCs w:val="24"/>
              </w:rPr>
            </w:pPr>
            <w:r w:rsidRPr="00AE1301">
              <w:rPr>
                <w:sz w:val="24"/>
                <w:szCs w:val="24"/>
              </w:rPr>
              <w:t>14</w:t>
            </w:r>
          </w:p>
        </w:tc>
        <w:tc>
          <w:tcPr>
            <w:tcW w:w="846" w:type="dxa"/>
          </w:tcPr>
          <w:p w14:paraId="05F502AA" w14:textId="77777777" w:rsidR="00B84487" w:rsidRPr="00AE1301" w:rsidRDefault="00B84487" w:rsidP="00C56433">
            <w:pPr>
              <w:pStyle w:val="TableParagraph"/>
              <w:ind w:right="181"/>
              <w:jc w:val="right"/>
              <w:rPr>
                <w:sz w:val="24"/>
                <w:szCs w:val="24"/>
              </w:rPr>
            </w:pPr>
            <w:r w:rsidRPr="00AE1301">
              <w:rPr>
                <w:sz w:val="24"/>
                <w:szCs w:val="24"/>
              </w:rPr>
              <w:t>63,6</w:t>
            </w:r>
          </w:p>
        </w:tc>
        <w:tc>
          <w:tcPr>
            <w:tcW w:w="827" w:type="dxa"/>
            <w:vMerge/>
          </w:tcPr>
          <w:p w14:paraId="2373EA15" w14:textId="77777777" w:rsidR="00B84487" w:rsidRPr="00AE1301" w:rsidRDefault="00B84487" w:rsidP="00C56433">
            <w:pPr>
              <w:rPr>
                <w:sz w:val="24"/>
                <w:szCs w:val="24"/>
              </w:rPr>
            </w:pPr>
          </w:p>
        </w:tc>
        <w:tc>
          <w:tcPr>
            <w:tcW w:w="620" w:type="dxa"/>
            <w:vMerge/>
          </w:tcPr>
          <w:p w14:paraId="30E7F58E" w14:textId="77777777" w:rsidR="00B84487" w:rsidRPr="00AE1301" w:rsidRDefault="00B84487" w:rsidP="00C56433">
            <w:pPr>
              <w:rPr>
                <w:sz w:val="24"/>
                <w:szCs w:val="24"/>
              </w:rPr>
            </w:pPr>
          </w:p>
        </w:tc>
        <w:tc>
          <w:tcPr>
            <w:tcW w:w="689" w:type="dxa"/>
            <w:vMerge/>
          </w:tcPr>
          <w:p w14:paraId="4DC41ED4" w14:textId="77777777" w:rsidR="00B84487" w:rsidRPr="00AE1301" w:rsidRDefault="00B84487" w:rsidP="00C56433">
            <w:pPr>
              <w:jc w:val="center"/>
              <w:rPr>
                <w:sz w:val="24"/>
                <w:szCs w:val="24"/>
              </w:rPr>
            </w:pPr>
          </w:p>
        </w:tc>
      </w:tr>
      <w:tr w:rsidR="00B84487" w:rsidRPr="00AE1301" w14:paraId="15D6BAAD" w14:textId="77777777" w:rsidTr="00B84487">
        <w:trPr>
          <w:trHeight w:val="112"/>
        </w:trPr>
        <w:tc>
          <w:tcPr>
            <w:tcW w:w="2552" w:type="dxa"/>
            <w:vMerge/>
          </w:tcPr>
          <w:p w14:paraId="555D32B4" w14:textId="77777777" w:rsidR="00B84487" w:rsidRPr="00AE1301" w:rsidRDefault="00B84487" w:rsidP="00C56433">
            <w:pPr>
              <w:jc w:val="both"/>
              <w:rPr>
                <w:sz w:val="24"/>
                <w:szCs w:val="24"/>
              </w:rPr>
            </w:pPr>
          </w:p>
        </w:tc>
        <w:tc>
          <w:tcPr>
            <w:tcW w:w="1559" w:type="dxa"/>
          </w:tcPr>
          <w:p w14:paraId="736F0612" w14:textId="77777777" w:rsidR="00B84487" w:rsidRPr="00AE1301" w:rsidRDefault="00B84487" w:rsidP="00C56433">
            <w:pPr>
              <w:rPr>
                <w:sz w:val="24"/>
                <w:szCs w:val="24"/>
              </w:rPr>
            </w:pPr>
            <w:r w:rsidRPr="00AE1301">
              <w:rPr>
                <w:sz w:val="24"/>
                <w:szCs w:val="24"/>
              </w:rPr>
              <w:t>почти каждый день</w:t>
            </w:r>
          </w:p>
        </w:tc>
        <w:tc>
          <w:tcPr>
            <w:tcW w:w="1049" w:type="dxa"/>
          </w:tcPr>
          <w:p w14:paraId="0548C2D9" w14:textId="77777777" w:rsidR="00B84487" w:rsidRPr="00AE1301" w:rsidRDefault="00B84487" w:rsidP="00C56433">
            <w:pPr>
              <w:pStyle w:val="TableParagraph"/>
              <w:ind w:left="89" w:right="46"/>
              <w:jc w:val="center"/>
              <w:rPr>
                <w:sz w:val="24"/>
                <w:szCs w:val="24"/>
              </w:rPr>
            </w:pPr>
            <w:r w:rsidRPr="00AE1301">
              <w:rPr>
                <w:sz w:val="24"/>
                <w:szCs w:val="24"/>
              </w:rPr>
              <w:t>3</w:t>
            </w:r>
          </w:p>
        </w:tc>
        <w:tc>
          <w:tcPr>
            <w:tcW w:w="788" w:type="dxa"/>
          </w:tcPr>
          <w:p w14:paraId="5367BE4C" w14:textId="77777777" w:rsidR="00B84487" w:rsidRPr="00AE1301" w:rsidRDefault="00B84487" w:rsidP="00C56433">
            <w:pPr>
              <w:pStyle w:val="TableParagraph"/>
              <w:ind w:right="152"/>
              <w:jc w:val="right"/>
              <w:rPr>
                <w:sz w:val="24"/>
                <w:szCs w:val="24"/>
              </w:rPr>
            </w:pPr>
            <w:r w:rsidRPr="00AE1301">
              <w:rPr>
                <w:sz w:val="24"/>
                <w:szCs w:val="24"/>
              </w:rPr>
              <w:t>37,5</w:t>
            </w:r>
          </w:p>
        </w:tc>
        <w:tc>
          <w:tcPr>
            <w:tcW w:w="725" w:type="dxa"/>
          </w:tcPr>
          <w:p w14:paraId="4DFC3DAE" w14:textId="77777777" w:rsidR="00B84487" w:rsidRPr="00AE1301" w:rsidRDefault="00B84487" w:rsidP="00C56433">
            <w:pPr>
              <w:pStyle w:val="TableParagraph"/>
              <w:ind w:left="42"/>
              <w:jc w:val="center"/>
              <w:rPr>
                <w:sz w:val="24"/>
                <w:szCs w:val="24"/>
              </w:rPr>
            </w:pPr>
            <w:r w:rsidRPr="00AE1301">
              <w:rPr>
                <w:sz w:val="24"/>
                <w:szCs w:val="24"/>
              </w:rPr>
              <w:t>5</w:t>
            </w:r>
          </w:p>
        </w:tc>
        <w:tc>
          <w:tcPr>
            <w:tcW w:w="846" w:type="dxa"/>
          </w:tcPr>
          <w:p w14:paraId="60D70E68" w14:textId="77777777" w:rsidR="00B84487" w:rsidRPr="00AE1301" w:rsidRDefault="00B84487" w:rsidP="00C56433">
            <w:pPr>
              <w:pStyle w:val="TableParagraph"/>
              <w:ind w:right="181"/>
              <w:jc w:val="right"/>
              <w:rPr>
                <w:sz w:val="24"/>
                <w:szCs w:val="24"/>
              </w:rPr>
            </w:pPr>
            <w:r w:rsidRPr="00AE1301">
              <w:rPr>
                <w:sz w:val="24"/>
                <w:szCs w:val="24"/>
              </w:rPr>
              <w:t>62,5</w:t>
            </w:r>
          </w:p>
        </w:tc>
        <w:tc>
          <w:tcPr>
            <w:tcW w:w="827" w:type="dxa"/>
            <w:vMerge/>
          </w:tcPr>
          <w:p w14:paraId="35508F96" w14:textId="77777777" w:rsidR="00B84487" w:rsidRPr="00AE1301" w:rsidRDefault="00B84487" w:rsidP="00C56433">
            <w:pPr>
              <w:rPr>
                <w:sz w:val="24"/>
                <w:szCs w:val="24"/>
              </w:rPr>
            </w:pPr>
          </w:p>
        </w:tc>
        <w:tc>
          <w:tcPr>
            <w:tcW w:w="620" w:type="dxa"/>
            <w:vMerge/>
          </w:tcPr>
          <w:p w14:paraId="6EA1453B" w14:textId="77777777" w:rsidR="00B84487" w:rsidRPr="00AE1301" w:rsidRDefault="00B84487" w:rsidP="00C56433">
            <w:pPr>
              <w:rPr>
                <w:sz w:val="24"/>
                <w:szCs w:val="24"/>
              </w:rPr>
            </w:pPr>
          </w:p>
        </w:tc>
        <w:tc>
          <w:tcPr>
            <w:tcW w:w="689" w:type="dxa"/>
            <w:vMerge/>
          </w:tcPr>
          <w:p w14:paraId="3BE9DD2C" w14:textId="77777777" w:rsidR="00B84487" w:rsidRPr="00AE1301" w:rsidRDefault="00B84487" w:rsidP="00C56433">
            <w:pPr>
              <w:jc w:val="center"/>
              <w:rPr>
                <w:sz w:val="24"/>
                <w:szCs w:val="24"/>
              </w:rPr>
            </w:pPr>
          </w:p>
        </w:tc>
      </w:tr>
      <w:tr w:rsidR="00B84487" w:rsidRPr="00AE1301" w14:paraId="1C5FCCA9" w14:textId="77777777" w:rsidTr="00B84487">
        <w:trPr>
          <w:trHeight w:val="278"/>
        </w:trPr>
        <w:tc>
          <w:tcPr>
            <w:tcW w:w="2552" w:type="dxa"/>
            <w:vMerge w:val="restart"/>
          </w:tcPr>
          <w:p w14:paraId="69C44295" w14:textId="77777777" w:rsidR="00B84487" w:rsidRPr="00AE1301" w:rsidRDefault="00B84487" w:rsidP="00C56433">
            <w:pPr>
              <w:pStyle w:val="TableParagraph"/>
              <w:jc w:val="both"/>
              <w:rPr>
                <w:sz w:val="24"/>
                <w:szCs w:val="24"/>
              </w:rPr>
            </w:pPr>
            <w:r w:rsidRPr="00AE1301">
              <w:rPr>
                <w:sz w:val="24"/>
                <w:szCs w:val="24"/>
              </w:rPr>
              <w:t>Трудности с засыпанием, поверхностный сон или наоборот, чрезмерная сонливость</w:t>
            </w:r>
          </w:p>
        </w:tc>
        <w:tc>
          <w:tcPr>
            <w:tcW w:w="1559" w:type="dxa"/>
          </w:tcPr>
          <w:p w14:paraId="293B2FC3" w14:textId="77777777" w:rsidR="00B84487" w:rsidRPr="00AE1301" w:rsidRDefault="00B84487" w:rsidP="00C56433">
            <w:pPr>
              <w:rPr>
                <w:sz w:val="24"/>
                <w:szCs w:val="24"/>
              </w:rPr>
            </w:pPr>
            <w:r w:rsidRPr="00AE1301">
              <w:rPr>
                <w:sz w:val="24"/>
                <w:szCs w:val="24"/>
              </w:rPr>
              <w:t>совсем нет</w:t>
            </w:r>
          </w:p>
        </w:tc>
        <w:tc>
          <w:tcPr>
            <w:tcW w:w="1049" w:type="dxa"/>
          </w:tcPr>
          <w:p w14:paraId="5EA41950" w14:textId="77777777" w:rsidR="00B84487" w:rsidRPr="00AE1301" w:rsidRDefault="00B84487" w:rsidP="00C56433">
            <w:pPr>
              <w:pStyle w:val="TableParagraph"/>
              <w:ind w:left="89" w:right="46"/>
              <w:jc w:val="center"/>
              <w:rPr>
                <w:sz w:val="24"/>
                <w:szCs w:val="24"/>
              </w:rPr>
            </w:pPr>
            <w:r w:rsidRPr="00AE1301">
              <w:rPr>
                <w:sz w:val="24"/>
                <w:szCs w:val="24"/>
              </w:rPr>
              <w:t>15</w:t>
            </w:r>
          </w:p>
        </w:tc>
        <w:tc>
          <w:tcPr>
            <w:tcW w:w="788" w:type="dxa"/>
          </w:tcPr>
          <w:p w14:paraId="586C0B38" w14:textId="77777777" w:rsidR="00B84487" w:rsidRPr="00AE1301" w:rsidRDefault="00B84487" w:rsidP="00C56433">
            <w:pPr>
              <w:pStyle w:val="TableParagraph"/>
              <w:ind w:right="152"/>
              <w:jc w:val="right"/>
              <w:rPr>
                <w:sz w:val="24"/>
                <w:szCs w:val="24"/>
              </w:rPr>
            </w:pPr>
            <w:r w:rsidRPr="00AE1301">
              <w:rPr>
                <w:sz w:val="24"/>
                <w:szCs w:val="24"/>
              </w:rPr>
              <w:t>34,1</w:t>
            </w:r>
          </w:p>
        </w:tc>
        <w:tc>
          <w:tcPr>
            <w:tcW w:w="725" w:type="dxa"/>
          </w:tcPr>
          <w:p w14:paraId="43F75888" w14:textId="77777777" w:rsidR="00B84487" w:rsidRPr="00AE1301" w:rsidRDefault="00B84487" w:rsidP="00C56433">
            <w:pPr>
              <w:pStyle w:val="TableParagraph"/>
              <w:ind w:left="42"/>
              <w:jc w:val="center"/>
              <w:rPr>
                <w:sz w:val="24"/>
                <w:szCs w:val="24"/>
              </w:rPr>
            </w:pPr>
            <w:r w:rsidRPr="00AE1301">
              <w:rPr>
                <w:sz w:val="24"/>
                <w:szCs w:val="24"/>
              </w:rPr>
              <w:t>29</w:t>
            </w:r>
          </w:p>
        </w:tc>
        <w:tc>
          <w:tcPr>
            <w:tcW w:w="846" w:type="dxa"/>
          </w:tcPr>
          <w:p w14:paraId="030C368C" w14:textId="77777777" w:rsidR="00B84487" w:rsidRPr="00AE1301" w:rsidRDefault="00B84487" w:rsidP="00C56433">
            <w:pPr>
              <w:pStyle w:val="TableParagraph"/>
              <w:ind w:right="181"/>
              <w:jc w:val="right"/>
              <w:rPr>
                <w:sz w:val="24"/>
                <w:szCs w:val="24"/>
              </w:rPr>
            </w:pPr>
            <w:r w:rsidRPr="00AE1301">
              <w:rPr>
                <w:sz w:val="24"/>
                <w:szCs w:val="24"/>
              </w:rPr>
              <w:t>65,9</w:t>
            </w:r>
          </w:p>
        </w:tc>
        <w:tc>
          <w:tcPr>
            <w:tcW w:w="827" w:type="dxa"/>
            <w:vMerge w:val="restart"/>
          </w:tcPr>
          <w:p w14:paraId="069543DF" w14:textId="77777777" w:rsidR="00B84487" w:rsidRPr="00AE1301" w:rsidRDefault="00B84487" w:rsidP="00C56433">
            <w:pPr>
              <w:pStyle w:val="TableParagraph"/>
              <w:ind w:left="118"/>
              <w:rPr>
                <w:sz w:val="24"/>
                <w:szCs w:val="24"/>
              </w:rPr>
            </w:pPr>
            <w:r w:rsidRPr="00AE1301">
              <w:rPr>
                <w:sz w:val="24"/>
                <w:szCs w:val="24"/>
              </w:rPr>
              <w:t>2,984</w:t>
            </w:r>
          </w:p>
        </w:tc>
        <w:tc>
          <w:tcPr>
            <w:tcW w:w="620" w:type="dxa"/>
            <w:vMerge w:val="restart"/>
          </w:tcPr>
          <w:p w14:paraId="27597F88" w14:textId="77777777" w:rsidR="00B84487" w:rsidRPr="00AE1301" w:rsidRDefault="00B84487" w:rsidP="00C56433">
            <w:pPr>
              <w:pStyle w:val="TableParagraph"/>
              <w:ind w:right="41"/>
              <w:jc w:val="center"/>
              <w:rPr>
                <w:sz w:val="24"/>
                <w:szCs w:val="24"/>
              </w:rPr>
            </w:pPr>
            <w:r w:rsidRPr="00AE1301">
              <w:rPr>
                <w:sz w:val="24"/>
                <w:szCs w:val="24"/>
              </w:rPr>
              <w:t>1</w:t>
            </w:r>
          </w:p>
        </w:tc>
        <w:tc>
          <w:tcPr>
            <w:tcW w:w="689" w:type="dxa"/>
            <w:vMerge w:val="restart"/>
          </w:tcPr>
          <w:p w14:paraId="2F7E53C1" w14:textId="77777777" w:rsidR="00B84487" w:rsidRPr="00AE1301" w:rsidRDefault="00B84487" w:rsidP="00B84487">
            <w:pPr>
              <w:pStyle w:val="TableParagraph"/>
              <w:jc w:val="center"/>
              <w:rPr>
                <w:sz w:val="24"/>
                <w:szCs w:val="24"/>
              </w:rPr>
            </w:pPr>
            <w:r w:rsidRPr="00AE1301">
              <w:rPr>
                <w:sz w:val="24"/>
                <w:szCs w:val="24"/>
              </w:rPr>
              <w:t>0,447</w:t>
            </w:r>
          </w:p>
        </w:tc>
      </w:tr>
      <w:tr w:rsidR="00B84487" w:rsidRPr="00AE1301" w14:paraId="2B543D45" w14:textId="77777777" w:rsidTr="00B84487">
        <w:trPr>
          <w:trHeight w:val="114"/>
        </w:trPr>
        <w:tc>
          <w:tcPr>
            <w:tcW w:w="2552" w:type="dxa"/>
            <w:vMerge/>
          </w:tcPr>
          <w:p w14:paraId="223B360E" w14:textId="77777777" w:rsidR="00B84487" w:rsidRPr="00AE1301" w:rsidRDefault="00B84487" w:rsidP="00C56433">
            <w:pPr>
              <w:jc w:val="both"/>
              <w:rPr>
                <w:sz w:val="24"/>
                <w:szCs w:val="24"/>
              </w:rPr>
            </w:pPr>
          </w:p>
        </w:tc>
        <w:tc>
          <w:tcPr>
            <w:tcW w:w="1559" w:type="dxa"/>
          </w:tcPr>
          <w:p w14:paraId="54957593" w14:textId="77777777" w:rsidR="00B84487" w:rsidRPr="00AE1301" w:rsidRDefault="00B84487" w:rsidP="00C56433">
            <w:pPr>
              <w:rPr>
                <w:sz w:val="24"/>
                <w:szCs w:val="24"/>
              </w:rPr>
            </w:pPr>
            <w:r w:rsidRPr="00AE1301">
              <w:rPr>
                <w:sz w:val="24"/>
                <w:szCs w:val="24"/>
              </w:rPr>
              <w:t>иногда</w:t>
            </w:r>
          </w:p>
        </w:tc>
        <w:tc>
          <w:tcPr>
            <w:tcW w:w="1049" w:type="dxa"/>
          </w:tcPr>
          <w:p w14:paraId="04CC74FA" w14:textId="77777777" w:rsidR="00B84487" w:rsidRPr="00AE1301" w:rsidRDefault="00B84487" w:rsidP="00C56433">
            <w:pPr>
              <w:pStyle w:val="TableParagraph"/>
              <w:ind w:left="89" w:right="41"/>
              <w:jc w:val="center"/>
              <w:rPr>
                <w:sz w:val="24"/>
                <w:szCs w:val="24"/>
              </w:rPr>
            </w:pPr>
            <w:r w:rsidRPr="00AE1301">
              <w:rPr>
                <w:sz w:val="24"/>
                <w:szCs w:val="24"/>
              </w:rPr>
              <w:t>21</w:t>
            </w:r>
          </w:p>
        </w:tc>
        <w:tc>
          <w:tcPr>
            <w:tcW w:w="788" w:type="dxa"/>
          </w:tcPr>
          <w:p w14:paraId="32B055DD" w14:textId="77777777" w:rsidR="00B84487" w:rsidRPr="00AE1301" w:rsidRDefault="00B84487" w:rsidP="00C56433">
            <w:pPr>
              <w:pStyle w:val="TableParagraph"/>
              <w:ind w:right="152"/>
              <w:jc w:val="right"/>
              <w:rPr>
                <w:sz w:val="24"/>
                <w:szCs w:val="24"/>
              </w:rPr>
            </w:pPr>
            <w:r w:rsidRPr="00AE1301">
              <w:rPr>
                <w:sz w:val="24"/>
                <w:szCs w:val="24"/>
              </w:rPr>
              <w:t>25,6</w:t>
            </w:r>
          </w:p>
        </w:tc>
        <w:tc>
          <w:tcPr>
            <w:tcW w:w="725" w:type="dxa"/>
          </w:tcPr>
          <w:p w14:paraId="31DADE38" w14:textId="77777777" w:rsidR="00B84487" w:rsidRPr="00AE1301" w:rsidRDefault="00B84487" w:rsidP="00C56433">
            <w:pPr>
              <w:pStyle w:val="TableParagraph"/>
              <w:ind w:left="42"/>
              <w:jc w:val="center"/>
              <w:rPr>
                <w:sz w:val="24"/>
                <w:szCs w:val="24"/>
              </w:rPr>
            </w:pPr>
            <w:r w:rsidRPr="00AE1301">
              <w:rPr>
                <w:sz w:val="24"/>
                <w:szCs w:val="24"/>
              </w:rPr>
              <w:t>61</w:t>
            </w:r>
          </w:p>
        </w:tc>
        <w:tc>
          <w:tcPr>
            <w:tcW w:w="846" w:type="dxa"/>
          </w:tcPr>
          <w:p w14:paraId="348BE981" w14:textId="77777777" w:rsidR="00B84487" w:rsidRPr="00AE1301" w:rsidRDefault="00B84487" w:rsidP="00C56433">
            <w:pPr>
              <w:pStyle w:val="TableParagraph"/>
              <w:ind w:right="181"/>
              <w:jc w:val="right"/>
              <w:rPr>
                <w:sz w:val="24"/>
                <w:szCs w:val="24"/>
              </w:rPr>
            </w:pPr>
            <w:r w:rsidRPr="00AE1301">
              <w:rPr>
                <w:sz w:val="24"/>
                <w:szCs w:val="24"/>
              </w:rPr>
              <w:t>74,4</w:t>
            </w:r>
          </w:p>
        </w:tc>
        <w:tc>
          <w:tcPr>
            <w:tcW w:w="827" w:type="dxa"/>
            <w:vMerge/>
          </w:tcPr>
          <w:p w14:paraId="7689C790" w14:textId="77777777" w:rsidR="00B84487" w:rsidRPr="00AE1301" w:rsidRDefault="00B84487" w:rsidP="00C56433">
            <w:pPr>
              <w:rPr>
                <w:sz w:val="24"/>
                <w:szCs w:val="24"/>
              </w:rPr>
            </w:pPr>
          </w:p>
        </w:tc>
        <w:tc>
          <w:tcPr>
            <w:tcW w:w="620" w:type="dxa"/>
            <w:vMerge/>
          </w:tcPr>
          <w:p w14:paraId="1EB9C704" w14:textId="77777777" w:rsidR="00B84487" w:rsidRPr="00AE1301" w:rsidRDefault="00B84487" w:rsidP="00C56433">
            <w:pPr>
              <w:rPr>
                <w:sz w:val="24"/>
                <w:szCs w:val="24"/>
              </w:rPr>
            </w:pPr>
          </w:p>
        </w:tc>
        <w:tc>
          <w:tcPr>
            <w:tcW w:w="689" w:type="dxa"/>
            <w:vMerge/>
          </w:tcPr>
          <w:p w14:paraId="5814A6EA" w14:textId="77777777" w:rsidR="00B84487" w:rsidRPr="00AE1301" w:rsidRDefault="00B84487" w:rsidP="00C56433">
            <w:pPr>
              <w:jc w:val="center"/>
              <w:rPr>
                <w:sz w:val="24"/>
                <w:szCs w:val="24"/>
              </w:rPr>
            </w:pPr>
          </w:p>
        </w:tc>
      </w:tr>
      <w:tr w:rsidR="00B84487" w:rsidRPr="00AE1301" w14:paraId="7CD21A33" w14:textId="77777777" w:rsidTr="00B84487">
        <w:trPr>
          <w:trHeight w:val="112"/>
        </w:trPr>
        <w:tc>
          <w:tcPr>
            <w:tcW w:w="2552" w:type="dxa"/>
            <w:vMerge/>
          </w:tcPr>
          <w:p w14:paraId="59BF46DF" w14:textId="77777777" w:rsidR="00B84487" w:rsidRPr="00AE1301" w:rsidRDefault="00B84487" w:rsidP="00C56433">
            <w:pPr>
              <w:jc w:val="both"/>
              <w:rPr>
                <w:sz w:val="24"/>
                <w:szCs w:val="24"/>
              </w:rPr>
            </w:pPr>
          </w:p>
        </w:tc>
        <w:tc>
          <w:tcPr>
            <w:tcW w:w="1559" w:type="dxa"/>
          </w:tcPr>
          <w:p w14:paraId="1A0ECBCE" w14:textId="77777777" w:rsidR="00B84487" w:rsidRPr="00AE1301" w:rsidRDefault="00B84487" w:rsidP="00C56433">
            <w:pPr>
              <w:rPr>
                <w:sz w:val="24"/>
                <w:szCs w:val="24"/>
              </w:rPr>
            </w:pPr>
            <w:r w:rsidRPr="00AE1301">
              <w:rPr>
                <w:sz w:val="24"/>
                <w:szCs w:val="24"/>
              </w:rPr>
              <w:t>большую часть времени</w:t>
            </w:r>
          </w:p>
        </w:tc>
        <w:tc>
          <w:tcPr>
            <w:tcW w:w="1049" w:type="dxa"/>
          </w:tcPr>
          <w:p w14:paraId="44AD5BCD" w14:textId="77777777" w:rsidR="00B84487" w:rsidRPr="00AE1301" w:rsidRDefault="00B84487" w:rsidP="00C56433">
            <w:pPr>
              <w:pStyle w:val="TableParagraph"/>
              <w:ind w:left="89" w:right="41"/>
              <w:jc w:val="center"/>
              <w:rPr>
                <w:sz w:val="24"/>
                <w:szCs w:val="24"/>
              </w:rPr>
            </w:pPr>
            <w:r w:rsidRPr="00AE1301">
              <w:rPr>
                <w:sz w:val="24"/>
                <w:szCs w:val="24"/>
              </w:rPr>
              <w:t>12</w:t>
            </w:r>
          </w:p>
        </w:tc>
        <w:tc>
          <w:tcPr>
            <w:tcW w:w="788" w:type="dxa"/>
          </w:tcPr>
          <w:p w14:paraId="49A7A9A1" w14:textId="77777777" w:rsidR="00B84487" w:rsidRPr="00AE1301" w:rsidRDefault="00B84487" w:rsidP="00C56433">
            <w:pPr>
              <w:pStyle w:val="TableParagraph"/>
              <w:ind w:right="152"/>
              <w:jc w:val="right"/>
              <w:rPr>
                <w:sz w:val="24"/>
                <w:szCs w:val="24"/>
              </w:rPr>
            </w:pPr>
            <w:r w:rsidRPr="00AE1301">
              <w:rPr>
                <w:sz w:val="24"/>
                <w:szCs w:val="24"/>
              </w:rPr>
              <w:t>35,3</w:t>
            </w:r>
          </w:p>
        </w:tc>
        <w:tc>
          <w:tcPr>
            <w:tcW w:w="725" w:type="dxa"/>
          </w:tcPr>
          <w:p w14:paraId="40235D61" w14:textId="77777777" w:rsidR="00B84487" w:rsidRPr="00AE1301" w:rsidRDefault="00B84487" w:rsidP="00C56433">
            <w:pPr>
              <w:pStyle w:val="TableParagraph"/>
              <w:ind w:left="42"/>
              <w:jc w:val="center"/>
              <w:rPr>
                <w:sz w:val="24"/>
                <w:szCs w:val="24"/>
              </w:rPr>
            </w:pPr>
            <w:r w:rsidRPr="00AE1301">
              <w:rPr>
                <w:sz w:val="24"/>
                <w:szCs w:val="24"/>
              </w:rPr>
              <w:t>22</w:t>
            </w:r>
          </w:p>
        </w:tc>
        <w:tc>
          <w:tcPr>
            <w:tcW w:w="846" w:type="dxa"/>
          </w:tcPr>
          <w:p w14:paraId="27C22E8D" w14:textId="77777777" w:rsidR="00B84487" w:rsidRPr="00AE1301" w:rsidRDefault="00B84487" w:rsidP="00C56433">
            <w:pPr>
              <w:pStyle w:val="TableParagraph"/>
              <w:ind w:right="181"/>
              <w:jc w:val="right"/>
              <w:rPr>
                <w:sz w:val="24"/>
                <w:szCs w:val="24"/>
              </w:rPr>
            </w:pPr>
            <w:r w:rsidRPr="00AE1301">
              <w:rPr>
                <w:sz w:val="24"/>
                <w:szCs w:val="24"/>
              </w:rPr>
              <w:t>64,7</w:t>
            </w:r>
          </w:p>
        </w:tc>
        <w:tc>
          <w:tcPr>
            <w:tcW w:w="827" w:type="dxa"/>
            <w:vMerge/>
          </w:tcPr>
          <w:p w14:paraId="5F80A8AB" w14:textId="77777777" w:rsidR="00B84487" w:rsidRPr="00AE1301" w:rsidRDefault="00B84487" w:rsidP="00C56433">
            <w:pPr>
              <w:rPr>
                <w:sz w:val="24"/>
                <w:szCs w:val="24"/>
              </w:rPr>
            </w:pPr>
          </w:p>
        </w:tc>
        <w:tc>
          <w:tcPr>
            <w:tcW w:w="620" w:type="dxa"/>
            <w:vMerge/>
          </w:tcPr>
          <w:p w14:paraId="65D392F8" w14:textId="77777777" w:rsidR="00B84487" w:rsidRPr="00AE1301" w:rsidRDefault="00B84487" w:rsidP="00C56433">
            <w:pPr>
              <w:rPr>
                <w:sz w:val="24"/>
                <w:szCs w:val="24"/>
              </w:rPr>
            </w:pPr>
          </w:p>
        </w:tc>
        <w:tc>
          <w:tcPr>
            <w:tcW w:w="689" w:type="dxa"/>
            <w:vMerge/>
          </w:tcPr>
          <w:p w14:paraId="00BA0EB0" w14:textId="77777777" w:rsidR="00B84487" w:rsidRPr="00AE1301" w:rsidRDefault="00B84487" w:rsidP="00C56433">
            <w:pPr>
              <w:jc w:val="center"/>
              <w:rPr>
                <w:sz w:val="24"/>
                <w:szCs w:val="24"/>
              </w:rPr>
            </w:pPr>
          </w:p>
        </w:tc>
      </w:tr>
      <w:tr w:rsidR="00B84487" w:rsidRPr="00AE1301" w14:paraId="199054EF" w14:textId="77777777" w:rsidTr="00B84487">
        <w:trPr>
          <w:trHeight w:val="112"/>
        </w:trPr>
        <w:tc>
          <w:tcPr>
            <w:tcW w:w="2552" w:type="dxa"/>
            <w:vMerge/>
          </w:tcPr>
          <w:p w14:paraId="23441370" w14:textId="77777777" w:rsidR="00B84487" w:rsidRPr="00AE1301" w:rsidRDefault="00B84487" w:rsidP="00C56433">
            <w:pPr>
              <w:jc w:val="both"/>
              <w:rPr>
                <w:sz w:val="24"/>
                <w:szCs w:val="24"/>
              </w:rPr>
            </w:pPr>
          </w:p>
        </w:tc>
        <w:tc>
          <w:tcPr>
            <w:tcW w:w="1559" w:type="dxa"/>
          </w:tcPr>
          <w:p w14:paraId="05AA66C4" w14:textId="77777777" w:rsidR="00B84487" w:rsidRPr="00AE1301" w:rsidRDefault="00B84487" w:rsidP="00C56433">
            <w:pPr>
              <w:rPr>
                <w:sz w:val="24"/>
                <w:szCs w:val="24"/>
              </w:rPr>
            </w:pPr>
            <w:r w:rsidRPr="00AE1301">
              <w:rPr>
                <w:sz w:val="24"/>
                <w:szCs w:val="24"/>
              </w:rPr>
              <w:t>почти каждый день</w:t>
            </w:r>
          </w:p>
        </w:tc>
        <w:tc>
          <w:tcPr>
            <w:tcW w:w="1049" w:type="dxa"/>
          </w:tcPr>
          <w:p w14:paraId="75350DB8" w14:textId="77777777" w:rsidR="00B84487" w:rsidRPr="00AE1301" w:rsidRDefault="00B84487" w:rsidP="00C56433">
            <w:pPr>
              <w:pStyle w:val="TableParagraph"/>
              <w:ind w:left="89" w:right="41"/>
              <w:jc w:val="center"/>
              <w:rPr>
                <w:sz w:val="24"/>
                <w:szCs w:val="24"/>
              </w:rPr>
            </w:pPr>
            <w:r w:rsidRPr="00AE1301">
              <w:rPr>
                <w:sz w:val="24"/>
                <w:szCs w:val="24"/>
              </w:rPr>
              <w:t>6</w:t>
            </w:r>
          </w:p>
        </w:tc>
        <w:tc>
          <w:tcPr>
            <w:tcW w:w="788" w:type="dxa"/>
          </w:tcPr>
          <w:p w14:paraId="0F5C459B" w14:textId="77777777" w:rsidR="00B84487" w:rsidRPr="00AE1301" w:rsidRDefault="00B84487" w:rsidP="00C56433">
            <w:pPr>
              <w:pStyle w:val="TableParagraph"/>
              <w:ind w:right="152"/>
              <w:jc w:val="right"/>
              <w:rPr>
                <w:sz w:val="24"/>
                <w:szCs w:val="24"/>
              </w:rPr>
            </w:pPr>
            <w:r w:rsidRPr="00AE1301">
              <w:rPr>
                <w:sz w:val="24"/>
                <w:szCs w:val="24"/>
              </w:rPr>
              <w:t>46,2</w:t>
            </w:r>
          </w:p>
        </w:tc>
        <w:tc>
          <w:tcPr>
            <w:tcW w:w="725" w:type="dxa"/>
          </w:tcPr>
          <w:p w14:paraId="61E7053A" w14:textId="77777777" w:rsidR="00B84487" w:rsidRPr="00AE1301" w:rsidRDefault="00B84487" w:rsidP="00C56433">
            <w:pPr>
              <w:pStyle w:val="TableParagraph"/>
              <w:ind w:left="42"/>
              <w:jc w:val="center"/>
              <w:rPr>
                <w:sz w:val="24"/>
                <w:szCs w:val="24"/>
              </w:rPr>
            </w:pPr>
            <w:r w:rsidRPr="00AE1301">
              <w:rPr>
                <w:sz w:val="24"/>
                <w:szCs w:val="24"/>
              </w:rPr>
              <w:t>7</w:t>
            </w:r>
          </w:p>
        </w:tc>
        <w:tc>
          <w:tcPr>
            <w:tcW w:w="846" w:type="dxa"/>
          </w:tcPr>
          <w:p w14:paraId="76C06B91" w14:textId="77777777" w:rsidR="00B84487" w:rsidRPr="00AE1301" w:rsidRDefault="00B84487" w:rsidP="00C56433">
            <w:pPr>
              <w:pStyle w:val="TableParagraph"/>
              <w:ind w:right="181"/>
              <w:jc w:val="right"/>
              <w:rPr>
                <w:sz w:val="24"/>
                <w:szCs w:val="24"/>
              </w:rPr>
            </w:pPr>
            <w:r w:rsidRPr="00AE1301">
              <w:rPr>
                <w:sz w:val="24"/>
                <w:szCs w:val="24"/>
              </w:rPr>
              <w:t>53,8</w:t>
            </w:r>
          </w:p>
        </w:tc>
        <w:tc>
          <w:tcPr>
            <w:tcW w:w="827" w:type="dxa"/>
            <w:vMerge/>
          </w:tcPr>
          <w:p w14:paraId="4EEB9049" w14:textId="77777777" w:rsidR="00B84487" w:rsidRPr="00AE1301" w:rsidRDefault="00B84487" w:rsidP="00C56433">
            <w:pPr>
              <w:rPr>
                <w:sz w:val="24"/>
                <w:szCs w:val="24"/>
              </w:rPr>
            </w:pPr>
          </w:p>
        </w:tc>
        <w:tc>
          <w:tcPr>
            <w:tcW w:w="620" w:type="dxa"/>
            <w:vMerge/>
          </w:tcPr>
          <w:p w14:paraId="3E0B2F0A" w14:textId="77777777" w:rsidR="00B84487" w:rsidRPr="00AE1301" w:rsidRDefault="00B84487" w:rsidP="00C56433">
            <w:pPr>
              <w:rPr>
                <w:sz w:val="24"/>
                <w:szCs w:val="24"/>
              </w:rPr>
            </w:pPr>
          </w:p>
        </w:tc>
        <w:tc>
          <w:tcPr>
            <w:tcW w:w="689" w:type="dxa"/>
            <w:vMerge/>
          </w:tcPr>
          <w:p w14:paraId="4E186966" w14:textId="77777777" w:rsidR="00B84487" w:rsidRPr="00AE1301" w:rsidRDefault="00B84487" w:rsidP="00C56433">
            <w:pPr>
              <w:jc w:val="center"/>
              <w:rPr>
                <w:sz w:val="24"/>
                <w:szCs w:val="24"/>
              </w:rPr>
            </w:pPr>
          </w:p>
        </w:tc>
      </w:tr>
      <w:tr w:rsidR="00B84487" w:rsidRPr="00AE1301" w14:paraId="0A21A443" w14:textId="77777777" w:rsidTr="00B84487">
        <w:trPr>
          <w:trHeight w:val="277"/>
        </w:trPr>
        <w:tc>
          <w:tcPr>
            <w:tcW w:w="2552" w:type="dxa"/>
            <w:vMerge w:val="restart"/>
          </w:tcPr>
          <w:p w14:paraId="5117175C" w14:textId="77777777" w:rsidR="00B84487" w:rsidRPr="00AE1301" w:rsidRDefault="00B84487" w:rsidP="00C56433">
            <w:pPr>
              <w:pStyle w:val="TableParagraph"/>
              <w:tabs>
                <w:tab w:val="left" w:pos="2893"/>
              </w:tabs>
              <w:ind w:right="93"/>
              <w:jc w:val="both"/>
              <w:rPr>
                <w:sz w:val="24"/>
                <w:szCs w:val="24"/>
              </w:rPr>
            </w:pPr>
            <w:r w:rsidRPr="00AE1301">
              <w:rPr>
                <w:sz w:val="24"/>
                <w:szCs w:val="24"/>
              </w:rPr>
              <w:t>Ощущение усталости или пониженной энергии</w:t>
            </w:r>
          </w:p>
        </w:tc>
        <w:tc>
          <w:tcPr>
            <w:tcW w:w="1559" w:type="dxa"/>
          </w:tcPr>
          <w:p w14:paraId="7DE809A6" w14:textId="77777777" w:rsidR="00B84487" w:rsidRPr="00AE1301" w:rsidRDefault="00B84487" w:rsidP="00C56433">
            <w:pPr>
              <w:rPr>
                <w:sz w:val="24"/>
                <w:szCs w:val="24"/>
              </w:rPr>
            </w:pPr>
            <w:r w:rsidRPr="00AE1301">
              <w:rPr>
                <w:sz w:val="24"/>
                <w:szCs w:val="24"/>
              </w:rPr>
              <w:t>совсем нет</w:t>
            </w:r>
          </w:p>
        </w:tc>
        <w:tc>
          <w:tcPr>
            <w:tcW w:w="1049" w:type="dxa"/>
          </w:tcPr>
          <w:p w14:paraId="49C70E5B" w14:textId="77777777" w:rsidR="00B84487" w:rsidRPr="00AE1301" w:rsidRDefault="00B84487" w:rsidP="00C56433">
            <w:pPr>
              <w:pStyle w:val="TableParagraph"/>
              <w:ind w:left="89" w:right="46"/>
              <w:jc w:val="center"/>
              <w:rPr>
                <w:sz w:val="24"/>
                <w:szCs w:val="24"/>
              </w:rPr>
            </w:pPr>
            <w:r w:rsidRPr="00AE1301">
              <w:rPr>
                <w:sz w:val="24"/>
                <w:szCs w:val="24"/>
              </w:rPr>
              <w:t>13</w:t>
            </w:r>
          </w:p>
        </w:tc>
        <w:tc>
          <w:tcPr>
            <w:tcW w:w="788" w:type="dxa"/>
          </w:tcPr>
          <w:p w14:paraId="747E85DB" w14:textId="77777777" w:rsidR="00B84487" w:rsidRPr="00AE1301" w:rsidRDefault="00B84487" w:rsidP="00C56433">
            <w:pPr>
              <w:pStyle w:val="TableParagraph"/>
              <w:ind w:right="152"/>
              <w:jc w:val="center"/>
              <w:rPr>
                <w:sz w:val="24"/>
                <w:szCs w:val="24"/>
              </w:rPr>
            </w:pPr>
            <w:r w:rsidRPr="00AE1301">
              <w:rPr>
                <w:sz w:val="24"/>
                <w:szCs w:val="24"/>
              </w:rPr>
              <w:t>37,3</w:t>
            </w:r>
          </w:p>
        </w:tc>
        <w:tc>
          <w:tcPr>
            <w:tcW w:w="725" w:type="dxa"/>
          </w:tcPr>
          <w:p w14:paraId="34E229BB" w14:textId="77777777" w:rsidR="00B84487" w:rsidRPr="00AE1301" w:rsidRDefault="00B84487" w:rsidP="00C56433">
            <w:pPr>
              <w:pStyle w:val="TableParagraph"/>
              <w:ind w:left="42"/>
              <w:jc w:val="center"/>
              <w:rPr>
                <w:sz w:val="24"/>
                <w:szCs w:val="24"/>
              </w:rPr>
            </w:pPr>
            <w:r w:rsidRPr="00AE1301">
              <w:rPr>
                <w:sz w:val="24"/>
                <w:szCs w:val="24"/>
              </w:rPr>
              <w:t>22</w:t>
            </w:r>
          </w:p>
        </w:tc>
        <w:tc>
          <w:tcPr>
            <w:tcW w:w="846" w:type="dxa"/>
          </w:tcPr>
          <w:p w14:paraId="6367B87C" w14:textId="77777777" w:rsidR="00B84487" w:rsidRPr="00AE1301" w:rsidRDefault="00B84487" w:rsidP="00C56433">
            <w:pPr>
              <w:pStyle w:val="TableParagraph"/>
              <w:ind w:right="181"/>
              <w:jc w:val="right"/>
              <w:rPr>
                <w:sz w:val="24"/>
                <w:szCs w:val="24"/>
              </w:rPr>
            </w:pPr>
            <w:r w:rsidRPr="00AE1301">
              <w:rPr>
                <w:sz w:val="24"/>
                <w:szCs w:val="24"/>
              </w:rPr>
              <w:t>62,9</w:t>
            </w:r>
          </w:p>
        </w:tc>
        <w:tc>
          <w:tcPr>
            <w:tcW w:w="827" w:type="dxa"/>
            <w:vMerge w:val="restart"/>
          </w:tcPr>
          <w:p w14:paraId="1D1D46D0" w14:textId="77777777" w:rsidR="00B84487" w:rsidRPr="00AE1301" w:rsidRDefault="00B84487" w:rsidP="00C56433">
            <w:pPr>
              <w:pStyle w:val="TableParagraph"/>
              <w:rPr>
                <w:sz w:val="24"/>
                <w:szCs w:val="24"/>
              </w:rPr>
            </w:pPr>
          </w:p>
          <w:p w14:paraId="07326445" w14:textId="77777777" w:rsidR="00B84487" w:rsidRPr="00AE1301" w:rsidRDefault="00B84487" w:rsidP="00C56433">
            <w:pPr>
              <w:pStyle w:val="TableParagraph"/>
              <w:ind w:left="180"/>
              <w:rPr>
                <w:sz w:val="24"/>
                <w:szCs w:val="24"/>
              </w:rPr>
            </w:pPr>
            <w:r w:rsidRPr="00AE1301">
              <w:rPr>
                <w:sz w:val="24"/>
                <w:szCs w:val="24"/>
              </w:rPr>
              <w:t>1,577</w:t>
            </w:r>
          </w:p>
        </w:tc>
        <w:tc>
          <w:tcPr>
            <w:tcW w:w="620" w:type="dxa"/>
            <w:vMerge w:val="restart"/>
          </w:tcPr>
          <w:p w14:paraId="333D6237" w14:textId="77777777" w:rsidR="00B84487" w:rsidRPr="00AE1301" w:rsidRDefault="00B84487" w:rsidP="00C56433">
            <w:pPr>
              <w:pStyle w:val="TableParagraph"/>
              <w:rPr>
                <w:sz w:val="24"/>
                <w:szCs w:val="24"/>
              </w:rPr>
            </w:pPr>
          </w:p>
          <w:p w14:paraId="54EDA5D4" w14:textId="77777777" w:rsidR="00B84487" w:rsidRPr="00AE1301" w:rsidRDefault="00B84487" w:rsidP="00C56433">
            <w:pPr>
              <w:pStyle w:val="TableParagraph"/>
              <w:ind w:right="41"/>
              <w:jc w:val="center"/>
              <w:rPr>
                <w:sz w:val="24"/>
                <w:szCs w:val="24"/>
              </w:rPr>
            </w:pPr>
            <w:r w:rsidRPr="00AE1301">
              <w:rPr>
                <w:sz w:val="24"/>
                <w:szCs w:val="24"/>
              </w:rPr>
              <w:t>1</w:t>
            </w:r>
          </w:p>
        </w:tc>
        <w:tc>
          <w:tcPr>
            <w:tcW w:w="689" w:type="dxa"/>
            <w:vMerge w:val="restart"/>
          </w:tcPr>
          <w:p w14:paraId="3BFFABA7" w14:textId="77777777" w:rsidR="00B84487" w:rsidRPr="00AE1301" w:rsidRDefault="00B84487" w:rsidP="00C56433">
            <w:pPr>
              <w:pStyle w:val="TableParagraph"/>
              <w:jc w:val="center"/>
              <w:rPr>
                <w:sz w:val="24"/>
                <w:szCs w:val="24"/>
              </w:rPr>
            </w:pPr>
          </w:p>
          <w:p w14:paraId="5A690640" w14:textId="77777777" w:rsidR="00B84487" w:rsidRPr="00AE1301" w:rsidRDefault="00B84487" w:rsidP="00C56433">
            <w:pPr>
              <w:pStyle w:val="TableParagraph"/>
              <w:jc w:val="center"/>
              <w:rPr>
                <w:sz w:val="24"/>
                <w:szCs w:val="24"/>
              </w:rPr>
            </w:pPr>
            <w:r w:rsidRPr="00AE1301">
              <w:rPr>
                <w:sz w:val="24"/>
                <w:szCs w:val="24"/>
              </w:rPr>
              <w:t>0,665</w:t>
            </w:r>
          </w:p>
        </w:tc>
      </w:tr>
      <w:tr w:rsidR="00B84487" w:rsidRPr="00AE1301" w14:paraId="64506E0D" w14:textId="77777777" w:rsidTr="00B84487">
        <w:trPr>
          <w:trHeight w:val="221"/>
        </w:trPr>
        <w:tc>
          <w:tcPr>
            <w:tcW w:w="2552" w:type="dxa"/>
            <w:vMerge/>
          </w:tcPr>
          <w:p w14:paraId="47A75E1B" w14:textId="77777777" w:rsidR="00B84487" w:rsidRPr="00AE1301" w:rsidRDefault="00B84487" w:rsidP="00C56433">
            <w:pPr>
              <w:rPr>
                <w:sz w:val="24"/>
                <w:szCs w:val="24"/>
              </w:rPr>
            </w:pPr>
          </w:p>
        </w:tc>
        <w:tc>
          <w:tcPr>
            <w:tcW w:w="1559" w:type="dxa"/>
          </w:tcPr>
          <w:p w14:paraId="7AD1FB63" w14:textId="77777777" w:rsidR="00B84487" w:rsidRPr="00AE1301" w:rsidRDefault="00B84487" w:rsidP="00C56433">
            <w:pPr>
              <w:rPr>
                <w:sz w:val="24"/>
                <w:szCs w:val="24"/>
              </w:rPr>
            </w:pPr>
            <w:r w:rsidRPr="00AE1301">
              <w:rPr>
                <w:sz w:val="24"/>
                <w:szCs w:val="24"/>
              </w:rPr>
              <w:t>иногда</w:t>
            </w:r>
          </w:p>
        </w:tc>
        <w:tc>
          <w:tcPr>
            <w:tcW w:w="1049" w:type="dxa"/>
          </w:tcPr>
          <w:p w14:paraId="64A5ED0A" w14:textId="77777777" w:rsidR="00B84487" w:rsidRPr="00AE1301" w:rsidRDefault="00B84487" w:rsidP="00C56433">
            <w:pPr>
              <w:pStyle w:val="TableParagraph"/>
              <w:ind w:left="89" w:right="41"/>
              <w:jc w:val="center"/>
              <w:rPr>
                <w:sz w:val="24"/>
                <w:szCs w:val="24"/>
              </w:rPr>
            </w:pPr>
            <w:r w:rsidRPr="00AE1301">
              <w:rPr>
                <w:sz w:val="24"/>
                <w:szCs w:val="24"/>
              </w:rPr>
              <w:t>23</w:t>
            </w:r>
          </w:p>
        </w:tc>
        <w:tc>
          <w:tcPr>
            <w:tcW w:w="788" w:type="dxa"/>
          </w:tcPr>
          <w:p w14:paraId="4C837E03" w14:textId="77777777" w:rsidR="00B84487" w:rsidRPr="00AE1301" w:rsidRDefault="00B84487" w:rsidP="00C56433">
            <w:pPr>
              <w:pStyle w:val="TableParagraph"/>
              <w:ind w:right="152"/>
              <w:jc w:val="right"/>
              <w:rPr>
                <w:sz w:val="24"/>
                <w:szCs w:val="24"/>
              </w:rPr>
            </w:pPr>
            <w:r w:rsidRPr="00AE1301">
              <w:rPr>
                <w:sz w:val="24"/>
                <w:szCs w:val="24"/>
              </w:rPr>
              <w:t>27,1</w:t>
            </w:r>
          </w:p>
        </w:tc>
        <w:tc>
          <w:tcPr>
            <w:tcW w:w="725" w:type="dxa"/>
          </w:tcPr>
          <w:p w14:paraId="6B8609B6" w14:textId="77777777" w:rsidR="00B84487" w:rsidRPr="00AE1301" w:rsidRDefault="00B84487" w:rsidP="00C56433">
            <w:pPr>
              <w:pStyle w:val="TableParagraph"/>
              <w:ind w:left="37"/>
              <w:jc w:val="center"/>
              <w:rPr>
                <w:sz w:val="24"/>
                <w:szCs w:val="24"/>
              </w:rPr>
            </w:pPr>
            <w:r w:rsidRPr="00AE1301">
              <w:rPr>
                <w:sz w:val="24"/>
                <w:szCs w:val="24"/>
              </w:rPr>
              <w:t>62</w:t>
            </w:r>
          </w:p>
        </w:tc>
        <w:tc>
          <w:tcPr>
            <w:tcW w:w="846" w:type="dxa"/>
          </w:tcPr>
          <w:p w14:paraId="102F760B" w14:textId="77777777" w:rsidR="00B84487" w:rsidRPr="00AE1301" w:rsidRDefault="00B84487" w:rsidP="00C56433">
            <w:pPr>
              <w:pStyle w:val="TableParagraph"/>
              <w:ind w:right="181"/>
              <w:jc w:val="right"/>
              <w:rPr>
                <w:sz w:val="24"/>
                <w:szCs w:val="24"/>
              </w:rPr>
            </w:pPr>
            <w:r w:rsidRPr="00AE1301">
              <w:rPr>
                <w:sz w:val="24"/>
                <w:szCs w:val="24"/>
              </w:rPr>
              <w:t>72,9</w:t>
            </w:r>
          </w:p>
        </w:tc>
        <w:tc>
          <w:tcPr>
            <w:tcW w:w="827" w:type="dxa"/>
            <w:vMerge/>
          </w:tcPr>
          <w:p w14:paraId="07D03F45" w14:textId="77777777" w:rsidR="00B84487" w:rsidRPr="00AE1301" w:rsidRDefault="00B84487" w:rsidP="00C56433">
            <w:pPr>
              <w:rPr>
                <w:sz w:val="24"/>
                <w:szCs w:val="24"/>
              </w:rPr>
            </w:pPr>
          </w:p>
        </w:tc>
        <w:tc>
          <w:tcPr>
            <w:tcW w:w="620" w:type="dxa"/>
            <w:vMerge/>
          </w:tcPr>
          <w:p w14:paraId="5B17E12D" w14:textId="77777777" w:rsidR="00B84487" w:rsidRPr="00AE1301" w:rsidRDefault="00B84487" w:rsidP="00C56433">
            <w:pPr>
              <w:rPr>
                <w:sz w:val="24"/>
                <w:szCs w:val="24"/>
              </w:rPr>
            </w:pPr>
          </w:p>
        </w:tc>
        <w:tc>
          <w:tcPr>
            <w:tcW w:w="689" w:type="dxa"/>
            <w:vMerge/>
          </w:tcPr>
          <w:p w14:paraId="3E267482" w14:textId="77777777" w:rsidR="00B84487" w:rsidRPr="00AE1301" w:rsidRDefault="00B84487" w:rsidP="00C56433">
            <w:pPr>
              <w:jc w:val="center"/>
              <w:rPr>
                <w:sz w:val="24"/>
                <w:szCs w:val="24"/>
              </w:rPr>
            </w:pPr>
          </w:p>
        </w:tc>
      </w:tr>
      <w:tr w:rsidR="00B84487" w:rsidRPr="00AE1301" w14:paraId="6B2BF9E7" w14:textId="77777777" w:rsidTr="00B84487">
        <w:trPr>
          <w:trHeight w:val="220"/>
        </w:trPr>
        <w:tc>
          <w:tcPr>
            <w:tcW w:w="2552" w:type="dxa"/>
            <w:vMerge/>
          </w:tcPr>
          <w:p w14:paraId="7C9AC5DB" w14:textId="77777777" w:rsidR="00B84487" w:rsidRPr="00AE1301" w:rsidRDefault="00B84487" w:rsidP="00C56433">
            <w:pPr>
              <w:rPr>
                <w:sz w:val="24"/>
                <w:szCs w:val="24"/>
              </w:rPr>
            </w:pPr>
          </w:p>
        </w:tc>
        <w:tc>
          <w:tcPr>
            <w:tcW w:w="1559" w:type="dxa"/>
          </w:tcPr>
          <w:p w14:paraId="58A55A4B" w14:textId="77777777" w:rsidR="00B84487" w:rsidRPr="00AE1301" w:rsidRDefault="00B84487" w:rsidP="00C56433">
            <w:pPr>
              <w:rPr>
                <w:sz w:val="24"/>
                <w:szCs w:val="24"/>
              </w:rPr>
            </w:pPr>
            <w:r w:rsidRPr="00AE1301">
              <w:rPr>
                <w:sz w:val="24"/>
                <w:szCs w:val="24"/>
              </w:rPr>
              <w:t>большую часть времени</w:t>
            </w:r>
          </w:p>
        </w:tc>
        <w:tc>
          <w:tcPr>
            <w:tcW w:w="1049" w:type="dxa"/>
          </w:tcPr>
          <w:p w14:paraId="5A85D320" w14:textId="77777777" w:rsidR="00B84487" w:rsidRPr="00AE1301" w:rsidRDefault="00B84487" w:rsidP="00C56433">
            <w:pPr>
              <w:pStyle w:val="TableParagraph"/>
              <w:ind w:left="89" w:right="41"/>
              <w:jc w:val="center"/>
              <w:rPr>
                <w:sz w:val="24"/>
                <w:szCs w:val="24"/>
              </w:rPr>
            </w:pPr>
            <w:r w:rsidRPr="00AE1301">
              <w:rPr>
                <w:sz w:val="24"/>
                <w:szCs w:val="24"/>
              </w:rPr>
              <w:t>12</w:t>
            </w:r>
          </w:p>
        </w:tc>
        <w:tc>
          <w:tcPr>
            <w:tcW w:w="788" w:type="dxa"/>
          </w:tcPr>
          <w:p w14:paraId="5B015155" w14:textId="77777777" w:rsidR="00B84487" w:rsidRPr="00AE1301" w:rsidRDefault="00B84487" w:rsidP="00C56433">
            <w:pPr>
              <w:pStyle w:val="TableParagraph"/>
              <w:ind w:right="152"/>
              <w:jc w:val="right"/>
              <w:rPr>
                <w:sz w:val="24"/>
                <w:szCs w:val="24"/>
              </w:rPr>
            </w:pPr>
            <w:r w:rsidRPr="00AE1301">
              <w:rPr>
                <w:sz w:val="24"/>
                <w:szCs w:val="24"/>
              </w:rPr>
              <w:t>32,4</w:t>
            </w:r>
          </w:p>
        </w:tc>
        <w:tc>
          <w:tcPr>
            <w:tcW w:w="725" w:type="dxa"/>
          </w:tcPr>
          <w:p w14:paraId="5C9A1A7F" w14:textId="77777777" w:rsidR="00B84487" w:rsidRPr="00AE1301" w:rsidRDefault="00B84487" w:rsidP="00C56433">
            <w:pPr>
              <w:pStyle w:val="TableParagraph"/>
              <w:ind w:left="37"/>
              <w:jc w:val="center"/>
              <w:rPr>
                <w:sz w:val="24"/>
                <w:szCs w:val="24"/>
              </w:rPr>
            </w:pPr>
            <w:r w:rsidRPr="00AE1301">
              <w:rPr>
                <w:sz w:val="24"/>
                <w:szCs w:val="24"/>
              </w:rPr>
              <w:t>25</w:t>
            </w:r>
          </w:p>
        </w:tc>
        <w:tc>
          <w:tcPr>
            <w:tcW w:w="846" w:type="dxa"/>
          </w:tcPr>
          <w:p w14:paraId="1EF75434" w14:textId="77777777" w:rsidR="00B84487" w:rsidRPr="00AE1301" w:rsidRDefault="00B84487" w:rsidP="00C56433">
            <w:pPr>
              <w:pStyle w:val="TableParagraph"/>
              <w:ind w:right="181"/>
              <w:jc w:val="right"/>
              <w:rPr>
                <w:sz w:val="24"/>
                <w:szCs w:val="24"/>
              </w:rPr>
            </w:pPr>
            <w:r w:rsidRPr="00AE1301">
              <w:rPr>
                <w:sz w:val="24"/>
                <w:szCs w:val="24"/>
              </w:rPr>
              <w:t>67,6</w:t>
            </w:r>
          </w:p>
        </w:tc>
        <w:tc>
          <w:tcPr>
            <w:tcW w:w="827" w:type="dxa"/>
            <w:vMerge/>
          </w:tcPr>
          <w:p w14:paraId="11660F1B" w14:textId="77777777" w:rsidR="00B84487" w:rsidRPr="00AE1301" w:rsidRDefault="00B84487" w:rsidP="00C56433">
            <w:pPr>
              <w:rPr>
                <w:sz w:val="24"/>
                <w:szCs w:val="24"/>
              </w:rPr>
            </w:pPr>
          </w:p>
        </w:tc>
        <w:tc>
          <w:tcPr>
            <w:tcW w:w="620" w:type="dxa"/>
            <w:vMerge/>
          </w:tcPr>
          <w:p w14:paraId="135E4BD7" w14:textId="77777777" w:rsidR="00B84487" w:rsidRPr="00AE1301" w:rsidRDefault="00B84487" w:rsidP="00C56433">
            <w:pPr>
              <w:rPr>
                <w:sz w:val="24"/>
                <w:szCs w:val="24"/>
              </w:rPr>
            </w:pPr>
          </w:p>
        </w:tc>
        <w:tc>
          <w:tcPr>
            <w:tcW w:w="689" w:type="dxa"/>
            <w:vMerge/>
          </w:tcPr>
          <w:p w14:paraId="23902018" w14:textId="77777777" w:rsidR="00B84487" w:rsidRPr="00AE1301" w:rsidRDefault="00B84487" w:rsidP="00C56433">
            <w:pPr>
              <w:jc w:val="center"/>
              <w:rPr>
                <w:sz w:val="24"/>
                <w:szCs w:val="24"/>
              </w:rPr>
            </w:pPr>
          </w:p>
        </w:tc>
      </w:tr>
      <w:tr w:rsidR="00B84487" w:rsidRPr="00AE1301" w14:paraId="1C9C2745" w14:textId="77777777" w:rsidTr="00B84487">
        <w:trPr>
          <w:trHeight w:val="220"/>
        </w:trPr>
        <w:tc>
          <w:tcPr>
            <w:tcW w:w="2552" w:type="dxa"/>
            <w:vMerge/>
          </w:tcPr>
          <w:p w14:paraId="111F142C" w14:textId="77777777" w:rsidR="00B84487" w:rsidRPr="00AE1301" w:rsidRDefault="00B84487" w:rsidP="00C56433">
            <w:pPr>
              <w:rPr>
                <w:sz w:val="24"/>
                <w:szCs w:val="24"/>
              </w:rPr>
            </w:pPr>
          </w:p>
        </w:tc>
        <w:tc>
          <w:tcPr>
            <w:tcW w:w="1559" w:type="dxa"/>
          </w:tcPr>
          <w:p w14:paraId="70559C32" w14:textId="77777777" w:rsidR="00B84487" w:rsidRPr="00AE1301" w:rsidRDefault="00B84487" w:rsidP="00C56433">
            <w:pPr>
              <w:rPr>
                <w:sz w:val="24"/>
                <w:szCs w:val="24"/>
              </w:rPr>
            </w:pPr>
            <w:r w:rsidRPr="00AE1301">
              <w:rPr>
                <w:sz w:val="24"/>
                <w:szCs w:val="24"/>
              </w:rPr>
              <w:t>почти каждый день</w:t>
            </w:r>
          </w:p>
        </w:tc>
        <w:tc>
          <w:tcPr>
            <w:tcW w:w="1049" w:type="dxa"/>
          </w:tcPr>
          <w:p w14:paraId="1F561D8E" w14:textId="77777777" w:rsidR="00B84487" w:rsidRPr="00AE1301" w:rsidRDefault="00B84487" w:rsidP="00C56433">
            <w:pPr>
              <w:pStyle w:val="TableParagraph"/>
              <w:ind w:left="89" w:right="41"/>
              <w:jc w:val="center"/>
              <w:rPr>
                <w:sz w:val="24"/>
                <w:szCs w:val="24"/>
              </w:rPr>
            </w:pPr>
            <w:r w:rsidRPr="00AE1301">
              <w:rPr>
                <w:sz w:val="24"/>
                <w:szCs w:val="24"/>
              </w:rPr>
              <w:t>6</w:t>
            </w:r>
          </w:p>
        </w:tc>
        <w:tc>
          <w:tcPr>
            <w:tcW w:w="788" w:type="dxa"/>
          </w:tcPr>
          <w:p w14:paraId="45B89FEF" w14:textId="77777777" w:rsidR="00B84487" w:rsidRPr="00AE1301" w:rsidRDefault="00B84487" w:rsidP="00C56433">
            <w:pPr>
              <w:pStyle w:val="TableParagraph"/>
              <w:ind w:right="152"/>
              <w:jc w:val="right"/>
              <w:rPr>
                <w:sz w:val="24"/>
                <w:szCs w:val="24"/>
              </w:rPr>
            </w:pPr>
            <w:r w:rsidRPr="00AE1301">
              <w:rPr>
                <w:sz w:val="24"/>
                <w:szCs w:val="24"/>
              </w:rPr>
              <w:t>37,5</w:t>
            </w:r>
          </w:p>
        </w:tc>
        <w:tc>
          <w:tcPr>
            <w:tcW w:w="725" w:type="dxa"/>
          </w:tcPr>
          <w:p w14:paraId="56DC7B60" w14:textId="77777777" w:rsidR="00B84487" w:rsidRPr="00AE1301" w:rsidRDefault="00B84487" w:rsidP="00C56433">
            <w:pPr>
              <w:pStyle w:val="TableParagraph"/>
              <w:ind w:left="37"/>
              <w:jc w:val="center"/>
              <w:rPr>
                <w:sz w:val="24"/>
                <w:szCs w:val="24"/>
              </w:rPr>
            </w:pPr>
            <w:r w:rsidRPr="00AE1301">
              <w:rPr>
                <w:sz w:val="24"/>
                <w:szCs w:val="24"/>
              </w:rPr>
              <w:t>10</w:t>
            </w:r>
          </w:p>
        </w:tc>
        <w:tc>
          <w:tcPr>
            <w:tcW w:w="846" w:type="dxa"/>
          </w:tcPr>
          <w:p w14:paraId="6375ECC3" w14:textId="77777777" w:rsidR="00B84487" w:rsidRPr="00AE1301" w:rsidRDefault="00B84487" w:rsidP="00C56433">
            <w:pPr>
              <w:pStyle w:val="TableParagraph"/>
              <w:ind w:right="181"/>
              <w:jc w:val="right"/>
              <w:rPr>
                <w:sz w:val="24"/>
                <w:szCs w:val="24"/>
              </w:rPr>
            </w:pPr>
            <w:r w:rsidRPr="00AE1301">
              <w:rPr>
                <w:sz w:val="24"/>
                <w:szCs w:val="24"/>
              </w:rPr>
              <w:t>62,5</w:t>
            </w:r>
          </w:p>
        </w:tc>
        <w:tc>
          <w:tcPr>
            <w:tcW w:w="827" w:type="dxa"/>
            <w:vMerge/>
          </w:tcPr>
          <w:p w14:paraId="3E08DB58" w14:textId="77777777" w:rsidR="00B84487" w:rsidRPr="00AE1301" w:rsidRDefault="00B84487" w:rsidP="00C56433">
            <w:pPr>
              <w:rPr>
                <w:sz w:val="24"/>
                <w:szCs w:val="24"/>
              </w:rPr>
            </w:pPr>
          </w:p>
        </w:tc>
        <w:tc>
          <w:tcPr>
            <w:tcW w:w="620" w:type="dxa"/>
            <w:vMerge/>
          </w:tcPr>
          <w:p w14:paraId="74D38506" w14:textId="77777777" w:rsidR="00B84487" w:rsidRPr="00AE1301" w:rsidRDefault="00B84487" w:rsidP="00C56433">
            <w:pPr>
              <w:rPr>
                <w:sz w:val="24"/>
                <w:szCs w:val="24"/>
              </w:rPr>
            </w:pPr>
          </w:p>
        </w:tc>
        <w:tc>
          <w:tcPr>
            <w:tcW w:w="689" w:type="dxa"/>
            <w:vMerge/>
          </w:tcPr>
          <w:p w14:paraId="71A33103" w14:textId="77777777" w:rsidR="00B84487" w:rsidRPr="00AE1301" w:rsidRDefault="00B84487" w:rsidP="00C56433">
            <w:pPr>
              <w:jc w:val="center"/>
              <w:rPr>
                <w:sz w:val="24"/>
                <w:szCs w:val="24"/>
              </w:rPr>
            </w:pPr>
          </w:p>
        </w:tc>
      </w:tr>
      <w:tr w:rsidR="00B84487" w:rsidRPr="00AE1301" w14:paraId="22122B5C" w14:textId="77777777" w:rsidTr="00B84487">
        <w:trPr>
          <w:trHeight w:val="273"/>
        </w:trPr>
        <w:tc>
          <w:tcPr>
            <w:tcW w:w="2552" w:type="dxa"/>
            <w:vMerge w:val="restart"/>
          </w:tcPr>
          <w:p w14:paraId="2D9B3A30" w14:textId="77777777" w:rsidR="00B84487" w:rsidRPr="00AE1301" w:rsidRDefault="00B84487" w:rsidP="00C56433">
            <w:pPr>
              <w:pStyle w:val="TableParagraph"/>
              <w:rPr>
                <w:sz w:val="24"/>
                <w:szCs w:val="24"/>
              </w:rPr>
            </w:pPr>
            <w:r w:rsidRPr="00AE1301">
              <w:rPr>
                <w:sz w:val="24"/>
                <w:szCs w:val="24"/>
              </w:rPr>
              <w:t>Плохой аппетит или переедание</w:t>
            </w:r>
          </w:p>
        </w:tc>
        <w:tc>
          <w:tcPr>
            <w:tcW w:w="1559" w:type="dxa"/>
          </w:tcPr>
          <w:p w14:paraId="37141F27" w14:textId="77777777" w:rsidR="00B84487" w:rsidRPr="00AE1301" w:rsidRDefault="00B84487" w:rsidP="00C56433">
            <w:pPr>
              <w:rPr>
                <w:sz w:val="24"/>
                <w:szCs w:val="24"/>
              </w:rPr>
            </w:pPr>
            <w:r w:rsidRPr="00AE1301">
              <w:rPr>
                <w:sz w:val="24"/>
                <w:szCs w:val="24"/>
              </w:rPr>
              <w:t>совсем нет</w:t>
            </w:r>
          </w:p>
        </w:tc>
        <w:tc>
          <w:tcPr>
            <w:tcW w:w="1049" w:type="dxa"/>
          </w:tcPr>
          <w:p w14:paraId="19FBDB3C" w14:textId="77777777" w:rsidR="00B84487" w:rsidRPr="00AE1301" w:rsidRDefault="00B84487" w:rsidP="00C56433">
            <w:pPr>
              <w:pStyle w:val="TableParagraph"/>
              <w:ind w:left="89" w:right="46"/>
              <w:jc w:val="center"/>
              <w:rPr>
                <w:sz w:val="24"/>
                <w:szCs w:val="24"/>
              </w:rPr>
            </w:pPr>
            <w:r w:rsidRPr="00AE1301">
              <w:rPr>
                <w:sz w:val="24"/>
                <w:szCs w:val="24"/>
              </w:rPr>
              <w:t>16</w:t>
            </w:r>
          </w:p>
        </w:tc>
        <w:tc>
          <w:tcPr>
            <w:tcW w:w="788" w:type="dxa"/>
          </w:tcPr>
          <w:p w14:paraId="6E164BE2" w14:textId="77777777" w:rsidR="00B84487" w:rsidRPr="00AE1301" w:rsidRDefault="00B84487" w:rsidP="00C56433">
            <w:pPr>
              <w:pStyle w:val="TableParagraph"/>
              <w:ind w:right="152"/>
              <w:jc w:val="right"/>
              <w:rPr>
                <w:sz w:val="24"/>
                <w:szCs w:val="24"/>
              </w:rPr>
            </w:pPr>
            <w:r w:rsidRPr="00AE1301">
              <w:rPr>
                <w:sz w:val="24"/>
                <w:szCs w:val="24"/>
              </w:rPr>
              <w:t>27,6</w:t>
            </w:r>
          </w:p>
        </w:tc>
        <w:tc>
          <w:tcPr>
            <w:tcW w:w="725" w:type="dxa"/>
          </w:tcPr>
          <w:p w14:paraId="686A1B0E" w14:textId="77777777" w:rsidR="00B84487" w:rsidRPr="00AE1301" w:rsidRDefault="00B84487" w:rsidP="00C56433">
            <w:pPr>
              <w:pStyle w:val="TableParagraph"/>
              <w:ind w:left="42"/>
              <w:jc w:val="center"/>
              <w:rPr>
                <w:sz w:val="24"/>
                <w:szCs w:val="24"/>
              </w:rPr>
            </w:pPr>
            <w:r w:rsidRPr="00AE1301">
              <w:rPr>
                <w:sz w:val="24"/>
                <w:szCs w:val="24"/>
              </w:rPr>
              <w:t>42</w:t>
            </w:r>
          </w:p>
        </w:tc>
        <w:tc>
          <w:tcPr>
            <w:tcW w:w="846" w:type="dxa"/>
          </w:tcPr>
          <w:p w14:paraId="499CCEF6" w14:textId="77777777" w:rsidR="00B84487" w:rsidRPr="00AE1301" w:rsidRDefault="00B84487" w:rsidP="00C56433">
            <w:pPr>
              <w:pStyle w:val="TableParagraph"/>
              <w:ind w:right="181"/>
              <w:jc w:val="right"/>
              <w:rPr>
                <w:sz w:val="24"/>
                <w:szCs w:val="24"/>
              </w:rPr>
            </w:pPr>
            <w:r w:rsidRPr="00AE1301">
              <w:rPr>
                <w:sz w:val="24"/>
                <w:szCs w:val="24"/>
              </w:rPr>
              <w:t>72,4</w:t>
            </w:r>
          </w:p>
        </w:tc>
        <w:tc>
          <w:tcPr>
            <w:tcW w:w="827" w:type="dxa"/>
            <w:vMerge w:val="restart"/>
          </w:tcPr>
          <w:p w14:paraId="1FBC9C45" w14:textId="77777777" w:rsidR="00B84487" w:rsidRPr="00AE1301" w:rsidRDefault="00B84487" w:rsidP="00C56433">
            <w:pPr>
              <w:pStyle w:val="TableParagraph"/>
              <w:rPr>
                <w:sz w:val="24"/>
                <w:szCs w:val="24"/>
              </w:rPr>
            </w:pPr>
          </w:p>
          <w:p w14:paraId="21C3C1EF" w14:textId="77777777" w:rsidR="00B84487" w:rsidRPr="00AE1301" w:rsidRDefault="00B84487" w:rsidP="00C56433">
            <w:pPr>
              <w:pStyle w:val="TableParagraph"/>
              <w:ind w:left="180"/>
              <w:rPr>
                <w:sz w:val="24"/>
                <w:szCs w:val="24"/>
              </w:rPr>
            </w:pPr>
            <w:r w:rsidRPr="00AE1301">
              <w:rPr>
                <w:sz w:val="24"/>
                <w:szCs w:val="24"/>
              </w:rPr>
              <w:t>5,279</w:t>
            </w:r>
          </w:p>
        </w:tc>
        <w:tc>
          <w:tcPr>
            <w:tcW w:w="620" w:type="dxa"/>
            <w:vMerge w:val="restart"/>
          </w:tcPr>
          <w:p w14:paraId="6DF3B082" w14:textId="77777777" w:rsidR="00B84487" w:rsidRPr="00AE1301" w:rsidRDefault="00B84487" w:rsidP="00C56433">
            <w:pPr>
              <w:pStyle w:val="TableParagraph"/>
              <w:rPr>
                <w:sz w:val="24"/>
                <w:szCs w:val="24"/>
              </w:rPr>
            </w:pPr>
          </w:p>
          <w:p w14:paraId="38C75E64" w14:textId="77777777" w:rsidR="00B84487" w:rsidRPr="00AE1301" w:rsidRDefault="00B84487" w:rsidP="00C56433">
            <w:pPr>
              <w:pStyle w:val="TableParagraph"/>
              <w:ind w:right="41"/>
              <w:jc w:val="center"/>
              <w:rPr>
                <w:sz w:val="24"/>
                <w:szCs w:val="24"/>
              </w:rPr>
            </w:pPr>
            <w:r w:rsidRPr="00AE1301">
              <w:rPr>
                <w:sz w:val="24"/>
                <w:szCs w:val="24"/>
              </w:rPr>
              <w:t>1</w:t>
            </w:r>
          </w:p>
        </w:tc>
        <w:tc>
          <w:tcPr>
            <w:tcW w:w="689" w:type="dxa"/>
            <w:vMerge w:val="restart"/>
          </w:tcPr>
          <w:p w14:paraId="537D0336" w14:textId="77777777" w:rsidR="00B84487" w:rsidRPr="00AE1301" w:rsidRDefault="00B84487" w:rsidP="00C56433">
            <w:pPr>
              <w:pStyle w:val="TableParagraph"/>
              <w:jc w:val="center"/>
              <w:rPr>
                <w:sz w:val="24"/>
                <w:szCs w:val="24"/>
              </w:rPr>
            </w:pPr>
          </w:p>
          <w:p w14:paraId="7DF10322" w14:textId="77777777" w:rsidR="00B84487" w:rsidRPr="00AE1301" w:rsidRDefault="00B84487" w:rsidP="00C56433">
            <w:pPr>
              <w:pStyle w:val="TableParagraph"/>
              <w:jc w:val="center"/>
              <w:rPr>
                <w:sz w:val="24"/>
                <w:szCs w:val="24"/>
              </w:rPr>
            </w:pPr>
            <w:r w:rsidRPr="00AE1301">
              <w:rPr>
                <w:sz w:val="24"/>
                <w:szCs w:val="24"/>
              </w:rPr>
              <w:t>0,153</w:t>
            </w:r>
          </w:p>
        </w:tc>
      </w:tr>
      <w:tr w:rsidR="00B84487" w:rsidRPr="00AE1301" w14:paraId="5673541A" w14:textId="77777777" w:rsidTr="00B84487">
        <w:trPr>
          <w:trHeight w:val="221"/>
        </w:trPr>
        <w:tc>
          <w:tcPr>
            <w:tcW w:w="2552" w:type="dxa"/>
            <w:vMerge/>
          </w:tcPr>
          <w:p w14:paraId="2E163394" w14:textId="77777777" w:rsidR="00B84487" w:rsidRPr="00AE1301" w:rsidRDefault="00B84487" w:rsidP="00C56433">
            <w:pPr>
              <w:rPr>
                <w:sz w:val="24"/>
                <w:szCs w:val="24"/>
              </w:rPr>
            </w:pPr>
          </w:p>
        </w:tc>
        <w:tc>
          <w:tcPr>
            <w:tcW w:w="1559" w:type="dxa"/>
          </w:tcPr>
          <w:p w14:paraId="24C56F5D" w14:textId="77777777" w:rsidR="00B84487" w:rsidRPr="00AE1301" w:rsidRDefault="00B84487" w:rsidP="00C56433">
            <w:pPr>
              <w:rPr>
                <w:sz w:val="24"/>
                <w:szCs w:val="24"/>
              </w:rPr>
            </w:pPr>
            <w:r w:rsidRPr="00AE1301">
              <w:rPr>
                <w:sz w:val="24"/>
                <w:szCs w:val="24"/>
              </w:rPr>
              <w:t>иногда</w:t>
            </w:r>
          </w:p>
        </w:tc>
        <w:tc>
          <w:tcPr>
            <w:tcW w:w="1049" w:type="dxa"/>
          </w:tcPr>
          <w:p w14:paraId="454DF7E9" w14:textId="77777777" w:rsidR="00B84487" w:rsidRPr="00AE1301" w:rsidRDefault="00B84487" w:rsidP="00C56433">
            <w:pPr>
              <w:pStyle w:val="TableParagraph"/>
              <w:ind w:left="89" w:right="41"/>
              <w:jc w:val="center"/>
              <w:rPr>
                <w:sz w:val="24"/>
                <w:szCs w:val="24"/>
              </w:rPr>
            </w:pPr>
            <w:r w:rsidRPr="00AE1301">
              <w:rPr>
                <w:sz w:val="24"/>
                <w:szCs w:val="24"/>
              </w:rPr>
              <w:t>21</w:t>
            </w:r>
          </w:p>
        </w:tc>
        <w:tc>
          <w:tcPr>
            <w:tcW w:w="788" w:type="dxa"/>
          </w:tcPr>
          <w:p w14:paraId="5B2C772A" w14:textId="77777777" w:rsidR="00B84487" w:rsidRPr="00AE1301" w:rsidRDefault="00B84487" w:rsidP="00C56433">
            <w:pPr>
              <w:pStyle w:val="TableParagraph"/>
              <w:ind w:right="152"/>
              <w:jc w:val="right"/>
              <w:rPr>
                <w:sz w:val="24"/>
                <w:szCs w:val="24"/>
              </w:rPr>
            </w:pPr>
            <w:r w:rsidRPr="00AE1301">
              <w:rPr>
                <w:sz w:val="24"/>
                <w:szCs w:val="24"/>
              </w:rPr>
              <w:t>27,6</w:t>
            </w:r>
          </w:p>
        </w:tc>
        <w:tc>
          <w:tcPr>
            <w:tcW w:w="725" w:type="dxa"/>
          </w:tcPr>
          <w:p w14:paraId="53E47813" w14:textId="77777777" w:rsidR="00B84487" w:rsidRPr="00AE1301" w:rsidRDefault="00B84487" w:rsidP="00C56433">
            <w:pPr>
              <w:pStyle w:val="TableParagraph"/>
              <w:ind w:left="42"/>
              <w:jc w:val="center"/>
              <w:rPr>
                <w:sz w:val="24"/>
                <w:szCs w:val="24"/>
              </w:rPr>
            </w:pPr>
            <w:r w:rsidRPr="00AE1301">
              <w:rPr>
                <w:sz w:val="24"/>
                <w:szCs w:val="24"/>
              </w:rPr>
              <w:t>55</w:t>
            </w:r>
          </w:p>
        </w:tc>
        <w:tc>
          <w:tcPr>
            <w:tcW w:w="846" w:type="dxa"/>
          </w:tcPr>
          <w:p w14:paraId="7EDF475E" w14:textId="77777777" w:rsidR="00B84487" w:rsidRPr="00AE1301" w:rsidRDefault="00B84487" w:rsidP="00C56433">
            <w:pPr>
              <w:pStyle w:val="TableParagraph"/>
              <w:ind w:right="181"/>
              <w:jc w:val="right"/>
              <w:rPr>
                <w:sz w:val="24"/>
                <w:szCs w:val="24"/>
              </w:rPr>
            </w:pPr>
            <w:r w:rsidRPr="00AE1301">
              <w:rPr>
                <w:sz w:val="24"/>
                <w:szCs w:val="24"/>
              </w:rPr>
              <w:t>72,4</w:t>
            </w:r>
          </w:p>
        </w:tc>
        <w:tc>
          <w:tcPr>
            <w:tcW w:w="827" w:type="dxa"/>
            <w:vMerge/>
          </w:tcPr>
          <w:p w14:paraId="56C1D284" w14:textId="77777777" w:rsidR="00B84487" w:rsidRPr="00AE1301" w:rsidRDefault="00B84487" w:rsidP="00C56433">
            <w:pPr>
              <w:rPr>
                <w:sz w:val="24"/>
                <w:szCs w:val="24"/>
              </w:rPr>
            </w:pPr>
          </w:p>
        </w:tc>
        <w:tc>
          <w:tcPr>
            <w:tcW w:w="620" w:type="dxa"/>
            <w:vMerge/>
          </w:tcPr>
          <w:p w14:paraId="64B5E50C" w14:textId="77777777" w:rsidR="00B84487" w:rsidRPr="00AE1301" w:rsidRDefault="00B84487" w:rsidP="00C56433">
            <w:pPr>
              <w:rPr>
                <w:sz w:val="24"/>
                <w:szCs w:val="24"/>
              </w:rPr>
            </w:pPr>
          </w:p>
        </w:tc>
        <w:tc>
          <w:tcPr>
            <w:tcW w:w="689" w:type="dxa"/>
            <w:vMerge/>
          </w:tcPr>
          <w:p w14:paraId="3120E80F" w14:textId="77777777" w:rsidR="00B84487" w:rsidRPr="00AE1301" w:rsidRDefault="00B84487" w:rsidP="00C56433">
            <w:pPr>
              <w:jc w:val="center"/>
              <w:rPr>
                <w:sz w:val="24"/>
                <w:szCs w:val="24"/>
              </w:rPr>
            </w:pPr>
          </w:p>
        </w:tc>
      </w:tr>
      <w:tr w:rsidR="00B84487" w:rsidRPr="00AE1301" w14:paraId="0DF51EFB" w14:textId="77777777" w:rsidTr="00B84487">
        <w:trPr>
          <w:trHeight w:val="220"/>
        </w:trPr>
        <w:tc>
          <w:tcPr>
            <w:tcW w:w="2552" w:type="dxa"/>
            <w:vMerge/>
          </w:tcPr>
          <w:p w14:paraId="216E3C51" w14:textId="77777777" w:rsidR="00B84487" w:rsidRPr="00AE1301" w:rsidRDefault="00B84487" w:rsidP="00C56433">
            <w:pPr>
              <w:rPr>
                <w:sz w:val="24"/>
                <w:szCs w:val="24"/>
              </w:rPr>
            </w:pPr>
          </w:p>
        </w:tc>
        <w:tc>
          <w:tcPr>
            <w:tcW w:w="1559" w:type="dxa"/>
          </w:tcPr>
          <w:p w14:paraId="1D0CC539" w14:textId="77777777" w:rsidR="00B84487" w:rsidRPr="00AE1301" w:rsidRDefault="00B84487" w:rsidP="00C56433">
            <w:pPr>
              <w:rPr>
                <w:sz w:val="24"/>
                <w:szCs w:val="24"/>
              </w:rPr>
            </w:pPr>
            <w:r w:rsidRPr="00AE1301">
              <w:rPr>
                <w:sz w:val="24"/>
                <w:szCs w:val="24"/>
              </w:rPr>
              <w:t>большую часть времени</w:t>
            </w:r>
          </w:p>
        </w:tc>
        <w:tc>
          <w:tcPr>
            <w:tcW w:w="1049" w:type="dxa"/>
          </w:tcPr>
          <w:p w14:paraId="0DF6CE5D" w14:textId="77777777" w:rsidR="00B84487" w:rsidRPr="00AE1301" w:rsidRDefault="00B84487" w:rsidP="00C56433">
            <w:pPr>
              <w:pStyle w:val="TableParagraph"/>
              <w:ind w:left="89" w:right="41"/>
              <w:jc w:val="center"/>
              <w:rPr>
                <w:sz w:val="24"/>
                <w:szCs w:val="24"/>
              </w:rPr>
            </w:pPr>
            <w:r w:rsidRPr="00AE1301">
              <w:rPr>
                <w:sz w:val="24"/>
                <w:szCs w:val="24"/>
              </w:rPr>
              <w:t>11</w:t>
            </w:r>
          </w:p>
        </w:tc>
        <w:tc>
          <w:tcPr>
            <w:tcW w:w="788" w:type="dxa"/>
          </w:tcPr>
          <w:p w14:paraId="5057712B" w14:textId="77777777" w:rsidR="00B84487" w:rsidRPr="00AE1301" w:rsidRDefault="00B84487" w:rsidP="00C56433">
            <w:pPr>
              <w:pStyle w:val="TableParagraph"/>
              <w:ind w:right="152"/>
              <w:jc w:val="right"/>
              <w:rPr>
                <w:sz w:val="24"/>
                <w:szCs w:val="24"/>
              </w:rPr>
            </w:pPr>
            <w:r w:rsidRPr="00AE1301">
              <w:rPr>
                <w:sz w:val="24"/>
                <w:szCs w:val="24"/>
              </w:rPr>
              <w:t>37,9</w:t>
            </w:r>
          </w:p>
        </w:tc>
        <w:tc>
          <w:tcPr>
            <w:tcW w:w="725" w:type="dxa"/>
          </w:tcPr>
          <w:p w14:paraId="459D5EFB" w14:textId="77777777" w:rsidR="00B84487" w:rsidRPr="00AE1301" w:rsidRDefault="00B84487" w:rsidP="00C56433">
            <w:pPr>
              <w:pStyle w:val="TableParagraph"/>
              <w:ind w:left="42"/>
              <w:jc w:val="center"/>
              <w:rPr>
                <w:sz w:val="24"/>
                <w:szCs w:val="24"/>
              </w:rPr>
            </w:pPr>
            <w:r w:rsidRPr="00AE1301">
              <w:rPr>
                <w:sz w:val="24"/>
                <w:szCs w:val="24"/>
              </w:rPr>
              <w:t>18</w:t>
            </w:r>
          </w:p>
        </w:tc>
        <w:tc>
          <w:tcPr>
            <w:tcW w:w="846" w:type="dxa"/>
          </w:tcPr>
          <w:p w14:paraId="41518D4A" w14:textId="77777777" w:rsidR="00B84487" w:rsidRPr="00AE1301" w:rsidRDefault="00B84487" w:rsidP="00C56433">
            <w:pPr>
              <w:pStyle w:val="TableParagraph"/>
              <w:ind w:right="181"/>
              <w:jc w:val="right"/>
              <w:rPr>
                <w:sz w:val="24"/>
                <w:szCs w:val="24"/>
              </w:rPr>
            </w:pPr>
            <w:r w:rsidRPr="00AE1301">
              <w:rPr>
                <w:sz w:val="24"/>
                <w:szCs w:val="24"/>
              </w:rPr>
              <w:t>62,1</w:t>
            </w:r>
          </w:p>
        </w:tc>
        <w:tc>
          <w:tcPr>
            <w:tcW w:w="827" w:type="dxa"/>
            <w:vMerge/>
          </w:tcPr>
          <w:p w14:paraId="70A61C02" w14:textId="77777777" w:rsidR="00B84487" w:rsidRPr="00AE1301" w:rsidRDefault="00B84487" w:rsidP="00C56433">
            <w:pPr>
              <w:rPr>
                <w:sz w:val="24"/>
                <w:szCs w:val="24"/>
              </w:rPr>
            </w:pPr>
          </w:p>
        </w:tc>
        <w:tc>
          <w:tcPr>
            <w:tcW w:w="620" w:type="dxa"/>
            <w:vMerge/>
          </w:tcPr>
          <w:p w14:paraId="2F8D678C" w14:textId="77777777" w:rsidR="00B84487" w:rsidRPr="00AE1301" w:rsidRDefault="00B84487" w:rsidP="00C56433">
            <w:pPr>
              <w:rPr>
                <w:sz w:val="24"/>
                <w:szCs w:val="24"/>
              </w:rPr>
            </w:pPr>
          </w:p>
        </w:tc>
        <w:tc>
          <w:tcPr>
            <w:tcW w:w="689" w:type="dxa"/>
            <w:vMerge/>
          </w:tcPr>
          <w:p w14:paraId="5ECA3236" w14:textId="77777777" w:rsidR="00B84487" w:rsidRPr="00AE1301" w:rsidRDefault="00B84487" w:rsidP="00C56433">
            <w:pPr>
              <w:jc w:val="center"/>
              <w:rPr>
                <w:sz w:val="24"/>
                <w:szCs w:val="24"/>
              </w:rPr>
            </w:pPr>
          </w:p>
        </w:tc>
      </w:tr>
      <w:tr w:rsidR="00B84487" w:rsidRPr="00AE1301" w14:paraId="6C0E1BAF" w14:textId="77777777" w:rsidTr="00B84487">
        <w:trPr>
          <w:trHeight w:val="220"/>
        </w:trPr>
        <w:tc>
          <w:tcPr>
            <w:tcW w:w="2552" w:type="dxa"/>
            <w:vMerge/>
          </w:tcPr>
          <w:p w14:paraId="0FB2431A" w14:textId="77777777" w:rsidR="00B84487" w:rsidRPr="00AE1301" w:rsidRDefault="00B84487" w:rsidP="00C56433">
            <w:pPr>
              <w:rPr>
                <w:sz w:val="24"/>
                <w:szCs w:val="24"/>
              </w:rPr>
            </w:pPr>
          </w:p>
        </w:tc>
        <w:tc>
          <w:tcPr>
            <w:tcW w:w="1559" w:type="dxa"/>
          </w:tcPr>
          <w:p w14:paraId="44C4ED99" w14:textId="77777777" w:rsidR="00B84487" w:rsidRPr="00AE1301" w:rsidRDefault="00B84487" w:rsidP="00C56433">
            <w:pPr>
              <w:rPr>
                <w:sz w:val="24"/>
                <w:szCs w:val="24"/>
              </w:rPr>
            </w:pPr>
            <w:r w:rsidRPr="00AE1301">
              <w:rPr>
                <w:sz w:val="24"/>
                <w:szCs w:val="24"/>
              </w:rPr>
              <w:t>почти каждый день</w:t>
            </w:r>
          </w:p>
        </w:tc>
        <w:tc>
          <w:tcPr>
            <w:tcW w:w="1049" w:type="dxa"/>
          </w:tcPr>
          <w:p w14:paraId="51DBE66A" w14:textId="77777777" w:rsidR="00B84487" w:rsidRPr="00AE1301" w:rsidRDefault="00B84487" w:rsidP="00C56433">
            <w:pPr>
              <w:pStyle w:val="TableParagraph"/>
              <w:ind w:left="89" w:right="41"/>
              <w:jc w:val="center"/>
              <w:rPr>
                <w:sz w:val="24"/>
                <w:szCs w:val="24"/>
              </w:rPr>
            </w:pPr>
            <w:r w:rsidRPr="00AE1301">
              <w:rPr>
                <w:sz w:val="24"/>
                <w:szCs w:val="24"/>
              </w:rPr>
              <w:t>6</w:t>
            </w:r>
          </w:p>
        </w:tc>
        <w:tc>
          <w:tcPr>
            <w:tcW w:w="788" w:type="dxa"/>
          </w:tcPr>
          <w:p w14:paraId="7C23568F" w14:textId="77777777" w:rsidR="00B84487" w:rsidRPr="00AE1301" w:rsidRDefault="00B84487" w:rsidP="00C56433">
            <w:pPr>
              <w:pStyle w:val="TableParagraph"/>
              <w:ind w:right="152"/>
              <w:jc w:val="right"/>
              <w:rPr>
                <w:sz w:val="24"/>
                <w:szCs w:val="24"/>
              </w:rPr>
            </w:pPr>
            <w:r w:rsidRPr="00AE1301">
              <w:rPr>
                <w:sz w:val="24"/>
                <w:szCs w:val="24"/>
              </w:rPr>
              <w:t>60,0</w:t>
            </w:r>
          </w:p>
        </w:tc>
        <w:tc>
          <w:tcPr>
            <w:tcW w:w="725" w:type="dxa"/>
          </w:tcPr>
          <w:p w14:paraId="72BC94EC" w14:textId="77777777" w:rsidR="00B84487" w:rsidRPr="00AE1301" w:rsidRDefault="00B84487" w:rsidP="00C56433">
            <w:pPr>
              <w:pStyle w:val="TableParagraph"/>
              <w:ind w:left="42"/>
              <w:jc w:val="center"/>
              <w:rPr>
                <w:sz w:val="24"/>
                <w:szCs w:val="24"/>
              </w:rPr>
            </w:pPr>
            <w:r w:rsidRPr="00AE1301">
              <w:rPr>
                <w:sz w:val="24"/>
                <w:szCs w:val="24"/>
              </w:rPr>
              <w:t>4</w:t>
            </w:r>
          </w:p>
        </w:tc>
        <w:tc>
          <w:tcPr>
            <w:tcW w:w="846" w:type="dxa"/>
          </w:tcPr>
          <w:p w14:paraId="47AA0E01" w14:textId="77777777" w:rsidR="00B84487" w:rsidRPr="00AE1301" w:rsidRDefault="00B84487" w:rsidP="00C56433">
            <w:pPr>
              <w:pStyle w:val="TableParagraph"/>
              <w:ind w:right="181"/>
              <w:jc w:val="right"/>
              <w:rPr>
                <w:sz w:val="24"/>
                <w:szCs w:val="24"/>
              </w:rPr>
            </w:pPr>
            <w:r w:rsidRPr="00AE1301">
              <w:rPr>
                <w:sz w:val="24"/>
                <w:szCs w:val="24"/>
              </w:rPr>
              <w:t>40,0</w:t>
            </w:r>
          </w:p>
        </w:tc>
        <w:tc>
          <w:tcPr>
            <w:tcW w:w="827" w:type="dxa"/>
            <w:vMerge/>
          </w:tcPr>
          <w:p w14:paraId="61E82855" w14:textId="77777777" w:rsidR="00B84487" w:rsidRPr="00AE1301" w:rsidRDefault="00B84487" w:rsidP="00C56433">
            <w:pPr>
              <w:rPr>
                <w:sz w:val="24"/>
                <w:szCs w:val="24"/>
              </w:rPr>
            </w:pPr>
          </w:p>
        </w:tc>
        <w:tc>
          <w:tcPr>
            <w:tcW w:w="620" w:type="dxa"/>
            <w:vMerge/>
          </w:tcPr>
          <w:p w14:paraId="22603B45" w14:textId="77777777" w:rsidR="00B84487" w:rsidRPr="00AE1301" w:rsidRDefault="00B84487" w:rsidP="00C56433">
            <w:pPr>
              <w:rPr>
                <w:sz w:val="24"/>
                <w:szCs w:val="24"/>
              </w:rPr>
            </w:pPr>
          </w:p>
        </w:tc>
        <w:tc>
          <w:tcPr>
            <w:tcW w:w="689" w:type="dxa"/>
            <w:vMerge/>
          </w:tcPr>
          <w:p w14:paraId="60CE793E" w14:textId="77777777" w:rsidR="00B84487" w:rsidRPr="00AE1301" w:rsidRDefault="00B84487" w:rsidP="00C56433">
            <w:pPr>
              <w:jc w:val="center"/>
              <w:rPr>
                <w:sz w:val="24"/>
                <w:szCs w:val="24"/>
              </w:rPr>
            </w:pPr>
          </w:p>
        </w:tc>
      </w:tr>
      <w:tr w:rsidR="00B84487" w:rsidRPr="00AE1301" w14:paraId="3D5B52E5" w14:textId="77777777" w:rsidTr="00B84487">
        <w:trPr>
          <w:trHeight w:val="344"/>
        </w:trPr>
        <w:tc>
          <w:tcPr>
            <w:tcW w:w="2552" w:type="dxa"/>
            <w:vMerge w:val="restart"/>
          </w:tcPr>
          <w:p w14:paraId="7448F272" w14:textId="77777777" w:rsidR="00B84487" w:rsidRPr="00AE1301" w:rsidRDefault="00B84487" w:rsidP="00C56433">
            <w:pPr>
              <w:pStyle w:val="TableParagraph"/>
              <w:rPr>
                <w:sz w:val="24"/>
                <w:szCs w:val="24"/>
              </w:rPr>
            </w:pPr>
            <w:r w:rsidRPr="00AE1301">
              <w:rPr>
                <w:sz w:val="24"/>
                <w:szCs w:val="24"/>
              </w:rPr>
              <w:t>Негативные представления о себе: например, что у Вас ничего не получается в жизни, или Вы подвели кого-то</w:t>
            </w:r>
          </w:p>
        </w:tc>
        <w:tc>
          <w:tcPr>
            <w:tcW w:w="1559" w:type="dxa"/>
          </w:tcPr>
          <w:p w14:paraId="2D89F295" w14:textId="77777777" w:rsidR="00B84487" w:rsidRPr="00AE1301" w:rsidRDefault="00B84487" w:rsidP="00C56433">
            <w:pPr>
              <w:rPr>
                <w:sz w:val="24"/>
                <w:szCs w:val="24"/>
              </w:rPr>
            </w:pPr>
            <w:r w:rsidRPr="00AE1301">
              <w:rPr>
                <w:sz w:val="24"/>
                <w:szCs w:val="24"/>
              </w:rPr>
              <w:t>совсем нет</w:t>
            </w:r>
          </w:p>
        </w:tc>
        <w:tc>
          <w:tcPr>
            <w:tcW w:w="1049" w:type="dxa"/>
          </w:tcPr>
          <w:p w14:paraId="202BF8A6" w14:textId="77777777" w:rsidR="00B84487" w:rsidRPr="00AE1301" w:rsidRDefault="00B84487" w:rsidP="00C56433">
            <w:pPr>
              <w:pStyle w:val="TableParagraph"/>
              <w:ind w:left="89" w:right="41"/>
              <w:jc w:val="center"/>
              <w:rPr>
                <w:sz w:val="24"/>
                <w:szCs w:val="24"/>
              </w:rPr>
            </w:pPr>
            <w:r w:rsidRPr="00AE1301">
              <w:rPr>
                <w:sz w:val="24"/>
                <w:szCs w:val="24"/>
              </w:rPr>
              <w:t>21</w:t>
            </w:r>
          </w:p>
        </w:tc>
        <w:tc>
          <w:tcPr>
            <w:tcW w:w="788" w:type="dxa"/>
          </w:tcPr>
          <w:p w14:paraId="51EECCD3" w14:textId="77777777" w:rsidR="00B84487" w:rsidRPr="00AE1301" w:rsidRDefault="00B84487" w:rsidP="00C56433">
            <w:pPr>
              <w:pStyle w:val="TableParagraph"/>
              <w:ind w:right="152"/>
              <w:jc w:val="right"/>
              <w:rPr>
                <w:sz w:val="24"/>
                <w:szCs w:val="24"/>
              </w:rPr>
            </w:pPr>
            <w:r w:rsidRPr="00AE1301">
              <w:rPr>
                <w:sz w:val="24"/>
                <w:szCs w:val="24"/>
              </w:rPr>
              <w:t>29,6</w:t>
            </w:r>
          </w:p>
        </w:tc>
        <w:tc>
          <w:tcPr>
            <w:tcW w:w="725" w:type="dxa"/>
          </w:tcPr>
          <w:p w14:paraId="5134904B" w14:textId="77777777" w:rsidR="00B84487" w:rsidRPr="00AE1301" w:rsidRDefault="00B84487" w:rsidP="00C56433">
            <w:pPr>
              <w:pStyle w:val="TableParagraph"/>
              <w:ind w:left="37"/>
              <w:jc w:val="center"/>
              <w:rPr>
                <w:sz w:val="24"/>
                <w:szCs w:val="24"/>
              </w:rPr>
            </w:pPr>
            <w:r w:rsidRPr="00AE1301">
              <w:rPr>
                <w:sz w:val="24"/>
                <w:szCs w:val="24"/>
              </w:rPr>
              <w:t>50</w:t>
            </w:r>
          </w:p>
        </w:tc>
        <w:tc>
          <w:tcPr>
            <w:tcW w:w="846" w:type="dxa"/>
          </w:tcPr>
          <w:p w14:paraId="68907EAF" w14:textId="77777777" w:rsidR="00B84487" w:rsidRPr="00AE1301" w:rsidRDefault="00B84487" w:rsidP="00C56433">
            <w:pPr>
              <w:pStyle w:val="TableParagraph"/>
              <w:ind w:right="181"/>
              <w:jc w:val="right"/>
              <w:rPr>
                <w:sz w:val="24"/>
                <w:szCs w:val="24"/>
              </w:rPr>
            </w:pPr>
            <w:r w:rsidRPr="00AE1301">
              <w:rPr>
                <w:sz w:val="24"/>
                <w:szCs w:val="24"/>
              </w:rPr>
              <w:t>70,4</w:t>
            </w:r>
          </w:p>
        </w:tc>
        <w:tc>
          <w:tcPr>
            <w:tcW w:w="827" w:type="dxa"/>
            <w:vMerge w:val="restart"/>
          </w:tcPr>
          <w:p w14:paraId="0A58FFEE" w14:textId="77777777" w:rsidR="00B84487" w:rsidRPr="00AE1301" w:rsidRDefault="00B84487" w:rsidP="00C56433">
            <w:pPr>
              <w:pStyle w:val="TableParagraph"/>
              <w:ind w:left="180"/>
              <w:rPr>
                <w:sz w:val="24"/>
                <w:szCs w:val="24"/>
              </w:rPr>
            </w:pPr>
            <w:r w:rsidRPr="00AE1301">
              <w:rPr>
                <w:sz w:val="24"/>
                <w:szCs w:val="24"/>
              </w:rPr>
              <w:t>1,092</w:t>
            </w:r>
          </w:p>
        </w:tc>
        <w:tc>
          <w:tcPr>
            <w:tcW w:w="620" w:type="dxa"/>
            <w:vMerge w:val="restart"/>
          </w:tcPr>
          <w:p w14:paraId="135F06B6" w14:textId="77777777" w:rsidR="00B84487" w:rsidRPr="00AE1301" w:rsidRDefault="00B84487" w:rsidP="00C56433">
            <w:pPr>
              <w:pStyle w:val="TableParagraph"/>
              <w:ind w:right="41"/>
              <w:jc w:val="center"/>
              <w:rPr>
                <w:sz w:val="24"/>
                <w:szCs w:val="24"/>
              </w:rPr>
            </w:pPr>
            <w:r w:rsidRPr="00AE1301">
              <w:rPr>
                <w:sz w:val="24"/>
                <w:szCs w:val="24"/>
              </w:rPr>
              <w:t>1</w:t>
            </w:r>
          </w:p>
        </w:tc>
        <w:tc>
          <w:tcPr>
            <w:tcW w:w="689" w:type="dxa"/>
            <w:vMerge w:val="restart"/>
          </w:tcPr>
          <w:p w14:paraId="3F911EE7" w14:textId="77777777" w:rsidR="00B84487" w:rsidRPr="00AE1301" w:rsidRDefault="00B84487" w:rsidP="00C56433">
            <w:pPr>
              <w:pStyle w:val="TableParagraph"/>
              <w:jc w:val="center"/>
              <w:rPr>
                <w:sz w:val="24"/>
                <w:szCs w:val="24"/>
              </w:rPr>
            </w:pPr>
            <w:r w:rsidRPr="00AE1301">
              <w:rPr>
                <w:sz w:val="24"/>
                <w:szCs w:val="24"/>
              </w:rPr>
              <w:t>0,779</w:t>
            </w:r>
          </w:p>
        </w:tc>
      </w:tr>
      <w:tr w:rsidR="00B84487" w:rsidRPr="00AE1301" w14:paraId="5ABAA9C4" w14:textId="77777777" w:rsidTr="00B84487">
        <w:trPr>
          <w:trHeight w:val="114"/>
        </w:trPr>
        <w:tc>
          <w:tcPr>
            <w:tcW w:w="2552" w:type="dxa"/>
            <w:vMerge/>
          </w:tcPr>
          <w:p w14:paraId="7387DFE6" w14:textId="77777777" w:rsidR="00B84487" w:rsidRPr="00AE1301" w:rsidRDefault="00B84487" w:rsidP="00C56433">
            <w:pPr>
              <w:rPr>
                <w:sz w:val="24"/>
                <w:szCs w:val="24"/>
              </w:rPr>
            </w:pPr>
          </w:p>
        </w:tc>
        <w:tc>
          <w:tcPr>
            <w:tcW w:w="1559" w:type="dxa"/>
          </w:tcPr>
          <w:p w14:paraId="3EA56A0C" w14:textId="77777777" w:rsidR="00B84487" w:rsidRPr="00AE1301" w:rsidRDefault="00B84487" w:rsidP="00C56433">
            <w:pPr>
              <w:rPr>
                <w:sz w:val="24"/>
                <w:szCs w:val="24"/>
              </w:rPr>
            </w:pPr>
            <w:r w:rsidRPr="00AE1301">
              <w:rPr>
                <w:sz w:val="24"/>
                <w:szCs w:val="24"/>
              </w:rPr>
              <w:t>иногда</w:t>
            </w:r>
          </w:p>
        </w:tc>
        <w:tc>
          <w:tcPr>
            <w:tcW w:w="1049" w:type="dxa"/>
          </w:tcPr>
          <w:p w14:paraId="6AE232FC" w14:textId="77777777" w:rsidR="00B84487" w:rsidRPr="00AE1301" w:rsidRDefault="00B84487" w:rsidP="00C56433">
            <w:pPr>
              <w:pStyle w:val="TableParagraph"/>
              <w:ind w:left="89" w:right="46"/>
              <w:jc w:val="center"/>
              <w:rPr>
                <w:sz w:val="24"/>
                <w:szCs w:val="24"/>
              </w:rPr>
            </w:pPr>
            <w:r w:rsidRPr="00AE1301">
              <w:rPr>
                <w:sz w:val="24"/>
                <w:szCs w:val="24"/>
              </w:rPr>
              <w:t>20</w:t>
            </w:r>
          </w:p>
        </w:tc>
        <w:tc>
          <w:tcPr>
            <w:tcW w:w="788" w:type="dxa"/>
          </w:tcPr>
          <w:p w14:paraId="02CAEB95" w14:textId="77777777" w:rsidR="00B84487" w:rsidRPr="00AE1301" w:rsidRDefault="00B84487" w:rsidP="00C56433">
            <w:pPr>
              <w:pStyle w:val="TableParagraph"/>
              <w:ind w:right="152"/>
              <w:jc w:val="right"/>
              <w:rPr>
                <w:sz w:val="24"/>
                <w:szCs w:val="24"/>
              </w:rPr>
            </w:pPr>
            <w:r w:rsidRPr="00AE1301">
              <w:rPr>
                <w:sz w:val="24"/>
                <w:szCs w:val="24"/>
              </w:rPr>
              <w:t>30,3</w:t>
            </w:r>
          </w:p>
        </w:tc>
        <w:tc>
          <w:tcPr>
            <w:tcW w:w="725" w:type="dxa"/>
          </w:tcPr>
          <w:p w14:paraId="3DBC542C" w14:textId="77777777" w:rsidR="00B84487" w:rsidRPr="00AE1301" w:rsidRDefault="00B84487" w:rsidP="00C56433">
            <w:pPr>
              <w:pStyle w:val="TableParagraph"/>
              <w:ind w:left="42"/>
              <w:jc w:val="center"/>
              <w:rPr>
                <w:sz w:val="24"/>
                <w:szCs w:val="24"/>
              </w:rPr>
            </w:pPr>
            <w:r w:rsidRPr="00AE1301">
              <w:rPr>
                <w:sz w:val="24"/>
                <w:szCs w:val="24"/>
              </w:rPr>
              <w:t>46</w:t>
            </w:r>
          </w:p>
        </w:tc>
        <w:tc>
          <w:tcPr>
            <w:tcW w:w="846" w:type="dxa"/>
          </w:tcPr>
          <w:p w14:paraId="7CF5F9CB" w14:textId="77777777" w:rsidR="00B84487" w:rsidRPr="00AE1301" w:rsidRDefault="00B84487" w:rsidP="00C56433">
            <w:pPr>
              <w:pStyle w:val="TableParagraph"/>
              <w:ind w:right="181"/>
              <w:jc w:val="right"/>
              <w:rPr>
                <w:sz w:val="24"/>
                <w:szCs w:val="24"/>
              </w:rPr>
            </w:pPr>
            <w:r w:rsidRPr="00AE1301">
              <w:rPr>
                <w:sz w:val="24"/>
                <w:szCs w:val="24"/>
              </w:rPr>
              <w:t>69,7</w:t>
            </w:r>
          </w:p>
        </w:tc>
        <w:tc>
          <w:tcPr>
            <w:tcW w:w="827" w:type="dxa"/>
            <w:vMerge/>
          </w:tcPr>
          <w:p w14:paraId="037CE17A" w14:textId="77777777" w:rsidR="00B84487" w:rsidRPr="00AE1301" w:rsidRDefault="00B84487" w:rsidP="00C56433">
            <w:pPr>
              <w:rPr>
                <w:sz w:val="24"/>
                <w:szCs w:val="24"/>
              </w:rPr>
            </w:pPr>
          </w:p>
        </w:tc>
        <w:tc>
          <w:tcPr>
            <w:tcW w:w="620" w:type="dxa"/>
            <w:vMerge/>
          </w:tcPr>
          <w:p w14:paraId="68E2BB0B" w14:textId="77777777" w:rsidR="00B84487" w:rsidRPr="00AE1301" w:rsidRDefault="00B84487" w:rsidP="00C56433">
            <w:pPr>
              <w:rPr>
                <w:sz w:val="24"/>
                <w:szCs w:val="24"/>
              </w:rPr>
            </w:pPr>
          </w:p>
        </w:tc>
        <w:tc>
          <w:tcPr>
            <w:tcW w:w="689" w:type="dxa"/>
            <w:vMerge/>
          </w:tcPr>
          <w:p w14:paraId="5D2E77E6" w14:textId="77777777" w:rsidR="00B84487" w:rsidRPr="00AE1301" w:rsidRDefault="00B84487" w:rsidP="00C56433">
            <w:pPr>
              <w:jc w:val="center"/>
              <w:rPr>
                <w:sz w:val="24"/>
                <w:szCs w:val="24"/>
              </w:rPr>
            </w:pPr>
          </w:p>
        </w:tc>
      </w:tr>
      <w:tr w:rsidR="00B84487" w:rsidRPr="00AE1301" w14:paraId="3C0309AC" w14:textId="77777777" w:rsidTr="00B84487">
        <w:trPr>
          <w:trHeight w:val="112"/>
        </w:trPr>
        <w:tc>
          <w:tcPr>
            <w:tcW w:w="2552" w:type="dxa"/>
            <w:vMerge/>
          </w:tcPr>
          <w:p w14:paraId="460F9DAB" w14:textId="77777777" w:rsidR="00B84487" w:rsidRPr="00AE1301" w:rsidRDefault="00B84487" w:rsidP="00C56433">
            <w:pPr>
              <w:rPr>
                <w:sz w:val="24"/>
                <w:szCs w:val="24"/>
              </w:rPr>
            </w:pPr>
          </w:p>
        </w:tc>
        <w:tc>
          <w:tcPr>
            <w:tcW w:w="1559" w:type="dxa"/>
          </w:tcPr>
          <w:p w14:paraId="60207E50" w14:textId="77777777" w:rsidR="00B84487" w:rsidRPr="00AE1301" w:rsidRDefault="00B84487" w:rsidP="00C56433">
            <w:pPr>
              <w:rPr>
                <w:sz w:val="24"/>
                <w:szCs w:val="24"/>
              </w:rPr>
            </w:pPr>
            <w:r w:rsidRPr="00AE1301">
              <w:rPr>
                <w:sz w:val="24"/>
                <w:szCs w:val="24"/>
              </w:rPr>
              <w:t>большую часть времени</w:t>
            </w:r>
          </w:p>
        </w:tc>
        <w:tc>
          <w:tcPr>
            <w:tcW w:w="1049" w:type="dxa"/>
          </w:tcPr>
          <w:p w14:paraId="599AB10E" w14:textId="77777777" w:rsidR="00B84487" w:rsidRPr="00AE1301" w:rsidRDefault="00B84487" w:rsidP="00C56433">
            <w:pPr>
              <w:pStyle w:val="TableParagraph"/>
              <w:ind w:left="89" w:right="46"/>
              <w:jc w:val="center"/>
              <w:rPr>
                <w:sz w:val="24"/>
                <w:szCs w:val="24"/>
              </w:rPr>
            </w:pPr>
            <w:r w:rsidRPr="00AE1301">
              <w:rPr>
                <w:sz w:val="24"/>
                <w:szCs w:val="24"/>
              </w:rPr>
              <w:t>10</w:t>
            </w:r>
          </w:p>
        </w:tc>
        <w:tc>
          <w:tcPr>
            <w:tcW w:w="788" w:type="dxa"/>
          </w:tcPr>
          <w:p w14:paraId="1E8758CE" w14:textId="77777777" w:rsidR="00B84487" w:rsidRPr="00AE1301" w:rsidRDefault="00B84487" w:rsidP="00C56433">
            <w:pPr>
              <w:pStyle w:val="TableParagraph"/>
              <w:ind w:right="152"/>
              <w:jc w:val="right"/>
              <w:rPr>
                <w:sz w:val="24"/>
                <w:szCs w:val="24"/>
              </w:rPr>
            </w:pPr>
            <w:r w:rsidRPr="00AE1301">
              <w:rPr>
                <w:sz w:val="24"/>
                <w:szCs w:val="24"/>
              </w:rPr>
              <w:t>40,0</w:t>
            </w:r>
          </w:p>
        </w:tc>
        <w:tc>
          <w:tcPr>
            <w:tcW w:w="725" w:type="dxa"/>
          </w:tcPr>
          <w:p w14:paraId="49668DD5" w14:textId="77777777" w:rsidR="00B84487" w:rsidRPr="00AE1301" w:rsidRDefault="00B84487" w:rsidP="00C56433">
            <w:pPr>
              <w:pStyle w:val="TableParagraph"/>
              <w:ind w:left="42"/>
              <w:jc w:val="center"/>
              <w:rPr>
                <w:sz w:val="24"/>
                <w:szCs w:val="24"/>
              </w:rPr>
            </w:pPr>
            <w:r w:rsidRPr="00AE1301">
              <w:rPr>
                <w:sz w:val="24"/>
                <w:szCs w:val="24"/>
              </w:rPr>
              <w:t>15</w:t>
            </w:r>
          </w:p>
        </w:tc>
        <w:tc>
          <w:tcPr>
            <w:tcW w:w="846" w:type="dxa"/>
          </w:tcPr>
          <w:p w14:paraId="7E5C0AA7" w14:textId="77777777" w:rsidR="00B84487" w:rsidRPr="00AE1301" w:rsidRDefault="00B84487" w:rsidP="00C56433">
            <w:pPr>
              <w:pStyle w:val="TableParagraph"/>
              <w:ind w:right="181"/>
              <w:jc w:val="right"/>
              <w:rPr>
                <w:sz w:val="24"/>
                <w:szCs w:val="24"/>
              </w:rPr>
            </w:pPr>
            <w:r w:rsidRPr="00AE1301">
              <w:rPr>
                <w:sz w:val="24"/>
                <w:szCs w:val="24"/>
              </w:rPr>
              <w:t>60,0</w:t>
            </w:r>
          </w:p>
        </w:tc>
        <w:tc>
          <w:tcPr>
            <w:tcW w:w="827" w:type="dxa"/>
            <w:vMerge/>
          </w:tcPr>
          <w:p w14:paraId="2C11A68D" w14:textId="77777777" w:rsidR="00B84487" w:rsidRPr="00AE1301" w:rsidRDefault="00B84487" w:rsidP="00C56433">
            <w:pPr>
              <w:rPr>
                <w:sz w:val="24"/>
                <w:szCs w:val="24"/>
              </w:rPr>
            </w:pPr>
          </w:p>
        </w:tc>
        <w:tc>
          <w:tcPr>
            <w:tcW w:w="620" w:type="dxa"/>
            <w:vMerge/>
          </w:tcPr>
          <w:p w14:paraId="3C2F28B1" w14:textId="77777777" w:rsidR="00B84487" w:rsidRPr="00AE1301" w:rsidRDefault="00B84487" w:rsidP="00C56433">
            <w:pPr>
              <w:rPr>
                <w:sz w:val="24"/>
                <w:szCs w:val="24"/>
              </w:rPr>
            </w:pPr>
          </w:p>
        </w:tc>
        <w:tc>
          <w:tcPr>
            <w:tcW w:w="689" w:type="dxa"/>
            <w:vMerge/>
          </w:tcPr>
          <w:p w14:paraId="7838F45A" w14:textId="77777777" w:rsidR="00B84487" w:rsidRPr="00AE1301" w:rsidRDefault="00B84487" w:rsidP="00C56433">
            <w:pPr>
              <w:jc w:val="center"/>
              <w:rPr>
                <w:sz w:val="24"/>
                <w:szCs w:val="24"/>
              </w:rPr>
            </w:pPr>
          </w:p>
        </w:tc>
      </w:tr>
      <w:tr w:rsidR="00B84487" w:rsidRPr="00AE1301" w14:paraId="1704F71E" w14:textId="77777777" w:rsidTr="00B84487">
        <w:trPr>
          <w:trHeight w:val="112"/>
        </w:trPr>
        <w:tc>
          <w:tcPr>
            <w:tcW w:w="2552" w:type="dxa"/>
            <w:vMerge/>
            <w:tcBorders>
              <w:bottom w:val="nil"/>
            </w:tcBorders>
          </w:tcPr>
          <w:p w14:paraId="5B96D164" w14:textId="77777777" w:rsidR="00B84487" w:rsidRPr="00AE1301" w:rsidRDefault="00B84487" w:rsidP="00C56433">
            <w:pPr>
              <w:rPr>
                <w:sz w:val="24"/>
                <w:szCs w:val="24"/>
              </w:rPr>
            </w:pPr>
          </w:p>
        </w:tc>
        <w:tc>
          <w:tcPr>
            <w:tcW w:w="1559" w:type="dxa"/>
            <w:tcBorders>
              <w:bottom w:val="nil"/>
            </w:tcBorders>
          </w:tcPr>
          <w:p w14:paraId="43EBD53A" w14:textId="77777777" w:rsidR="00B84487" w:rsidRPr="00AE1301" w:rsidRDefault="00B84487" w:rsidP="00C56433">
            <w:pPr>
              <w:rPr>
                <w:sz w:val="24"/>
                <w:szCs w:val="24"/>
              </w:rPr>
            </w:pPr>
            <w:r w:rsidRPr="00AE1301">
              <w:rPr>
                <w:sz w:val="24"/>
                <w:szCs w:val="24"/>
              </w:rPr>
              <w:t>почти каждый день</w:t>
            </w:r>
          </w:p>
        </w:tc>
        <w:tc>
          <w:tcPr>
            <w:tcW w:w="1049" w:type="dxa"/>
            <w:tcBorders>
              <w:bottom w:val="nil"/>
            </w:tcBorders>
          </w:tcPr>
          <w:p w14:paraId="495FDB20" w14:textId="77777777" w:rsidR="00B84487" w:rsidRPr="00AE1301" w:rsidRDefault="00B84487" w:rsidP="00C56433">
            <w:pPr>
              <w:pStyle w:val="TableParagraph"/>
              <w:ind w:left="89" w:right="46"/>
              <w:jc w:val="center"/>
              <w:rPr>
                <w:sz w:val="24"/>
                <w:szCs w:val="24"/>
              </w:rPr>
            </w:pPr>
            <w:r w:rsidRPr="00AE1301">
              <w:rPr>
                <w:sz w:val="24"/>
                <w:szCs w:val="24"/>
              </w:rPr>
              <w:t>3</w:t>
            </w:r>
          </w:p>
        </w:tc>
        <w:tc>
          <w:tcPr>
            <w:tcW w:w="788" w:type="dxa"/>
            <w:tcBorders>
              <w:bottom w:val="nil"/>
            </w:tcBorders>
          </w:tcPr>
          <w:p w14:paraId="7D663848" w14:textId="77777777" w:rsidR="00B84487" w:rsidRPr="00AE1301" w:rsidRDefault="00B84487" w:rsidP="00C56433">
            <w:pPr>
              <w:pStyle w:val="TableParagraph"/>
              <w:ind w:right="152"/>
              <w:jc w:val="right"/>
              <w:rPr>
                <w:sz w:val="24"/>
                <w:szCs w:val="24"/>
              </w:rPr>
            </w:pPr>
            <w:r w:rsidRPr="00AE1301">
              <w:rPr>
                <w:sz w:val="24"/>
                <w:szCs w:val="24"/>
              </w:rPr>
              <w:t>27,3</w:t>
            </w:r>
          </w:p>
        </w:tc>
        <w:tc>
          <w:tcPr>
            <w:tcW w:w="725" w:type="dxa"/>
            <w:tcBorders>
              <w:bottom w:val="nil"/>
            </w:tcBorders>
          </w:tcPr>
          <w:p w14:paraId="558A244E" w14:textId="77777777" w:rsidR="00B84487" w:rsidRPr="00AE1301" w:rsidRDefault="00B84487" w:rsidP="00C56433">
            <w:pPr>
              <w:pStyle w:val="TableParagraph"/>
              <w:ind w:left="42"/>
              <w:jc w:val="center"/>
              <w:rPr>
                <w:sz w:val="24"/>
                <w:szCs w:val="24"/>
              </w:rPr>
            </w:pPr>
            <w:r w:rsidRPr="00AE1301">
              <w:rPr>
                <w:sz w:val="24"/>
                <w:szCs w:val="24"/>
              </w:rPr>
              <w:t>8</w:t>
            </w:r>
          </w:p>
        </w:tc>
        <w:tc>
          <w:tcPr>
            <w:tcW w:w="846" w:type="dxa"/>
            <w:tcBorders>
              <w:bottom w:val="nil"/>
            </w:tcBorders>
          </w:tcPr>
          <w:p w14:paraId="2F9FB1CF" w14:textId="77777777" w:rsidR="00B84487" w:rsidRPr="00AE1301" w:rsidRDefault="00B84487" w:rsidP="00C56433">
            <w:pPr>
              <w:pStyle w:val="TableParagraph"/>
              <w:ind w:right="181"/>
              <w:jc w:val="right"/>
              <w:rPr>
                <w:sz w:val="24"/>
                <w:szCs w:val="24"/>
              </w:rPr>
            </w:pPr>
            <w:r w:rsidRPr="00AE1301">
              <w:rPr>
                <w:sz w:val="24"/>
                <w:szCs w:val="24"/>
              </w:rPr>
              <w:t>72,7</w:t>
            </w:r>
          </w:p>
        </w:tc>
        <w:tc>
          <w:tcPr>
            <w:tcW w:w="827" w:type="dxa"/>
            <w:vMerge/>
            <w:tcBorders>
              <w:bottom w:val="nil"/>
            </w:tcBorders>
          </w:tcPr>
          <w:p w14:paraId="1C751423" w14:textId="77777777" w:rsidR="00B84487" w:rsidRPr="00AE1301" w:rsidRDefault="00B84487" w:rsidP="00C56433">
            <w:pPr>
              <w:rPr>
                <w:sz w:val="24"/>
                <w:szCs w:val="24"/>
              </w:rPr>
            </w:pPr>
          </w:p>
        </w:tc>
        <w:tc>
          <w:tcPr>
            <w:tcW w:w="620" w:type="dxa"/>
            <w:vMerge/>
            <w:tcBorders>
              <w:bottom w:val="nil"/>
            </w:tcBorders>
          </w:tcPr>
          <w:p w14:paraId="5292568F" w14:textId="77777777" w:rsidR="00B84487" w:rsidRPr="00AE1301" w:rsidRDefault="00B84487" w:rsidP="00C56433">
            <w:pPr>
              <w:rPr>
                <w:sz w:val="24"/>
                <w:szCs w:val="24"/>
              </w:rPr>
            </w:pPr>
          </w:p>
        </w:tc>
        <w:tc>
          <w:tcPr>
            <w:tcW w:w="689" w:type="dxa"/>
            <w:vMerge/>
            <w:tcBorders>
              <w:bottom w:val="nil"/>
            </w:tcBorders>
          </w:tcPr>
          <w:p w14:paraId="530F8F9A" w14:textId="77777777" w:rsidR="00B84487" w:rsidRPr="00AE1301" w:rsidRDefault="00B84487" w:rsidP="00C56433">
            <w:pPr>
              <w:jc w:val="center"/>
              <w:rPr>
                <w:sz w:val="24"/>
                <w:szCs w:val="24"/>
              </w:rPr>
            </w:pPr>
          </w:p>
        </w:tc>
      </w:tr>
      <w:tr w:rsidR="00B84487" w:rsidRPr="00AE1301" w14:paraId="4BC9FFBF" w14:textId="77777777" w:rsidTr="00B84487">
        <w:trPr>
          <w:trHeight w:val="70"/>
        </w:trPr>
        <w:tc>
          <w:tcPr>
            <w:tcW w:w="9655" w:type="dxa"/>
            <w:gridSpan w:val="9"/>
            <w:tcBorders>
              <w:top w:val="nil"/>
              <w:left w:val="nil"/>
              <w:right w:val="nil"/>
            </w:tcBorders>
            <w:shd w:val="clear" w:color="auto" w:fill="auto"/>
          </w:tcPr>
          <w:p w14:paraId="6593C3A9" w14:textId="70C607AD" w:rsidR="00B84487" w:rsidRPr="00B84487" w:rsidRDefault="00B84487" w:rsidP="00B84487">
            <w:pPr>
              <w:pStyle w:val="TableParagraph"/>
              <w:ind w:left="179" w:hanging="183"/>
              <w:jc w:val="both"/>
              <w:rPr>
                <w:sz w:val="28"/>
                <w:szCs w:val="28"/>
              </w:rPr>
            </w:pPr>
            <w:r w:rsidRPr="00B84487">
              <w:rPr>
                <w:sz w:val="28"/>
                <w:szCs w:val="28"/>
              </w:rPr>
              <w:t>Продолжение таблицы 16</w:t>
            </w:r>
          </w:p>
          <w:p w14:paraId="7B88D7C1" w14:textId="77777777" w:rsidR="00B84487" w:rsidRPr="00B84487" w:rsidRDefault="00B84487" w:rsidP="00B84487">
            <w:pPr>
              <w:pStyle w:val="TableParagraph"/>
              <w:ind w:left="179" w:hanging="183"/>
              <w:jc w:val="both"/>
              <w:rPr>
                <w:sz w:val="16"/>
                <w:szCs w:val="16"/>
              </w:rPr>
            </w:pPr>
          </w:p>
        </w:tc>
      </w:tr>
      <w:tr w:rsidR="00B84487" w:rsidRPr="00AE1301" w14:paraId="0D031A3D" w14:textId="77777777" w:rsidTr="00B84487">
        <w:trPr>
          <w:trHeight w:val="70"/>
        </w:trPr>
        <w:tc>
          <w:tcPr>
            <w:tcW w:w="2552" w:type="dxa"/>
            <w:shd w:val="clear" w:color="auto" w:fill="auto"/>
          </w:tcPr>
          <w:p w14:paraId="02B7A8DF" w14:textId="4B1240A5" w:rsidR="00B84487" w:rsidRPr="00AE1301" w:rsidRDefault="00B84487" w:rsidP="00B84487">
            <w:pPr>
              <w:pStyle w:val="TableParagraph"/>
              <w:ind w:right="88"/>
              <w:jc w:val="center"/>
              <w:rPr>
                <w:sz w:val="24"/>
                <w:szCs w:val="24"/>
              </w:rPr>
            </w:pPr>
            <w:r>
              <w:rPr>
                <w:sz w:val="24"/>
                <w:szCs w:val="24"/>
              </w:rPr>
              <w:t>1</w:t>
            </w:r>
          </w:p>
        </w:tc>
        <w:tc>
          <w:tcPr>
            <w:tcW w:w="1559" w:type="dxa"/>
            <w:shd w:val="clear" w:color="auto" w:fill="auto"/>
          </w:tcPr>
          <w:p w14:paraId="5AD6128E" w14:textId="1646D369" w:rsidR="00B84487" w:rsidRPr="00AE1301" w:rsidRDefault="00B84487" w:rsidP="00B84487">
            <w:pPr>
              <w:jc w:val="center"/>
              <w:rPr>
                <w:sz w:val="24"/>
                <w:szCs w:val="24"/>
              </w:rPr>
            </w:pPr>
            <w:r>
              <w:rPr>
                <w:sz w:val="24"/>
                <w:szCs w:val="24"/>
              </w:rPr>
              <w:t>2</w:t>
            </w:r>
          </w:p>
        </w:tc>
        <w:tc>
          <w:tcPr>
            <w:tcW w:w="1049" w:type="dxa"/>
            <w:shd w:val="clear" w:color="auto" w:fill="auto"/>
          </w:tcPr>
          <w:p w14:paraId="6192BD7C" w14:textId="362911FA" w:rsidR="00B84487" w:rsidRPr="00AE1301" w:rsidRDefault="00B84487" w:rsidP="00B84487">
            <w:pPr>
              <w:pStyle w:val="TableParagraph"/>
              <w:ind w:left="89" w:right="41"/>
              <w:jc w:val="center"/>
              <w:rPr>
                <w:sz w:val="24"/>
                <w:szCs w:val="24"/>
              </w:rPr>
            </w:pPr>
            <w:r>
              <w:rPr>
                <w:sz w:val="24"/>
                <w:szCs w:val="24"/>
              </w:rPr>
              <w:t>3</w:t>
            </w:r>
          </w:p>
        </w:tc>
        <w:tc>
          <w:tcPr>
            <w:tcW w:w="788" w:type="dxa"/>
            <w:shd w:val="clear" w:color="auto" w:fill="auto"/>
          </w:tcPr>
          <w:p w14:paraId="557C1E1B" w14:textId="60A36B73" w:rsidR="00B84487" w:rsidRPr="00AE1301" w:rsidRDefault="00B84487" w:rsidP="00B84487">
            <w:pPr>
              <w:pStyle w:val="TableParagraph"/>
              <w:ind w:right="152"/>
              <w:jc w:val="center"/>
              <w:rPr>
                <w:sz w:val="24"/>
                <w:szCs w:val="24"/>
              </w:rPr>
            </w:pPr>
            <w:r>
              <w:rPr>
                <w:sz w:val="24"/>
                <w:szCs w:val="24"/>
              </w:rPr>
              <w:t>4</w:t>
            </w:r>
          </w:p>
        </w:tc>
        <w:tc>
          <w:tcPr>
            <w:tcW w:w="725" w:type="dxa"/>
            <w:shd w:val="clear" w:color="auto" w:fill="auto"/>
          </w:tcPr>
          <w:p w14:paraId="159BC668" w14:textId="785E0D7D" w:rsidR="00B84487" w:rsidRPr="00AE1301" w:rsidRDefault="00B84487" w:rsidP="00B84487">
            <w:pPr>
              <w:pStyle w:val="TableParagraph"/>
              <w:ind w:left="42"/>
              <w:jc w:val="center"/>
              <w:rPr>
                <w:sz w:val="24"/>
                <w:szCs w:val="24"/>
              </w:rPr>
            </w:pPr>
            <w:r>
              <w:rPr>
                <w:sz w:val="24"/>
                <w:szCs w:val="24"/>
              </w:rPr>
              <w:t>5</w:t>
            </w:r>
          </w:p>
        </w:tc>
        <w:tc>
          <w:tcPr>
            <w:tcW w:w="846" w:type="dxa"/>
            <w:shd w:val="clear" w:color="auto" w:fill="auto"/>
          </w:tcPr>
          <w:p w14:paraId="14173A08" w14:textId="4B387822" w:rsidR="00B84487" w:rsidRPr="00AE1301" w:rsidRDefault="00B84487" w:rsidP="00B84487">
            <w:pPr>
              <w:pStyle w:val="TableParagraph"/>
              <w:ind w:right="181"/>
              <w:jc w:val="center"/>
              <w:rPr>
                <w:sz w:val="24"/>
                <w:szCs w:val="24"/>
              </w:rPr>
            </w:pPr>
            <w:r>
              <w:rPr>
                <w:sz w:val="24"/>
                <w:szCs w:val="24"/>
              </w:rPr>
              <w:t>6</w:t>
            </w:r>
          </w:p>
        </w:tc>
        <w:tc>
          <w:tcPr>
            <w:tcW w:w="827" w:type="dxa"/>
            <w:shd w:val="clear" w:color="auto" w:fill="auto"/>
          </w:tcPr>
          <w:p w14:paraId="5A1A0BDD" w14:textId="506596A1" w:rsidR="00B84487" w:rsidRPr="00AE1301" w:rsidRDefault="00B84487" w:rsidP="00B84487">
            <w:pPr>
              <w:pStyle w:val="TableParagraph"/>
              <w:ind w:left="118"/>
              <w:jc w:val="center"/>
              <w:rPr>
                <w:sz w:val="24"/>
                <w:szCs w:val="24"/>
              </w:rPr>
            </w:pPr>
            <w:r>
              <w:rPr>
                <w:sz w:val="24"/>
                <w:szCs w:val="24"/>
              </w:rPr>
              <w:t>7</w:t>
            </w:r>
          </w:p>
        </w:tc>
        <w:tc>
          <w:tcPr>
            <w:tcW w:w="620" w:type="dxa"/>
            <w:shd w:val="clear" w:color="auto" w:fill="auto"/>
          </w:tcPr>
          <w:p w14:paraId="3445F7A6" w14:textId="64507601" w:rsidR="00B84487" w:rsidRPr="00AE1301" w:rsidRDefault="00B84487" w:rsidP="00B84487">
            <w:pPr>
              <w:pStyle w:val="TableParagraph"/>
              <w:ind w:right="41"/>
              <w:jc w:val="center"/>
              <w:rPr>
                <w:sz w:val="24"/>
                <w:szCs w:val="24"/>
              </w:rPr>
            </w:pPr>
            <w:r>
              <w:rPr>
                <w:sz w:val="24"/>
                <w:szCs w:val="24"/>
              </w:rPr>
              <w:t>8</w:t>
            </w:r>
          </w:p>
        </w:tc>
        <w:tc>
          <w:tcPr>
            <w:tcW w:w="689" w:type="dxa"/>
            <w:shd w:val="clear" w:color="auto" w:fill="auto"/>
          </w:tcPr>
          <w:p w14:paraId="7B3A7763" w14:textId="7DCBE431" w:rsidR="00B84487" w:rsidRPr="00AE1301" w:rsidRDefault="00B84487" w:rsidP="00B84487">
            <w:pPr>
              <w:pStyle w:val="TableParagraph"/>
              <w:ind w:left="179"/>
              <w:jc w:val="center"/>
              <w:rPr>
                <w:sz w:val="24"/>
                <w:szCs w:val="24"/>
              </w:rPr>
            </w:pPr>
            <w:r>
              <w:rPr>
                <w:sz w:val="24"/>
                <w:szCs w:val="24"/>
              </w:rPr>
              <w:t>9</w:t>
            </w:r>
          </w:p>
        </w:tc>
      </w:tr>
      <w:tr w:rsidR="00B84487" w:rsidRPr="00AE1301" w14:paraId="371FE41C" w14:textId="77777777" w:rsidTr="00B84487">
        <w:trPr>
          <w:trHeight w:val="70"/>
        </w:trPr>
        <w:tc>
          <w:tcPr>
            <w:tcW w:w="2552" w:type="dxa"/>
            <w:vMerge w:val="restart"/>
            <w:shd w:val="clear" w:color="auto" w:fill="auto"/>
          </w:tcPr>
          <w:p w14:paraId="3488EA27" w14:textId="77777777" w:rsidR="00B84487" w:rsidRPr="00AE1301" w:rsidRDefault="00B84487" w:rsidP="00C56433">
            <w:pPr>
              <w:pStyle w:val="TableParagraph"/>
              <w:ind w:right="88"/>
              <w:rPr>
                <w:sz w:val="24"/>
                <w:szCs w:val="24"/>
              </w:rPr>
            </w:pPr>
            <w:r w:rsidRPr="00AE1301">
              <w:rPr>
                <w:sz w:val="24"/>
                <w:szCs w:val="24"/>
              </w:rPr>
              <w:t>Трудности с концентрацией внимания, например, при чтении или просмотре телепередач, или на работе</w:t>
            </w:r>
          </w:p>
        </w:tc>
        <w:tc>
          <w:tcPr>
            <w:tcW w:w="1559" w:type="dxa"/>
            <w:shd w:val="clear" w:color="auto" w:fill="auto"/>
          </w:tcPr>
          <w:p w14:paraId="038BB31D" w14:textId="77777777" w:rsidR="00B84487" w:rsidRPr="00AE1301" w:rsidRDefault="00B84487" w:rsidP="00C56433">
            <w:pPr>
              <w:rPr>
                <w:sz w:val="24"/>
                <w:szCs w:val="24"/>
              </w:rPr>
            </w:pPr>
            <w:r w:rsidRPr="00AE1301">
              <w:rPr>
                <w:sz w:val="24"/>
                <w:szCs w:val="24"/>
              </w:rPr>
              <w:t>совсем нет</w:t>
            </w:r>
          </w:p>
        </w:tc>
        <w:tc>
          <w:tcPr>
            <w:tcW w:w="1049" w:type="dxa"/>
            <w:shd w:val="clear" w:color="auto" w:fill="auto"/>
          </w:tcPr>
          <w:p w14:paraId="216303F4" w14:textId="77777777" w:rsidR="00B84487" w:rsidRPr="00AE1301" w:rsidRDefault="00B84487" w:rsidP="00C56433">
            <w:pPr>
              <w:pStyle w:val="TableParagraph"/>
              <w:ind w:left="89" w:right="41"/>
              <w:jc w:val="center"/>
              <w:rPr>
                <w:sz w:val="24"/>
                <w:szCs w:val="24"/>
              </w:rPr>
            </w:pPr>
            <w:r w:rsidRPr="00AE1301">
              <w:rPr>
                <w:sz w:val="24"/>
                <w:szCs w:val="24"/>
              </w:rPr>
              <w:t>20</w:t>
            </w:r>
          </w:p>
        </w:tc>
        <w:tc>
          <w:tcPr>
            <w:tcW w:w="788" w:type="dxa"/>
            <w:shd w:val="clear" w:color="auto" w:fill="auto"/>
          </w:tcPr>
          <w:p w14:paraId="6E9B65C1" w14:textId="77777777" w:rsidR="00B84487" w:rsidRPr="00AE1301" w:rsidRDefault="00B84487" w:rsidP="00C56433">
            <w:pPr>
              <w:pStyle w:val="TableParagraph"/>
              <w:ind w:right="152"/>
              <w:jc w:val="right"/>
              <w:rPr>
                <w:sz w:val="24"/>
                <w:szCs w:val="24"/>
              </w:rPr>
            </w:pPr>
            <w:r w:rsidRPr="00AE1301">
              <w:rPr>
                <w:sz w:val="24"/>
                <w:szCs w:val="24"/>
              </w:rPr>
              <w:t>32,8</w:t>
            </w:r>
          </w:p>
        </w:tc>
        <w:tc>
          <w:tcPr>
            <w:tcW w:w="725" w:type="dxa"/>
            <w:shd w:val="clear" w:color="auto" w:fill="auto"/>
          </w:tcPr>
          <w:p w14:paraId="5A9B8D34" w14:textId="77777777" w:rsidR="00B84487" w:rsidRPr="00AE1301" w:rsidRDefault="00B84487" w:rsidP="00C56433">
            <w:pPr>
              <w:pStyle w:val="TableParagraph"/>
              <w:ind w:left="42"/>
              <w:jc w:val="center"/>
              <w:rPr>
                <w:sz w:val="24"/>
                <w:szCs w:val="24"/>
              </w:rPr>
            </w:pPr>
            <w:r w:rsidRPr="00AE1301">
              <w:rPr>
                <w:sz w:val="24"/>
                <w:szCs w:val="24"/>
              </w:rPr>
              <w:t>41</w:t>
            </w:r>
          </w:p>
        </w:tc>
        <w:tc>
          <w:tcPr>
            <w:tcW w:w="846" w:type="dxa"/>
            <w:shd w:val="clear" w:color="auto" w:fill="auto"/>
          </w:tcPr>
          <w:p w14:paraId="1C84F9E8" w14:textId="77777777" w:rsidR="00B84487" w:rsidRPr="00AE1301" w:rsidRDefault="00B84487" w:rsidP="00C56433">
            <w:pPr>
              <w:pStyle w:val="TableParagraph"/>
              <w:ind w:right="181"/>
              <w:jc w:val="right"/>
              <w:rPr>
                <w:sz w:val="24"/>
                <w:szCs w:val="24"/>
              </w:rPr>
            </w:pPr>
            <w:r w:rsidRPr="00AE1301">
              <w:rPr>
                <w:sz w:val="24"/>
                <w:szCs w:val="24"/>
              </w:rPr>
              <w:t>67,2</w:t>
            </w:r>
          </w:p>
        </w:tc>
        <w:tc>
          <w:tcPr>
            <w:tcW w:w="827" w:type="dxa"/>
            <w:vMerge w:val="restart"/>
            <w:shd w:val="clear" w:color="auto" w:fill="auto"/>
          </w:tcPr>
          <w:p w14:paraId="3473EFFB" w14:textId="77777777" w:rsidR="00B84487" w:rsidRPr="00AE1301" w:rsidRDefault="00B84487" w:rsidP="00C56433">
            <w:pPr>
              <w:pStyle w:val="TableParagraph"/>
              <w:ind w:left="118"/>
              <w:rPr>
                <w:sz w:val="24"/>
                <w:szCs w:val="24"/>
              </w:rPr>
            </w:pPr>
            <w:r w:rsidRPr="00AE1301">
              <w:rPr>
                <w:sz w:val="24"/>
                <w:szCs w:val="24"/>
              </w:rPr>
              <w:t>1,531</w:t>
            </w:r>
          </w:p>
        </w:tc>
        <w:tc>
          <w:tcPr>
            <w:tcW w:w="620" w:type="dxa"/>
            <w:vMerge w:val="restart"/>
            <w:shd w:val="clear" w:color="auto" w:fill="auto"/>
          </w:tcPr>
          <w:p w14:paraId="5ECA3A96" w14:textId="77777777" w:rsidR="00B84487" w:rsidRPr="00AE1301" w:rsidRDefault="00B84487" w:rsidP="00C56433">
            <w:pPr>
              <w:pStyle w:val="TableParagraph"/>
              <w:ind w:right="41"/>
              <w:jc w:val="center"/>
              <w:rPr>
                <w:sz w:val="24"/>
                <w:szCs w:val="24"/>
              </w:rPr>
            </w:pPr>
            <w:r w:rsidRPr="00AE1301">
              <w:rPr>
                <w:sz w:val="24"/>
                <w:szCs w:val="24"/>
              </w:rPr>
              <w:t>1</w:t>
            </w:r>
          </w:p>
        </w:tc>
        <w:tc>
          <w:tcPr>
            <w:tcW w:w="689" w:type="dxa"/>
            <w:vMerge w:val="restart"/>
            <w:shd w:val="clear" w:color="auto" w:fill="auto"/>
          </w:tcPr>
          <w:p w14:paraId="0F36747F" w14:textId="77777777" w:rsidR="00B84487" w:rsidRPr="00AE1301" w:rsidRDefault="00B84487" w:rsidP="00B84487">
            <w:pPr>
              <w:pStyle w:val="TableParagraph"/>
              <w:ind w:left="31"/>
              <w:jc w:val="center"/>
              <w:rPr>
                <w:sz w:val="24"/>
                <w:szCs w:val="24"/>
              </w:rPr>
            </w:pPr>
            <w:r w:rsidRPr="00AE1301">
              <w:rPr>
                <w:sz w:val="24"/>
                <w:szCs w:val="24"/>
              </w:rPr>
              <w:t>0,675</w:t>
            </w:r>
          </w:p>
        </w:tc>
      </w:tr>
      <w:tr w:rsidR="00B84487" w:rsidRPr="00AE1301" w14:paraId="6A38E599" w14:textId="77777777" w:rsidTr="00B84487">
        <w:trPr>
          <w:trHeight w:val="114"/>
        </w:trPr>
        <w:tc>
          <w:tcPr>
            <w:tcW w:w="2552" w:type="dxa"/>
            <w:vMerge/>
            <w:shd w:val="clear" w:color="auto" w:fill="auto"/>
          </w:tcPr>
          <w:p w14:paraId="5D7ED3F2" w14:textId="77777777" w:rsidR="00B84487" w:rsidRPr="00AE1301" w:rsidRDefault="00B84487" w:rsidP="00C56433">
            <w:pPr>
              <w:rPr>
                <w:sz w:val="24"/>
                <w:szCs w:val="24"/>
              </w:rPr>
            </w:pPr>
          </w:p>
        </w:tc>
        <w:tc>
          <w:tcPr>
            <w:tcW w:w="1559" w:type="dxa"/>
            <w:shd w:val="clear" w:color="auto" w:fill="auto"/>
          </w:tcPr>
          <w:p w14:paraId="6595D995" w14:textId="77777777" w:rsidR="00B84487" w:rsidRPr="00AE1301" w:rsidRDefault="00B84487" w:rsidP="00C56433">
            <w:pPr>
              <w:rPr>
                <w:sz w:val="24"/>
                <w:szCs w:val="24"/>
              </w:rPr>
            </w:pPr>
            <w:r w:rsidRPr="00AE1301">
              <w:rPr>
                <w:sz w:val="24"/>
                <w:szCs w:val="24"/>
              </w:rPr>
              <w:t>иногда</w:t>
            </w:r>
          </w:p>
        </w:tc>
        <w:tc>
          <w:tcPr>
            <w:tcW w:w="1049" w:type="dxa"/>
            <w:shd w:val="clear" w:color="auto" w:fill="auto"/>
          </w:tcPr>
          <w:p w14:paraId="40C90DD5" w14:textId="77777777" w:rsidR="00B84487" w:rsidRPr="00AE1301" w:rsidRDefault="00B84487" w:rsidP="00C56433">
            <w:pPr>
              <w:pStyle w:val="TableParagraph"/>
              <w:ind w:left="89" w:right="46"/>
              <w:jc w:val="center"/>
              <w:rPr>
                <w:sz w:val="24"/>
                <w:szCs w:val="24"/>
              </w:rPr>
            </w:pPr>
            <w:r w:rsidRPr="00AE1301">
              <w:rPr>
                <w:sz w:val="24"/>
                <w:szCs w:val="24"/>
              </w:rPr>
              <w:t>23</w:t>
            </w:r>
          </w:p>
        </w:tc>
        <w:tc>
          <w:tcPr>
            <w:tcW w:w="788" w:type="dxa"/>
            <w:shd w:val="clear" w:color="auto" w:fill="auto"/>
          </w:tcPr>
          <w:p w14:paraId="7C248303" w14:textId="77777777" w:rsidR="00B84487" w:rsidRPr="00AE1301" w:rsidRDefault="00B84487" w:rsidP="00C56433">
            <w:pPr>
              <w:pStyle w:val="TableParagraph"/>
              <w:ind w:right="152"/>
              <w:jc w:val="right"/>
              <w:rPr>
                <w:sz w:val="24"/>
                <w:szCs w:val="24"/>
              </w:rPr>
            </w:pPr>
            <w:r w:rsidRPr="00AE1301">
              <w:rPr>
                <w:sz w:val="24"/>
                <w:szCs w:val="24"/>
              </w:rPr>
              <w:t>27,7</w:t>
            </w:r>
          </w:p>
        </w:tc>
        <w:tc>
          <w:tcPr>
            <w:tcW w:w="725" w:type="dxa"/>
            <w:shd w:val="clear" w:color="auto" w:fill="auto"/>
          </w:tcPr>
          <w:p w14:paraId="1FC2F3BE" w14:textId="77777777" w:rsidR="00B84487" w:rsidRPr="00AE1301" w:rsidRDefault="00B84487" w:rsidP="00C56433">
            <w:pPr>
              <w:pStyle w:val="TableParagraph"/>
              <w:ind w:left="37"/>
              <w:jc w:val="center"/>
              <w:rPr>
                <w:sz w:val="24"/>
                <w:szCs w:val="24"/>
              </w:rPr>
            </w:pPr>
            <w:r w:rsidRPr="00AE1301">
              <w:rPr>
                <w:sz w:val="24"/>
                <w:szCs w:val="24"/>
              </w:rPr>
              <w:t>60</w:t>
            </w:r>
          </w:p>
        </w:tc>
        <w:tc>
          <w:tcPr>
            <w:tcW w:w="846" w:type="dxa"/>
            <w:shd w:val="clear" w:color="auto" w:fill="auto"/>
          </w:tcPr>
          <w:p w14:paraId="150D77D9" w14:textId="77777777" w:rsidR="00B84487" w:rsidRPr="00AE1301" w:rsidRDefault="00B84487" w:rsidP="00C56433">
            <w:pPr>
              <w:pStyle w:val="TableParagraph"/>
              <w:ind w:right="239"/>
              <w:jc w:val="right"/>
              <w:rPr>
                <w:sz w:val="24"/>
                <w:szCs w:val="24"/>
              </w:rPr>
            </w:pPr>
            <w:r w:rsidRPr="00AE1301">
              <w:rPr>
                <w:sz w:val="24"/>
                <w:szCs w:val="24"/>
              </w:rPr>
              <w:t>72,3</w:t>
            </w:r>
          </w:p>
        </w:tc>
        <w:tc>
          <w:tcPr>
            <w:tcW w:w="827" w:type="dxa"/>
            <w:vMerge/>
            <w:shd w:val="clear" w:color="auto" w:fill="auto"/>
          </w:tcPr>
          <w:p w14:paraId="40BB7FAC" w14:textId="77777777" w:rsidR="00B84487" w:rsidRPr="00AE1301" w:rsidRDefault="00B84487" w:rsidP="00C56433">
            <w:pPr>
              <w:rPr>
                <w:sz w:val="24"/>
                <w:szCs w:val="24"/>
              </w:rPr>
            </w:pPr>
          </w:p>
        </w:tc>
        <w:tc>
          <w:tcPr>
            <w:tcW w:w="620" w:type="dxa"/>
            <w:vMerge/>
            <w:shd w:val="clear" w:color="auto" w:fill="auto"/>
          </w:tcPr>
          <w:p w14:paraId="741DBA08" w14:textId="77777777" w:rsidR="00B84487" w:rsidRPr="00AE1301" w:rsidRDefault="00B84487" w:rsidP="00C56433">
            <w:pPr>
              <w:rPr>
                <w:sz w:val="24"/>
                <w:szCs w:val="24"/>
              </w:rPr>
            </w:pPr>
          </w:p>
        </w:tc>
        <w:tc>
          <w:tcPr>
            <w:tcW w:w="689" w:type="dxa"/>
            <w:vMerge/>
            <w:shd w:val="clear" w:color="auto" w:fill="auto"/>
          </w:tcPr>
          <w:p w14:paraId="3376A8DD" w14:textId="77777777" w:rsidR="00B84487" w:rsidRPr="00AE1301" w:rsidRDefault="00B84487" w:rsidP="00B84487">
            <w:pPr>
              <w:ind w:left="31"/>
              <w:jc w:val="center"/>
              <w:rPr>
                <w:sz w:val="24"/>
                <w:szCs w:val="24"/>
              </w:rPr>
            </w:pPr>
          </w:p>
        </w:tc>
      </w:tr>
      <w:tr w:rsidR="00B84487" w:rsidRPr="00AE1301" w14:paraId="0F87E6B2" w14:textId="77777777" w:rsidTr="00B84487">
        <w:trPr>
          <w:trHeight w:val="112"/>
        </w:trPr>
        <w:tc>
          <w:tcPr>
            <w:tcW w:w="2552" w:type="dxa"/>
            <w:vMerge/>
            <w:shd w:val="clear" w:color="auto" w:fill="auto"/>
          </w:tcPr>
          <w:p w14:paraId="23CD0B15" w14:textId="77777777" w:rsidR="00B84487" w:rsidRPr="00AE1301" w:rsidRDefault="00B84487" w:rsidP="00C56433">
            <w:pPr>
              <w:rPr>
                <w:sz w:val="24"/>
                <w:szCs w:val="24"/>
              </w:rPr>
            </w:pPr>
          </w:p>
        </w:tc>
        <w:tc>
          <w:tcPr>
            <w:tcW w:w="1559" w:type="dxa"/>
            <w:shd w:val="clear" w:color="auto" w:fill="auto"/>
          </w:tcPr>
          <w:p w14:paraId="0C2ED8B5" w14:textId="77777777" w:rsidR="00B84487" w:rsidRPr="00AE1301" w:rsidRDefault="00B84487" w:rsidP="00C56433">
            <w:pPr>
              <w:rPr>
                <w:sz w:val="24"/>
                <w:szCs w:val="24"/>
              </w:rPr>
            </w:pPr>
            <w:r w:rsidRPr="00AE1301">
              <w:rPr>
                <w:sz w:val="24"/>
                <w:szCs w:val="24"/>
              </w:rPr>
              <w:t>большую часть времени</w:t>
            </w:r>
          </w:p>
        </w:tc>
        <w:tc>
          <w:tcPr>
            <w:tcW w:w="1049" w:type="dxa"/>
            <w:shd w:val="clear" w:color="auto" w:fill="auto"/>
          </w:tcPr>
          <w:p w14:paraId="7C3C5471" w14:textId="77777777" w:rsidR="00B84487" w:rsidRPr="00AE1301" w:rsidRDefault="00B84487" w:rsidP="00C56433">
            <w:pPr>
              <w:pStyle w:val="TableParagraph"/>
              <w:ind w:left="89" w:right="46"/>
              <w:jc w:val="center"/>
              <w:rPr>
                <w:sz w:val="24"/>
                <w:szCs w:val="24"/>
              </w:rPr>
            </w:pPr>
            <w:r w:rsidRPr="00AE1301">
              <w:rPr>
                <w:sz w:val="24"/>
                <w:szCs w:val="24"/>
              </w:rPr>
              <w:t>9</w:t>
            </w:r>
          </w:p>
        </w:tc>
        <w:tc>
          <w:tcPr>
            <w:tcW w:w="788" w:type="dxa"/>
            <w:shd w:val="clear" w:color="auto" w:fill="auto"/>
          </w:tcPr>
          <w:p w14:paraId="31807833" w14:textId="77777777" w:rsidR="00B84487" w:rsidRPr="00AE1301" w:rsidRDefault="00B84487" w:rsidP="00C56433">
            <w:pPr>
              <w:pStyle w:val="TableParagraph"/>
              <w:ind w:right="152"/>
              <w:jc w:val="right"/>
              <w:rPr>
                <w:sz w:val="24"/>
                <w:szCs w:val="24"/>
              </w:rPr>
            </w:pPr>
            <w:r w:rsidRPr="00AE1301">
              <w:rPr>
                <w:sz w:val="24"/>
                <w:szCs w:val="24"/>
              </w:rPr>
              <w:t>40,9</w:t>
            </w:r>
          </w:p>
        </w:tc>
        <w:tc>
          <w:tcPr>
            <w:tcW w:w="725" w:type="dxa"/>
            <w:shd w:val="clear" w:color="auto" w:fill="auto"/>
          </w:tcPr>
          <w:p w14:paraId="28900DD4" w14:textId="77777777" w:rsidR="00B84487" w:rsidRPr="00AE1301" w:rsidRDefault="00B84487" w:rsidP="00C56433">
            <w:pPr>
              <w:pStyle w:val="TableParagraph"/>
              <w:ind w:left="37"/>
              <w:jc w:val="center"/>
              <w:rPr>
                <w:sz w:val="24"/>
                <w:szCs w:val="24"/>
              </w:rPr>
            </w:pPr>
            <w:r w:rsidRPr="00AE1301">
              <w:rPr>
                <w:sz w:val="24"/>
                <w:szCs w:val="24"/>
              </w:rPr>
              <w:t>13</w:t>
            </w:r>
          </w:p>
        </w:tc>
        <w:tc>
          <w:tcPr>
            <w:tcW w:w="846" w:type="dxa"/>
            <w:shd w:val="clear" w:color="auto" w:fill="auto"/>
          </w:tcPr>
          <w:p w14:paraId="396F3490" w14:textId="77777777" w:rsidR="00B84487" w:rsidRPr="00AE1301" w:rsidRDefault="00B84487" w:rsidP="00C56433">
            <w:pPr>
              <w:pStyle w:val="TableParagraph"/>
              <w:ind w:right="239"/>
              <w:jc w:val="right"/>
              <w:rPr>
                <w:sz w:val="24"/>
                <w:szCs w:val="24"/>
              </w:rPr>
            </w:pPr>
            <w:r w:rsidRPr="00AE1301">
              <w:rPr>
                <w:sz w:val="24"/>
                <w:szCs w:val="24"/>
              </w:rPr>
              <w:t>59,1</w:t>
            </w:r>
          </w:p>
        </w:tc>
        <w:tc>
          <w:tcPr>
            <w:tcW w:w="827" w:type="dxa"/>
            <w:vMerge/>
            <w:shd w:val="clear" w:color="auto" w:fill="auto"/>
          </w:tcPr>
          <w:p w14:paraId="7A405B24" w14:textId="77777777" w:rsidR="00B84487" w:rsidRPr="00AE1301" w:rsidRDefault="00B84487" w:rsidP="00C56433">
            <w:pPr>
              <w:rPr>
                <w:sz w:val="24"/>
                <w:szCs w:val="24"/>
              </w:rPr>
            </w:pPr>
          </w:p>
        </w:tc>
        <w:tc>
          <w:tcPr>
            <w:tcW w:w="620" w:type="dxa"/>
            <w:vMerge/>
            <w:shd w:val="clear" w:color="auto" w:fill="auto"/>
          </w:tcPr>
          <w:p w14:paraId="11F56453" w14:textId="77777777" w:rsidR="00B84487" w:rsidRPr="00AE1301" w:rsidRDefault="00B84487" w:rsidP="00C56433">
            <w:pPr>
              <w:rPr>
                <w:sz w:val="24"/>
                <w:szCs w:val="24"/>
              </w:rPr>
            </w:pPr>
          </w:p>
        </w:tc>
        <w:tc>
          <w:tcPr>
            <w:tcW w:w="689" w:type="dxa"/>
            <w:vMerge/>
            <w:shd w:val="clear" w:color="auto" w:fill="auto"/>
          </w:tcPr>
          <w:p w14:paraId="0E167B61" w14:textId="77777777" w:rsidR="00B84487" w:rsidRPr="00AE1301" w:rsidRDefault="00B84487" w:rsidP="00B84487">
            <w:pPr>
              <w:ind w:left="31"/>
              <w:jc w:val="center"/>
              <w:rPr>
                <w:sz w:val="24"/>
                <w:szCs w:val="24"/>
              </w:rPr>
            </w:pPr>
          </w:p>
        </w:tc>
      </w:tr>
      <w:tr w:rsidR="00B84487" w:rsidRPr="00AE1301" w14:paraId="3E6E22A3" w14:textId="77777777" w:rsidTr="00B84487">
        <w:trPr>
          <w:trHeight w:val="112"/>
        </w:trPr>
        <w:tc>
          <w:tcPr>
            <w:tcW w:w="2552" w:type="dxa"/>
            <w:vMerge/>
            <w:shd w:val="clear" w:color="auto" w:fill="auto"/>
          </w:tcPr>
          <w:p w14:paraId="6BAA05D1" w14:textId="77777777" w:rsidR="00B84487" w:rsidRPr="00AE1301" w:rsidRDefault="00B84487" w:rsidP="00C56433">
            <w:pPr>
              <w:rPr>
                <w:sz w:val="24"/>
                <w:szCs w:val="24"/>
              </w:rPr>
            </w:pPr>
          </w:p>
        </w:tc>
        <w:tc>
          <w:tcPr>
            <w:tcW w:w="1559" w:type="dxa"/>
            <w:shd w:val="clear" w:color="auto" w:fill="auto"/>
          </w:tcPr>
          <w:p w14:paraId="74AE03E1" w14:textId="77777777" w:rsidR="00B84487" w:rsidRPr="00AE1301" w:rsidRDefault="00B84487" w:rsidP="00C56433">
            <w:pPr>
              <w:rPr>
                <w:sz w:val="24"/>
                <w:szCs w:val="24"/>
              </w:rPr>
            </w:pPr>
            <w:r w:rsidRPr="00AE1301">
              <w:rPr>
                <w:sz w:val="24"/>
                <w:szCs w:val="24"/>
              </w:rPr>
              <w:t>почти каждый день</w:t>
            </w:r>
          </w:p>
        </w:tc>
        <w:tc>
          <w:tcPr>
            <w:tcW w:w="1049" w:type="dxa"/>
            <w:shd w:val="clear" w:color="auto" w:fill="auto"/>
          </w:tcPr>
          <w:p w14:paraId="52D7D097" w14:textId="77777777" w:rsidR="00B84487" w:rsidRPr="00AE1301" w:rsidRDefault="00B84487" w:rsidP="00C56433">
            <w:pPr>
              <w:pStyle w:val="TableParagraph"/>
              <w:ind w:left="89" w:right="46"/>
              <w:jc w:val="center"/>
              <w:rPr>
                <w:sz w:val="24"/>
                <w:szCs w:val="24"/>
              </w:rPr>
            </w:pPr>
            <w:r w:rsidRPr="00AE1301">
              <w:rPr>
                <w:sz w:val="24"/>
                <w:szCs w:val="24"/>
              </w:rPr>
              <w:t>2</w:t>
            </w:r>
          </w:p>
        </w:tc>
        <w:tc>
          <w:tcPr>
            <w:tcW w:w="788" w:type="dxa"/>
            <w:shd w:val="clear" w:color="auto" w:fill="auto"/>
          </w:tcPr>
          <w:p w14:paraId="3C6A0274" w14:textId="77777777" w:rsidR="00B84487" w:rsidRPr="00AE1301" w:rsidRDefault="00B84487" w:rsidP="00C56433">
            <w:pPr>
              <w:pStyle w:val="TableParagraph"/>
              <w:ind w:right="152"/>
              <w:jc w:val="right"/>
              <w:rPr>
                <w:sz w:val="24"/>
                <w:szCs w:val="24"/>
              </w:rPr>
            </w:pPr>
            <w:r w:rsidRPr="00AE1301">
              <w:rPr>
                <w:sz w:val="24"/>
                <w:szCs w:val="24"/>
              </w:rPr>
              <w:t>28,6</w:t>
            </w:r>
          </w:p>
        </w:tc>
        <w:tc>
          <w:tcPr>
            <w:tcW w:w="725" w:type="dxa"/>
            <w:shd w:val="clear" w:color="auto" w:fill="auto"/>
          </w:tcPr>
          <w:p w14:paraId="49ECEE90" w14:textId="77777777" w:rsidR="00B84487" w:rsidRPr="00AE1301" w:rsidRDefault="00B84487" w:rsidP="00C56433">
            <w:pPr>
              <w:pStyle w:val="TableParagraph"/>
              <w:ind w:left="37"/>
              <w:jc w:val="center"/>
              <w:rPr>
                <w:sz w:val="24"/>
                <w:szCs w:val="24"/>
              </w:rPr>
            </w:pPr>
            <w:r w:rsidRPr="00AE1301">
              <w:rPr>
                <w:sz w:val="24"/>
                <w:szCs w:val="24"/>
              </w:rPr>
              <w:t>5</w:t>
            </w:r>
          </w:p>
        </w:tc>
        <w:tc>
          <w:tcPr>
            <w:tcW w:w="846" w:type="dxa"/>
            <w:shd w:val="clear" w:color="auto" w:fill="auto"/>
          </w:tcPr>
          <w:p w14:paraId="2188DCA9" w14:textId="77777777" w:rsidR="00B84487" w:rsidRPr="00AE1301" w:rsidRDefault="00B84487" w:rsidP="00C56433">
            <w:pPr>
              <w:pStyle w:val="TableParagraph"/>
              <w:ind w:right="239"/>
              <w:jc w:val="right"/>
              <w:rPr>
                <w:sz w:val="24"/>
                <w:szCs w:val="24"/>
              </w:rPr>
            </w:pPr>
            <w:r w:rsidRPr="00AE1301">
              <w:rPr>
                <w:sz w:val="24"/>
                <w:szCs w:val="24"/>
              </w:rPr>
              <w:t>71,4</w:t>
            </w:r>
          </w:p>
        </w:tc>
        <w:tc>
          <w:tcPr>
            <w:tcW w:w="827" w:type="dxa"/>
            <w:vMerge/>
            <w:shd w:val="clear" w:color="auto" w:fill="auto"/>
          </w:tcPr>
          <w:p w14:paraId="1A860AC6" w14:textId="77777777" w:rsidR="00B84487" w:rsidRPr="00AE1301" w:rsidRDefault="00B84487" w:rsidP="00C56433">
            <w:pPr>
              <w:rPr>
                <w:sz w:val="24"/>
                <w:szCs w:val="24"/>
              </w:rPr>
            </w:pPr>
          </w:p>
        </w:tc>
        <w:tc>
          <w:tcPr>
            <w:tcW w:w="620" w:type="dxa"/>
            <w:vMerge/>
            <w:shd w:val="clear" w:color="auto" w:fill="auto"/>
          </w:tcPr>
          <w:p w14:paraId="23581D6E" w14:textId="77777777" w:rsidR="00B84487" w:rsidRPr="00AE1301" w:rsidRDefault="00B84487" w:rsidP="00C56433">
            <w:pPr>
              <w:rPr>
                <w:sz w:val="24"/>
                <w:szCs w:val="24"/>
              </w:rPr>
            </w:pPr>
          </w:p>
        </w:tc>
        <w:tc>
          <w:tcPr>
            <w:tcW w:w="689" w:type="dxa"/>
            <w:vMerge/>
            <w:shd w:val="clear" w:color="auto" w:fill="auto"/>
          </w:tcPr>
          <w:p w14:paraId="066DD417" w14:textId="77777777" w:rsidR="00B84487" w:rsidRPr="00AE1301" w:rsidRDefault="00B84487" w:rsidP="00B84487">
            <w:pPr>
              <w:ind w:left="31"/>
              <w:jc w:val="center"/>
              <w:rPr>
                <w:sz w:val="24"/>
                <w:szCs w:val="24"/>
              </w:rPr>
            </w:pPr>
          </w:p>
        </w:tc>
      </w:tr>
      <w:tr w:rsidR="00B84487" w:rsidRPr="00AE1301" w14:paraId="730A91CF" w14:textId="77777777" w:rsidTr="00B84487">
        <w:trPr>
          <w:trHeight w:val="273"/>
        </w:trPr>
        <w:tc>
          <w:tcPr>
            <w:tcW w:w="2552" w:type="dxa"/>
            <w:vMerge w:val="restart"/>
            <w:shd w:val="clear" w:color="auto" w:fill="auto"/>
          </w:tcPr>
          <w:p w14:paraId="2233AE78" w14:textId="757983FE" w:rsidR="00B84487" w:rsidRPr="00AE1301" w:rsidRDefault="00B84487" w:rsidP="00C56433">
            <w:pPr>
              <w:rPr>
                <w:sz w:val="24"/>
                <w:szCs w:val="24"/>
              </w:rPr>
            </w:pPr>
            <w:r w:rsidRPr="00AE1301">
              <w:rPr>
                <w:sz w:val="24"/>
                <w:szCs w:val="24"/>
              </w:rPr>
              <w:t>Замедленность движений и речи, которую замечают окружающие. Наоборот, чрезмерная и не свойст</w:t>
            </w:r>
            <w:r>
              <w:rPr>
                <w:sz w:val="24"/>
                <w:szCs w:val="24"/>
              </w:rPr>
              <w:t xml:space="preserve"> </w:t>
            </w:r>
            <w:r w:rsidRPr="00AE1301">
              <w:rPr>
                <w:sz w:val="24"/>
                <w:szCs w:val="24"/>
              </w:rPr>
              <w:t>венная Вам суетливость и активность</w:t>
            </w:r>
          </w:p>
        </w:tc>
        <w:tc>
          <w:tcPr>
            <w:tcW w:w="1559" w:type="dxa"/>
            <w:shd w:val="clear" w:color="auto" w:fill="auto"/>
          </w:tcPr>
          <w:p w14:paraId="33B8F09C" w14:textId="77777777" w:rsidR="00B84487" w:rsidRPr="00AE1301" w:rsidRDefault="00B84487" w:rsidP="00C56433">
            <w:pPr>
              <w:rPr>
                <w:sz w:val="24"/>
                <w:szCs w:val="24"/>
              </w:rPr>
            </w:pPr>
            <w:r w:rsidRPr="00AE1301">
              <w:rPr>
                <w:sz w:val="24"/>
                <w:szCs w:val="24"/>
              </w:rPr>
              <w:t>совсем нет</w:t>
            </w:r>
          </w:p>
        </w:tc>
        <w:tc>
          <w:tcPr>
            <w:tcW w:w="1049" w:type="dxa"/>
            <w:shd w:val="clear" w:color="auto" w:fill="auto"/>
          </w:tcPr>
          <w:p w14:paraId="58F3614B" w14:textId="77777777" w:rsidR="00B84487" w:rsidRPr="00AE1301" w:rsidRDefault="00B84487" w:rsidP="00C56433">
            <w:pPr>
              <w:pStyle w:val="TableParagraph"/>
              <w:ind w:left="89" w:right="41"/>
              <w:jc w:val="center"/>
              <w:rPr>
                <w:sz w:val="24"/>
                <w:szCs w:val="24"/>
              </w:rPr>
            </w:pPr>
            <w:r w:rsidRPr="00AE1301">
              <w:rPr>
                <w:sz w:val="24"/>
                <w:szCs w:val="24"/>
              </w:rPr>
              <w:t>21</w:t>
            </w:r>
          </w:p>
        </w:tc>
        <w:tc>
          <w:tcPr>
            <w:tcW w:w="788" w:type="dxa"/>
            <w:shd w:val="clear" w:color="auto" w:fill="auto"/>
          </w:tcPr>
          <w:p w14:paraId="0BE8652C" w14:textId="77777777" w:rsidR="00B84487" w:rsidRPr="00AE1301" w:rsidRDefault="00B84487" w:rsidP="00C56433">
            <w:pPr>
              <w:pStyle w:val="TableParagraph"/>
              <w:ind w:right="210"/>
              <w:jc w:val="center"/>
              <w:rPr>
                <w:sz w:val="24"/>
                <w:szCs w:val="24"/>
              </w:rPr>
            </w:pPr>
            <w:r w:rsidRPr="00AE1301">
              <w:rPr>
                <w:sz w:val="24"/>
                <w:szCs w:val="24"/>
              </w:rPr>
              <w:t>23,9</w:t>
            </w:r>
          </w:p>
        </w:tc>
        <w:tc>
          <w:tcPr>
            <w:tcW w:w="725" w:type="dxa"/>
            <w:shd w:val="clear" w:color="auto" w:fill="auto"/>
          </w:tcPr>
          <w:p w14:paraId="6D7E042D" w14:textId="77777777" w:rsidR="00B84487" w:rsidRPr="00AE1301" w:rsidRDefault="00B84487" w:rsidP="00C56433">
            <w:pPr>
              <w:pStyle w:val="TableParagraph"/>
              <w:ind w:left="42"/>
              <w:jc w:val="center"/>
              <w:rPr>
                <w:sz w:val="24"/>
                <w:szCs w:val="24"/>
              </w:rPr>
            </w:pPr>
            <w:r w:rsidRPr="00AE1301">
              <w:rPr>
                <w:sz w:val="24"/>
                <w:szCs w:val="24"/>
              </w:rPr>
              <w:t>67</w:t>
            </w:r>
          </w:p>
        </w:tc>
        <w:tc>
          <w:tcPr>
            <w:tcW w:w="846" w:type="dxa"/>
            <w:shd w:val="clear" w:color="auto" w:fill="auto"/>
          </w:tcPr>
          <w:p w14:paraId="16731F39" w14:textId="77777777" w:rsidR="00B84487" w:rsidRPr="00AE1301" w:rsidRDefault="00B84487" w:rsidP="00C56433">
            <w:pPr>
              <w:pStyle w:val="TableParagraph"/>
              <w:ind w:right="181"/>
              <w:jc w:val="right"/>
              <w:rPr>
                <w:sz w:val="24"/>
                <w:szCs w:val="24"/>
              </w:rPr>
            </w:pPr>
            <w:r w:rsidRPr="00AE1301">
              <w:rPr>
                <w:sz w:val="24"/>
                <w:szCs w:val="24"/>
              </w:rPr>
              <w:t>76,1</w:t>
            </w:r>
          </w:p>
        </w:tc>
        <w:tc>
          <w:tcPr>
            <w:tcW w:w="827" w:type="dxa"/>
            <w:vMerge w:val="restart"/>
            <w:shd w:val="clear" w:color="auto" w:fill="auto"/>
          </w:tcPr>
          <w:p w14:paraId="59817E56" w14:textId="77777777" w:rsidR="00B84487" w:rsidRPr="00AE1301" w:rsidRDefault="00B84487" w:rsidP="00C56433">
            <w:pPr>
              <w:pStyle w:val="TableParagraph"/>
              <w:ind w:left="60" w:right="-29"/>
              <w:rPr>
                <w:sz w:val="24"/>
                <w:szCs w:val="24"/>
              </w:rPr>
            </w:pPr>
            <w:r w:rsidRPr="00AE1301">
              <w:rPr>
                <w:sz w:val="24"/>
                <w:szCs w:val="24"/>
              </w:rPr>
              <w:t>7,445</w:t>
            </w:r>
          </w:p>
        </w:tc>
        <w:tc>
          <w:tcPr>
            <w:tcW w:w="620" w:type="dxa"/>
            <w:vMerge w:val="restart"/>
            <w:shd w:val="clear" w:color="auto" w:fill="auto"/>
          </w:tcPr>
          <w:p w14:paraId="57D87EA9" w14:textId="77777777" w:rsidR="00B84487" w:rsidRPr="00AE1301" w:rsidRDefault="00B84487" w:rsidP="00C56433">
            <w:pPr>
              <w:pStyle w:val="TableParagraph"/>
              <w:ind w:right="41"/>
              <w:jc w:val="center"/>
              <w:rPr>
                <w:sz w:val="24"/>
                <w:szCs w:val="24"/>
              </w:rPr>
            </w:pPr>
            <w:r w:rsidRPr="00AE1301">
              <w:rPr>
                <w:sz w:val="24"/>
                <w:szCs w:val="24"/>
              </w:rPr>
              <w:t>1</w:t>
            </w:r>
          </w:p>
        </w:tc>
        <w:tc>
          <w:tcPr>
            <w:tcW w:w="689" w:type="dxa"/>
            <w:vMerge w:val="restart"/>
            <w:shd w:val="clear" w:color="auto" w:fill="auto"/>
          </w:tcPr>
          <w:p w14:paraId="277FF5EF" w14:textId="77777777" w:rsidR="00B84487" w:rsidRPr="00AE1301" w:rsidRDefault="00B84487" w:rsidP="00B84487">
            <w:pPr>
              <w:pStyle w:val="TableParagraph"/>
              <w:ind w:left="31"/>
              <w:jc w:val="center"/>
              <w:rPr>
                <w:sz w:val="24"/>
                <w:szCs w:val="24"/>
              </w:rPr>
            </w:pPr>
            <w:r w:rsidRPr="00AE1301">
              <w:rPr>
                <w:sz w:val="24"/>
                <w:szCs w:val="24"/>
              </w:rPr>
              <w:t>0,059</w:t>
            </w:r>
          </w:p>
        </w:tc>
      </w:tr>
      <w:tr w:rsidR="00B84487" w:rsidRPr="00AE1301" w14:paraId="2F1FB13E" w14:textId="77777777" w:rsidTr="00B84487">
        <w:trPr>
          <w:trHeight w:val="221"/>
        </w:trPr>
        <w:tc>
          <w:tcPr>
            <w:tcW w:w="2552" w:type="dxa"/>
            <w:vMerge/>
            <w:shd w:val="clear" w:color="auto" w:fill="auto"/>
          </w:tcPr>
          <w:p w14:paraId="7788B70B" w14:textId="77777777" w:rsidR="00B84487" w:rsidRPr="00AE1301" w:rsidRDefault="00B84487" w:rsidP="00C56433">
            <w:pPr>
              <w:rPr>
                <w:sz w:val="24"/>
                <w:szCs w:val="24"/>
              </w:rPr>
            </w:pPr>
          </w:p>
        </w:tc>
        <w:tc>
          <w:tcPr>
            <w:tcW w:w="1559" w:type="dxa"/>
            <w:shd w:val="clear" w:color="auto" w:fill="auto"/>
          </w:tcPr>
          <w:p w14:paraId="52E32325" w14:textId="77777777" w:rsidR="00B84487" w:rsidRPr="00AE1301" w:rsidRDefault="00B84487" w:rsidP="00C56433">
            <w:pPr>
              <w:rPr>
                <w:sz w:val="24"/>
                <w:szCs w:val="24"/>
              </w:rPr>
            </w:pPr>
            <w:r w:rsidRPr="00AE1301">
              <w:rPr>
                <w:sz w:val="24"/>
                <w:szCs w:val="24"/>
              </w:rPr>
              <w:t>иногда</w:t>
            </w:r>
          </w:p>
        </w:tc>
        <w:tc>
          <w:tcPr>
            <w:tcW w:w="1049" w:type="dxa"/>
            <w:shd w:val="clear" w:color="auto" w:fill="auto"/>
          </w:tcPr>
          <w:p w14:paraId="6EC82FE9" w14:textId="77777777" w:rsidR="00B84487" w:rsidRPr="00AE1301" w:rsidRDefault="00B84487" w:rsidP="00C56433">
            <w:pPr>
              <w:pStyle w:val="TableParagraph"/>
              <w:ind w:left="89" w:right="46"/>
              <w:jc w:val="center"/>
              <w:rPr>
                <w:sz w:val="24"/>
                <w:szCs w:val="24"/>
              </w:rPr>
            </w:pPr>
            <w:r w:rsidRPr="00AE1301">
              <w:rPr>
                <w:sz w:val="24"/>
                <w:szCs w:val="24"/>
              </w:rPr>
              <w:t>17</w:t>
            </w:r>
          </w:p>
        </w:tc>
        <w:tc>
          <w:tcPr>
            <w:tcW w:w="788" w:type="dxa"/>
            <w:shd w:val="clear" w:color="auto" w:fill="auto"/>
          </w:tcPr>
          <w:p w14:paraId="10E2E5F3" w14:textId="77777777" w:rsidR="00B84487" w:rsidRPr="00AE1301" w:rsidRDefault="00B84487" w:rsidP="00C56433">
            <w:pPr>
              <w:pStyle w:val="TableParagraph"/>
              <w:ind w:right="152"/>
              <w:jc w:val="center"/>
              <w:rPr>
                <w:sz w:val="24"/>
                <w:szCs w:val="24"/>
              </w:rPr>
            </w:pPr>
            <w:r w:rsidRPr="00AE1301">
              <w:rPr>
                <w:sz w:val="24"/>
                <w:szCs w:val="24"/>
              </w:rPr>
              <w:t>32,7</w:t>
            </w:r>
          </w:p>
        </w:tc>
        <w:tc>
          <w:tcPr>
            <w:tcW w:w="725" w:type="dxa"/>
            <w:shd w:val="clear" w:color="auto" w:fill="auto"/>
          </w:tcPr>
          <w:p w14:paraId="6B9C48C2" w14:textId="77777777" w:rsidR="00B84487" w:rsidRPr="00AE1301" w:rsidRDefault="00B84487" w:rsidP="00C56433">
            <w:pPr>
              <w:pStyle w:val="TableParagraph"/>
              <w:ind w:left="42"/>
              <w:jc w:val="center"/>
              <w:rPr>
                <w:sz w:val="24"/>
                <w:szCs w:val="24"/>
              </w:rPr>
            </w:pPr>
            <w:r w:rsidRPr="00AE1301">
              <w:rPr>
                <w:sz w:val="24"/>
                <w:szCs w:val="24"/>
              </w:rPr>
              <w:t>35</w:t>
            </w:r>
          </w:p>
        </w:tc>
        <w:tc>
          <w:tcPr>
            <w:tcW w:w="846" w:type="dxa"/>
            <w:shd w:val="clear" w:color="auto" w:fill="auto"/>
          </w:tcPr>
          <w:p w14:paraId="65A01E21" w14:textId="77777777" w:rsidR="00B84487" w:rsidRPr="00AE1301" w:rsidRDefault="00B84487" w:rsidP="00C56433">
            <w:pPr>
              <w:pStyle w:val="TableParagraph"/>
              <w:ind w:right="181"/>
              <w:jc w:val="right"/>
              <w:rPr>
                <w:sz w:val="24"/>
                <w:szCs w:val="24"/>
              </w:rPr>
            </w:pPr>
            <w:r w:rsidRPr="00AE1301">
              <w:rPr>
                <w:sz w:val="24"/>
                <w:szCs w:val="24"/>
              </w:rPr>
              <w:t>67,3</w:t>
            </w:r>
          </w:p>
        </w:tc>
        <w:tc>
          <w:tcPr>
            <w:tcW w:w="827" w:type="dxa"/>
            <w:vMerge/>
            <w:shd w:val="clear" w:color="auto" w:fill="auto"/>
          </w:tcPr>
          <w:p w14:paraId="4AB0C828" w14:textId="77777777" w:rsidR="00B84487" w:rsidRPr="00AE1301" w:rsidRDefault="00B84487" w:rsidP="00C56433">
            <w:pPr>
              <w:rPr>
                <w:sz w:val="24"/>
                <w:szCs w:val="24"/>
              </w:rPr>
            </w:pPr>
          </w:p>
        </w:tc>
        <w:tc>
          <w:tcPr>
            <w:tcW w:w="620" w:type="dxa"/>
            <w:vMerge/>
            <w:shd w:val="clear" w:color="auto" w:fill="auto"/>
          </w:tcPr>
          <w:p w14:paraId="7AFB7D25" w14:textId="77777777" w:rsidR="00B84487" w:rsidRPr="00AE1301" w:rsidRDefault="00B84487" w:rsidP="00C56433">
            <w:pPr>
              <w:rPr>
                <w:sz w:val="24"/>
                <w:szCs w:val="24"/>
              </w:rPr>
            </w:pPr>
          </w:p>
        </w:tc>
        <w:tc>
          <w:tcPr>
            <w:tcW w:w="689" w:type="dxa"/>
            <w:vMerge/>
            <w:shd w:val="clear" w:color="auto" w:fill="auto"/>
          </w:tcPr>
          <w:p w14:paraId="1CFCF3BF" w14:textId="77777777" w:rsidR="00B84487" w:rsidRPr="00AE1301" w:rsidRDefault="00B84487" w:rsidP="00C56433">
            <w:pPr>
              <w:jc w:val="center"/>
              <w:rPr>
                <w:sz w:val="24"/>
                <w:szCs w:val="24"/>
              </w:rPr>
            </w:pPr>
          </w:p>
        </w:tc>
      </w:tr>
      <w:tr w:rsidR="00B84487" w:rsidRPr="00AE1301" w14:paraId="1AF4CC9F" w14:textId="77777777" w:rsidTr="00B84487">
        <w:trPr>
          <w:trHeight w:val="220"/>
        </w:trPr>
        <w:tc>
          <w:tcPr>
            <w:tcW w:w="2552" w:type="dxa"/>
            <w:vMerge/>
            <w:shd w:val="clear" w:color="auto" w:fill="auto"/>
          </w:tcPr>
          <w:p w14:paraId="6DDF5C9B" w14:textId="77777777" w:rsidR="00B84487" w:rsidRPr="00AE1301" w:rsidRDefault="00B84487" w:rsidP="00C56433">
            <w:pPr>
              <w:rPr>
                <w:sz w:val="24"/>
                <w:szCs w:val="24"/>
              </w:rPr>
            </w:pPr>
          </w:p>
        </w:tc>
        <w:tc>
          <w:tcPr>
            <w:tcW w:w="1559" w:type="dxa"/>
            <w:shd w:val="clear" w:color="auto" w:fill="auto"/>
          </w:tcPr>
          <w:p w14:paraId="2CF09248" w14:textId="77777777" w:rsidR="00B84487" w:rsidRPr="00AE1301" w:rsidRDefault="00B84487" w:rsidP="00C56433">
            <w:pPr>
              <w:rPr>
                <w:sz w:val="24"/>
                <w:szCs w:val="24"/>
              </w:rPr>
            </w:pPr>
            <w:r w:rsidRPr="00AE1301">
              <w:rPr>
                <w:sz w:val="24"/>
                <w:szCs w:val="24"/>
              </w:rPr>
              <w:t>большую часть времени</w:t>
            </w:r>
          </w:p>
        </w:tc>
        <w:tc>
          <w:tcPr>
            <w:tcW w:w="1049" w:type="dxa"/>
            <w:shd w:val="clear" w:color="auto" w:fill="auto"/>
          </w:tcPr>
          <w:p w14:paraId="2428A442" w14:textId="77777777" w:rsidR="00B84487" w:rsidRPr="00AE1301" w:rsidRDefault="00B84487" w:rsidP="00C56433">
            <w:pPr>
              <w:pStyle w:val="TableParagraph"/>
              <w:ind w:left="89" w:right="46"/>
              <w:jc w:val="center"/>
              <w:rPr>
                <w:sz w:val="24"/>
                <w:szCs w:val="24"/>
              </w:rPr>
            </w:pPr>
            <w:r w:rsidRPr="00AE1301">
              <w:rPr>
                <w:sz w:val="24"/>
                <w:szCs w:val="24"/>
              </w:rPr>
              <w:t>13</w:t>
            </w:r>
          </w:p>
        </w:tc>
        <w:tc>
          <w:tcPr>
            <w:tcW w:w="788" w:type="dxa"/>
            <w:shd w:val="clear" w:color="auto" w:fill="auto"/>
          </w:tcPr>
          <w:p w14:paraId="4632321F" w14:textId="77777777" w:rsidR="00B84487" w:rsidRPr="00AE1301" w:rsidRDefault="00B84487" w:rsidP="00C56433">
            <w:pPr>
              <w:pStyle w:val="TableParagraph"/>
              <w:ind w:right="152"/>
              <w:jc w:val="center"/>
              <w:rPr>
                <w:sz w:val="24"/>
                <w:szCs w:val="24"/>
              </w:rPr>
            </w:pPr>
            <w:r w:rsidRPr="00AE1301">
              <w:rPr>
                <w:sz w:val="24"/>
                <w:szCs w:val="24"/>
              </w:rPr>
              <w:t>52,0</w:t>
            </w:r>
          </w:p>
        </w:tc>
        <w:tc>
          <w:tcPr>
            <w:tcW w:w="725" w:type="dxa"/>
            <w:shd w:val="clear" w:color="auto" w:fill="auto"/>
          </w:tcPr>
          <w:p w14:paraId="0EB9A74E" w14:textId="77777777" w:rsidR="00B84487" w:rsidRPr="00AE1301" w:rsidRDefault="00B84487" w:rsidP="00C56433">
            <w:pPr>
              <w:pStyle w:val="TableParagraph"/>
              <w:ind w:left="42"/>
              <w:jc w:val="center"/>
              <w:rPr>
                <w:sz w:val="24"/>
                <w:szCs w:val="24"/>
              </w:rPr>
            </w:pPr>
            <w:r w:rsidRPr="00AE1301">
              <w:rPr>
                <w:sz w:val="24"/>
                <w:szCs w:val="24"/>
              </w:rPr>
              <w:t>12</w:t>
            </w:r>
          </w:p>
        </w:tc>
        <w:tc>
          <w:tcPr>
            <w:tcW w:w="846" w:type="dxa"/>
            <w:shd w:val="clear" w:color="auto" w:fill="auto"/>
          </w:tcPr>
          <w:p w14:paraId="03541F3A" w14:textId="77777777" w:rsidR="00B84487" w:rsidRPr="00AE1301" w:rsidRDefault="00B84487" w:rsidP="00C56433">
            <w:pPr>
              <w:pStyle w:val="TableParagraph"/>
              <w:ind w:right="181"/>
              <w:jc w:val="right"/>
              <w:rPr>
                <w:sz w:val="24"/>
                <w:szCs w:val="24"/>
              </w:rPr>
            </w:pPr>
            <w:r w:rsidRPr="00AE1301">
              <w:rPr>
                <w:sz w:val="24"/>
                <w:szCs w:val="24"/>
              </w:rPr>
              <w:t>48,0</w:t>
            </w:r>
          </w:p>
        </w:tc>
        <w:tc>
          <w:tcPr>
            <w:tcW w:w="827" w:type="dxa"/>
            <w:vMerge/>
            <w:shd w:val="clear" w:color="auto" w:fill="auto"/>
          </w:tcPr>
          <w:p w14:paraId="4D3E96E9" w14:textId="77777777" w:rsidR="00B84487" w:rsidRPr="00AE1301" w:rsidRDefault="00B84487" w:rsidP="00C56433">
            <w:pPr>
              <w:rPr>
                <w:sz w:val="24"/>
                <w:szCs w:val="24"/>
              </w:rPr>
            </w:pPr>
          </w:p>
        </w:tc>
        <w:tc>
          <w:tcPr>
            <w:tcW w:w="620" w:type="dxa"/>
            <w:vMerge/>
            <w:shd w:val="clear" w:color="auto" w:fill="auto"/>
          </w:tcPr>
          <w:p w14:paraId="7530543E" w14:textId="77777777" w:rsidR="00B84487" w:rsidRPr="00AE1301" w:rsidRDefault="00B84487" w:rsidP="00C56433">
            <w:pPr>
              <w:rPr>
                <w:sz w:val="24"/>
                <w:szCs w:val="24"/>
              </w:rPr>
            </w:pPr>
          </w:p>
        </w:tc>
        <w:tc>
          <w:tcPr>
            <w:tcW w:w="689" w:type="dxa"/>
            <w:vMerge/>
            <w:shd w:val="clear" w:color="auto" w:fill="auto"/>
          </w:tcPr>
          <w:p w14:paraId="5A1CB912" w14:textId="77777777" w:rsidR="00B84487" w:rsidRPr="00AE1301" w:rsidRDefault="00B84487" w:rsidP="00C56433">
            <w:pPr>
              <w:jc w:val="center"/>
              <w:rPr>
                <w:sz w:val="24"/>
                <w:szCs w:val="24"/>
              </w:rPr>
            </w:pPr>
          </w:p>
        </w:tc>
      </w:tr>
      <w:tr w:rsidR="00B84487" w:rsidRPr="00AE1301" w14:paraId="2E4AEFD2" w14:textId="77777777" w:rsidTr="00B84487">
        <w:trPr>
          <w:trHeight w:val="220"/>
        </w:trPr>
        <w:tc>
          <w:tcPr>
            <w:tcW w:w="2552" w:type="dxa"/>
            <w:vMerge/>
            <w:shd w:val="clear" w:color="auto" w:fill="auto"/>
          </w:tcPr>
          <w:p w14:paraId="3C5AA483" w14:textId="77777777" w:rsidR="00B84487" w:rsidRPr="00AE1301" w:rsidRDefault="00B84487" w:rsidP="00C56433">
            <w:pPr>
              <w:rPr>
                <w:sz w:val="24"/>
                <w:szCs w:val="24"/>
              </w:rPr>
            </w:pPr>
          </w:p>
        </w:tc>
        <w:tc>
          <w:tcPr>
            <w:tcW w:w="1559" w:type="dxa"/>
            <w:shd w:val="clear" w:color="auto" w:fill="auto"/>
          </w:tcPr>
          <w:p w14:paraId="7C660AA1" w14:textId="77777777" w:rsidR="00B84487" w:rsidRPr="00AE1301" w:rsidRDefault="00B84487" w:rsidP="00C56433">
            <w:pPr>
              <w:rPr>
                <w:sz w:val="24"/>
                <w:szCs w:val="24"/>
              </w:rPr>
            </w:pPr>
            <w:r w:rsidRPr="00AE1301">
              <w:rPr>
                <w:sz w:val="24"/>
                <w:szCs w:val="24"/>
              </w:rPr>
              <w:t>почти каждый день</w:t>
            </w:r>
          </w:p>
        </w:tc>
        <w:tc>
          <w:tcPr>
            <w:tcW w:w="1049" w:type="dxa"/>
            <w:shd w:val="clear" w:color="auto" w:fill="auto"/>
          </w:tcPr>
          <w:p w14:paraId="71B2C8E8" w14:textId="77777777" w:rsidR="00B84487" w:rsidRPr="00AE1301" w:rsidRDefault="00B84487" w:rsidP="00C56433">
            <w:pPr>
              <w:pStyle w:val="TableParagraph"/>
              <w:ind w:left="89" w:right="46"/>
              <w:jc w:val="center"/>
              <w:rPr>
                <w:sz w:val="24"/>
                <w:szCs w:val="24"/>
              </w:rPr>
            </w:pPr>
            <w:r w:rsidRPr="00AE1301">
              <w:rPr>
                <w:sz w:val="24"/>
                <w:szCs w:val="24"/>
              </w:rPr>
              <w:t>3</w:t>
            </w:r>
          </w:p>
        </w:tc>
        <w:tc>
          <w:tcPr>
            <w:tcW w:w="788" w:type="dxa"/>
            <w:shd w:val="clear" w:color="auto" w:fill="auto"/>
          </w:tcPr>
          <w:p w14:paraId="72D2673C" w14:textId="77777777" w:rsidR="00B84487" w:rsidRPr="00AE1301" w:rsidRDefault="00B84487" w:rsidP="00C56433">
            <w:pPr>
              <w:pStyle w:val="TableParagraph"/>
              <w:ind w:right="152"/>
              <w:jc w:val="right"/>
              <w:rPr>
                <w:sz w:val="24"/>
                <w:szCs w:val="24"/>
              </w:rPr>
            </w:pPr>
            <w:r w:rsidRPr="00AE1301">
              <w:rPr>
                <w:sz w:val="24"/>
                <w:szCs w:val="24"/>
              </w:rPr>
              <w:t>37,5</w:t>
            </w:r>
          </w:p>
        </w:tc>
        <w:tc>
          <w:tcPr>
            <w:tcW w:w="725" w:type="dxa"/>
            <w:shd w:val="clear" w:color="auto" w:fill="auto"/>
          </w:tcPr>
          <w:p w14:paraId="0CCF6BDA" w14:textId="77777777" w:rsidR="00B84487" w:rsidRPr="00AE1301" w:rsidRDefault="00B84487" w:rsidP="00C56433">
            <w:pPr>
              <w:pStyle w:val="TableParagraph"/>
              <w:ind w:left="42"/>
              <w:jc w:val="center"/>
              <w:rPr>
                <w:sz w:val="24"/>
                <w:szCs w:val="24"/>
              </w:rPr>
            </w:pPr>
            <w:r w:rsidRPr="00AE1301">
              <w:rPr>
                <w:sz w:val="24"/>
                <w:szCs w:val="24"/>
              </w:rPr>
              <w:t>5</w:t>
            </w:r>
          </w:p>
        </w:tc>
        <w:tc>
          <w:tcPr>
            <w:tcW w:w="846" w:type="dxa"/>
            <w:shd w:val="clear" w:color="auto" w:fill="auto"/>
          </w:tcPr>
          <w:p w14:paraId="0C6931D6" w14:textId="77777777" w:rsidR="00B84487" w:rsidRPr="00AE1301" w:rsidRDefault="00B84487" w:rsidP="00C56433">
            <w:pPr>
              <w:pStyle w:val="TableParagraph"/>
              <w:ind w:right="181"/>
              <w:jc w:val="right"/>
              <w:rPr>
                <w:sz w:val="24"/>
                <w:szCs w:val="24"/>
              </w:rPr>
            </w:pPr>
            <w:r w:rsidRPr="00AE1301">
              <w:rPr>
                <w:sz w:val="24"/>
                <w:szCs w:val="24"/>
              </w:rPr>
              <w:t>62,5</w:t>
            </w:r>
          </w:p>
        </w:tc>
        <w:tc>
          <w:tcPr>
            <w:tcW w:w="827" w:type="dxa"/>
            <w:vMerge/>
            <w:shd w:val="clear" w:color="auto" w:fill="auto"/>
          </w:tcPr>
          <w:p w14:paraId="3AA99597" w14:textId="77777777" w:rsidR="00B84487" w:rsidRPr="00AE1301" w:rsidRDefault="00B84487" w:rsidP="00C56433">
            <w:pPr>
              <w:rPr>
                <w:sz w:val="24"/>
                <w:szCs w:val="24"/>
              </w:rPr>
            </w:pPr>
          </w:p>
        </w:tc>
        <w:tc>
          <w:tcPr>
            <w:tcW w:w="620" w:type="dxa"/>
            <w:vMerge/>
            <w:shd w:val="clear" w:color="auto" w:fill="auto"/>
          </w:tcPr>
          <w:p w14:paraId="16DC9A33" w14:textId="77777777" w:rsidR="00B84487" w:rsidRPr="00AE1301" w:rsidRDefault="00B84487" w:rsidP="00C56433">
            <w:pPr>
              <w:rPr>
                <w:sz w:val="24"/>
                <w:szCs w:val="24"/>
              </w:rPr>
            </w:pPr>
          </w:p>
        </w:tc>
        <w:tc>
          <w:tcPr>
            <w:tcW w:w="689" w:type="dxa"/>
            <w:vMerge/>
            <w:shd w:val="clear" w:color="auto" w:fill="auto"/>
          </w:tcPr>
          <w:p w14:paraId="28144FED" w14:textId="77777777" w:rsidR="00B84487" w:rsidRPr="00AE1301" w:rsidRDefault="00B84487" w:rsidP="00C56433">
            <w:pPr>
              <w:jc w:val="center"/>
              <w:rPr>
                <w:sz w:val="24"/>
                <w:szCs w:val="24"/>
              </w:rPr>
            </w:pPr>
          </w:p>
        </w:tc>
      </w:tr>
      <w:tr w:rsidR="00B84487" w:rsidRPr="00AE1301" w14:paraId="32A22EC7" w14:textId="77777777" w:rsidTr="00B84487">
        <w:trPr>
          <w:trHeight w:val="70"/>
        </w:trPr>
        <w:tc>
          <w:tcPr>
            <w:tcW w:w="2552" w:type="dxa"/>
            <w:vMerge w:val="restart"/>
            <w:shd w:val="clear" w:color="auto" w:fill="auto"/>
          </w:tcPr>
          <w:p w14:paraId="0BDF1206" w14:textId="77777777" w:rsidR="00B84487" w:rsidRPr="00AE1301" w:rsidRDefault="00B84487" w:rsidP="00C56433">
            <w:pPr>
              <w:rPr>
                <w:sz w:val="24"/>
                <w:szCs w:val="24"/>
              </w:rPr>
            </w:pPr>
            <w:r w:rsidRPr="00AE1301">
              <w:rPr>
                <w:sz w:val="24"/>
                <w:szCs w:val="24"/>
              </w:rPr>
              <w:t xml:space="preserve">Мысли о том, что было бы лучше, если бы Вас не было вообще или о том, чтобы сделать с собой что-то плохое </w:t>
            </w:r>
          </w:p>
        </w:tc>
        <w:tc>
          <w:tcPr>
            <w:tcW w:w="1559" w:type="dxa"/>
            <w:shd w:val="clear" w:color="auto" w:fill="auto"/>
          </w:tcPr>
          <w:p w14:paraId="07C335A4" w14:textId="77777777" w:rsidR="00B84487" w:rsidRPr="00AE1301" w:rsidRDefault="00B84487" w:rsidP="00C56433">
            <w:pPr>
              <w:rPr>
                <w:sz w:val="24"/>
                <w:szCs w:val="24"/>
              </w:rPr>
            </w:pPr>
            <w:r w:rsidRPr="00AE1301">
              <w:rPr>
                <w:sz w:val="24"/>
                <w:szCs w:val="24"/>
              </w:rPr>
              <w:t>совсем нет</w:t>
            </w:r>
          </w:p>
        </w:tc>
        <w:tc>
          <w:tcPr>
            <w:tcW w:w="1049" w:type="dxa"/>
            <w:shd w:val="clear" w:color="auto" w:fill="auto"/>
          </w:tcPr>
          <w:p w14:paraId="66ED96AA" w14:textId="77777777" w:rsidR="00B84487" w:rsidRPr="00AE1301" w:rsidRDefault="00B84487" w:rsidP="00C56433">
            <w:pPr>
              <w:pStyle w:val="TableParagraph"/>
              <w:ind w:left="89" w:right="46"/>
              <w:rPr>
                <w:sz w:val="24"/>
                <w:szCs w:val="24"/>
              </w:rPr>
            </w:pPr>
            <w:r w:rsidRPr="00AE1301">
              <w:rPr>
                <w:sz w:val="24"/>
                <w:szCs w:val="24"/>
              </w:rPr>
              <w:t>34</w:t>
            </w:r>
          </w:p>
        </w:tc>
        <w:tc>
          <w:tcPr>
            <w:tcW w:w="788" w:type="dxa"/>
            <w:shd w:val="clear" w:color="auto" w:fill="auto"/>
          </w:tcPr>
          <w:p w14:paraId="43B9D98A" w14:textId="77777777" w:rsidR="00B84487" w:rsidRPr="00AE1301" w:rsidRDefault="00B84487" w:rsidP="00C56433">
            <w:pPr>
              <w:pStyle w:val="TableParagraph"/>
              <w:ind w:right="152"/>
              <w:rPr>
                <w:sz w:val="24"/>
                <w:szCs w:val="24"/>
              </w:rPr>
            </w:pPr>
            <w:r w:rsidRPr="00AE1301">
              <w:rPr>
                <w:sz w:val="24"/>
                <w:szCs w:val="24"/>
              </w:rPr>
              <w:t>25,8</w:t>
            </w:r>
          </w:p>
        </w:tc>
        <w:tc>
          <w:tcPr>
            <w:tcW w:w="725" w:type="dxa"/>
            <w:shd w:val="clear" w:color="auto" w:fill="auto"/>
          </w:tcPr>
          <w:p w14:paraId="4BDB5E8C" w14:textId="77777777" w:rsidR="00B84487" w:rsidRPr="00AE1301" w:rsidRDefault="00B84487" w:rsidP="00C56433">
            <w:pPr>
              <w:pStyle w:val="TableParagraph"/>
              <w:ind w:left="42"/>
              <w:rPr>
                <w:sz w:val="24"/>
                <w:szCs w:val="24"/>
              </w:rPr>
            </w:pPr>
            <w:r w:rsidRPr="00AE1301">
              <w:rPr>
                <w:sz w:val="24"/>
                <w:szCs w:val="24"/>
              </w:rPr>
              <w:t>98</w:t>
            </w:r>
          </w:p>
        </w:tc>
        <w:tc>
          <w:tcPr>
            <w:tcW w:w="846" w:type="dxa"/>
            <w:shd w:val="clear" w:color="auto" w:fill="auto"/>
          </w:tcPr>
          <w:p w14:paraId="1F421115" w14:textId="51C9A6A7" w:rsidR="00B84487" w:rsidRPr="00AE1301" w:rsidRDefault="00B84487" w:rsidP="00B84487">
            <w:pPr>
              <w:pStyle w:val="TableParagraph"/>
              <w:rPr>
                <w:sz w:val="24"/>
                <w:szCs w:val="24"/>
              </w:rPr>
            </w:pPr>
            <w:r w:rsidRPr="00AE1301">
              <w:rPr>
                <w:sz w:val="24"/>
                <w:szCs w:val="24"/>
              </w:rPr>
              <w:t>74,2</w:t>
            </w:r>
          </w:p>
        </w:tc>
        <w:tc>
          <w:tcPr>
            <w:tcW w:w="827" w:type="dxa"/>
            <w:vMerge w:val="restart"/>
            <w:shd w:val="clear" w:color="auto" w:fill="auto"/>
          </w:tcPr>
          <w:p w14:paraId="449628B9" w14:textId="77777777" w:rsidR="00B84487" w:rsidRPr="00AE1301" w:rsidRDefault="00B84487" w:rsidP="00C56433">
            <w:pPr>
              <w:pStyle w:val="TableParagraph"/>
              <w:rPr>
                <w:sz w:val="24"/>
                <w:szCs w:val="24"/>
              </w:rPr>
            </w:pPr>
            <w:r w:rsidRPr="00AE1301">
              <w:rPr>
                <w:sz w:val="24"/>
                <w:szCs w:val="24"/>
              </w:rPr>
              <w:t>8, 892</w:t>
            </w:r>
          </w:p>
          <w:p w14:paraId="4FA50FBB" w14:textId="77777777" w:rsidR="00B84487" w:rsidRPr="00AE1301" w:rsidRDefault="00B84487" w:rsidP="00C56433">
            <w:pPr>
              <w:pStyle w:val="TableParagraph"/>
              <w:ind w:right="41"/>
              <w:jc w:val="center"/>
              <w:rPr>
                <w:sz w:val="24"/>
                <w:szCs w:val="24"/>
              </w:rPr>
            </w:pPr>
          </w:p>
        </w:tc>
        <w:tc>
          <w:tcPr>
            <w:tcW w:w="620" w:type="dxa"/>
            <w:vMerge w:val="restart"/>
            <w:shd w:val="clear" w:color="auto" w:fill="auto"/>
          </w:tcPr>
          <w:p w14:paraId="0A596090" w14:textId="77777777" w:rsidR="00B84487" w:rsidRPr="00AE1301" w:rsidRDefault="00B84487" w:rsidP="00C56433">
            <w:pPr>
              <w:pStyle w:val="TableParagraph"/>
              <w:rPr>
                <w:sz w:val="24"/>
                <w:szCs w:val="24"/>
              </w:rPr>
            </w:pPr>
            <w:r w:rsidRPr="00AE1301">
              <w:rPr>
                <w:sz w:val="24"/>
                <w:szCs w:val="24"/>
              </w:rPr>
              <w:t>1</w:t>
            </w:r>
          </w:p>
          <w:p w14:paraId="21DA2FCF" w14:textId="77777777" w:rsidR="00B84487" w:rsidRPr="00AE1301" w:rsidRDefault="00B84487" w:rsidP="00C56433">
            <w:pPr>
              <w:pStyle w:val="TableParagraph"/>
              <w:ind w:left="179"/>
              <w:rPr>
                <w:sz w:val="24"/>
                <w:szCs w:val="24"/>
              </w:rPr>
            </w:pPr>
          </w:p>
        </w:tc>
        <w:tc>
          <w:tcPr>
            <w:tcW w:w="689" w:type="dxa"/>
            <w:vMerge w:val="restart"/>
            <w:shd w:val="clear" w:color="auto" w:fill="auto"/>
          </w:tcPr>
          <w:p w14:paraId="4A68D437" w14:textId="77777777" w:rsidR="00B84487" w:rsidRPr="00AE1301" w:rsidRDefault="00B84487" w:rsidP="00C56433">
            <w:pPr>
              <w:jc w:val="center"/>
              <w:rPr>
                <w:sz w:val="24"/>
                <w:szCs w:val="24"/>
              </w:rPr>
            </w:pPr>
            <w:r w:rsidRPr="00AE1301">
              <w:rPr>
                <w:sz w:val="24"/>
                <w:szCs w:val="24"/>
              </w:rPr>
              <w:t>0,031</w:t>
            </w:r>
          </w:p>
        </w:tc>
      </w:tr>
      <w:tr w:rsidR="00B84487" w:rsidRPr="00AE1301" w14:paraId="5818B7FA" w14:textId="77777777" w:rsidTr="00B84487">
        <w:trPr>
          <w:trHeight w:val="80"/>
        </w:trPr>
        <w:tc>
          <w:tcPr>
            <w:tcW w:w="2552" w:type="dxa"/>
            <w:vMerge/>
          </w:tcPr>
          <w:p w14:paraId="12E9583F" w14:textId="77777777" w:rsidR="00B84487" w:rsidRPr="00AE1301" w:rsidRDefault="00B84487" w:rsidP="00C56433">
            <w:pPr>
              <w:rPr>
                <w:sz w:val="24"/>
                <w:szCs w:val="24"/>
              </w:rPr>
            </w:pPr>
          </w:p>
        </w:tc>
        <w:tc>
          <w:tcPr>
            <w:tcW w:w="1559" w:type="dxa"/>
          </w:tcPr>
          <w:p w14:paraId="1CEB1519" w14:textId="77777777" w:rsidR="00B84487" w:rsidRPr="00AE1301" w:rsidRDefault="00B84487" w:rsidP="00C56433">
            <w:pPr>
              <w:rPr>
                <w:sz w:val="24"/>
                <w:szCs w:val="24"/>
              </w:rPr>
            </w:pPr>
            <w:r w:rsidRPr="00AE1301">
              <w:rPr>
                <w:sz w:val="24"/>
                <w:szCs w:val="24"/>
              </w:rPr>
              <w:t>иногда</w:t>
            </w:r>
          </w:p>
        </w:tc>
        <w:tc>
          <w:tcPr>
            <w:tcW w:w="1049" w:type="dxa"/>
          </w:tcPr>
          <w:p w14:paraId="01951A01" w14:textId="77777777" w:rsidR="00B84487" w:rsidRPr="00AE1301" w:rsidRDefault="00B84487" w:rsidP="00C56433">
            <w:pPr>
              <w:pStyle w:val="TableParagraph"/>
              <w:ind w:left="89" w:right="46"/>
              <w:rPr>
                <w:sz w:val="24"/>
                <w:szCs w:val="24"/>
              </w:rPr>
            </w:pPr>
            <w:r w:rsidRPr="00AE1301">
              <w:rPr>
                <w:sz w:val="24"/>
                <w:szCs w:val="24"/>
              </w:rPr>
              <w:t>18</w:t>
            </w:r>
          </w:p>
        </w:tc>
        <w:tc>
          <w:tcPr>
            <w:tcW w:w="788" w:type="dxa"/>
          </w:tcPr>
          <w:p w14:paraId="50135B80" w14:textId="77777777" w:rsidR="00B84487" w:rsidRPr="00AE1301" w:rsidRDefault="00B84487" w:rsidP="00C56433">
            <w:pPr>
              <w:pStyle w:val="TableParagraph"/>
              <w:ind w:right="152"/>
              <w:rPr>
                <w:sz w:val="24"/>
                <w:szCs w:val="24"/>
              </w:rPr>
            </w:pPr>
            <w:r w:rsidRPr="00AE1301">
              <w:rPr>
                <w:sz w:val="24"/>
                <w:szCs w:val="24"/>
              </w:rPr>
              <w:t>51,4</w:t>
            </w:r>
          </w:p>
        </w:tc>
        <w:tc>
          <w:tcPr>
            <w:tcW w:w="725" w:type="dxa"/>
          </w:tcPr>
          <w:p w14:paraId="11AA0DC1" w14:textId="77777777" w:rsidR="00B84487" w:rsidRPr="00AE1301" w:rsidRDefault="00B84487" w:rsidP="00C56433">
            <w:pPr>
              <w:pStyle w:val="TableParagraph"/>
              <w:ind w:left="42"/>
              <w:rPr>
                <w:sz w:val="24"/>
                <w:szCs w:val="24"/>
              </w:rPr>
            </w:pPr>
            <w:r w:rsidRPr="00AE1301">
              <w:rPr>
                <w:sz w:val="24"/>
                <w:szCs w:val="24"/>
              </w:rPr>
              <w:t>17</w:t>
            </w:r>
          </w:p>
        </w:tc>
        <w:tc>
          <w:tcPr>
            <w:tcW w:w="846" w:type="dxa"/>
          </w:tcPr>
          <w:p w14:paraId="43DE524C" w14:textId="77777777" w:rsidR="00B84487" w:rsidRPr="00AE1301" w:rsidRDefault="00B84487" w:rsidP="00C56433">
            <w:pPr>
              <w:pStyle w:val="TableParagraph"/>
              <w:ind w:right="181"/>
              <w:rPr>
                <w:sz w:val="24"/>
                <w:szCs w:val="24"/>
              </w:rPr>
            </w:pPr>
            <w:r w:rsidRPr="00AE1301">
              <w:rPr>
                <w:sz w:val="24"/>
                <w:szCs w:val="24"/>
              </w:rPr>
              <w:t>48,6</w:t>
            </w:r>
          </w:p>
        </w:tc>
        <w:tc>
          <w:tcPr>
            <w:tcW w:w="827" w:type="dxa"/>
            <w:vMerge/>
          </w:tcPr>
          <w:p w14:paraId="4307F564" w14:textId="77777777" w:rsidR="00B84487" w:rsidRPr="00AE1301" w:rsidRDefault="00B84487" w:rsidP="00C56433">
            <w:pPr>
              <w:rPr>
                <w:sz w:val="24"/>
                <w:szCs w:val="24"/>
              </w:rPr>
            </w:pPr>
          </w:p>
        </w:tc>
        <w:tc>
          <w:tcPr>
            <w:tcW w:w="620" w:type="dxa"/>
            <w:vMerge/>
          </w:tcPr>
          <w:p w14:paraId="235DD79E" w14:textId="77777777" w:rsidR="00B84487" w:rsidRPr="00AE1301" w:rsidRDefault="00B84487" w:rsidP="00C56433">
            <w:pPr>
              <w:rPr>
                <w:sz w:val="24"/>
                <w:szCs w:val="24"/>
              </w:rPr>
            </w:pPr>
          </w:p>
        </w:tc>
        <w:tc>
          <w:tcPr>
            <w:tcW w:w="689" w:type="dxa"/>
            <w:vMerge/>
          </w:tcPr>
          <w:p w14:paraId="62259D84" w14:textId="77777777" w:rsidR="00B84487" w:rsidRPr="00AE1301" w:rsidRDefault="00B84487" w:rsidP="00C56433">
            <w:pPr>
              <w:rPr>
                <w:sz w:val="24"/>
                <w:szCs w:val="24"/>
              </w:rPr>
            </w:pPr>
          </w:p>
        </w:tc>
      </w:tr>
      <w:tr w:rsidR="00B84487" w:rsidRPr="00AE1301" w14:paraId="5347F446" w14:textId="77777777" w:rsidTr="00B84487">
        <w:trPr>
          <w:trHeight w:val="80"/>
        </w:trPr>
        <w:tc>
          <w:tcPr>
            <w:tcW w:w="2552" w:type="dxa"/>
            <w:vMerge/>
          </w:tcPr>
          <w:p w14:paraId="4756E8A8" w14:textId="77777777" w:rsidR="00B84487" w:rsidRPr="00AE1301" w:rsidRDefault="00B84487" w:rsidP="00C56433">
            <w:pPr>
              <w:rPr>
                <w:sz w:val="24"/>
                <w:szCs w:val="24"/>
              </w:rPr>
            </w:pPr>
          </w:p>
        </w:tc>
        <w:tc>
          <w:tcPr>
            <w:tcW w:w="1559" w:type="dxa"/>
          </w:tcPr>
          <w:p w14:paraId="6C285204" w14:textId="77777777" w:rsidR="00B84487" w:rsidRPr="00AE1301" w:rsidRDefault="00B84487" w:rsidP="00C56433">
            <w:pPr>
              <w:rPr>
                <w:sz w:val="24"/>
                <w:szCs w:val="24"/>
              </w:rPr>
            </w:pPr>
            <w:r w:rsidRPr="00AE1301">
              <w:rPr>
                <w:sz w:val="24"/>
                <w:szCs w:val="24"/>
              </w:rPr>
              <w:t>большую часть времени</w:t>
            </w:r>
          </w:p>
        </w:tc>
        <w:tc>
          <w:tcPr>
            <w:tcW w:w="1049" w:type="dxa"/>
          </w:tcPr>
          <w:p w14:paraId="61DF4D40" w14:textId="77777777" w:rsidR="00B84487" w:rsidRPr="00AE1301" w:rsidRDefault="00B84487" w:rsidP="00C56433">
            <w:pPr>
              <w:pStyle w:val="TableParagraph"/>
              <w:ind w:left="89" w:right="46"/>
              <w:rPr>
                <w:sz w:val="24"/>
                <w:szCs w:val="24"/>
              </w:rPr>
            </w:pPr>
            <w:r w:rsidRPr="00AE1301">
              <w:rPr>
                <w:sz w:val="24"/>
                <w:szCs w:val="24"/>
              </w:rPr>
              <w:t>1</w:t>
            </w:r>
          </w:p>
        </w:tc>
        <w:tc>
          <w:tcPr>
            <w:tcW w:w="788" w:type="dxa"/>
          </w:tcPr>
          <w:p w14:paraId="4EA37C5F" w14:textId="77777777" w:rsidR="00B84487" w:rsidRPr="00AE1301" w:rsidRDefault="00B84487" w:rsidP="00C56433">
            <w:pPr>
              <w:pStyle w:val="TableParagraph"/>
              <w:ind w:right="152"/>
              <w:rPr>
                <w:sz w:val="24"/>
                <w:szCs w:val="24"/>
              </w:rPr>
            </w:pPr>
            <w:r w:rsidRPr="00AE1301">
              <w:rPr>
                <w:sz w:val="24"/>
                <w:szCs w:val="24"/>
              </w:rPr>
              <w:t>25,0</w:t>
            </w:r>
          </w:p>
        </w:tc>
        <w:tc>
          <w:tcPr>
            <w:tcW w:w="725" w:type="dxa"/>
          </w:tcPr>
          <w:p w14:paraId="70E72678" w14:textId="77777777" w:rsidR="00B84487" w:rsidRPr="00AE1301" w:rsidRDefault="00B84487" w:rsidP="00C56433">
            <w:pPr>
              <w:pStyle w:val="TableParagraph"/>
              <w:ind w:left="42"/>
              <w:rPr>
                <w:sz w:val="24"/>
                <w:szCs w:val="24"/>
              </w:rPr>
            </w:pPr>
            <w:r w:rsidRPr="00AE1301">
              <w:rPr>
                <w:sz w:val="24"/>
                <w:szCs w:val="24"/>
              </w:rPr>
              <w:t>3</w:t>
            </w:r>
          </w:p>
        </w:tc>
        <w:tc>
          <w:tcPr>
            <w:tcW w:w="846" w:type="dxa"/>
          </w:tcPr>
          <w:p w14:paraId="6EBBC140" w14:textId="77777777" w:rsidR="00B84487" w:rsidRPr="00AE1301" w:rsidRDefault="00B84487" w:rsidP="00C56433">
            <w:pPr>
              <w:pStyle w:val="TableParagraph"/>
              <w:ind w:right="181"/>
              <w:rPr>
                <w:sz w:val="24"/>
                <w:szCs w:val="24"/>
              </w:rPr>
            </w:pPr>
            <w:r w:rsidRPr="00AE1301">
              <w:rPr>
                <w:sz w:val="24"/>
                <w:szCs w:val="24"/>
              </w:rPr>
              <w:t>75,0</w:t>
            </w:r>
          </w:p>
        </w:tc>
        <w:tc>
          <w:tcPr>
            <w:tcW w:w="827" w:type="dxa"/>
            <w:vMerge/>
          </w:tcPr>
          <w:p w14:paraId="33F1B79A" w14:textId="77777777" w:rsidR="00B84487" w:rsidRPr="00AE1301" w:rsidRDefault="00B84487" w:rsidP="00C56433">
            <w:pPr>
              <w:rPr>
                <w:sz w:val="24"/>
                <w:szCs w:val="24"/>
              </w:rPr>
            </w:pPr>
          </w:p>
        </w:tc>
        <w:tc>
          <w:tcPr>
            <w:tcW w:w="620" w:type="dxa"/>
            <w:vMerge/>
          </w:tcPr>
          <w:p w14:paraId="5B1D5274" w14:textId="77777777" w:rsidR="00B84487" w:rsidRPr="00AE1301" w:rsidRDefault="00B84487" w:rsidP="00C56433">
            <w:pPr>
              <w:rPr>
                <w:sz w:val="24"/>
                <w:szCs w:val="24"/>
              </w:rPr>
            </w:pPr>
          </w:p>
        </w:tc>
        <w:tc>
          <w:tcPr>
            <w:tcW w:w="689" w:type="dxa"/>
            <w:vMerge/>
          </w:tcPr>
          <w:p w14:paraId="0EF11F3C" w14:textId="77777777" w:rsidR="00B84487" w:rsidRPr="00AE1301" w:rsidRDefault="00B84487" w:rsidP="00C56433">
            <w:pPr>
              <w:rPr>
                <w:sz w:val="24"/>
                <w:szCs w:val="24"/>
              </w:rPr>
            </w:pPr>
          </w:p>
        </w:tc>
      </w:tr>
      <w:tr w:rsidR="00B84487" w:rsidRPr="00AE1301" w14:paraId="6594ED8C" w14:textId="77777777" w:rsidTr="00B84487">
        <w:trPr>
          <w:trHeight w:val="80"/>
        </w:trPr>
        <w:tc>
          <w:tcPr>
            <w:tcW w:w="2552" w:type="dxa"/>
            <w:vMerge/>
          </w:tcPr>
          <w:p w14:paraId="0A72F31B" w14:textId="77777777" w:rsidR="00B84487" w:rsidRPr="00AE1301" w:rsidRDefault="00B84487" w:rsidP="00C56433">
            <w:pPr>
              <w:rPr>
                <w:sz w:val="24"/>
                <w:szCs w:val="24"/>
              </w:rPr>
            </w:pPr>
          </w:p>
        </w:tc>
        <w:tc>
          <w:tcPr>
            <w:tcW w:w="1559" w:type="dxa"/>
          </w:tcPr>
          <w:p w14:paraId="76E505D5" w14:textId="77777777" w:rsidR="00B84487" w:rsidRPr="00AE1301" w:rsidRDefault="00B84487" w:rsidP="00C56433">
            <w:pPr>
              <w:rPr>
                <w:sz w:val="24"/>
                <w:szCs w:val="24"/>
              </w:rPr>
            </w:pPr>
            <w:r w:rsidRPr="00AE1301">
              <w:rPr>
                <w:sz w:val="24"/>
                <w:szCs w:val="24"/>
              </w:rPr>
              <w:t>почти каждый день</w:t>
            </w:r>
          </w:p>
        </w:tc>
        <w:tc>
          <w:tcPr>
            <w:tcW w:w="1049" w:type="dxa"/>
          </w:tcPr>
          <w:p w14:paraId="4B1DB0F8" w14:textId="77777777" w:rsidR="00B84487" w:rsidRPr="00AE1301" w:rsidRDefault="00B84487" w:rsidP="00C56433">
            <w:pPr>
              <w:pStyle w:val="TableParagraph"/>
              <w:ind w:left="89" w:right="46"/>
              <w:rPr>
                <w:sz w:val="24"/>
                <w:szCs w:val="24"/>
              </w:rPr>
            </w:pPr>
            <w:r w:rsidRPr="00AE1301">
              <w:rPr>
                <w:sz w:val="24"/>
                <w:szCs w:val="24"/>
              </w:rPr>
              <w:t>1</w:t>
            </w:r>
          </w:p>
        </w:tc>
        <w:tc>
          <w:tcPr>
            <w:tcW w:w="788" w:type="dxa"/>
          </w:tcPr>
          <w:p w14:paraId="4D1AE5D9" w14:textId="77777777" w:rsidR="00B84487" w:rsidRPr="00AE1301" w:rsidRDefault="00B84487" w:rsidP="00C56433">
            <w:pPr>
              <w:pStyle w:val="TableParagraph"/>
              <w:ind w:right="152"/>
              <w:rPr>
                <w:sz w:val="24"/>
                <w:szCs w:val="24"/>
              </w:rPr>
            </w:pPr>
            <w:r w:rsidRPr="00AE1301">
              <w:rPr>
                <w:sz w:val="24"/>
                <w:szCs w:val="24"/>
              </w:rPr>
              <w:t>50,0</w:t>
            </w:r>
          </w:p>
        </w:tc>
        <w:tc>
          <w:tcPr>
            <w:tcW w:w="725" w:type="dxa"/>
          </w:tcPr>
          <w:p w14:paraId="1BF081D0" w14:textId="77777777" w:rsidR="00B84487" w:rsidRPr="00AE1301" w:rsidRDefault="00B84487" w:rsidP="00C56433">
            <w:pPr>
              <w:pStyle w:val="TableParagraph"/>
              <w:ind w:left="42"/>
              <w:rPr>
                <w:sz w:val="24"/>
                <w:szCs w:val="24"/>
              </w:rPr>
            </w:pPr>
            <w:r w:rsidRPr="00AE1301">
              <w:rPr>
                <w:sz w:val="24"/>
                <w:szCs w:val="24"/>
              </w:rPr>
              <w:t>1</w:t>
            </w:r>
          </w:p>
        </w:tc>
        <w:tc>
          <w:tcPr>
            <w:tcW w:w="846" w:type="dxa"/>
          </w:tcPr>
          <w:p w14:paraId="74B0C314" w14:textId="77777777" w:rsidR="00B84487" w:rsidRPr="00AE1301" w:rsidRDefault="00B84487" w:rsidP="00C56433">
            <w:pPr>
              <w:pStyle w:val="TableParagraph"/>
              <w:ind w:right="181"/>
              <w:rPr>
                <w:sz w:val="24"/>
                <w:szCs w:val="24"/>
              </w:rPr>
            </w:pPr>
            <w:r w:rsidRPr="00AE1301">
              <w:rPr>
                <w:sz w:val="24"/>
                <w:szCs w:val="24"/>
              </w:rPr>
              <w:t>50,0</w:t>
            </w:r>
          </w:p>
        </w:tc>
        <w:tc>
          <w:tcPr>
            <w:tcW w:w="827" w:type="dxa"/>
            <w:vMerge/>
          </w:tcPr>
          <w:p w14:paraId="3C38D126" w14:textId="77777777" w:rsidR="00B84487" w:rsidRPr="00AE1301" w:rsidRDefault="00B84487" w:rsidP="00C56433">
            <w:pPr>
              <w:rPr>
                <w:sz w:val="24"/>
                <w:szCs w:val="24"/>
              </w:rPr>
            </w:pPr>
          </w:p>
        </w:tc>
        <w:tc>
          <w:tcPr>
            <w:tcW w:w="620" w:type="dxa"/>
            <w:vMerge/>
          </w:tcPr>
          <w:p w14:paraId="6ABC7472" w14:textId="77777777" w:rsidR="00B84487" w:rsidRPr="00AE1301" w:rsidRDefault="00B84487" w:rsidP="00C56433">
            <w:pPr>
              <w:rPr>
                <w:sz w:val="24"/>
                <w:szCs w:val="24"/>
              </w:rPr>
            </w:pPr>
          </w:p>
        </w:tc>
        <w:tc>
          <w:tcPr>
            <w:tcW w:w="689" w:type="dxa"/>
            <w:vMerge/>
          </w:tcPr>
          <w:p w14:paraId="5ACC2ADB" w14:textId="77777777" w:rsidR="00B84487" w:rsidRPr="00AE1301" w:rsidRDefault="00B84487" w:rsidP="00C56433">
            <w:pPr>
              <w:rPr>
                <w:sz w:val="24"/>
                <w:szCs w:val="24"/>
              </w:rPr>
            </w:pPr>
          </w:p>
        </w:tc>
      </w:tr>
    </w:tbl>
    <w:p w14:paraId="1D69F378" w14:textId="77777777" w:rsidR="00B84487" w:rsidRPr="00BD5340" w:rsidRDefault="00B84487" w:rsidP="00B84487">
      <w:pPr>
        <w:pStyle w:val="a3"/>
        <w:ind w:right="231"/>
        <w:jc w:val="both"/>
      </w:pPr>
    </w:p>
    <w:p w14:paraId="75274F30" w14:textId="754EEA7D" w:rsidR="00577095" w:rsidRPr="00BD5340" w:rsidRDefault="00D7275E" w:rsidP="0019078C">
      <w:pPr>
        <w:pStyle w:val="a3"/>
        <w:ind w:right="6" w:firstLine="709"/>
        <w:jc w:val="both"/>
        <w:rPr>
          <w:lang w:val="kk-KZ"/>
        </w:rPr>
      </w:pPr>
      <w:r w:rsidRPr="00BD5340">
        <w:t>Также нами был проведен</w:t>
      </w:r>
      <w:r w:rsidR="003651E2" w:rsidRPr="00BD5340">
        <w:t xml:space="preserve">а оценка значимости прогностической модели, построенная методом бинарной логистической регрессии описывающая изменения вероятности </w:t>
      </w:r>
      <w:r w:rsidRPr="00BD5340">
        <w:t>по двум переменным, таким как «Мысли о том, что было бы лучше, если бы Вас не было вообще или о том, чтобы сделать с собой что-то плохое» и «Снижение интереса или ощущения удовольствия при выполнении своих дел»</w:t>
      </w:r>
      <w:r w:rsidR="003651E2" w:rsidRPr="00BD5340">
        <w:t xml:space="preserve"> в зависимости от опыта возмещения расходов на лечение пациента</w:t>
      </w:r>
      <w:r w:rsidRPr="00BD5340">
        <w:t xml:space="preserve">. Площадь </w:t>
      </w:r>
      <w:r w:rsidRPr="00BD5340">
        <w:rPr>
          <w:lang w:val="en-AU"/>
        </w:rPr>
        <w:t>ROC</w:t>
      </w:r>
      <w:r w:rsidRPr="00BD5340">
        <w:t xml:space="preserve"> </w:t>
      </w:r>
      <w:r w:rsidRPr="00BD5340">
        <w:rPr>
          <w:lang w:val="kk-KZ"/>
        </w:rPr>
        <w:t xml:space="preserve">– кривой </w:t>
      </w:r>
      <w:r w:rsidR="003651E2" w:rsidRPr="00BD5340">
        <w:rPr>
          <w:lang w:val="kk-KZ"/>
        </w:rPr>
        <w:t>соотвествует</w:t>
      </w:r>
      <w:r w:rsidRPr="00BD5340">
        <w:rPr>
          <w:lang w:val="kk-KZ"/>
        </w:rPr>
        <w:t xml:space="preserve"> взаимосвя</w:t>
      </w:r>
      <w:r w:rsidR="003651E2" w:rsidRPr="00BD5340">
        <w:rPr>
          <w:lang w:val="kk-KZ"/>
        </w:rPr>
        <w:t>з</w:t>
      </w:r>
      <w:r w:rsidRPr="00BD5340">
        <w:rPr>
          <w:lang w:val="kk-KZ"/>
        </w:rPr>
        <w:t>и прогноза</w:t>
      </w:r>
      <w:r w:rsidR="003651E2" w:rsidRPr="00BD5340">
        <w:t xml:space="preserve"> </w:t>
      </w:r>
      <w:r w:rsidR="00577095" w:rsidRPr="00BD5340">
        <w:rPr>
          <w:lang w:val="kk-KZ"/>
        </w:rPr>
        <w:t xml:space="preserve">мыслей </w:t>
      </w:r>
      <w:r w:rsidR="003651E2" w:rsidRPr="00BD5340">
        <w:rPr>
          <w:lang w:val="kk-KZ"/>
        </w:rPr>
        <w:t xml:space="preserve">о том, что было бы лучше, если бы Вас не было вообще или о том, чтобы сделать с собой </w:t>
      </w:r>
      <w:r w:rsidR="00577095" w:rsidRPr="00BD5340">
        <w:rPr>
          <w:lang w:val="kk-KZ"/>
        </w:rPr>
        <w:t>что-то плохое</w:t>
      </w:r>
      <w:r w:rsidR="003651E2" w:rsidRPr="00BD5340">
        <w:rPr>
          <w:lang w:val="kk-KZ"/>
        </w:rPr>
        <w:t xml:space="preserve"> </w:t>
      </w:r>
      <w:r w:rsidR="000D4ECA" w:rsidRPr="00BD5340">
        <w:rPr>
          <w:lang w:val="kk-KZ"/>
        </w:rPr>
        <w:t xml:space="preserve">в зависимости от </w:t>
      </w:r>
      <w:r w:rsidR="003651E2" w:rsidRPr="00BD5340">
        <w:rPr>
          <w:lang w:val="kk-KZ"/>
        </w:rPr>
        <w:t>опыта возмещени</w:t>
      </w:r>
      <w:r w:rsidR="000D4ECA" w:rsidRPr="00BD5340">
        <w:rPr>
          <w:lang w:val="kk-KZ"/>
        </w:rPr>
        <w:t xml:space="preserve">я расходов на лечение пациента </w:t>
      </w:r>
      <w:r w:rsidRPr="00BD5340">
        <w:rPr>
          <w:lang w:val="kk-KZ"/>
        </w:rPr>
        <w:t xml:space="preserve">составила </w:t>
      </w:r>
      <w:r w:rsidR="000D4ECA" w:rsidRPr="00BD5340">
        <w:rPr>
          <w:lang w:val="kk-KZ"/>
        </w:rPr>
        <w:t>(95% ДИ: 0,3</w:t>
      </w:r>
      <w:r w:rsidR="00577095" w:rsidRPr="00BD5340">
        <w:rPr>
          <w:lang w:val="kk-KZ"/>
        </w:rPr>
        <w:t>1</w:t>
      </w:r>
      <w:r w:rsidR="000D4ECA" w:rsidRPr="00BD5340">
        <w:rPr>
          <w:lang w:val="kk-KZ"/>
        </w:rPr>
        <w:t>-0,5</w:t>
      </w:r>
      <w:r w:rsidR="00577095" w:rsidRPr="00BD5340">
        <w:rPr>
          <w:lang w:val="kk-KZ"/>
        </w:rPr>
        <w:t>0</w:t>
      </w:r>
      <w:r w:rsidR="000D4ECA" w:rsidRPr="00BD5340">
        <w:rPr>
          <w:lang w:val="kk-KZ"/>
        </w:rPr>
        <w:t>). Модель была статистически значимой (p=0,004</w:t>
      </w:r>
      <w:r w:rsidR="0048363D" w:rsidRPr="00BD5340">
        <w:rPr>
          <w:lang w:val="kk-KZ"/>
        </w:rPr>
        <w:t>)</w:t>
      </w:r>
      <w:r w:rsidR="00577095" w:rsidRPr="00BD5340">
        <w:rPr>
          <w:lang w:val="kk-KZ"/>
        </w:rPr>
        <w:t xml:space="preserve"> (рисунок 6)</w:t>
      </w:r>
      <w:r w:rsidRPr="00BD5340">
        <w:rPr>
          <w:lang w:val="kk-KZ"/>
        </w:rPr>
        <w:t xml:space="preserve">. </w:t>
      </w:r>
    </w:p>
    <w:p w14:paraId="2E36FD27" w14:textId="1806AAD0" w:rsidR="00B74979" w:rsidRPr="00BD5340" w:rsidRDefault="00577095" w:rsidP="00BD5340">
      <w:pPr>
        <w:pStyle w:val="a3"/>
        <w:ind w:right="6" w:firstLine="709"/>
        <w:jc w:val="both"/>
        <w:rPr>
          <w:lang w:val="kk-KZ"/>
        </w:rPr>
      </w:pPr>
      <w:r w:rsidRPr="00BD5340">
        <w:rPr>
          <w:lang w:val="kk-KZ"/>
        </w:rPr>
        <w:t xml:space="preserve">При оценке зависимости вероятности снижения </w:t>
      </w:r>
      <w:r w:rsidR="0048363D" w:rsidRPr="00BD5340">
        <w:rPr>
          <w:lang w:val="kk-KZ"/>
        </w:rPr>
        <w:t>интереса или ощущения удовол</w:t>
      </w:r>
      <w:r w:rsidRPr="00BD5340">
        <w:rPr>
          <w:lang w:val="kk-KZ"/>
        </w:rPr>
        <w:t>ьствия при выполнении своих дел</w:t>
      </w:r>
      <w:r w:rsidR="0048363D" w:rsidRPr="00BD5340">
        <w:rPr>
          <w:lang w:val="kk-KZ"/>
        </w:rPr>
        <w:t xml:space="preserve"> в зависимости от опыта возмещения расходов на лечение пациента</w:t>
      </w:r>
      <w:r w:rsidRPr="00BD5340">
        <w:t xml:space="preserve"> </w:t>
      </w:r>
      <w:r w:rsidRPr="00BD5340">
        <w:rPr>
          <w:lang w:val="kk-KZ"/>
        </w:rPr>
        <w:t>была получена следующая ROC-кривая</w:t>
      </w:r>
      <w:r w:rsidR="0048363D" w:rsidRPr="00BD5340">
        <w:rPr>
          <w:lang w:val="kk-KZ"/>
        </w:rPr>
        <w:t xml:space="preserve">, </w:t>
      </w:r>
      <w:r w:rsidRPr="00BD5340">
        <w:rPr>
          <w:lang w:val="kk-KZ"/>
        </w:rPr>
        <w:t xml:space="preserve">которая характеризовалась значением равным (95% ДИ: 0,30-0,48). Модель была статистически значимой (p=0,02) (рисунок </w:t>
      </w:r>
      <w:r w:rsidR="000D4ECA" w:rsidRPr="00BD5340">
        <w:rPr>
          <w:lang w:val="kk-KZ"/>
        </w:rPr>
        <w:t>7</w:t>
      </w:r>
      <w:r w:rsidR="003651E2" w:rsidRPr="00BD5340">
        <w:rPr>
          <w:lang w:val="kk-KZ"/>
        </w:rPr>
        <w:t>)</w:t>
      </w:r>
      <w:r w:rsidR="003F2EE1" w:rsidRPr="00BD5340">
        <w:rPr>
          <w:lang w:val="kk-KZ"/>
        </w:rPr>
        <w:t>.</w:t>
      </w:r>
    </w:p>
    <w:p w14:paraId="3BF52A8B" w14:textId="06CD90DF" w:rsidR="003F2EE1" w:rsidRPr="00BD5340" w:rsidRDefault="003F2EE1" w:rsidP="00BD5340">
      <w:pPr>
        <w:pStyle w:val="a3"/>
        <w:ind w:right="231"/>
        <w:jc w:val="both"/>
        <w:rPr>
          <w:lang w:val="kk-KZ"/>
        </w:rPr>
      </w:pPr>
    </w:p>
    <w:p w14:paraId="58429C98" w14:textId="43AABACC" w:rsidR="00B74979" w:rsidRPr="00BD5340" w:rsidRDefault="00B74979" w:rsidP="00BD5340">
      <w:pPr>
        <w:pStyle w:val="a3"/>
        <w:ind w:right="231"/>
        <w:jc w:val="center"/>
      </w:pPr>
    </w:p>
    <w:p w14:paraId="7AA5AF1F" w14:textId="1AB80E5B" w:rsidR="00B74979" w:rsidRPr="00BD5340" w:rsidRDefault="00B74979" w:rsidP="00BD5340">
      <w:pPr>
        <w:pStyle w:val="a3"/>
        <w:ind w:right="231"/>
        <w:jc w:val="both"/>
      </w:pPr>
    </w:p>
    <w:p w14:paraId="208B3724" w14:textId="77777777" w:rsidR="000D4ECA" w:rsidRPr="00BD5340" w:rsidRDefault="000D4ECA" w:rsidP="00BD5340">
      <w:pPr>
        <w:pStyle w:val="a3"/>
        <w:ind w:right="231"/>
        <w:jc w:val="both"/>
      </w:pPr>
    </w:p>
    <w:p w14:paraId="451F5E1C" w14:textId="77777777" w:rsidR="000D4ECA" w:rsidRPr="00BD5340" w:rsidRDefault="000D4ECA" w:rsidP="00BD5340">
      <w:pPr>
        <w:pStyle w:val="a3"/>
        <w:ind w:right="231"/>
        <w:jc w:val="both"/>
      </w:pPr>
    </w:p>
    <w:p w14:paraId="5EBE13CA" w14:textId="77777777" w:rsidR="000D4ECA" w:rsidRPr="00BD5340" w:rsidRDefault="000D4ECA" w:rsidP="00BD5340">
      <w:pPr>
        <w:pStyle w:val="a3"/>
        <w:ind w:right="231"/>
        <w:jc w:val="both"/>
      </w:pPr>
    </w:p>
    <w:p w14:paraId="37387F61" w14:textId="173B5EC1" w:rsidR="000D4ECA" w:rsidRPr="00BD5340" w:rsidRDefault="00B84487" w:rsidP="00BD5340">
      <w:pPr>
        <w:pStyle w:val="a3"/>
        <w:ind w:right="231"/>
        <w:jc w:val="both"/>
      </w:pPr>
      <w:r w:rsidRPr="00BD5340">
        <w:rPr>
          <w:noProof/>
          <w:lang w:eastAsia="ru-RU"/>
        </w:rPr>
        <w:drawing>
          <wp:anchor distT="0" distB="0" distL="114300" distR="114300" simplePos="0" relativeHeight="487592960" behindDoc="1" locked="0" layoutInCell="1" allowOverlap="1" wp14:anchorId="4B147740" wp14:editId="377A25E2">
            <wp:simplePos x="0" y="0"/>
            <wp:positionH relativeFrom="column">
              <wp:posOffset>1066165</wp:posOffset>
            </wp:positionH>
            <wp:positionV relativeFrom="paragraph">
              <wp:posOffset>-132715</wp:posOffset>
            </wp:positionV>
            <wp:extent cx="3756660" cy="2658745"/>
            <wp:effectExtent l="0" t="0" r="0" b="8255"/>
            <wp:wrapTight wrapText="bothSides">
              <wp:wrapPolygon edited="0">
                <wp:start x="0" y="0"/>
                <wp:lineTo x="0" y="21512"/>
                <wp:lineTo x="21469" y="21512"/>
                <wp:lineTo x="21469" y="0"/>
                <wp:lineTo x="0" y="0"/>
              </wp:wrapPolygon>
            </wp:wrapTight>
            <wp:docPr id="4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rotWithShape="1">
                    <a:blip r:embed="rId25">
                      <a:extLst>
                        <a:ext uri="{28A0092B-C50C-407E-A947-70E740481C1C}">
                          <a14:useLocalDpi xmlns:a14="http://schemas.microsoft.com/office/drawing/2010/main" val="0"/>
                        </a:ext>
                      </a:extLst>
                    </a:blip>
                    <a:srcRect l="13281" r="11451" b="6876"/>
                    <a:stretch/>
                  </pic:blipFill>
                  <pic:spPr>
                    <a:xfrm>
                      <a:off x="0" y="0"/>
                      <a:ext cx="3756660" cy="2658745"/>
                    </a:xfrm>
                    <a:prstGeom prst="rect">
                      <a:avLst/>
                    </a:prstGeom>
                  </pic:spPr>
                </pic:pic>
              </a:graphicData>
            </a:graphic>
            <wp14:sizeRelH relativeFrom="margin">
              <wp14:pctWidth>0</wp14:pctWidth>
            </wp14:sizeRelH>
            <wp14:sizeRelV relativeFrom="margin">
              <wp14:pctHeight>0</wp14:pctHeight>
            </wp14:sizeRelV>
          </wp:anchor>
        </w:drawing>
      </w:r>
    </w:p>
    <w:p w14:paraId="06595223" w14:textId="77777777" w:rsidR="000D4ECA" w:rsidRPr="00BD5340" w:rsidRDefault="000D4ECA" w:rsidP="00BD5340">
      <w:pPr>
        <w:pStyle w:val="a3"/>
        <w:ind w:right="231"/>
        <w:jc w:val="both"/>
      </w:pPr>
    </w:p>
    <w:p w14:paraId="37DB2051" w14:textId="77777777" w:rsidR="000D4ECA" w:rsidRPr="00BD5340" w:rsidRDefault="000D4ECA" w:rsidP="00BD5340">
      <w:pPr>
        <w:pStyle w:val="a3"/>
        <w:ind w:right="231"/>
        <w:jc w:val="both"/>
      </w:pPr>
    </w:p>
    <w:p w14:paraId="0937C7FD" w14:textId="77777777" w:rsidR="000D4ECA" w:rsidRPr="00BD5340" w:rsidRDefault="000D4ECA" w:rsidP="00BD5340">
      <w:pPr>
        <w:pStyle w:val="a3"/>
        <w:ind w:right="231"/>
        <w:jc w:val="both"/>
      </w:pPr>
    </w:p>
    <w:p w14:paraId="75CE0B74" w14:textId="77777777" w:rsidR="000D4ECA" w:rsidRPr="00BD5340" w:rsidRDefault="000D4ECA" w:rsidP="00BD5340">
      <w:pPr>
        <w:pStyle w:val="a3"/>
        <w:ind w:right="231"/>
        <w:jc w:val="both"/>
      </w:pPr>
    </w:p>
    <w:p w14:paraId="2FF31098" w14:textId="77777777" w:rsidR="000D4ECA" w:rsidRPr="00BD5340" w:rsidRDefault="000D4ECA" w:rsidP="00BD5340">
      <w:pPr>
        <w:pStyle w:val="a3"/>
        <w:ind w:right="231"/>
        <w:jc w:val="both"/>
      </w:pPr>
    </w:p>
    <w:p w14:paraId="4306F750" w14:textId="77777777" w:rsidR="000D4ECA" w:rsidRPr="00BD5340" w:rsidRDefault="000D4ECA" w:rsidP="00BD5340">
      <w:pPr>
        <w:pStyle w:val="a3"/>
        <w:ind w:right="231"/>
        <w:jc w:val="both"/>
      </w:pPr>
    </w:p>
    <w:p w14:paraId="482D25C0" w14:textId="77777777" w:rsidR="000D4ECA" w:rsidRPr="00BD5340" w:rsidRDefault="000D4ECA" w:rsidP="00BD5340">
      <w:pPr>
        <w:pStyle w:val="a3"/>
        <w:ind w:right="231"/>
        <w:jc w:val="both"/>
      </w:pPr>
    </w:p>
    <w:p w14:paraId="35EBE7E2" w14:textId="77777777" w:rsidR="000D4ECA" w:rsidRDefault="000D4ECA" w:rsidP="00BD5340">
      <w:pPr>
        <w:pStyle w:val="a3"/>
        <w:ind w:right="231"/>
        <w:jc w:val="both"/>
      </w:pPr>
    </w:p>
    <w:p w14:paraId="7154E173" w14:textId="77777777" w:rsidR="00B84487" w:rsidRDefault="00B84487" w:rsidP="00BD5340">
      <w:pPr>
        <w:pStyle w:val="a3"/>
        <w:ind w:right="231"/>
        <w:jc w:val="both"/>
      </w:pPr>
    </w:p>
    <w:p w14:paraId="6059E965" w14:textId="77777777" w:rsidR="00B84487" w:rsidRDefault="00B84487" w:rsidP="00BD5340">
      <w:pPr>
        <w:pStyle w:val="a3"/>
        <w:ind w:right="231"/>
        <w:jc w:val="both"/>
      </w:pPr>
    </w:p>
    <w:p w14:paraId="745BA1D4" w14:textId="77777777" w:rsidR="00B84487" w:rsidRDefault="00B84487" w:rsidP="00BD5340">
      <w:pPr>
        <w:pStyle w:val="a3"/>
        <w:ind w:right="231"/>
        <w:jc w:val="both"/>
      </w:pPr>
    </w:p>
    <w:p w14:paraId="7A5C2F8F" w14:textId="77777777" w:rsidR="00B84487" w:rsidRPr="00BD5340" w:rsidRDefault="00B84487" w:rsidP="00BD5340">
      <w:pPr>
        <w:pStyle w:val="a3"/>
        <w:ind w:right="231"/>
        <w:jc w:val="both"/>
      </w:pPr>
    </w:p>
    <w:p w14:paraId="081C5202" w14:textId="1DAC47E5" w:rsidR="000D4ECA" w:rsidRDefault="00D7275E" w:rsidP="0019078C">
      <w:pPr>
        <w:pStyle w:val="a3"/>
        <w:ind w:right="231"/>
        <w:jc w:val="center"/>
      </w:pPr>
      <w:r w:rsidRPr="00BD5340">
        <w:t xml:space="preserve">Рисунок </w:t>
      </w:r>
      <w:r w:rsidR="003651E2" w:rsidRPr="00BD5340">
        <w:t>6</w:t>
      </w:r>
      <w:r w:rsidRPr="00BD5340">
        <w:t xml:space="preserve"> ‒ </w:t>
      </w:r>
      <w:r w:rsidR="000D4ECA" w:rsidRPr="00BD5340">
        <w:t xml:space="preserve">ROC-кривая, характеризующая зависимость вероятности выявления мыслей о том, что было бы лучше, если бы Вас не было вообще или о том, чтобы сделать с собой что-то плохое </w:t>
      </w:r>
      <w:r w:rsidR="003651E2" w:rsidRPr="00BD5340">
        <w:t>от опыта возмещен</w:t>
      </w:r>
      <w:r w:rsidR="0019078C">
        <w:t>ия расходов на лечение пациента</w:t>
      </w:r>
    </w:p>
    <w:p w14:paraId="4F458ED3" w14:textId="77777777" w:rsidR="0019078C" w:rsidRPr="00BD5340" w:rsidRDefault="0019078C" w:rsidP="00BD5340">
      <w:pPr>
        <w:pStyle w:val="a3"/>
        <w:ind w:right="231"/>
        <w:jc w:val="both"/>
      </w:pPr>
    </w:p>
    <w:p w14:paraId="0EF4FEAA" w14:textId="7277E149" w:rsidR="000D4ECA" w:rsidRPr="00BD5340" w:rsidRDefault="000D4ECA" w:rsidP="00BD5340">
      <w:pPr>
        <w:pStyle w:val="a3"/>
        <w:ind w:right="231"/>
        <w:jc w:val="center"/>
      </w:pPr>
      <w:r w:rsidRPr="00BD5340">
        <w:rPr>
          <w:noProof/>
          <w:lang w:eastAsia="ru-RU"/>
        </w:rPr>
        <w:drawing>
          <wp:inline distT="0" distB="0" distL="0" distR="0" wp14:anchorId="10721ECA" wp14:editId="11E1B3FE">
            <wp:extent cx="3519871" cy="2554124"/>
            <wp:effectExtent l="0" t="0" r="4445" b="0"/>
            <wp:docPr id="4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pic:cNvPicPr>
                      <a:picLocks noChangeAspect="1"/>
                    </pic:cNvPicPr>
                  </pic:nvPicPr>
                  <pic:blipFill rotWithShape="1">
                    <a:blip r:embed="rId26"/>
                    <a:srcRect l="16349" t="2001" r="12741" b="8000"/>
                    <a:stretch/>
                  </pic:blipFill>
                  <pic:spPr>
                    <a:xfrm>
                      <a:off x="0" y="0"/>
                      <a:ext cx="3519871" cy="2554124"/>
                    </a:xfrm>
                    <a:prstGeom prst="rect">
                      <a:avLst/>
                    </a:prstGeom>
                  </pic:spPr>
                </pic:pic>
              </a:graphicData>
            </a:graphic>
          </wp:inline>
        </w:drawing>
      </w:r>
    </w:p>
    <w:p w14:paraId="461FCA81" w14:textId="77777777" w:rsidR="000D4ECA" w:rsidRPr="00BD5340" w:rsidRDefault="000D4ECA" w:rsidP="00BD5340">
      <w:pPr>
        <w:pStyle w:val="a3"/>
        <w:ind w:right="231"/>
        <w:jc w:val="both"/>
      </w:pPr>
    </w:p>
    <w:p w14:paraId="700821CF" w14:textId="4EC0A34D" w:rsidR="00D7275E" w:rsidRPr="00BD5340" w:rsidRDefault="000D4ECA" w:rsidP="0019078C">
      <w:pPr>
        <w:pStyle w:val="a3"/>
        <w:ind w:right="231"/>
        <w:jc w:val="center"/>
      </w:pPr>
      <w:r w:rsidRPr="00BD5340">
        <w:t>Рисунок 7</w:t>
      </w:r>
      <w:r w:rsidR="0019078C">
        <w:t xml:space="preserve"> </w:t>
      </w:r>
      <w:r w:rsidRPr="00BD5340">
        <w:t>‒ ROC-кривая, характеризующая зависимость вероятности выявления снижения интереса или ощущения удовольствия при выполнении своих дел от опыта возмещен</w:t>
      </w:r>
      <w:r w:rsidR="0019078C">
        <w:t>ия расходов на лечение пациента</w:t>
      </w:r>
    </w:p>
    <w:p w14:paraId="57EDAF1A" w14:textId="77777777" w:rsidR="0019078C" w:rsidRDefault="0019078C" w:rsidP="00BD5340">
      <w:pPr>
        <w:pStyle w:val="a3"/>
        <w:ind w:right="231"/>
        <w:jc w:val="both"/>
      </w:pPr>
    </w:p>
    <w:p w14:paraId="3FC853EC" w14:textId="181AC1B2" w:rsidR="0097609F" w:rsidRPr="00BD5340" w:rsidRDefault="00265802" w:rsidP="00BD5340">
      <w:pPr>
        <w:pStyle w:val="a3"/>
        <w:ind w:right="6" w:firstLine="720"/>
        <w:jc w:val="both"/>
      </w:pPr>
      <w:r w:rsidRPr="00BD5340">
        <w:t xml:space="preserve">Подводя итог этому этапу диссертационного исследования, необходимо отметить, что проведенный опрос обеспечил понимание целого спектра проблем, которые необходимо преодолеть для оказания безопасной и эффективной медицинской помощи. Нами были выявлены статистические значимые различия, где медицинские работники иногда испытывают плохое настроение, чувство подавленности или безнадежности, половина 50% (n = 40) участников исследования, которые, когда – либо </w:t>
      </w:r>
      <w:r w:rsidR="006A7223" w:rsidRPr="00BD5340">
        <w:t>имели опыт</w:t>
      </w:r>
      <w:r w:rsidRPr="00BD5340">
        <w:t xml:space="preserve"> неофициальной жалоб</w:t>
      </w:r>
      <w:r w:rsidR="006A7223" w:rsidRPr="00BD5340">
        <w:t>ы</w:t>
      </w:r>
      <w:r w:rsidRPr="00BD5340">
        <w:t>/официальной жалоб</w:t>
      </w:r>
      <w:r w:rsidR="006A7223" w:rsidRPr="00BD5340">
        <w:t>ы</w:t>
      </w:r>
      <w:r w:rsidRPr="00BD5340">
        <w:t xml:space="preserve"> со стороны пациентов, либо их родственников. В отношении периодического наличия трудностей с засыпанием, поверхностного сна или наоборот, чрезмерной сонливости, аналогично почти около половины 41,3% (n=33) медицинских работников, когда</w:t>
      </w:r>
      <w:r w:rsidR="00D61AC6">
        <w:t>-</w:t>
      </w:r>
      <w:r w:rsidRPr="00BD5340">
        <w:t>либо были подвержены неофициальной жалобе/официальной жалобе со стороны пациентов, либо их родственников. Также, отмечалась тенденция к значимости (р=0,066) в отношении плохого аппетита или переедания, где треть участников исследования 33,8% (n=27) когда</w:t>
      </w:r>
      <w:r w:rsidR="00D61AC6">
        <w:t>-</w:t>
      </w:r>
      <w:r w:rsidRPr="00BD5340">
        <w:t xml:space="preserve">либо были </w:t>
      </w:r>
      <w:r w:rsidR="006A7223" w:rsidRPr="00BD5340">
        <w:t>имели опыт</w:t>
      </w:r>
      <w:r w:rsidRPr="00BD5340">
        <w:t xml:space="preserve"> неофициальной жалоб</w:t>
      </w:r>
      <w:r w:rsidR="006A7223" w:rsidRPr="00BD5340">
        <w:t>ы</w:t>
      </w:r>
      <w:r w:rsidRPr="00BD5340">
        <w:t>/официальной жалоб</w:t>
      </w:r>
      <w:r w:rsidR="006A7223" w:rsidRPr="00BD5340">
        <w:t>ы</w:t>
      </w:r>
      <w:r w:rsidRPr="00BD5340">
        <w:t xml:space="preserve"> со стороны пациентов, либо их родственников. </w:t>
      </w:r>
      <w:r w:rsidR="004645AB" w:rsidRPr="00BD5340">
        <w:t xml:space="preserve">Полученные результаты согласуются с </w:t>
      </w:r>
      <w:r w:rsidR="0097609F" w:rsidRPr="00BD5340">
        <w:t>недавн</w:t>
      </w:r>
      <w:r w:rsidR="004645AB" w:rsidRPr="00BD5340">
        <w:t>и</w:t>
      </w:r>
      <w:r w:rsidR="0097609F" w:rsidRPr="00BD5340">
        <w:t>м исследовани</w:t>
      </w:r>
      <w:r w:rsidR="004645AB" w:rsidRPr="00BD5340">
        <w:t>ем где</w:t>
      </w:r>
      <w:r w:rsidR="006A7223" w:rsidRPr="00BD5340">
        <w:t xml:space="preserve"> с</w:t>
      </w:r>
      <w:r w:rsidR="0097609F" w:rsidRPr="00BD5340">
        <w:t xml:space="preserve">ообщалось, что медицинские работники, находящиеся под следствием, </w:t>
      </w:r>
      <w:r w:rsidR="006A7223" w:rsidRPr="00BD5340">
        <w:t>отмечали</w:t>
      </w:r>
      <w:r w:rsidR="0097609F" w:rsidRPr="00BD5340">
        <w:t xml:space="preserve">, что процессы и стиль общения, часто были неприятными, сбивающими с толку и воспринимались как негативно влияющие на их психическое здоровье и способность вернуться к работе </w:t>
      </w:r>
      <w:r w:rsidR="00BB6B7E" w:rsidRPr="00BD5340">
        <w:fldChar w:fldCharType="begin" w:fldLock="1"/>
      </w:r>
      <w:r w:rsidR="00762A46" w:rsidRPr="00BD5340">
        <w:instrText>ADDIN CSL_CITATION {"citationItems":[{"id":"ITEM-1","itemData":{"DOI":"10.1093/med/9780199659425.003.0019","author":[{"dropping-particle":"","family":"Smajdor","given":"Anna","non-dropping-particle":"","parse-names":false,"suffix":""},{"dropping-particle":"","family":"Herring","given":"Jonathan","non-dropping-particle":"","parse-names":false,"suffix":""},{"dropping-particle":"","family":"Wheeler","given":"Robert","non-dropping-particle":"","parse-names":false,"suffix":""}],"container-title":"Oxford Handbook of Medical Ethics and Law","id":"ITEM-1","issued":{"date-parts":[["2022"]]},"page":"201-210","title":"Doctors and the General Medical Council (GMC)","type":"chapter"},"uris":["http://www.mendeley.com/documents/?uuid=dc0681da-b6a6-3868-812c-dc303d862ca3"]}],"mendeley":{"formattedCitation":"[104]","plainTextFormattedCitation":"[104]","previouslyFormattedCitation":"[103]"},"properties":{"noteIndex":0},"schema":"https://github.com/citation-style-language/schema/raw/master/csl-citation.json"}</w:instrText>
      </w:r>
      <w:r w:rsidR="00BB6B7E" w:rsidRPr="00BD5340">
        <w:fldChar w:fldCharType="separate"/>
      </w:r>
      <w:r w:rsidR="00762A46" w:rsidRPr="00BD5340">
        <w:rPr>
          <w:noProof/>
        </w:rPr>
        <w:t>[10</w:t>
      </w:r>
      <w:r w:rsidR="00B4607C">
        <w:rPr>
          <w:noProof/>
        </w:rPr>
        <w:t>6, р.201-209</w:t>
      </w:r>
      <w:r w:rsidR="00762A46" w:rsidRPr="00BD5340">
        <w:rPr>
          <w:noProof/>
        </w:rPr>
        <w:t>]</w:t>
      </w:r>
      <w:r w:rsidR="00BB6B7E" w:rsidRPr="00BD5340">
        <w:fldChar w:fldCharType="end"/>
      </w:r>
      <w:r w:rsidR="00EF1553" w:rsidRPr="00BD5340">
        <w:t>.</w:t>
      </w:r>
      <w:r w:rsidR="005A1F91" w:rsidRPr="00BD5340">
        <w:t xml:space="preserve"> </w:t>
      </w:r>
    </w:p>
    <w:p w14:paraId="034861E0" w14:textId="1A5AE0C3" w:rsidR="00265802" w:rsidRPr="00BD5340" w:rsidRDefault="00265802" w:rsidP="00BD5340">
      <w:pPr>
        <w:pStyle w:val="a3"/>
        <w:ind w:right="6" w:firstLine="720"/>
        <w:jc w:val="both"/>
      </w:pPr>
      <w:r w:rsidRPr="00BD5340">
        <w:t xml:space="preserve">Также нами были выявлены статистически значимые различия, в отношении снижения интереса или ощущения удовольствия при выполнении своих дел, где больше половины участников исследования 52, 6% (n=10), отметили что большую часть времени им либо их коллегам/медицинской организации приходилось возмещать расходы на лечение пациентов, у которых наблюдались осложнения. Далее медицинские работники отметили, замедленность движений и речи, которую замечают окружающие. Либо наоборот, чрезмерная и не свойственная им суетливость и активность, где </w:t>
      </w:r>
      <w:r w:rsidR="00DF41AE">
        <w:t>аналогично 52,</w:t>
      </w:r>
      <w:r w:rsidRPr="00BD5340">
        <w:t>0% (n=13) участников исследования отметили что большую часть времени им либо их коллегам/медицинской организации приходилось возмещать расходы на лечение пациентов, у которых наблюдали</w:t>
      </w:r>
      <w:r w:rsidR="00DF41AE">
        <w:t>сь осложнения. Кроме того, 51,4</w:t>
      </w:r>
      <w:r w:rsidRPr="00BD5340">
        <w:t>% (n=18) медицинских работников по большей части времени отметили наличие мыслей о том, что было бы лучше, если бы их не было вообще или о том, чтобы сделать с собой что-то плохое, которые также сообщили об наличии опыта возмещения расходов на лечение пациентов, у которых наблюдались осложнения.</w:t>
      </w:r>
      <w:r w:rsidR="005A1F91" w:rsidRPr="00BD5340">
        <w:t xml:space="preserve"> В работе Dyer было сообщено о большом количестве самоубийств, связанных с разбирательством жалоб с привлечением медицинских работников</w:t>
      </w:r>
      <w:r w:rsidR="00EF1553" w:rsidRPr="00BD5340">
        <w:t xml:space="preserve"> </w:t>
      </w:r>
      <w:r w:rsidR="00BB6B7E" w:rsidRPr="00BD5340">
        <w:fldChar w:fldCharType="begin" w:fldLock="1"/>
      </w:r>
      <w:r w:rsidR="00762A46" w:rsidRPr="00BD5340">
        <w:instrText>ADDIN CSL_CITATION {"citationItems":[{"id":"ITEM-1","itemData":{"DOI":"10.1136/bmj.f6230","ISSN":"17561833","PMID":"24149820","author":[{"dropping-particle":"","family":"Dyer","given":"Clare","non-dropping-particle":"","parse-names":false,"suffix":""}],"container-title":"BMJ (Online)","id":"ITEM-1","issue":"7930","issued":{"date-parts":[["2013"]]},"page":"f6230","title":"GMC and vulnerable doctors: Too blunt an instrument?","type":"article","volume":"347"},"uris":["http://www.mendeley.com/documents/?uuid=d1c5e51e-8c34-376c-af73-2180b49fb7bc"]}],"mendeley":{"formattedCitation":"[108]","plainTextFormattedCitation":"[108]","previouslyFormattedCitation":"[107]"},"properties":{"noteIndex":0},"schema":"https://github.com/citation-style-language/schema/raw/master/csl-citation.json"}</w:instrText>
      </w:r>
      <w:r w:rsidR="00BB6B7E" w:rsidRPr="00BD5340">
        <w:fldChar w:fldCharType="separate"/>
      </w:r>
      <w:r w:rsidR="00762A46" w:rsidRPr="00BD5340">
        <w:rPr>
          <w:noProof/>
        </w:rPr>
        <w:t>[1</w:t>
      </w:r>
      <w:r w:rsidR="00B4607C">
        <w:rPr>
          <w:noProof/>
        </w:rPr>
        <w:t>1</w:t>
      </w:r>
      <w:r w:rsidR="00762A46" w:rsidRPr="00BD5340">
        <w:rPr>
          <w:noProof/>
        </w:rPr>
        <w:t>0]</w:t>
      </w:r>
      <w:r w:rsidR="00BB6B7E" w:rsidRPr="00BD5340">
        <w:fldChar w:fldCharType="end"/>
      </w:r>
      <w:r w:rsidR="005A1F91" w:rsidRPr="00BD5340">
        <w:t>. Интересно, что наши результаты аналогичн</w:t>
      </w:r>
      <w:r w:rsidR="00D97E69" w:rsidRPr="00BD5340">
        <w:t xml:space="preserve">ы недавно проведенному </w:t>
      </w:r>
      <w:r w:rsidR="005A1F91" w:rsidRPr="00BD5340">
        <w:t>исследованию</w:t>
      </w:r>
      <w:r w:rsidR="00D97E69" w:rsidRPr="00BD5340">
        <w:t xml:space="preserve"> в США</w:t>
      </w:r>
      <w:r w:rsidR="005A1F91" w:rsidRPr="00BD5340">
        <w:t xml:space="preserve">, </w:t>
      </w:r>
      <w:r w:rsidR="00D97E69" w:rsidRPr="00BD5340">
        <w:t>данное</w:t>
      </w:r>
      <w:r w:rsidR="005A1F91" w:rsidRPr="00BD5340">
        <w:t xml:space="preserve"> исследование выявило значительно большую депрессию и выгорание у хирургов, которые недавно подверглись судебному процессу, и выявило связь между выгоранием и вероятностью совершения </w:t>
      </w:r>
      <w:r w:rsidR="00742CC3" w:rsidRPr="00BD5340">
        <w:t xml:space="preserve">медицинской </w:t>
      </w:r>
      <w:r w:rsidR="005A1F91" w:rsidRPr="00BD5340">
        <w:t>ошибки</w:t>
      </w:r>
      <w:r w:rsidR="00BB6B7E" w:rsidRPr="00BD5340">
        <w:t xml:space="preserve"> </w:t>
      </w:r>
      <w:r w:rsidR="00BB6B7E" w:rsidRPr="00BD5340">
        <w:fldChar w:fldCharType="begin" w:fldLock="1"/>
      </w:r>
      <w:r w:rsidR="00762A46" w:rsidRPr="00BD5340">
        <w:instrText>ADDIN CSL_CITATION {"citationItems":[{"id":"ITEM-1","itemData":{"DOI":"10.3171/2020.8.FOCUS20250","ISSN":"10920684","PMID":"33130609","abstract":"OBJECTIVE: As a specialty that treats acute pathology and refractory pain, neurosurgery is at risk for high liability, making the practice of defensive medicine quite common. The extent to which the practice of defensive medicine is linked to experience with malpractice lawsuits remains unclear. The aims of this study were to clarify this by surveying neurosurgeons about the frequency of experiencing medical lawsuits and to show how neurosurgeons reflect on facing such lawsuits. METHODS: A survey consisting of 24 questions was distributed among members of the Congress of Neurological Surgeons. The survey consisted of four parts: 1) demographics of participants; 2) the way malpractice lawsuits affect the way respondents practice medicine; 3) experiences with medical malpractice lawsuits; and 4) the effect of the medical malpractice environment on one's own practice of medicine. RESULTS: There were a total of 490 survey respondents, 83.5% of whom were employed in the US. Of the respondents, 39.5% stated they were frequently or always concerned about being sued, and 77.4% stated their fear had led to a change in how they practice medicine. For 58.4%, this change led to the practice of defensive medicine, while for others it led to more extensive documentation (14.3%) and/or to referring or dropping complex cases (12.4%). Among the respondents, 80.9% at some time were named in a medical malpractice lawsuit and 12.3% more than 10 times. The main concerns expressed about being sued included losing confidence and practicing defensive medicine (17.8%), personal assets being at risk (16.9%), and being named in the National Practitioner Data Bank (15.6%). Given the medical malpractice environment, 58.7% of respondents considered referring complex patient cases, whereas 36.5% considered leaving the practice of medicine. The fear of being sued (OR 4.06, 95% CI 2.53–6.51) and the consideration of limiting the scope of practice (OR 3.08, 1.80–5.20) were both independently associated with higher odds of considering leaving the practice of medicine. CONCLUSIONS: The current medicolegal landscape has a profound impact on neurosurgical practice. The fear of being sued, the financial aspects of practicing defensive medicine, and the proportion of neurosurgeons who are considering leaving the practice of medicine emphasize the need for a shift in the medicolegal landscape to a system in which fear of being sued does not play a dominant role and the interests of patients ar…","author":[{"dropping-particle":"","family":"Gadjradj","given":"Pravesh S.","non-dropping-particle":"","parse-names":false,"suffix":""},{"dropping-particle":"","family":"Ghobrial","given":"Julian B.","non-dropping-particle":"","parse-names":false,"suffix":""},{"dropping-particle":"","family":"Harhangi","given":"Biswadjiet S.","non-dropping-particle":"","parse-names":false,"suffix":""}],"container-title":"Neurosurgical Focus","id":"ITEM-1","issue":"5","issued":{"date-parts":[["2020"]]},"page":"1-7","title":"Experiences of neurological surgeons with malpractice lawsuits","type":"article-journal","volume":"49"},"uris":["http://www.mendeley.com/documents/?uuid=d0a36e9d-ffa5-30d3-90d8-da49a7d51ed7"]}],"mendeley":{"formattedCitation":"[109]","plainTextFormattedCitation":"[109]","previouslyFormattedCitation":"[108]"},"properties":{"noteIndex":0},"schema":"https://github.com/citation-style-language/schema/raw/master/csl-citation.json"}</w:instrText>
      </w:r>
      <w:r w:rsidR="00BB6B7E" w:rsidRPr="00BD5340">
        <w:fldChar w:fldCharType="separate"/>
      </w:r>
      <w:r w:rsidR="00762A46" w:rsidRPr="00BD5340">
        <w:rPr>
          <w:noProof/>
        </w:rPr>
        <w:t>[1</w:t>
      </w:r>
      <w:r w:rsidR="00C407A9">
        <w:rPr>
          <w:noProof/>
        </w:rPr>
        <w:t>11</w:t>
      </w:r>
      <w:r w:rsidR="00762A46" w:rsidRPr="00BD5340">
        <w:rPr>
          <w:noProof/>
        </w:rPr>
        <w:t>]</w:t>
      </w:r>
      <w:r w:rsidR="00BB6B7E" w:rsidRPr="00BD5340">
        <w:fldChar w:fldCharType="end"/>
      </w:r>
      <w:r w:rsidR="00BB6B7E" w:rsidRPr="00BD5340">
        <w:t>.</w:t>
      </w:r>
      <w:r w:rsidR="005A1F91" w:rsidRPr="00BD5340">
        <w:t xml:space="preserve"> </w:t>
      </w:r>
      <w:r w:rsidR="00DE5718" w:rsidRPr="00BD5340">
        <w:t xml:space="preserve">Таким образом, медицинские работники, которые ответили на нашу анкету и имели опыт жалоб со стороны пациентов </w:t>
      </w:r>
      <w:r w:rsidR="00D97E69" w:rsidRPr="00BD5340">
        <w:t>испытывали</w:t>
      </w:r>
      <w:r w:rsidR="00DE5718" w:rsidRPr="00BD5340">
        <w:t xml:space="preserve"> психологически</w:t>
      </w:r>
      <w:r w:rsidR="00D97E69" w:rsidRPr="00BD5340">
        <w:t>й дискомфорт</w:t>
      </w:r>
      <w:r w:rsidR="00DE5718" w:rsidRPr="00BD5340">
        <w:t xml:space="preserve">, включая тяжелую депрессию и суицидальные мысли. </w:t>
      </w:r>
    </w:p>
    <w:p w14:paraId="0ADF7963" w14:textId="77777777" w:rsidR="005A1F91" w:rsidRPr="00BD5340" w:rsidRDefault="005A1F91" w:rsidP="00BD5340">
      <w:pPr>
        <w:pStyle w:val="a3"/>
        <w:ind w:right="6" w:firstLine="720"/>
        <w:jc w:val="both"/>
      </w:pPr>
    </w:p>
    <w:p w14:paraId="3A40887C" w14:textId="77777777" w:rsidR="00F6519F" w:rsidRPr="00BD5340" w:rsidRDefault="00F6519F" w:rsidP="00DF41AE">
      <w:pPr>
        <w:pStyle w:val="a3"/>
        <w:ind w:right="6" w:firstLine="709"/>
        <w:jc w:val="both"/>
      </w:pPr>
      <w:r w:rsidRPr="00BD5340">
        <w:t>3.2.</w:t>
      </w:r>
      <w:r w:rsidR="00964105" w:rsidRPr="00BD5340">
        <w:t>4</w:t>
      </w:r>
      <w:r w:rsidRPr="00BD5340">
        <w:t xml:space="preserve"> Изучение мнения медицинских работников касательно введения системы страхования профессиональной ответственности медицинских работников в Республике Казахстан </w:t>
      </w:r>
    </w:p>
    <w:p w14:paraId="58C0CC63" w14:textId="77777777" w:rsidR="00207EB9" w:rsidRPr="00BD5340" w:rsidRDefault="00207EB9" w:rsidP="00DF41AE">
      <w:pPr>
        <w:pStyle w:val="a3"/>
        <w:ind w:right="6" w:firstLine="709"/>
        <w:jc w:val="both"/>
      </w:pPr>
      <w:r w:rsidRPr="00BD5340">
        <w:t>Согласно представленной методологии в разделе «Материалы и методы» проведено анкетирование среди медицинских работников (уровень ПМСП, стационарный уровень, РК и области) и согласившихся ответить на опросник с целью изучения мнений медицинских работников касательно введения системы страхования профессиональной ответственности медицинских работников в Республике Казахстан</w:t>
      </w:r>
      <w:r w:rsidR="008535A1" w:rsidRPr="00BD5340">
        <w:t>, для дальнейшего определения барьеров, препятствующих успешной реализации внедрения системы страхования профессиональной ответственности медицинских работников в Республике Казахстан</w:t>
      </w:r>
      <w:r w:rsidRPr="00BD5340">
        <w:t>. Сбор данных произведен на платформе GoogleForms среди 1</w:t>
      </w:r>
      <w:r w:rsidR="008535A1" w:rsidRPr="00BD5340">
        <w:t>73</w:t>
      </w:r>
      <w:r w:rsidRPr="00BD5340">
        <w:t xml:space="preserve"> медицинских работников Республики Казахстан. </w:t>
      </w:r>
    </w:p>
    <w:p w14:paraId="776DCA3A" w14:textId="1CD7CC5D" w:rsidR="00964105" w:rsidRPr="00BD5340" w:rsidRDefault="006D2B48" w:rsidP="00DF41AE">
      <w:pPr>
        <w:pStyle w:val="a3"/>
        <w:ind w:right="6" w:firstLine="709"/>
        <w:jc w:val="both"/>
      </w:pPr>
      <w:r w:rsidRPr="00BD5340">
        <w:t xml:space="preserve">Как следует из таблицы </w:t>
      </w:r>
      <w:r w:rsidR="00BA6173" w:rsidRPr="00BD5340">
        <w:t>17</w:t>
      </w:r>
      <w:r w:rsidRPr="00BD5340">
        <w:t>, не были выявлены статистически значимые различия. Несмотря на это, важно отметить, что преимущественное большинство 35,2% (n=38) медицинских работников, отметивших некомпетентность как основную причину по которой допускается причинение вреда здоровью пациенту, относятся весьма положительно к введению системы страхования профессиональной ответственности медицинских работников в РК. Напротив, те участники исследования 50,0% (n=6), которые отметили недостаточное обеспечение и оснащенность материально- техническими средствами как основную причину по которой допускается причинение вреда здоровью пациенту, относятся отрицательно к введению системы страхования профессиональной ответственности медицинских работников в РК.</w:t>
      </w:r>
    </w:p>
    <w:p w14:paraId="49F41239" w14:textId="77777777" w:rsidR="006D2B48" w:rsidRPr="00BD5340" w:rsidRDefault="006D2B48" w:rsidP="00BD5340">
      <w:pPr>
        <w:pStyle w:val="a3"/>
        <w:ind w:right="6" w:firstLine="720"/>
        <w:jc w:val="both"/>
      </w:pPr>
    </w:p>
    <w:p w14:paraId="336BF7FD" w14:textId="1DC7CD6D" w:rsidR="00A64E3C" w:rsidRPr="00BD5340" w:rsidRDefault="00A64E3C" w:rsidP="00DF41AE">
      <w:pPr>
        <w:pStyle w:val="a3"/>
        <w:ind w:right="6"/>
        <w:jc w:val="both"/>
      </w:pPr>
      <w:r w:rsidRPr="00BD5340">
        <w:t xml:space="preserve">Таблица </w:t>
      </w:r>
      <w:r w:rsidR="00EA47A2" w:rsidRPr="00BD5340">
        <w:t>17</w:t>
      </w:r>
      <w:r w:rsidRPr="00BD5340">
        <w:t xml:space="preserve"> –</w:t>
      </w:r>
      <w:r w:rsidR="00C407A9">
        <w:t xml:space="preserve"> </w:t>
      </w:r>
      <w:r w:rsidR="00FE3DFD" w:rsidRPr="00BD5340">
        <w:t>Причины</w:t>
      </w:r>
      <w:r w:rsidR="00DC020A" w:rsidRPr="00BD5340">
        <w:t>,</w:t>
      </w:r>
      <w:r w:rsidR="00FE3DFD" w:rsidRPr="00BD5340">
        <w:t xml:space="preserve"> </w:t>
      </w:r>
      <w:r w:rsidR="00357B0C" w:rsidRPr="00BD5340">
        <w:t>по которым допускается причинение вреда здоровью пациент</w:t>
      </w:r>
      <w:r w:rsidR="002D73AE" w:rsidRPr="00BD5340">
        <w:t xml:space="preserve">у </w:t>
      </w:r>
      <w:r w:rsidR="00FE3DFD" w:rsidRPr="00BD5340">
        <w:t xml:space="preserve">по мнению медицинских работников, </w:t>
      </w:r>
      <w:r w:rsidRPr="00BD5340">
        <w:t xml:space="preserve">в зависимости от </w:t>
      </w:r>
      <w:r w:rsidR="00FE3DFD" w:rsidRPr="00BD5340">
        <w:t>отношения на введени</w:t>
      </w:r>
      <w:r w:rsidR="00357B0C" w:rsidRPr="00BD5340">
        <w:t>е</w:t>
      </w:r>
      <w:r w:rsidR="00FE3DFD" w:rsidRPr="00BD5340">
        <w:t xml:space="preserve"> системы страхования профессиональной ответственности медицинских работников в РК</w:t>
      </w:r>
    </w:p>
    <w:p w14:paraId="5015723C" w14:textId="77777777" w:rsidR="00A64E3C" w:rsidRPr="00BD5340" w:rsidRDefault="00A64E3C" w:rsidP="00BD5340">
      <w:pPr>
        <w:pStyle w:val="a3"/>
        <w:ind w:firstLine="319"/>
        <w:rPr>
          <w:sz w:val="16"/>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20"/>
        <w:gridCol w:w="2142"/>
        <w:gridCol w:w="811"/>
        <w:gridCol w:w="938"/>
        <w:gridCol w:w="980"/>
        <w:gridCol w:w="588"/>
        <w:gridCol w:w="1160"/>
      </w:tblGrid>
      <w:tr w:rsidR="0051471E" w:rsidRPr="00B84487" w14:paraId="640AA101" w14:textId="77777777" w:rsidTr="00B84487">
        <w:trPr>
          <w:trHeight w:val="813"/>
        </w:trPr>
        <w:tc>
          <w:tcPr>
            <w:tcW w:w="5162" w:type="dxa"/>
            <w:gridSpan w:val="2"/>
            <w:vAlign w:val="center"/>
          </w:tcPr>
          <w:p w14:paraId="7699BDE1" w14:textId="1929B491" w:rsidR="0051471E" w:rsidRPr="00B84487" w:rsidRDefault="0051471E" w:rsidP="00B84487">
            <w:pPr>
              <w:pStyle w:val="TableParagraph"/>
              <w:ind w:right="1534" w:firstLine="319"/>
              <w:jc w:val="center"/>
              <w:rPr>
                <w:sz w:val="24"/>
                <w:szCs w:val="24"/>
              </w:rPr>
            </w:pPr>
            <w:r w:rsidRPr="00B84487">
              <w:rPr>
                <w:sz w:val="24"/>
                <w:szCs w:val="24"/>
              </w:rPr>
              <w:t>Причины</w:t>
            </w:r>
          </w:p>
        </w:tc>
        <w:tc>
          <w:tcPr>
            <w:tcW w:w="811" w:type="dxa"/>
            <w:vAlign w:val="center"/>
          </w:tcPr>
          <w:p w14:paraId="76248740" w14:textId="77777777" w:rsidR="0051471E" w:rsidRPr="00B84487" w:rsidRDefault="0051471E" w:rsidP="00B84487">
            <w:pPr>
              <w:pStyle w:val="TableParagraph"/>
              <w:ind w:right="82" w:firstLine="319"/>
              <w:jc w:val="center"/>
              <w:rPr>
                <w:sz w:val="24"/>
                <w:szCs w:val="24"/>
              </w:rPr>
            </w:pPr>
            <w:r w:rsidRPr="00B84487">
              <w:rPr>
                <w:sz w:val="24"/>
                <w:szCs w:val="24"/>
              </w:rPr>
              <w:t>абс.ч.</w:t>
            </w:r>
          </w:p>
        </w:tc>
        <w:tc>
          <w:tcPr>
            <w:tcW w:w="938" w:type="dxa"/>
            <w:vAlign w:val="center"/>
          </w:tcPr>
          <w:p w14:paraId="11F5455F" w14:textId="77777777" w:rsidR="0051471E" w:rsidRPr="00B84487" w:rsidRDefault="0051471E" w:rsidP="00B84487">
            <w:pPr>
              <w:pStyle w:val="TableParagraph"/>
              <w:ind w:firstLine="319"/>
              <w:jc w:val="center"/>
              <w:rPr>
                <w:sz w:val="24"/>
                <w:szCs w:val="24"/>
              </w:rPr>
            </w:pPr>
            <w:r w:rsidRPr="00B84487">
              <w:rPr>
                <w:sz w:val="24"/>
                <w:szCs w:val="24"/>
              </w:rPr>
              <w:t>%</w:t>
            </w:r>
          </w:p>
        </w:tc>
        <w:tc>
          <w:tcPr>
            <w:tcW w:w="980" w:type="dxa"/>
            <w:vAlign w:val="center"/>
          </w:tcPr>
          <w:p w14:paraId="686DD44D" w14:textId="6EE081EB" w:rsidR="0051471E" w:rsidRPr="00B84487" w:rsidRDefault="0051471E" w:rsidP="00B84487">
            <w:pPr>
              <w:pStyle w:val="TableParagraph"/>
              <w:ind w:firstLine="319"/>
              <w:jc w:val="center"/>
              <w:rPr>
                <w:sz w:val="24"/>
                <w:szCs w:val="24"/>
              </w:rPr>
            </w:pPr>
            <w:r w:rsidRPr="00B84487">
              <w:rPr>
                <w:sz w:val="24"/>
                <w:szCs w:val="24"/>
              </w:rPr>
              <w:t>χ2</w:t>
            </w:r>
          </w:p>
        </w:tc>
        <w:tc>
          <w:tcPr>
            <w:tcW w:w="588" w:type="dxa"/>
            <w:vAlign w:val="center"/>
          </w:tcPr>
          <w:p w14:paraId="7BFE80DA" w14:textId="77777777" w:rsidR="0051471E" w:rsidRPr="00B84487" w:rsidRDefault="0051471E" w:rsidP="00B84487">
            <w:pPr>
              <w:pStyle w:val="TableParagraph"/>
              <w:jc w:val="center"/>
              <w:rPr>
                <w:sz w:val="24"/>
                <w:szCs w:val="24"/>
              </w:rPr>
            </w:pPr>
            <w:r w:rsidRPr="00B84487">
              <w:rPr>
                <w:sz w:val="24"/>
                <w:szCs w:val="24"/>
              </w:rPr>
              <w:t>D.f.</w:t>
            </w:r>
          </w:p>
        </w:tc>
        <w:tc>
          <w:tcPr>
            <w:tcW w:w="1160" w:type="dxa"/>
            <w:vAlign w:val="center"/>
          </w:tcPr>
          <w:p w14:paraId="000BE987" w14:textId="77777777" w:rsidR="0051471E" w:rsidRPr="00B84487" w:rsidRDefault="0051471E" w:rsidP="00B84487">
            <w:pPr>
              <w:pStyle w:val="TableParagraph"/>
              <w:ind w:right="127" w:firstLine="319"/>
              <w:jc w:val="center"/>
              <w:rPr>
                <w:sz w:val="24"/>
                <w:szCs w:val="24"/>
              </w:rPr>
            </w:pPr>
            <w:r w:rsidRPr="00B84487">
              <w:rPr>
                <w:sz w:val="24"/>
                <w:szCs w:val="24"/>
              </w:rPr>
              <w:t>P - оценка</w:t>
            </w:r>
          </w:p>
        </w:tc>
      </w:tr>
      <w:tr w:rsidR="0051471E" w:rsidRPr="00B84487" w14:paraId="5D2A5A85" w14:textId="77777777" w:rsidTr="00B84487">
        <w:trPr>
          <w:trHeight w:val="278"/>
        </w:trPr>
        <w:tc>
          <w:tcPr>
            <w:tcW w:w="3020" w:type="dxa"/>
            <w:vMerge w:val="restart"/>
          </w:tcPr>
          <w:p w14:paraId="06CF8FB7" w14:textId="77777777" w:rsidR="0051471E" w:rsidRPr="00B84487" w:rsidRDefault="0051471E" w:rsidP="00B84487">
            <w:pPr>
              <w:pStyle w:val="TableParagraph"/>
              <w:ind w:left="52"/>
              <w:rPr>
                <w:sz w:val="24"/>
                <w:szCs w:val="24"/>
              </w:rPr>
            </w:pPr>
            <w:r w:rsidRPr="00B84487">
              <w:rPr>
                <w:sz w:val="24"/>
                <w:szCs w:val="24"/>
              </w:rPr>
              <w:t>Некомпетентность</w:t>
            </w:r>
          </w:p>
        </w:tc>
        <w:tc>
          <w:tcPr>
            <w:tcW w:w="2142" w:type="dxa"/>
          </w:tcPr>
          <w:p w14:paraId="63C91341" w14:textId="77777777" w:rsidR="0051471E" w:rsidRPr="00B84487" w:rsidRDefault="0051471E" w:rsidP="00BD5340">
            <w:pPr>
              <w:pStyle w:val="TableParagraph"/>
              <w:ind w:right="243" w:firstLine="319"/>
              <w:rPr>
                <w:sz w:val="24"/>
                <w:szCs w:val="24"/>
              </w:rPr>
            </w:pPr>
            <w:r w:rsidRPr="00B84487">
              <w:rPr>
                <w:sz w:val="24"/>
                <w:szCs w:val="24"/>
              </w:rPr>
              <w:t>Положительно</w:t>
            </w:r>
          </w:p>
        </w:tc>
        <w:tc>
          <w:tcPr>
            <w:tcW w:w="811" w:type="dxa"/>
          </w:tcPr>
          <w:p w14:paraId="33F49229" w14:textId="77777777" w:rsidR="0051471E" w:rsidRPr="00B84487" w:rsidRDefault="0051471E" w:rsidP="00BD5340">
            <w:pPr>
              <w:pStyle w:val="TableParagraph"/>
              <w:ind w:right="46" w:firstLine="319"/>
              <w:jc w:val="center"/>
              <w:rPr>
                <w:sz w:val="24"/>
                <w:szCs w:val="24"/>
              </w:rPr>
            </w:pPr>
            <w:r w:rsidRPr="00B84487">
              <w:rPr>
                <w:sz w:val="24"/>
                <w:szCs w:val="24"/>
              </w:rPr>
              <w:t>38</w:t>
            </w:r>
          </w:p>
        </w:tc>
        <w:tc>
          <w:tcPr>
            <w:tcW w:w="938" w:type="dxa"/>
          </w:tcPr>
          <w:p w14:paraId="4897F7CD" w14:textId="77777777" w:rsidR="0051471E" w:rsidRPr="00B84487" w:rsidRDefault="0051471E" w:rsidP="00B84487">
            <w:pPr>
              <w:pStyle w:val="TableParagraph"/>
              <w:ind w:right="152"/>
              <w:jc w:val="right"/>
              <w:rPr>
                <w:sz w:val="24"/>
                <w:szCs w:val="24"/>
              </w:rPr>
            </w:pPr>
            <w:r w:rsidRPr="00B84487">
              <w:rPr>
                <w:sz w:val="24"/>
                <w:szCs w:val="24"/>
              </w:rPr>
              <w:t>35,2</w:t>
            </w:r>
          </w:p>
        </w:tc>
        <w:tc>
          <w:tcPr>
            <w:tcW w:w="980" w:type="dxa"/>
            <w:vMerge w:val="restart"/>
          </w:tcPr>
          <w:p w14:paraId="090A4333" w14:textId="77777777" w:rsidR="0051471E" w:rsidRPr="00B84487" w:rsidRDefault="0051471E" w:rsidP="00BD5340">
            <w:pPr>
              <w:pStyle w:val="TableParagraph"/>
              <w:ind w:firstLine="319"/>
              <w:rPr>
                <w:sz w:val="24"/>
                <w:szCs w:val="24"/>
              </w:rPr>
            </w:pPr>
          </w:p>
          <w:p w14:paraId="69C0B931" w14:textId="77777777" w:rsidR="0051471E" w:rsidRPr="00B84487" w:rsidRDefault="0051471E" w:rsidP="00BD5340">
            <w:pPr>
              <w:pStyle w:val="TableParagraph"/>
              <w:ind w:firstLine="319"/>
              <w:rPr>
                <w:sz w:val="24"/>
                <w:szCs w:val="24"/>
              </w:rPr>
            </w:pPr>
            <w:r w:rsidRPr="00B84487">
              <w:rPr>
                <w:sz w:val="24"/>
                <w:szCs w:val="24"/>
              </w:rPr>
              <w:t>4,297</w:t>
            </w:r>
          </w:p>
          <w:p w14:paraId="218D7973" w14:textId="77777777" w:rsidR="0051471E" w:rsidRPr="00B84487" w:rsidRDefault="0051471E" w:rsidP="00BD5340">
            <w:pPr>
              <w:pStyle w:val="TableParagraph"/>
              <w:ind w:firstLine="319"/>
              <w:rPr>
                <w:sz w:val="24"/>
                <w:szCs w:val="24"/>
              </w:rPr>
            </w:pPr>
          </w:p>
        </w:tc>
        <w:tc>
          <w:tcPr>
            <w:tcW w:w="588" w:type="dxa"/>
            <w:vMerge w:val="restart"/>
          </w:tcPr>
          <w:p w14:paraId="4B78F2CA" w14:textId="77777777" w:rsidR="0051471E" w:rsidRPr="00B84487" w:rsidRDefault="0051471E" w:rsidP="00BD5340">
            <w:pPr>
              <w:pStyle w:val="TableParagraph"/>
              <w:ind w:firstLine="319"/>
              <w:rPr>
                <w:sz w:val="24"/>
                <w:szCs w:val="24"/>
              </w:rPr>
            </w:pPr>
          </w:p>
          <w:p w14:paraId="7A070A31" w14:textId="77777777" w:rsidR="0051471E" w:rsidRPr="00B84487" w:rsidRDefault="0051471E" w:rsidP="00BD5340">
            <w:pPr>
              <w:pStyle w:val="TableParagraph"/>
              <w:ind w:right="41" w:firstLine="319"/>
              <w:jc w:val="center"/>
              <w:rPr>
                <w:sz w:val="24"/>
                <w:szCs w:val="24"/>
              </w:rPr>
            </w:pPr>
            <w:r w:rsidRPr="00B84487">
              <w:rPr>
                <w:sz w:val="24"/>
                <w:szCs w:val="24"/>
              </w:rPr>
              <w:t>1</w:t>
            </w:r>
          </w:p>
          <w:p w14:paraId="7B1EFFB2" w14:textId="77777777" w:rsidR="0051471E" w:rsidRPr="00B84487" w:rsidRDefault="0051471E" w:rsidP="00BD5340">
            <w:pPr>
              <w:pStyle w:val="TableParagraph"/>
              <w:ind w:right="41" w:firstLine="319"/>
              <w:jc w:val="center"/>
              <w:rPr>
                <w:sz w:val="24"/>
                <w:szCs w:val="24"/>
              </w:rPr>
            </w:pPr>
          </w:p>
        </w:tc>
        <w:tc>
          <w:tcPr>
            <w:tcW w:w="1160" w:type="dxa"/>
            <w:vMerge w:val="restart"/>
          </w:tcPr>
          <w:p w14:paraId="6F444047" w14:textId="77777777" w:rsidR="0051471E" w:rsidRPr="00B84487" w:rsidRDefault="0051471E" w:rsidP="00BD5340">
            <w:pPr>
              <w:pStyle w:val="TableParagraph"/>
              <w:ind w:firstLine="319"/>
              <w:rPr>
                <w:sz w:val="24"/>
                <w:szCs w:val="24"/>
              </w:rPr>
            </w:pPr>
          </w:p>
          <w:p w14:paraId="2862E44C" w14:textId="77777777" w:rsidR="0051471E" w:rsidRPr="00B84487" w:rsidRDefault="0051471E" w:rsidP="00BD5340">
            <w:pPr>
              <w:pStyle w:val="TableParagraph"/>
              <w:ind w:firstLine="319"/>
              <w:rPr>
                <w:sz w:val="24"/>
                <w:szCs w:val="24"/>
              </w:rPr>
            </w:pPr>
            <w:r w:rsidRPr="00B84487">
              <w:rPr>
                <w:sz w:val="24"/>
                <w:szCs w:val="24"/>
              </w:rPr>
              <w:t>0,637</w:t>
            </w:r>
          </w:p>
          <w:p w14:paraId="74DCFEDD" w14:textId="77777777" w:rsidR="0051471E" w:rsidRPr="00B84487" w:rsidRDefault="0051471E" w:rsidP="00BD5340">
            <w:pPr>
              <w:pStyle w:val="TableParagraph"/>
              <w:ind w:firstLine="319"/>
              <w:rPr>
                <w:sz w:val="24"/>
                <w:szCs w:val="24"/>
              </w:rPr>
            </w:pPr>
          </w:p>
        </w:tc>
      </w:tr>
      <w:tr w:rsidR="0051471E" w:rsidRPr="00B84487" w14:paraId="4ACE65C6" w14:textId="77777777" w:rsidTr="00B84487">
        <w:trPr>
          <w:trHeight w:val="70"/>
        </w:trPr>
        <w:tc>
          <w:tcPr>
            <w:tcW w:w="3020" w:type="dxa"/>
            <w:vMerge/>
          </w:tcPr>
          <w:p w14:paraId="3CDF926F" w14:textId="77777777" w:rsidR="0051471E" w:rsidRPr="00B84487" w:rsidRDefault="0051471E" w:rsidP="00B84487">
            <w:pPr>
              <w:ind w:left="52" w:firstLine="319"/>
              <w:rPr>
                <w:sz w:val="24"/>
                <w:szCs w:val="24"/>
              </w:rPr>
            </w:pPr>
          </w:p>
        </w:tc>
        <w:tc>
          <w:tcPr>
            <w:tcW w:w="2142" w:type="dxa"/>
          </w:tcPr>
          <w:p w14:paraId="6801784D" w14:textId="77777777" w:rsidR="0051471E" w:rsidRPr="00B84487" w:rsidRDefault="0051471E" w:rsidP="00BD5340">
            <w:pPr>
              <w:pStyle w:val="TableParagraph"/>
              <w:ind w:right="300" w:firstLine="319"/>
              <w:rPr>
                <w:sz w:val="24"/>
                <w:szCs w:val="24"/>
              </w:rPr>
            </w:pPr>
            <w:r w:rsidRPr="00B84487">
              <w:rPr>
                <w:sz w:val="24"/>
                <w:szCs w:val="24"/>
              </w:rPr>
              <w:t>Отрицательно</w:t>
            </w:r>
          </w:p>
        </w:tc>
        <w:tc>
          <w:tcPr>
            <w:tcW w:w="811" w:type="dxa"/>
          </w:tcPr>
          <w:p w14:paraId="1B7102DC" w14:textId="77777777" w:rsidR="0051471E" w:rsidRPr="00B84487" w:rsidRDefault="0051471E" w:rsidP="00BD5340">
            <w:pPr>
              <w:pStyle w:val="TableParagraph"/>
              <w:ind w:right="46" w:firstLine="319"/>
              <w:jc w:val="center"/>
              <w:rPr>
                <w:sz w:val="24"/>
                <w:szCs w:val="24"/>
              </w:rPr>
            </w:pPr>
            <w:r w:rsidRPr="00B84487">
              <w:rPr>
                <w:sz w:val="24"/>
                <w:szCs w:val="24"/>
              </w:rPr>
              <w:t>2</w:t>
            </w:r>
          </w:p>
        </w:tc>
        <w:tc>
          <w:tcPr>
            <w:tcW w:w="938" w:type="dxa"/>
          </w:tcPr>
          <w:p w14:paraId="59876014" w14:textId="77777777" w:rsidR="0051471E" w:rsidRPr="00B84487" w:rsidRDefault="0051471E" w:rsidP="00B84487">
            <w:pPr>
              <w:pStyle w:val="TableParagraph"/>
              <w:ind w:right="152"/>
              <w:jc w:val="right"/>
              <w:rPr>
                <w:sz w:val="24"/>
                <w:szCs w:val="24"/>
              </w:rPr>
            </w:pPr>
            <w:r w:rsidRPr="00B84487">
              <w:rPr>
                <w:sz w:val="24"/>
                <w:szCs w:val="24"/>
              </w:rPr>
              <w:t>16,7</w:t>
            </w:r>
          </w:p>
        </w:tc>
        <w:tc>
          <w:tcPr>
            <w:tcW w:w="980" w:type="dxa"/>
            <w:vMerge/>
          </w:tcPr>
          <w:p w14:paraId="397DB4E9" w14:textId="77777777" w:rsidR="0051471E" w:rsidRPr="00B84487" w:rsidRDefault="0051471E" w:rsidP="00BD5340">
            <w:pPr>
              <w:pStyle w:val="TableParagraph"/>
              <w:ind w:firstLine="319"/>
              <w:rPr>
                <w:sz w:val="24"/>
                <w:szCs w:val="24"/>
              </w:rPr>
            </w:pPr>
          </w:p>
        </w:tc>
        <w:tc>
          <w:tcPr>
            <w:tcW w:w="588" w:type="dxa"/>
            <w:vMerge/>
          </w:tcPr>
          <w:p w14:paraId="269219B9" w14:textId="77777777" w:rsidR="0051471E" w:rsidRPr="00B84487" w:rsidRDefault="0051471E" w:rsidP="00BD5340">
            <w:pPr>
              <w:pStyle w:val="TableParagraph"/>
              <w:ind w:right="41" w:firstLine="319"/>
              <w:jc w:val="center"/>
              <w:rPr>
                <w:sz w:val="24"/>
                <w:szCs w:val="24"/>
              </w:rPr>
            </w:pPr>
          </w:p>
        </w:tc>
        <w:tc>
          <w:tcPr>
            <w:tcW w:w="1160" w:type="dxa"/>
            <w:vMerge/>
          </w:tcPr>
          <w:p w14:paraId="4DF1A832" w14:textId="77777777" w:rsidR="0051471E" w:rsidRPr="00B84487" w:rsidRDefault="0051471E" w:rsidP="00BD5340">
            <w:pPr>
              <w:pStyle w:val="TableParagraph"/>
              <w:ind w:firstLine="319"/>
              <w:rPr>
                <w:sz w:val="24"/>
                <w:szCs w:val="24"/>
              </w:rPr>
            </w:pPr>
          </w:p>
        </w:tc>
      </w:tr>
      <w:tr w:rsidR="0051471E" w:rsidRPr="00B84487" w14:paraId="7EECA14C" w14:textId="77777777" w:rsidTr="00B84487">
        <w:trPr>
          <w:trHeight w:val="70"/>
        </w:trPr>
        <w:tc>
          <w:tcPr>
            <w:tcW w:w="3020" w:type="dxa"/>
            <w:vMerge/>
          </w:tcPr>
          <w:p w14:paraId="6B232E13" w14:textId="77777777" w:rsidR="0051471E" w:rsidRPr="00B84487" w:rsidRDefault="0051471E" w:rsidP="00B84487">
            <w:pPr>
              <w:ind w:left="52" w:firstLine="319"/>
              <w:rPr>
                <w:sz w:val="24"/>
                <w:szCs w:val="24"/>
              </w:rPr>
            </w:pPr>
          </w:p>
        </w:tc>
        <w:tc>
          <w:tcPr>
            <w:tcW w:w="2142" w:type="dxa"/>
          </w:tcPr>
          <w:p w14:paraId="3FAB843E" w14:textId="77777777" w:rsidR="0051471E" w:rsidRPr="00B84487" w:rsidRDefault="0051471E" w:rsidP="00BD5340">
            <w:pPr>
              <w:pStyle w:val="TableParagraph"/>
              <w:ind w:right="300" w:firstLine="319"/>
              <w:rPr>
                <w:sz w:val="24"/>
                <w:szCs w:val="24"/>
              </w:rPr>
            </w:pPr>
            <w:r w:rsidRPr="00B84487">
              <w:rPr>
                <w:sz w:val="24"/>
                <w:szCs w:val="24"/>
              </w:rPr>
              <w:t>Нейтрально</w:t>
            </w:r>
          </w:p>
        </w:tc>
        <w:tc>
          <w:tcPr>
            <w:tcW w:w="811" w:type="dxa"/>
          </w:tcPr>
          <w:p w14:paraId="31FD0362" w14:textId="77777777" w:rsidR="0051471E" w:rsidRPr="00B84487" w:rsidRDefault="0051471E" w:rsidP="00BD5340">
            <w:pPr>
              <w:pStyle w:val="TableParagraph"/>
              <w:ind w:right="46" w:firstLine="319"/>
              <w:jc w:val="center"/>
              <w:rPr>
                <w:sz w:val="24"/>
                <w:szCs w:val="24"/>
              </w:rPr>
            </w:pPr>
            <w:r w:rsidRPr="00B84487">
              <w:rPr>
                <w:sz w:val="24"/>
                <w:szCs w:val="24"/>
              </w:rPr>
              <w:t>13</w:t>
            </w:r>
          </w:p>
        </w:tc>
        <w:tc>
          <w:tcPr>
            <w:tcW w:w="938" w:type="dxa"/>
          </w:tcPr>
          <w:p w14:paraId="52779DAB" w14:textId="77777777" w:rsidR="0051471E" w:rsidRPr="00B84487" w:rsidRDefault="0051471E" w:rsidP="00B84487">
            <w:pPr>
              <w:pStyle w:val="TableParagraph"/>
              <w:ind w:right="152"/>
              <w:jc w:val="right"/>
              <w:rPr>
                <w:sz w:val="24"/>
                <w:szCs w:val="24"/>
              </w:rPr>
            </w:pPr>
            <w:r w:rsidRPr="00B84487">
              <w:rPr>
                <w:sz w:val="24"/>
                <w:szCs w:val="24"/>
              </w:rPr>
              <w:t>24,5</w:t>
            </w:r>
          </w:p>
        </w:tc>
        <w:tc>
          <w:tcPr>
            <w:tcW w:w="980" w:type="dxa"/>
            <w:vMerge/>
          </w:tcPr>
          <w:p w14:paraId="51E88582" w14:textId="77777777" w:rsidR="0051471E" w:rsidRPr="00B84487" w:rsidRDefault="0051471E" w:rsidP="00BD5340">
            <w:pPr>
              <w:pStyle w:val="TableParagraph"/>
              <w:ind w:firstLine="319"/>
              <w:rPr>
                <w:sz w:val="24"/>
                <w:szCs w:val="24"/>
              </w:rPr>
            </w:pPr>
          </w:p>
        </w:tc>
        <w:tc>
          <w:tcPr>
            <w:tcW w:w="588" w:type="dxa"/>
            <w:vMerge/>
          </w:tcPr>
          <w:p w14:paraId="6056A4A4" w14:textId="77777777" w:rsidR="0051471E" w:rsidRPr="00B84487" w:rsidRDefault="0051471E" w:rsidP="00BD5340">
            <w:pPr>
              <w:pStyle w:val="TableParagraph"/>
              <w:ind w:right="41" w:firstLine="319"/>
              <w:jc w:val="center"/>
              <w:rPr>
                <w:sz w:val="24"/>
                <w:szCs w:val="24"/>
              </w:rPr>
            </w:pPr>
          </w:p>
        </w:tc>
        <w:tc>
          <w:tcPr>
            <w:tcW w:w="1160" w:type="dxa"/>
            <w:vMerge/>
          </w:tcPr>
          <w:p w14:paraId="76F70E4D" w14:textId="77777777" w:rsidR="0051471E" w:rsidRPr="00B84487" w:rsidRDefault="0051471E" w:rsidP="00BD5340">
            <w:pPr>
              <w:pStyle w:val="TableParagraph"/>
              <w:ind w:firstLine="319"/>
              <w:rPr>
                <w:sz w:val="24"/>
                <w:szCs w:val="24"/>
              </w:rPr>
            </w:pPr>
          </w:p>
        </w:tc>
      </w:tr>
      <w:tr w:rsidR="0051471E" w:rsidRPr="00B84487" w14:paraId="094C09B2" w14:textId="77777777" w:rsidTr="00B84487">
        <w:trPr>
          <w:trHeight w:val="273"/>
        </w:trPr>
        <w:tc>
          <w:tcPr>
            <w:tcW w:w="3020" w:type="dxa"/>
            <w:vMerge w:val="restart"/>
          </w:tcPr>
          <w:p w14:paraId="56F4CE3A" w14:textId="77777777" w:rsidR="0051471E" w:rsidRPr="00B84487" w:rsidRDefault="0051471E" w:rsidP="00B84487">
            <w:pPr>
              <w:pStyle w:val="TableParagraph"/>
              <w:ind w:left="52" w:right="84"/>
              <w:rPr>
                <w:sz w:val="24"/>
                <w:szCs w:val="24"/>
              </w:rPr>
            </w:pPr>
            <w:r w:rsidRPr="00B84487">
              <w:rPr>
                <w:sz w:val="24"/>
                <w:szCs w:val="24"/>
              </w:rPr>
              <w:t>Халатность</w:t>
            </w:r>
          </w:p>
        </w:tc>
        <w:tc>
          <w:tcPr>
            <w:tcW w:w="2142" w:type="dxa"/>
          </w:tcPr>
          <w:p w14:paraId="08987D63" w14:textId="77777777" w:rsidR="0051471E" w:rsidRPr="00B84487" w:rsidRDefault="0051471E" w:rsidP="00BD5340">
            <w:pPr>
              <w:pStyle w:val="TableParagraph"/>
              <w:ind w:right="243" w:firstLine="319"/>
              <w:rPr>
                <w:sz w:val="24"/>
                <w:szCs w:val="24"/>
              </w:rPr>
            </w:pPr>
            <w:r w:rsidRPr="00B84487">
              <w:rPr>
                <w:sz w:val="24"/>
                <w:szCs w:val="24"/>
              </w:rPr>
              <w:t>Положительно</w:t>
            </w:r>
          </w:p>
        </w:tc>
        <w:tc>
          <w:tcPr>
            <w:tcW w:w="811" w:type="dxa"/>
          </w:tcPr>
          <w:p w14:paraId="5D0EEB2C" w14:textId="77777777" w:rsidR="0051471E" w:rsidRPr="00B84487" w:rsidRDefault="0051471E" w:rsidP="00BD5340">
            <w:pPr>
              <w:pStyle w:val="TableParagraph"/>
              <w:ind w:right="41" w:firstLine="319"/>
              <w:jc w:val="center"/>
              <w:rPr>
                <w:sz w:val="24"/>
                <w:szCs w:val="24"/>
              </w:rPr>
            </w:pPr>
            <w:r w:rsidRPr="00B84487">
              <w:rPr>
                <w:sz w:val="24"/>
                <w:szCs w:val="24"/>
              </w:rPr>
              <w:t>18</w:t>
            </w:r>
          </w:p>
        </w:tc>
        <w:tc>
          <w:tcPr>
            <w:tcW w:w="938" w:type="dxa"/>
          </w:tcPr>
          <w:p w14:paraId="2060D745" w14:textId="77777777" w:rsidR="0051471E" w:rsidRPr="00B84487" w:rsidRDefault="0051471E" w:rsidP="00B84487">
            <w:pPr>
              <w:pStyle w:val="TableParagraph"/>
              <w:ind w:right="210"/>
              <w:jc w:val="right"/>
              <w:rPr>
                <w:sz w:val="24"/>
                <w:szCs w:val="24"/>
              </w:rPr>
            </w:pPr>
            <w:r w:rsidRPr="00B84487">
              <w:rPr>
                <w:sz w:val="24"/>
                <w:szCs w:val="24"/>
              </w:rPr>
              <w:t>16,7</w:t>
            </w:r>
          </w:p>
        </w:tc>
        <w:tc>
          <w:tcPr>
            <w:tcW w:w="980" w:type="dxa"/>
            <w:vMerge/>
          </w:tcPr>
          <w:p w14:paraId="3E2F3534" w14:textId="77777777" w:rsidR="0051471E" w:rsidRPr="00B84487" w:rsidRDefault="0051471E" w:rsidP="00BD5340">
            <w:pPr>
              <w:pStyle w:val="TableParagraph"/>
              <w:ind w:firstLine="319"/>
              <w:rPr>
                <w:sz w:val="24"/>
                <w:szCs w:val="24"/>
              </w:rPr>
            </w:pPr>
          </w:p>
        </w:tc>
        <w:tc>
          <w:tcPr>
            <w:tcW w:w="588" w:type="dxa"/>
            <w:vMerge/>
          </w:tcPr>
          <w:p w14:paraId="3418DC24" w14:textId="77777777" w:rsidR="0051471E" w:rsidRPr="00B84487" w:rsidRDefault="0051471E" w:rsidP="00BD5340">
            <w:pPr>
              <w:pStyle w:val="TableParagraph"/>
              <w:ind w:right="41" w:firstLine="319"/>
              <w:jc w:val="center"/>
              <w:rPr>
                <w:sz w:val="24"/>
                <w:szCs w:val="24"/>
              </w:rPr>
            </w:pPr>
          </w:p>
        </w:tc>
        <w:tc>
          <w:tcPr>
            <w:tcW w:w="1160" w:type="dxa"/>
            <w:vMerge/>
          </w:tcPr>
          <w:p w14:paraId="38C21929" w14:textId="77777777" w:rsidR="0051471E" w:rsidRPr="00B84487" w:rsidRDefault="0051471E" w:rsidP="00BD5340">
            <w:pPr>
              <w:pStyle w:val="TableParagraph"/>
              <w:ind w:firstLine="319"/>
              <w:rPr>
                <w:sz w:val="24"/>
                <w:szCs w:val="24"/>
              </w:rPr>
            </w:pPr>
          </w:p>
        </w:tc>
      </w:tr>
      <w:tr w:rsidR="0051471E" w:rsidRPr="00B84487" w14:paraId="6487337C" w14:textId="77777777" w:rsidTr="00B84487">
        <w:trPr>
          <w:trHeight w:val="263"/>
        </w:trPr>
        <w:tc>
          <w:tcPr>
            <w:tcW w:w="3020" w:type="dxa"/>
            <w:vMerge/>
          </w:tcPr>
          <w:p w14:paraId="451CB64C" w14:textId="77777777" w:rsidR="0051471E" w:rsidRPr="00B84487" w:rsidRDefault="0051471E" w:rsidP="00B84487">
            <w:pPr>
              <w:ind w:left="52" w:firstLine="319"/>
              <w:rPr>
                <w:sz w:val="24"/>
                <w:szCs w:val="24"/>
              </w:rPr>
            </w:pPr>
          </w:p>
        </w:tc>
        <w:tc>
          <w:tcPr>
            <w:tcW w:w="2142" w:type="dxa"/>
          </w:tcPr>
          <w:p w14:paraId="798A6A22" w14:textId="77777777" w:rsidR="0051471E" w:rsidRPr="00B84487" w:rsidRDefault="0051471E" w:rsidP="00BD5340">
            <w:pPr>
              <w:pStyle w:val="TableParagraph"/>
              <w:ind w:right="300" w:firstLine="319"/>
              <w:rPr>
                <w:sz w:val="24"/>
                <w:szCs w:val="24"/>
              </w:rPr>
            </w:pPr>
            <w:r w:rsidRPr="00B84487">
              <w:rPr>
                <w:sz w:val="24"/>
                <w:szCs w:val="24"/>
              </w:rPr>
              <w:t>Отрицательно</w:t>
            </w:r>
          </w:p>
        </w:tc>
        <w:tc>
          <w:tcPr>
            <w:tcW w:w="811" w:type="dxa"/>
          </w:tcPr>
          <w:p w14:paraId="4E16831A" w14:textId="77777777" w:rsidR="0051471E" w:rsidRPr="00B84487" w:rsidRDefault="0051471E" w:rsidP="00BD5340">
            <w:pPr>
              <w:pStyle w:val="TableParagraph"/>
              <w:ind w:right="46" w:firstLine="319"/>
              <w:jc w:val="center"/>
              <w:rPr>
                <w:sz w:val="24"/>
                <w:szCs w:val="24"/>
              </w:rPr>
            </w:pPr>
            <w:r w:rsidRPr="00B84487">
              <w:rPr>
                <w:sz w:val="24"/>
                <w:szCs w:val="24"/>
              </w:rPr>
              <w:t>2</w:t>
            </w:r>
          </w:p>
        </w:tc>
        <w:tc>
          <w:tcPr>
            <w:tcW w:w="938" w:type="dxa"/>
          </w:tcPr>
          <w:p w14:paraId="50B053E3" w14:textId="77777777" w:rsidR="0051471E" w:rsidRPr="00B84487" w:rsidRDefault="0051471E" w:rsidP="00B84487">
            <w:pPr>
              <w:pStyle w:val="TableParagraph"/>
              <w:ind w:right="152"/>
              <w:jc w:val="center"/>
              <w:rPr>
                <w:sz w:val="24"/>
                <w:szCs w:val="24"/>
              </w:rPr>
            </w:pPr>
            <w:r w:rsidRPr="00B84487">
              <w:rPr>
                <w:sz w:val="24"/>
                <w:szCs w:val="24"/>
              </w:rPr>
              <w:t>16,7</w:t>
            </w:r>
          </w:p>
        </w:tc>
        <w:tc>
          <w:tcPr>
            <w:tcW w:w="980" w:type="dxa"/>
            <w:vMerge/>
          </w:tcPr>
          <w:p w14:paraId="178F0455" w14:textId="77777777" w:rsidR="0051471E" w:rsidRPr="00B84487" w:rsidRDefault="0051471E" w:rsidP="00BD5340">
            <w:pPr>
              <w:pStyle w:val="TableParagraph"/>
              <w:ind w:firstLine="319"/>
              <w:rPr>
                <w:sz w:val="24"/>
                <w:szCs w:val="24"/>
              </w:rPr>
            </w:pPr>
          </w:p>
        </w:tc>
        <w:tc>
          <w:tcPr>
            <w:tcW w:w="588" w:type="dxa"/>
            <w:vMerge/>
          </w:tcPr>
          <w:p w14:paraId="64A5F4B0" w14:textId="77777777" w:rsidR="0051471E" w:rsidRPr="00B84487" w:rsidRDefault="0051471E" w:rsidP="00BD5340">
            <w:pPr>
              <w:pStyle w:val="TableParagraph"/>
              <w:ind w:right="41" w:firstLine="319"/>
              <w:jc w:val="center"/>
              <w:rPr>
                <w:sz w:val="24"/>
                <w:szCs w:val="24"/>
              </w:rPr>
            </w:pPr>
          </w:p>
        </w:tc>
        <w:tc>
          <w:tcPr>
            <w:tcW w:w="1160" w:type="dxa"/>
            <w:vMerge/>
          </w:tcPr>
          <w:p w14:paraId="4DA8EC89" w14:textId="77777777" w:rsidR="0051471E" w:rsidRPr="00B84487" w:rsidRDefault="0051471E" w:rsidP="00BD5340">
            <w:pPr>
              <w:pStyle w:val="TableParagraph"/>
              <w:ind w:firstLine="319"/>
              <w:rPr>
                <w:sz w:val="24"/>
                <w:szCs w:val="24"/>
              </w:rPr>
            </w:pPr>
          </w:p>
        </w:tc>
      </w:tr>
      <w:tr w:rsidR="0051471E" w:rsidRPr="00B84487" w14:paraId="2135005F" w14:textId="77777777" w:rsidTr="00B84487">
        <w:trPr>
          <w:trHeight w:val="262"/>
        </w:trPr>
        <w:tc>
          <w:tcPr>
            <w:tcW w:w="3020" w:type="dxa"/>
            <w:vMerge/>
          </w:tcPr>
          <w:p w14:paraId="31CF1595" w14:textId="77777777" w:rsidR="0051471E" w:rsidRPr="00B84487" w:rsidRDefault="0051471E" w:rsidP="00B84487">
            <w:pPr>
              <w:ind w:left="52" w:firstLine="319"/>
              <w:rPr>
                <w:sz w:val="24"/>
                <w:szCs w:val="24"/>
              </w:rPr>
            </w:pPr>
          </w:p>
        </w:tc>
        <w:tc>
          <w:tcPr>
            <w:tcW w:w="2142" w:type="dxa"/>
          </w:tcPr>
          <w:p w14:paraId="707BC06E" w14:textId="77777777" w:rsidR="0051471E" w:rsidRPr="00B84487" w:rsidRDefault="0051471E" w:rsidP="00BD5340">
            <w:pPr>
              <w:pStyle w:val="TableParagraph"/>
              <w:ind w:right="300" w:firstLine="319"/>
              <w:rPr>
                <w:sz w:val="24"/>
                <w:szCs w:val="24"/>
              </w:rPr>
            </w:pPr>
            <w:r w:rsidRPr="00B84487">
              <w:rPr>
                <w:sz w:val="24"/>
                <w:szCs w:val="24"/>
              </w:rPr>
              <w:t>Нейтрально</w:t>
            </w:r>
          </w:p>
        </w:tc>
        <w:tc>
          <w:tcPr>
            <w:tcW w:w="811" w:type="dxa"/>
          </w:tcPr>
          <w:p w14:paraId="56922ADB" w14:textId="77777777" w:rsidR="0051471E" w:rsidRPr="00B84487" w:rsidRDefault="0051471E" w:rsidP="00BD5340">
            <w:pPr>
              <w:pStyle w:val="TableParagraph"/>
              <w:ind w:right="46" w:firstLine="319"/>
              <w:jc w:val="center"/>
              <w:rPr>
                <w:sz w:val="24"/>
                <w:szCs w:val="24"/>
              </w:rPr>
            </w:pPr>
            <w:r w:rsidRPr="00B84487">
              <w:rPr>
                <w:sz w:val="24"/>
                <w:szCs w:val="24"/>
              </w:rPr>
              <w:t>10</w:t>
            </w:r>
          </w:p>
        </w:tc>
        <w:tc>
          <w:tcPr>
            <w:tcW w:w="938" w:type="dxa"/>
          </w:tcPr>
          <w:p w14:paraId="4082E6CE" w14:textId="77777777" w:rsidR="0051471E" w:rsidRPr="00B84487" w:rsidRDefault="0051471E" w:rsidP="00B84487">
            <w:pPr>
              <w:pStyle w:val="TableParagraph"/>
              <w:ind w:right="152"/>
              <w:jc w:val="right"/>
              <w:rPr>
                <w:sz w:val="24"/>
                <w:szCs w:val="24"/>
              </w:rPr>
            </w:pPr>
            <w:r w:rsidRPr="00B84487">
              <w:rPr>
                <w:sz w:val="24"/>
                <w:szCs w:val="24"/>
              </w:rPr>
              <w:t>18,9</w:t>
            </w:r>
          </w:p>
        </w:tc>
        <w:tc>
          <w:tcPr>
            <w:tcW w:w="980" w:type="dxa"/>
            <w:vMerge/>
          </w:tcPr>
          <w:p w14:paraId="78DD3F1B" w14:textId="77777777" w:rsidR="0051471E" w:rsidRPr="00B84487" w:rsidRDefault="0051471E" w:rsidP="00BD5340">
            <w:pPr>
              <w:pStyle w:val="TableParagraph"/>
              <w:ind w:firstLine="319"/>
              <w:rPr>
                <w:sz w:val="24"/>
                <w:szCs w:val="24"/>
              </w:rPr>
            </w:pPr>
          </w:p>
        </w:tc>
        <w:tc>
          <w:tcPr>
            <w:tcW w:w="588" w:type="dxa"/>
            <w:vMerge/>
          </w:tcPr>
          <w:p w14:paraId="5ACAD995" w14:textId="77777777" w:rsidR="0051471E" w:rsidRPr="00B84487" w:rsidRDefault="0051471E" w:rsidP="00BD5340">
            <w:pPr>
              <w:pStyle w:val="TableParagraph"/>
              <w:ind w:right="41" w:firstLine="319"/>
              <w:jc w:val="center"/>
              <w:rPr>
                <w:sz w:val="24"/>
                <w:szCs w:val="24"/>
              </w:rPr>
            </w:pPr>
          </w:p>
        </w:tc>
        <w:tc>
          <w:tcPr>
            <w:tcW w:w="1160" w:type="dxa"/>
            <w:vMerge/>
          </w:tcPr>
          <w:p w14:paraId="3309FCD3" w14:textId="77777777" w:rsidR="0051471E" w:rsidRPr="00B84487" w:rsidRDefault="0051471E" w:rsidP="00BD5340">
            <w:pPr>
              <w:pStyle w:val="TableParagraph"/>
              <w:ind w:firstLine="319"/>
              <w:rPr>
                <w:sz w:val="24"/>
                <w:szCs w:val="24"/>
              </w:rPr>
            </w:pPr>
          </w:p>
        </w:tc>
      </w:tr>
      <w:tr w:rsidR="0051471E" w:rsidRPr="00B84487" w14:paraId="220588CA" w14:textId="77777777" w:rsidTr="00B84487">
        <w:trPr>
          <w:trHeight w:val="263"/>
        </w:trPr>
        <w:tc>
          <w:tcPr>
            <w:tcW w:w="3020" w:type="dxa"/>
            <w:vMerge w:val="restart"/>
          </w:tcPr>
          <w:p w14:paraId="095C0E90" w14:textId="77777777" w:rsidR="0051471E" w:rsidRPr="00B84487" w:rsidRDefault="0051471E" w:rsidP="00B84487">
            <w:pPr>
              <w:pStyle w:val="TableParagraph"/>
              <w:ind w:left="52"/>
              <w:rPr>
                <w:sz w:val="24"/>
                <w:szCs w:val="24"/>
              </w:rPr>
            </w:pPr>
            <w:r w:rsidRPr="00B84487">
              <w:rPr>
                <w:sz w:val="24"/>
                <w:szCs w:val="24"/>
              </w:rPr>
              <w:t>Недостаточное обеспечение и оснащенность материально- техническими средствами</w:t>
            </w:r>
          </w:p>
        </w:tc>
        <w:tc>
          <w:tcPr>
            <w:tcW w:w="2142" w:type="dxa"/>
          </w:tcPr>
          <w:p w14:paraId="2BA759D2" w14:textId="77777777" w:rsidR="0051471E" w:rsidRPr="00B84487" w:rsidRDefault="0051471E" w:rsidP="00BD5340">
            <w:pPr>
              <w:pStyle w:val="TableParagraph"/>
              <w:ind w:right="243" w:firstLine="319"/>
              <w:rPr>
                <w:sz w:val="24"/>
                <w:szCs w:val="24"/>
              </w:rPr>
            </w:pPr>
            <w:r w:rsidRPr="00B84487">
              <w:rPr>
                <w:sz w:val="24"/>
                <w:szCs w:val="24"/>
              </w:rPr>
              <w:t>Положительно</w:t>
            </w:r>
          </w:p>
        </w:tc>
        <w:tc>
          <w:tcPr>
            <w:tcW w:w="811" w:type="dxa"/>
          </w:tcPr>
          <w:p w14:paraId="4E2D86E9" w14:textId="77777777" w:rsidR="0051471E" w:rsidRPr="00B84487" w:rsidRDefault="0051471E" w:rsidP="00BD5340">
            <w:pPr>
              <w:pStyle w:val="TableParagraph"/>
              <w:ind w:right="46" w:firstLine="319"/>
              <w:jc w:val="center"/>
              <w:rPr>
                <w:sz w:val="24"/>
                <w:szCs w:val="24"/>
              </w:rPr>
            </w:pPr>
            <w:r w:rsidRPr="00B84487">
              <w:rPr>
                <w:sz w:val="24"/>
                <w:szCs w:val="24"/>
              </w:rPr>
              <w:t>32</w:t>
            </w:r>
          </w:p>
        </w:tc>
        <w:tc>
          <w:tcPr>
            <w:tcW w:w="938" w:type="dxa"/>
          </w:tcPr>
          <w:p w14:paraId="439D6645" w14:textId="77777777" w:rsidR="0051471E" w:rsidRPr="00B84487" w:rsidRDefault="0051471E" w:rsidP="00B84487">
            <w:pPr>
              <w:pStyle w:val="TableParagraph"/>
              <w:ind w:right="152"/>
              <w:jc w:val="right"/>
              <w:rPr>
                <w:sz w:val="24"/>
                <w:szCs w:val="24"/>
              </w:rPr>
            </w:pPr>
            <w:r w:rsidRPr="00B84487">
              <w:rPr>
                <w:sz w:val="24"/>
                <w:szCs w:val="24"/>
              </w:rPr>
              <w:t>29,6</w:t>
            </w:r>
          </w:p>
        </w:tc>
        <w:tc>
          <w:tcPr>
            <w:tcW w:w="980" w:type="dxa"/>
            <w:vMerge/>
          </w:tcPr>
          <w:p w14:paraId="086945CD" w14:textId="77777777" w:rsidR="0051471E" w:rsidRPr="00B84487" w:rsidRDefault="0051471E" w:rsidP="00BD5340">
            <w:pPr>
              <w:pStyle w:val="TableParagraph"/>
              <w:ind w:firstLine="319"/>
              <w:rPr>
                <w:sz w:val="24"/>
                <w:szCs w:val="24"/>
              </w:rPr>
            </w:pPr>
          </w:p>
        </w:tc>
        <w:tc>
          <w:tcPr>
            <w:tcW w:w="588" w:type="dxa"/>
            <w:vMerge/>
          </w:tcPr>
          <w:p w14:paraId="49A7900E" w14:textId="77777777" w:rsidR="0051471E" w:rsidRPr="00B84487" w:rsidRDefault="0051471E" w:rsidP="00BD5340">
            <w:pPr>
              <w:pStyle w:val="TableParagraph"/>
              <w:ind w:right="41" w:firstLine="319"/>
              <w:jc w:val="center"/>
              <w:rPr>
                <w:sz w:val="24"/>
                <w:szCs w:val="24"/>
              </w:rPr>
            </w:pPr>
          </w:p>
        </w:tc>
        <w:tc>
          <w:tcPr>
            <w:tcW w:w="1160" w:type="dxa"/>
            <w:vMerge/>
          </w:tcPr>
          <w:p w14:paraId="3C4E46F9" w14:textId="77777777" w:rsidR="0051471E" w:rsidRPr="00B84487" w:rsidRDefault="0051471E" w:rsidP="00BD5340">
            <w:pPr>
              <w:pStyle w:val="TableParagraph"/>
              <w:ind w:firstLine="319"/>
              <w:rPr>
                <w:sz w:val="24"/>
                <w:szCs w:val="24"/>
              </w:rPr>
            </w:pPr>
          </w:p>
        </w:tc>
      </w:tr>
      <w:tr w:rsidR="0051471E" w:rsidRPr="00B84487" w14:paraId="7F5DDC11" w14:textId="77777777" w:rsidTr="00B84487">
        <w:trPr>
          <w:trHeight w:val="262"/>
        </w:trPr>
        <w:tc>
          <w:tcPr>
            <w:tcW w:w="3020" w:type="dxa"/>
            <w:vMerge/>
          </w:tcPr>
          <w:p w14:paraId="495D680D" w14:textId="77777777" w:rsidR="0051471E" w:rsidRPr="00B84487" w:rsidRDefault="0051471E" w:rsidP="00B84487">
            <w:pPr>
              <w:pStyle w:val="TableParagraph"/>
              <w:ind w:left="52"/>
              <w:rPr>
                <w:sz w:val="24"/>
                <w:szCs w:val="24"/>
              </w:rPr>
            </w:pPr>
          </w:p>
        </w:tc>
        <w:tc>
          <w:tcPr>
            <w:tcW w:w="2142" w:type="dxa"/>
          </w:tcPr>
          <w:p w14:paraId="1F6D9D2E" w14:textId="77777777" w:rsidR="0051471E" w:rsidRPr="00B84487" w:rsidRDefault="0051471E" w:rsidP="00BD5340">
            <w:pPr>
              <w:pStyle w:val="TableParagraph"/>
              <w:ind w:right="300" w:firstLine="319"/>
              <w:rPr>
                <w:sz w:val="24"/>
                <w:szCs w:val="24"/>
              </w:rPr>
            </w:pPr>
            <w:r w:rsidRPr="00B84487">
              <w:rPr>
                <w:sz w:val="24"/>
                <w:szCs w:val="24"/>
              </w:rPr>
              <w:t>Отрицательно</w:t>
            </w:r>
          </w:p>
        </w:tc>
        <w:tc>
          <w:tcPr>
            <w:tcW w:w="811" w:type="dxa"/>
          </w:tcPr>
          <w:p w14:paraId="4B33BB1D" w14:textId="77777777" w:rsidR="0051471E" w:rsidRPr="00B84487" w:rsidRDefault="0051471E" w:rsidP="00BD5340">
            <w:pPr>
              <w:pStyle w:val="TableParagraph"/>
              <w:ind w:right="46" w:firstLine="319"/>
              <w:jc w:val="center"/>
              <w:rPr>
                <w:sz w:val="24"/>
                <w:szCs w:val="24"/>
              </w:rPr>
            </w:pPr>
            <w:r w:rsidRPr="00B84487">
              <w:rPr>
                <w:sz w:val="24"/>
                <w:szCs w:val="24"/>
              </w:rPr>
              <w:t>6</w:t>
            </w:r>
          </w:p>
        </w:tc>
        <w:tc>
          <w:tcPr>
            <w:tcW w:w="938" w:type="dxa"/>
          </w:tcPr>
          <w:p w14:paraId="1A9E135D" w14:textId="77777777" w:rsidR="0051471E" w:rsidRPr="00B84487" w:rsidRDefault="0051471E" w:rsidP="00B84487">
            <w:pPr>
              <w:pStyle w:val="TableParagraph"/>
              <w:ind w:right="152"/>
              <w:jc w:val="right"/>
              <w:rPr>
                <w:sz w:val="24"/>
                <w:szCs w:val="24"/>
              </w:rPr>
            </w:pPr>
            <w:r w:rsidRPr="00B84487">
              <w:rPr>
                <w:sz w:val="24"/>
                <w:szCs w:val="24"/>
              </w:rPr>
              <w:t>50,0</w:t>
            </w:r>
          </w:p>
        </w:tc>
        <w:tc>
          <w:tcPr>
            <w:tcW w:w="980" w:type="dxa"/>
            <w:vMerge/>
          </w:tcPr>
          <w:p w14:paraId="3D59A9BB" w14:textId="77777777" w:rsidR="0051471E" w:rsidRPr="00B84487" w:rsidRDefault="0051471E" w:rsidP="00BD5340">
            <w:pPr>
              <w:pStyle w:val="TableParagraph"/>
              <w:ind w:firstLine="319"/>
              <w:rPr>
                <w:sz w:val="24"/>
                <w:szCs w:val="24"/>
              </w:rPr>
            </w:pPr>
          </w:p>
        </w:tc>
        <w:tc>
          <w:tcPr>
            <w:tcW w:w="588" w:type="dxa"/>
            <w:vMerge/>
          </w:tcPr>
          <w:p w14:paraId="33D147B2" w14:textId="77777777" w:rsidR="0051471E" w:rsidRPr="00B84487" w:rsidRDefault="0051471E" w:rsidP="00BD5340">
            <w:pPr>
              <w:pStyle w:val="TableParagraph"/>
              <w:ind w:right="41" w:firstLine="319"/>
              <w:jc w:val="center"/>
              <w:rPr>
                <w:sz w:val="24"/>
                <w:szCs w:val="24"/>
              </w:rPr>
            </w:pPr>
          </w:p>
        </w:tc>
        <w:tc>
          <w:tcPr>
            <w:tcW w:w="1160" w:type="dxa"/>
            <w:vMerge/>
          </w:tcPr>
          <w:p w14:paraId="7EB84C8E" w14:textId="77777777" w:rsidR="0051471E" w:rsidRPr="00B84487" w:rsidRDefault="0051471E" w:rsidP="00BD5340">
            <w:pPr>
              <w:pStyle w:val="TableParagraph"/>
              <w:ind w:firstLine="319"/>
              <w:rPr>
                <w:sz w:val="24"/>
                <w:szCs w:val="24"/>
              </w:rPr>
            </w:pPr>
          </w:p>
        </w:tc>
      </w:tr>
      <w:tr w:rsidR="0051471E" w:rsidRPr="00B84487" w14:paraId="1537C172" w14:textId="77777777" w:rsidTr="00B84487">
        <w:trPr>
          <w:trHeight w:val="70"/>
        </w:trPr>
        <w:tc>
          <w:tcPr>
            <w:tcW w:w="3020" w:type="dxa"/>
            <w:vMerge/>
          </w:tcPr>
          <w:p w14:paraId="4ED07B60" w14:textId="77777777" w:rsidR="0051471E" w:rsidRPr="00B84487" w:rsidRDefault="0051471E" w:rsidP="00B84487">
            <w:pPr>
              <w:ind w:left="52" w:firstLine="319"/>
              <w:rPr>
                <w:sz w:val="24"/>
                <w:szCs w:val="24"/>
              </w:rPr>
            </w:pPr>
          </w:p>
        </w:tc>
        <w:tc>
          <w:tcPr>
            <w:tcW w:w="2142" w:type="dxa"/>
          </w:tcPr>
          <w:p w14:paraId="2F19EDD0" w14:textId="77777777" w:rsidR="0051471E" w:rsidRPr="00B84487" w:rsidRDefault="0051471E" w:rsidP="00BD5340">
            <w:pPr>
              <w:pStyle w:val="TableParagraph"/>
              <w:ind w:right="300" w:firstLine="319"/>
              <w:rPr>
                <w:sz w:val="24"/>
                <w:szCs w:val="24"/>
              </w:rPr>
            </w:pPr>
            <w:r w:rsidRPr="00B84487">
              <w:rPr>
                <w:sz w:val="24"/>
                <w:szCs w:val="24"/>
              </w:rPr>
              <w:t>Нейтрально</w:t>
            </w:r>
          </w:p>
        </w:tc>
        <w:tc>
          <w:tcPr>
            <w:tcW w:w="811" w:type="dxa"/>
          </w:tcPr>
          <w:p w14:paraId="10C51989" w14:textId="77777777" w:rsidR="0051471E" w:rsidRPr="00B84487" w:rsidRDefault="0051471E" w:rsidP="00BD5340">
            <w:pPr>
              <w:pStyle w:val="TableParagraph"/>
              <w:ind w:right="41" w:firstLine="319"/>
              <w:jc w:val="center"/>
              <w:rPr>
                <w:sz w:val="24"/>
                <w:szCs w:val="24"/>
              </w:rPr>
            </w:pPr>
            <w:r w:rsidRPr="00B84487">
              <w:rPr>
                <w:sz w:val="24"/>
                <w:szCs w:val="24"/>
              </w:rPr>
              <w:t>21</w:t>
            </w:r>
          </w:p>
        </w:tc>
        <w:tc>
          <w:tcPr>
            <w:tcW w:w="938" w:type="dxa"/>
          </w:tcPr>
          <w:p w14:paraId="74714F7E" w14:textId="77777777" w:rsidR="0051471E" w:rsidRPr="00B84487" w:rsidRDefault="0051471E" w:rsidP="00B84487">
            <w:pPr>
              <w:pStyle w:val="TableParagraph"/>
              <w:ind w:right="152"/>
              <w:jc w:val="right"/>
              <w:rPr>
                <w:sz w:val="24"/>
                <w:szCs w:val="24"/>
              </w:rPr>
            </w:pPr>
            <w:r w:rsidRPr="00B84487">
              <w:rPr>
                <w:sz w:val="24"/>
                <w:szCs w:val="24"/>
              </w:rPr>
              <w:t>39,6</w:t>
            </w:r>
          </w:p>
        </w:tc>
        <w:tc>
          <w:tcPr>
            <w:tcW w:w="980" w:type="dxa"/>
            <w:vMerge/>
          </w:tcPr>
          <w:p w14:paraId="3A0393DA" w14:textId="77777777" w:rsidR="0051471E" w:rsidRPr="00B84487" w:rsidRDefault="0051471E" w:rsidP="00BD5340">
            <w:pPr>
              <w:pStyle w:val="TableParagraph"/>
              <w:ind w:firstLine="319"/>
              <w:rPr>
                <w:sz w:val="24"/>
                <w:szCs w:val="24"/>
              </w:rPr>
            </w:pPr>
          </w:p>
        </w:tc>
        <w:tc>
          <w:tcPr>
            <w:tcW w:w="588" w:type="dxa"/>
            <w:vMerge/>
          </w:tcPr>
          <w:p w14:paraId="364BEE6F" w14:textId="77777777" w:rsidR="0051471E" w:rsidRPr="00B84487" w:rsidRDefault="0051471E" w:rsidP="00BD5340">
            <w:pPr>
              <w:pStyle w:val="TableParagraph"/>
              <w:ind w:right="41" w:firstLine="319"/>
              <w:jc w:val="center"/>
              <w:rPr>
                <w:sz w:val="24"/>
                <w:szCs w:val="24"/>
              </w:rPr>
            </w:pPr>
          </w:p>
        </w:tc>
        <w:tc>
          <w:tcPr>
            <w:tcW w:w="1160" w:type="dxa"/>
            <w:vMerge/>
          </w:tcPr>
          <w:p w14:paraId="1A06E2CE" w14:textId="77777777" w:rsidR="0051471E" w:rsidRPr="00B84487" w:rsidRDefault="0051471E" w:rsidP="00BD5340">
            <w:pPr>
              <w:pStyle w:val="TableParagraph"/>
              <w:ind w:firstLine="319"/>
              <w:rPr>
                <w:sz w:val="24"/>
                <w:szCs w:val="24"/>
              </w:rPr>
            </w:pPr>
          </w:p>
        </w:tc>
      </w:tr>
      <w:tr w:rsidR="0051471E" w:rsidRPr="00B84487" w14:paraId="2D96C5BA" w14:textId="77777777" w:rsidTr="00B84487">
        <w:trPr>
          <w:trHeight w:val="263"/>
        </w:trPr>
        <w:tc>
          <w:tcPr>
            <w:tcW w:w="3020" w:type="dxa"/>
            <w:vMerge w:val="restart"/>
          </w:tcPr>
          <w:p w14:paraId="1704E644" w14:textId="77777777" w:rsidR="0051471E" w:rsidRPr="00B84487" w:rsidRDefault="0051471E" w:rsidP="00B84487">
            <w:pPr>
              <w:pStyle w:val="TableParagraph"/>
              <w:tabs>
                <w:tab w:val="left" w:pos="2893"/>
              </w:tabs>
              <w:ind w:left="52" w:right="93"/>
              <w:rPr>
                <w:sz w:val="24"/>
                <w:szCs w:val="24"/>
              </w:rPr>
            </w:pPr>
            <w:r w:rsidRPr="00B84487">
              <w:rPr>
                <w:sz w:val="24"/>
                <w:szCs w:val="24"/>
              </w:rPr>
              <w:t>Сложность медицинского случая-</w:t>
            </w:r>
          </w:p>
        </w:tc>
        <w:tc>
          <w:tcPr>
            <w:tcW w:w="2142" w:type="dxa"/>
          </w:tcPr>
          <w:p w14:paraId="32028CDB" w14:textId="77777777" w:rsidR="0051471E" w:rsidRPr="00B84487" w:rsidRDefault="0051471E" w:rsidP="00BD5340">
            <w:pPr>
              <w:pStyle w:val="TableParagraph"/>
              <w:ind w:right="243" w:firstLine="319"/>
              <w:rPr>
                <w:sz w:val="24"/>
                <w:szCs w:val="24"/>
              </w:rPr>
            </w:pPr>
            <w:r w:rsidRPr="00B84487">
              <w:rPr>
                <w:sz w:val="24"/>
                <w:szCs w:val="24"/>
              </w:rPr>
              <w:t>Положительно</w:t>
            </w:r>
          </w:p>
        </w:tc>
        <w:tc>
          <w:tcPr>
            <w:tcW w:w="811" w:type="dxa"/>
          </w:tcPr>
          <w:p w14:paraId="26E27258" w14:textId="77777777" w:rsidR="0051471E" w:rsidRPr="00B84487" w:rsidRDefault="0051471E" w:rsidP="00BD5340">
            <w:pPr>
              <w:pStyle w:val="TableParagraph"/>
              <w:ind w:right="46" w:firstLine="319"/>
              <w:jc w:val="center"/>
              <w:rPr>
                <w:sz w:val="24"/>
                <w:szCs w:val="24"/>
              </w:rPr>
            </w:pPr>
            <w:r w:rsidRPr="00B84487">
              <w:rPr>
                <w:sz w:val="24"/>
                <w:szCs w:val="24"/>
              </w:rPr>
              <w:t>20</w:t>
            </w:r>
          </w:p>
        </w:tc>
        <w:tc>
          <w:tcPr>
            <w:tcW w:w="938" w:type="dxa"/>
          </w:tcPr>
          <w:p w14:paraId="58496A11" w14:textId="77777777" w:rsidR="0051471E" w:rsidRPr="00B84487" w:rsidRDefault="0051471E" w:rsidP="00B84487">
            <w:pPr>
              <w:pStyle w:val="TableParagraph"/>
              <w:ind w:right="152"/>
              <w:jc w:val="right"/>
              <w:rPr>
                <w:sz w:val="24"/>
                <w:szCs w:val="24"/>
              </w:rPr>
            </w:pPr>
            <w:r w:rsidRPr="00B84487">
              <w:rPr>
                <w:sz w:val="24"/>
                <w:szCs w:val="24"/>
              </w:rPr>
              <w:t>18,5</w:t>
            </w:r>
          </w:p>
        </w:tc>
        <w:tc>
          <w:tcPr>
            <w:tcW w:w="980" w:type="dxa"/>
            <w:vMerge/>
          </w:tcPr>
          <w:p w14:paraId="1376EEB0" w14:textId="77777777" w:rsidR="0051471E" w:rsidRPr="00B84487" w:rsidRDefault="0051471E" w:rsidP="00BD5340">
            <w:pPr>
              <w:pStyle w:val="TableParagraph"/>
              <w:ind w:firstLine="319"/>
              <w:rPr>
                <w:sz w:val="24"/>
                <w:szCs w:val="24"/>
              </w:rPr>
            </w:pPr>
          </w:p>
        </w:tc>
        <w:tc>
          <w:tcPr>
            <w:tcW w:w="588" w:type="dxa"/>
            <w:vMerge/>
          </w:tcPr>
          <w:p w14:paraId="54AF879D" w14:textId="77777777" w:rsidR="0051471E" w:rsidRPr="00B84487" w:rsidRDefault="0051471E" w:rsidP="00BD5340">
            <w:pPr>
              <w:pStyle w:val="TableParagraph"/>
              <w:ind w:right="41" w:firstLine="319"/>
              <w:jc w:val="center"/>
              <w:rPr>
                <w:sz w:val="24"/>
                <w:szCs w:val="24"/>
              </w:rPr>
            </w:pPr>
          </w:p>
        </w:tc>
        <w:tc>
          <w:tcPr>
            <w:tcW w:w="1160" w:type="dxa"/>
            <w:vMerge/>
          </w:tcPr>
          <w:p w14:paraId="6CF27C48" w14:textId="77777777" w:rsidR="0051471E" w:rsidRPr="00B84487" w:rsidRDefault="0051471E" w:rsidP="00BD5340">
            <w:pPr>
              <w:pStyle w:val="TableParagraph"/>
              <w:ind w:firstLine="319"/>
              <w:rPr>
                <w:sz w:val="24"/>
                <w:szCs w:val="24"/>
              </w:rPr>
            </w:pPr>
          </w:p>
        </w:tc>
      </w:tr>
      <w:tr w:rsidR="0051471E" w:rsidRPr="00B84487" w14:paraId="33419A17" w14:textId="77777777" w:rsidTr="00B84487">
        <w:trPr>
          <w:trHeight w:val="262"/>
        </w:trPr>
        <w:tc>
          <w:tcPr>
            <w:tcW w:w="3020" w:type="dxa"/>
            <w:vMerge/>
          </w:tcPr>
          <w:p w14:paraId="0C2C35E2" w14:textId="77777777" w:rsidR="0051471E" w:rsidRPr="00B84487" w:rsidRDefault="0051471E" w:rsidP="00BD5340">
            <w:pPr>
              <w:pStyle w:val="TableParagraph"/>
              <w:tabs>
                <w:tab w:val="left" w:pos="2893"/>
              </w:tabs>
              <w:ind w:right="93"/>
              <w:rPr>
                <w:sz w:val="24"/>
                <w:szCs w:val="24"/>
              </w:rPr>
            </w:pPr>
          </w:p>
        </w:tc>
        <w:tc>
          <w:tcPr>
            <w:tcW w:w="2142" w:type="dxa"/>
          </w:tcPr>
          <w:p w14:paraId="171BD341" w14:textId="77777777" w:rsidR="0051471E" w:rsidRPr="00B84487" w:rsidRDefault="0051471E" w:rsidP="00BD5340">
            <w:pPr>
              <w:pStyle w:val="TableParagraph"/>
              <w:ind w:right="300" w:firstLine="319"/>
              <w:rPr>
                <w:sz w:val="24"/>
                <w:szCs w:val="24"/>
              </w:rPr>
            </w:pPr>
            <w:r w:rsidRPr="00B84487">
              <w:rPr>
                <w:sz w:val="24"/>
                <w:szCs w:val="24"/>
              </w:rPr>
              <w:t>Отрицательно</w:t>
            </w:r>
          </w:p>
        </w:tc>
        <w:tc>
          <w:tcPr>
            <w:tcW w:w="811" w:type="dxa"/>
          </w:tcPr>
          <w:p w14:paraId="21842847" w14:textId="77777777" w:rsidR="0051471E" w:rsidRPr="00B84487" w:rsidRDefault="0051471E" w:rsidP="00BD5340">
            <w:pPr>
              <w:pStyle w:val="TableParagraph"/>
              <w:ind w:right="46" w:firstLine="319"/>
              <w:jc w:val="center"/>
              <w:rPr>
                <w:sz w:val="24"/>
                <w:szCs w:val="24"/>
              </w:rPr>
            </w:pPr>
            <w:r w:rsidRPr="00B84487">
              <w:rPr>
                <w:sz w:val="24"/>
                <w:szCs w:val="24"/>
              </w:rPr>
              <w:t>2</w:t>
            </w:r>
          </w:p>
        </w:tc>
        <w:tc>
          <w:tcPr>
            <w:tcW w:w="938" w:type="dxa"/>
          </w:tcPr>
          <w:p w14:paraId="6609E017" w14:textId="77777777" w:rsidR="0051471E" w:rsidRPr="00B84487" w:rsidRDefault="0051471E" w:rsidP="00B84487">
            <w:pPr>
              <w:pStyle w:val="TableParagraph"/>
              <w:ind w:right="152"/>
              <w:jc w:val="right"/>
              <w:rPr>
                <w:sz w:val="24"/>
                <w:szCs w:val="24"/>
              </w:rPr>
            </w:pPr>
            <w:r w:rsidRPr="00B84487">
              <w:rPr>
                <w:sz w:val="24"/>
                <w:szCs w:val="24"/>
              </w:rPr>
              <w:t>16,7</w:t>
            </w:r>
          </w:p>
        </w:tc>
        <w:tc>
          <w:tcPr>
            <w:tcW w:w="980" w:type="dxa"/>
            <w:vMerge/>
          </w:tcPr>
          <w:p w14:paraId="23E6CA51" w14:textId="77777777" w:rsidR="0051471E" w:rsidRPr="00B84487" w:rsidRDefault="0051471E" w:rsidP="00BD5340">
            <w:pPr>
              <w:pStyle w:val="TableParagraph"/>
              <w:ind w:firstLine="319"/>
              <w:rPr>
                <w:sz w:val="24"/>
                <w:szCs w:val="24"/>
              </w:rPr>
            </w:pPr>
          </w:p>
        </w:tc>
        <w:tc>
          <w:tcPr>
            <w:tcW w:w="588" w:type="dxa"/>
            <w:vMerge/>
          </w:tcPr>
          <w:p w14:paraId="67EC57D8" w14:textId="77777777" w:rsidR="0051471E" w:rsidRPr="00B84487" w:rsidRDefault="0051471E" w:rsidP="00BD5340">
            <w:pPr>
              <w:pStyle w:val="TableParagraph"/>
              <w:ind w:firstLine="319"/>
              <w:rPr>
                <w:sz w:val="24"/>
                <w:szCs w:val="24"/>
              </w:rPr>
            </w:pPr>
          </w:p>
        </w:tc>
        <w:tc>
          <w:tcPr>
            <w:tcW w:w="1160" w:type="dxa"/>
            <w:vMerge/>
          </w:tcPr>
          <w:p w14:paraId="70F2F22D" w14:textId="77777777" w:rsidR="0051471E" w:rsidRPr="00B84487" w:rsidRDefault="0051471E" w:rsidP="00BD5340">
            <w:pPr>
              <w:pStyle w:val="TableParagraph"/>
              <w:ind w:firstLine="319"/>
              <w:rPr>
                <w:sz w:val="24"/>
                <w:szCs w:val="24"/>
              </w:rPr>
            </w:pPr>
          </w:p>
        </w:tc>
      </w:tr>
      <w:tr w:rsidR="0051471E" w:rsidRPr="00B84487" w14:paraId="68A208ED" w14:textId="77777777" w:rsidTr="00B84487">
        <w:trPr>
          <w:trHeight w:val="70"/>
        </w:trPr>
        <w:tc>
          <w:tcPr>
            <w:tcW w:w="3020" w:type="dxa"/>
            <w:vMerge/>
          </w:tcPr>
          <w:p w14:paraId="76C13400" w14:textId="77777777" w:rsidR="0051471E" w:rsidRPr="00B84487" w:rsidRDefault="0051471E" w:rsidP="00BD5340">
            <w:pPr>
              <w:ind w:firstLine="319"/>
              <w:rPr>
                <w:sz w:val="24"/>
                <w:szCs w:val="24"/>
              </w:rPr>
            </w:pPr>
          </w:p>
        </w:tc>
        <w:tc>
          <w:tcPr>
            <w:tcW w:w="2142" w:type="dxa"/>
          </w:tcPr>
          <w:p w14:paraId="6CF4E76C" w14:textId="77777777" w:rsidR="0051471E" w:rsidRPr="00B84487" w:rsidRDefault="0051471E" w:rsidP="00BD5340">
            <w:pPr>
              <w:pStyle w:val="TableParagraph"/>
              <w:ind w:right="300" w:firstLine="319"/>
              <w:rPr>
                <w:sz w:val="24"/>
                <w:szCs w:val="24"/>
              </w:rPr>
            </w:pPr>
            <w:r w:rsidRPr="00B84487">
              <w:rPr>
                <w:sz w:val="24"/>
                <w:szCs w:val="24"/>
              </w:rPr>
              <w:t>Нейтрально</w:t>
            </w:r>
          </w:p>
        </w:tc>
        <w:tc>
          <w:tcPr>
            <w:tcW w:w="811" w:type="dxa"/>
          </w:tcPr>
          <w:p w14:paraId="0A5F0B28" w14:textId="77777777" w:rsidR="0051471E" w:rsidRPr="00B84487" w:rsidRDefault="0051471E" w:rsidP="00BD5340">
            <w:pPr>
              <w:pStyle w:val="TableParagraph"/>
              <w:ind w:right="41" w:firstLine="319"/>
              <w:jc w:val="center"/>
              <w:rPr>
                <w:sz w:val="24"/>
                <w:szCs w:val="24"/>
              </w:rPr>
            </w:pPr>
            <w:r w:rsidRPr="00B84487">
              <w:rPr>
                <w:sz w:val="24"/>
                <w:szCs w:val="24"/>
              </w:rPr>
              <w:t>9</w:t>
            </w:r>
          </w:p>
        </w:tc>
        <w:tc>
          <w:tcPr>
            <w:tcW w:w="938" w:type="dxa"/>
          </w:tcPr>
          <w:p w14:paraId="7B3BA6D0" w14:textId="77777777" w:rsidR="0051471E" w:rsidRPr="00B84487" w:rsidRDefault="0051471E" w:rsidP="00BD5340">
            <w:pPr>
              <w:pStyle w:val="TableParagraph"/>
              <w:ind w:right="152" w:firstLine="319"/>
              <w:jc w:val="right"/>
              <w:rPr>
                <w:sz w:val="24"/>
                <w:szCs w:val="24"/>
              </w:rPr>
            </w:pPr>
            <w:r w:rsidRPr="00B84487">
              <w:rPr>
                <w:sz w:val="24"/>
                <w:szCs w:val="24"/>
              </w:rPr>
              <w:t>17,0</w:t>
            </w:r>
          </w:p>
        </w:tc>
        <w:tc>
          <w:tcPr>
            <w:tcW w:w="980" w:type="dxa"/>
            <w:vMerge/>
          </w:tcPr>
          <w:p w14:paraId="3A7B7CFD" w14:textId="77777777" w:rsidR="0051471E" w:rsidRPr="00B84487" w:rsidRDefault="0051471E" w:rsidP="00BD5340">
            <w:pPr>
              <w:ind w:firstLine="319"/>
              <w:rPr>
                <w:sz w:val="24"/>
                <w:szCs w:val="24"/>
              </w:rPr>
            </w:pPr>
          </w:p>
        </w:tc>
        <w:tc>
          <w:tcPr>
            <w:tcW w:w="588" w:type="dxa"/>
            <w:vMerge/>
          </w:tcPr>
          <w:p w14:paraId="2E76C077" w14:textId="77777777" w:rsidR="0051471E" w:rsidRPr="00B84487" w:rsidRDefault="0051471E" w:rsidP="00BD5340">
            <w:pPr>
              <w:ind w:firstLine="319"/>
              <w:rPr>
                <w:sz w:val="24"/>
                <w:szCs w:val="24"/>
              </w:rPr>
            </w:pPr>
          </w:p>
        </w:tc>
        <w:tc>
          <w:tcPr>
            <w:tcW w:w="1160" w:type="dxa"/>
            <w:vMerge/>
          </w:tcPr>
          <w:p w14:paraId="1CC264CF" w14:textId="77777777" w:rsidR="0051471E" w:rsidRPr="00B84487" w:rsidRDefault="0051471E" w:rsidP="00BD5340">
            <w:pPr>
              <w:ind w:firstLine="319"/>
              <w:rPr>
                <w:sz w:val="24"/>
                <w:szCs w:val="24"/>
              </w:rPr>
            </w:pPr>
          </w:p>
        </w:tc>
      </w:tr>
    </w:tbl>
    <w:p w14:paraId="2B3D60FD" w14:textId="77777777" w:rsidR="00E11478" w:rsidRPr="00BD5340" w:rsidRDefault="00E11478" w:rsidP="00BD5340">
      <w:pPr>
        <w:pStyle w:val="a3"/>
        <w:ind w:right="231"/>
        <w:jc w:val="both"/>
      </w:pPr>
    </w:p>
    <w:p w14:paraId="6CBE8B2C" w14:textId="12642BE4" w:rsidR="006D2B48" w:rsidRPr="00BD5340" w:rsidRDefault="006D2B48" w:rsidP="00BD5340">
      <w:pPr>
        <w:pStyle w:val="a3"/>
        <w:ind w:right="6" w:firstLine="709"/>
        <w:jc w:val="both"/>
      </w:pPr>
      <w:r w:rsidRPr="00BD5340">
        <w:t>По данным таблицы 1</w:t>
      </w:r>
      <w:r w:rsidR="00EA47A2" w:rsidRPr="00BD5340">
        <w:t>8</w:t>
      </w:r>
      <w:r w:rsidRPr="00BD5340">
        <w:t>, были выявлены статистически значимые различия</w:t>
      </w:r>
      <w:r w:rsidR="003154EC" w:rsidRPr="00BD5340">
        <w:t xml:space="preserve"> (р=0,015)</w:t>
      </w:r>
      <w:r w:rsidRPr="00BD5340">
        <w:t>. Преимущественное большинство медицинских работников 65,7% (n=71) не имеющих опыта по возмещению денежных расходов на лечение пациентов, у которых наблюдались осложнения и 34,2% (n=37) медицинских работников, имеющих данный опыт отметили положительное отношение на введение системы страхования профессиональной ответственности медицинских работников в РК. Важно отметить, что медицинские работники 81,1% (n=43), не имеющие опыт по возмещению денежных расходов на лечение пациентов, у которых наблюдались осложнения отметили нейтральное отношение на введение системы страхования профессиональной ответственности медицинских работников в РК, что может свидетельствовать о целенаправленном изучении ими возможных рисков, связанных с предстоящим введением системы страхования профессиональной ответственности медицинских работников в РК.</w:t>
      </w:r>
    </w:p>
    <w:p w14:paraId="64EDF8D7" w14:textId="77777777" w:rsidR="006D2B48" w:rsidRPr="00BD5340" w:rsidRDefault="006D2B48" w:rsidP="00BD5340">
      <w:pPr>
        <w:pStyle w:val="a3"/>
        <w:ind w:right="6" w:firstLine="709"/>
        <w:jc w:val="both"/>
      </w:pPr>
    </w:p>
    <w:p w14:paraId="187032A4" w14:textId="77777777" w:rsidR="000D24C5" w:rsidRPr="00BD5340" w:rsidRDefault="000D24C5" w:rsidP="00DF41AE">
      <w:pPr>
        <w:pStyle w:val="a3"/>
        <w:ind w:right="6"/>
        <w:jc w:val="both"/>
      </w:pPr>
      <w:r w:rsidRPr="00BD5340">
        <w:t>Таблица 1</w:t>
      </w:r>
      <w:r w:rsidR="00EA47A2" w:rsidRPr="00BD5340">
        <w:t>8</w:t>
      </w:r>
      <w:r w:rsidRPr="00BD5340">
        <w:t xml:space="preserve"> –</w:t>
      </w:r>
      <w:r w:rsidR="008F165F" w:rsidRPr="00BD5340">
        <w:t xml:space="preserve"> Опыт медицинских работников или их коллег/медицинской организации по возмещению денежных расходов на лечение пациентов, у которых наблюдались осложнения</w:t>
      </w:r>
      <w:r w:rsidRPr="00BD5340">
        <w:t xml:space="preserve">, </w:t>
      </w:r>
      <w:r w:rsidR="00307752" w:rsidRPr="00BD5340">
        <w:t xml:space="preserve">в </w:t>
      </w:r>
      <w:r w:rsidRPr="00BD5340">
        <w:t>зависимости от отношения на введение системы страхования профессиональной ответственности медицинских работников в РК</w:t>
      </w:r>
    </w:p>
    <w:p w14:paraId="23536B96" w14:textId="77777777" w:rsidR="000D24C5" w:rsidRPr="00BD5340" w:rsidRDefault="000D24C5" w:rsidP="00BD5340">
      <w:pPr>
        <w:pStyle w:val="a3"/>
        <w:ind w:firstLine="319"/>
        <w:rPr>
          <w:sz w:val="16"/>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8"/>
        <w:gridCol w:w="1876"/>
        <w:gridCol w:w="937"/>
        <w:gridCol w:w="910"/>
        <w:gridCol w:w="952"/>
        <w:gridCol w:w="658"/>
        <w:gridCol w:w="1328"/>
      </w:tblGrid>
      <w:tr w:rsidR="000D24C5" w:rsidRPr="00AE1301" w14:paraId="20E8E76E" w14:textId="77777777" w:rsidTr="00B84487">
        <w:trPr>
          <w:trHeight w:val="70"/>
        </w:trPr>
        <w:tc>
          <w:tcPr>
            <w:tcW w:w="4854" w:type="dxa"/>
            <w:gridSpan w:val="2"/>
          </w:tcPr>
          <w:p w14:paraId="5A2D74D9" w14:textId="77777777" w:rsidR="000D24C5" w:rsidRPr="00AE1301" w:rsidRDefault="008F165F" w:rsidP="00BD5340">
            <w:pPr>
              <w:pStyle w:val="TableParagraph"/>
              <w:ind w:right="1534" w:firstLine="319"/>
              <w:jc w:val="center"/>
              <w:rPr>
                <w:sz w:val="24"/>
                <w:szCs w:val="24"/>
              </w:rPr>
            </w:pPr>
            <w:r w:rsidRPr="00AE1301">
              <w:rPr>
                <w:sz w:val="24"/>
                <w:szCs w:val="24"/>
              </w:rPr>
              <w:t>Переменные</w:t>
            </w:r>
          </w:p>
        </w:tc>
        <w:tc>
          <w:tcPr>
            <w:tcW w:w="937" w:type="dxa"/>
          </w:tcPr>
          <w:p w14:paraId="18FCD2CC" w14:textId="77777777" w:rsidR="000D24C5" w:rsidRPr="00AE1301" w:rsidRDefault="000D24C5" w:rsidP="00B84487">
            <w:pPr>
              <w:pStyle w:val="TableParagraph"/>
              <w:ind w:right="-3"/>
              <w:rPr>
                <w:sz w:val="24"/>
                <w:szCs w:val="24"/>
              </w:rPr>
            </w:pPr>
            <w:r w:rsidRPr="00AE1301">
              <w:rPr>
                <w:sz w:val="24"/>
                <w:szCs w:val="24"/>
              </w:rPr>
              <w:t>абс.ч.</w:t>
            </w:r>
          </w:p>
        </w:tc>
        <w:tc>
          <w:tcPr>
            <w:tcW w:w="910" w:type="dxa"/>
          </w:tcPr>
          <w:p w14:paraId="1A4926FD" w14:textId="77777777" w:rsidR="000D24C5" w:rsidRPr="00AE1301" w:rsidRDefault="000D24C5" w:rsidP="00B84487">
            <w:pPr>
              <w:pStyle w:val="TableParagraph"/>
              <w:ind w:right="-3"/>
              <w:jc w:val="center"/>
              <w:rPr>
                <w:sz w:val="24"/>
                <w:szCs w:val="24"/>
              </w:rPr>
            </w:pPr>
            <w:r w:rsidRPr="00AE1301">
              <w:rPr>
                <w:sz w:val="24"/>
                <w:szCs w:val="24"/>
              </w:rPr>
              <w:t>%</w:t>
            </w:r>
          </w:p>
        </w:tc>
        <w:tc>
          <w:tcPr>
            <w:tcW w:w="952" w:type="dxa"/>
          </w:tcPr>
          <w:p w14:paraId="3C8F7656" w14:textId="519F074B" w:rsidR="000D24C5" w:rsidRPr="00AE1301" w:rsidRDefault="00B84487" w:rsidP="00B84487">
            <w:pPr>
              <w:pStyle w:val="TableParagraph"/>
              <w:ind w:right="-3"/>
              <w:jc w:val="center"/>
              <w:rPr>
                <w:sz w:val="24"/>
                <w:szCs w:val="24"/>
              </w:rPr>
            </w:pPr>
            <w:r>
              <w:rPr>
                <w:sz w:val="24"/>
                <w:szCs w:val="24"/>
              </w:rPr>
              <w:t>χ2</w:t>
            </w:r>
          </w:p>
        </w:tc>
        <w:tc>
          <w:tcPr>
            <w:tcW w:w="658" w:type="dxa"/>
          </w:tcPr>
          <w:p w14:paraId="3599F68F" w14:textId="77777777" w:rsidR="000D24C5" w:rsidRPr="00AE1301" w:rsidRDefault="000D24C5" w:rsidP="00B84487">
            <w:pPr>
              <w:pStyle w:val="TableParagraph"/>
              <w:ind w:right="-3"/>
              <w:jc w:val="center"/>
              <w:rPr>
                <w:sz w:val="24"/>
                <w:szCs w:val="24"/>
              </w:rPr>
            </w:pPr>
            <w:r w:rsidRPr="00AE1301">
              <w:rPr>
                <w:sz w:val="24"/>
                <w:szCs w:val="24"/>
              </w:rPr>
              <w:t>D.f.</w:t>
            </w:r>
          </w:p>
        </w:tc>
        <w:tc>
          <w:tcPr>
            <w:tcW w:w="1328" w:type="dxa"/>
          </w:tcPr>
          <w:p w14:paraId="5414114F" w14:textId="77777777" w:rsidR="000D24C5" w:rsidRPr="00AE1301" w:rsidRDefault="000D24C5" w:rsidP="00B84487">
            <w:pPr>
              <w:pStyle w:val="TableParagraph"/>
              <w:ind w:right="127"/>
              <w:jc w:val="center"/>
              <w:rPr>
                <w:sz w:val="24"/>
                <w:szCs w:val="24"/>
              </w:rPr>
            </w:pPr>
            <w:r w:rsidRPr="00AE1301">
              <w:rPr>
                <w:sz w:val="24"/>
                <w:szCs w:val="24"/>
              </w:rPr>
              <w:t>P - оценка</w:t>
            </w:r>
          </w:p>
        </w:tc>
      </w:tr>
      <w:tr w:rsidR="00DC409B" w:rsidRPr="00AE1301" w14:paraId="4D16A606" w14:textId="77777777" w:rsidTr="00B84487">
        <w:trPr>
          <w:trHeight w:val="278"/>
        </w:trPr>
        <w:tc>
          <w:tcPr>
            <w:tcW w:w="2978" w:type="dxa"/>
            <w:vMerge w:val="restart"/>
          </w:tcPr>
          <w:p w14:paraId="707DF9CA" w14:textId="799FAA3F" w:rsidR="00DC409B" w:rsidRPr="00AE1301" w:rsidRDefault="008F165F" w:rsidP="00B84487">
            <w:pPr>
              <w:ind w:right="112"/>
              <w:jc w:val="both"/>
              <w:rPr>
                <w:sz w:val="24"/>
                <w:szCs w:val="24"/>
              </w:rPr>
            </w:pPr>
            <w:r w:rsidRPr="00AE1301">
              <w:rPr>
                <w:sz w:val="24"/>
                <w:szCs w:val="24"/>
              </w:rPr>
              <w:t>Имеется опыт по возмеще</w:t>
            </w:r>
            <w:r w:rsidR="00B84487">
              <w:rPr>
                <w:sz w:val="24"/>
                <w:szCs w:val="24"/>
              </w:rPr>
              <w:t xml:space="preserve"> </w:t>
            </w:r>
            <w:r w:rsidRPr="00AE1301">
              <w:rPr>
                <w:sz w:val="24"/>
                <w:szCs w:val="24"/>
              </w:rPr>
              <w:t>нию денежных расходов на лечение пациентов, у кото</w:t>
            </w:r>
            <w:r w:rsidR="00B84487">
              <w:rPr>
                <w:sz w:val="24"/>
                <w:szCs w:val="24"/>
              </w:rPr>
              <w:t xml:space="preserve"> </w:t>
            </w:r>
            <w:r w:rsidRPr="00AE1301">
              <w:rPr>
                <w:sz w:val="24"/>
                <w:szCs w:val="24"/>
              </w:rPr>
              <w:t>рых наблюдались осложне</w:t>
            </w:r>
            <w:r w:rsidR="00B84487">
              <w:rPr>
                <w:sz w:val="24"/>
                <w:szCs w:val="24"/>
              </w:rPr>
              <w:t xml:space="preserve"> </w:t>
            </w:r>
            <w:r w:rsidRPr="00AE1301">
              <w:rPr>
                <w:sz w:val="24"/>
                <w:szCs w:val="24"/>
              </w:rPr>
              <w:t>ния</w:t>
            </w:r>
          </w:p>
        </w:tc>
        <w:tc>
          <w:tcPr>
            <w:tcW w:w="1876" w:type="dxa"/>
          </w:tcPr>
          <w:p w14:paraId="2BE4BA10" w14:textId="77777777" w:rsidR="00DC409B" w:rsidRPr="00AE1301" w:rsidRDefault="00DC409B" w:rsidP="00B84487">
            <w:pPr>
              <w:pStyle w:val="TableParagraph"/>
              <w:ind w:left="56" w:right="243"/>
              <w:rPr>
                <w:sz w:val="24"/>
                <w:szCs w:val="24"/>
              </w:rPr>
            </w:pPr>
            <w:r w:rsidRPr="00AE1301">
              <w:rPr>
                <w:sz w:val="24"/>
                <w:szCs w:val="24"/>
              </w:rPr>
              <w:t>Положительно</w:t>
            </w:r>
          </w:p>
        </w:tc>
        <w:tc>
          <w:tcPr>
            <w:tcW w:w="937" w:type="dxa"/>
          </w:tcPr>
          <w:p w14:paraId="00C2BF13" w14:textId="77777777" w:rsidR="00DC409B" w:rsidRPr="00AE1301" w:rsidRDefault="00DC409B" w:rsidP="00BD5340">
            <w:pPr>
              <w:pStyle w:val="TableParagraph"/>
              <w:ind w:right="46" w:firstLine="319"/>
              <w:jc w:val="center"/>
              <w:rPr>
                <w:sz w:val="24"/>
                <w:szCs w:val="24"/>
              </w:rPr>
            </w:pPr>
            <w:r w:rsidRPr="00AE1301">
              <w:rPr>
                <w:sz w:val="24"/>
                <w:szCs w:val="24"/>
              </w:rPr>
              <w:t>3</w:t>
            </w:r>
            <w:r w:rsidR="003B6840" w:rsidRPr="00AE1301">
              <w:rPr>
                <w:sz w:val="24"/>
                <w:szCs w:val="24"/>
              </w:rPr>
              <w:t>7</w:t>
            </w:r>
          </w:p>
        </w:tc>
        <w:tc>
          <w:tcPr>
            <w:tcW w:w="910" w:type="dxa"/>
          </w:tcPr>
          <w:p w14:paraId="4A28E56A" w14:textId="77777777" w:rsidR="00DC409B" w:rsidRPr="00AE1301" w:rsidRDefault="003B6840" w:rsidP="00BD5340">
            <w:pPr>
              <w:pStyle w:val="TableParagraph"/>
              <w:ind w:right="152" w:firstLine="319"/>
              <w:jc w:val="right"/>
              <w:rPr>
                <w:sz w:val="24"/>
                <w:szCs w:val="24"/>
              </w:rPr>
            </w:pPr>
            <w:r w:rsidRPr="00AE1301">
              <w:rPr>
                <w:sz w:val="24"/>
                <w:szCs w:val="24"/>
              </w:rPr>
              <w:t>34</w:t>
            </w:r>
            <w:r w:rsidR="00DC409B" w:rsidRPr="00AE1301">
              <w:rPr>
                <w:sz w:val="24"/>
                <w:szCs w:val="24"/>
              </w:rPr>
              <w:t>,2</w:t>
            </w:r>
          </w:p>
        </w:tc>
        <w:tc>
          <w:tcPr>
            <w:tcW w:w="952" w:type="dxa"/>
            <w:vMerge w:val="restart"/>
          </w:tcPr>
          <w:p w14:paraId="1DF5DF1D" w14:textId="77777777" w:rsidR="00DC409B" w:rsidRPr="00AE1301" w:rsidRDefault="00DC409B" w:rsidP="00BD5340">
            <w:pPr>
              <w:pStyle w:val="TableParagraph"/>
              <w:ind w:firstLine="319"/>
              <w:rPr>
                <w:sz w:val="24"/>
                <w:szCs w:val="24"/>
              </w:rPr>
            </w:pPr>
          </w:p>
          <w:p w14:paraId="7C7D2509" w14:textId="77777777" w:rsidR="00DC409B" w:rsidRPr="00AE1301" w:rsidRDefault="00D65D28" w:rsidP="00BD5340">
            <w:pPr>
              <w:pStyle w:val="TableParagraph"/>
              <w:ind w:firstLine="319"/>
              <w:rPr>
                <w:sz w:val="24"/>
                <w:szCs w:val="24"/>
              </w:rPr>
            </w:pPr>
            <w:r w:rsidRPr="00AE1301">
              <w:rPr>
                <w:sz w:val="24"/>
                <w:szCs w:val="24"/>
              </w:rPr>
              <w:t>8</w:t>
            </w:r>
            <w:r w:rsidR="00DC409B" w:rsidRPr="00AE1301">
              <w:rPr>
                <w:sz w:val="24"/>
                <w:szCs w:val="24"/>
              </w:rPr>
              <w:t>,</w:t>
            </w:r>
            <w:r w:rsidRPr="00AE1301">
              <w:rPr>
                <w:sz w:val="24"/>
                <w:szCs w:val="24"/>
              </w:rPr>
              <w:t>340</w:t>
            </w:r>
          </w:p>
          <w:p w14:paraId="6802D1BD" w14:textId="77777777" w:rsidR="00DC409B" w:rsidRPr="00AE1301" w:rsidRDefault="00DC409B" w:rsidP="00BD5340">
            <w:pPr>
              <w:pStyle w:val="TableParagraph"/>
              <w:ind w:firstLine="319"/>
              <w:rPr>
                <w:sz w:val="24"/>
                <w:szCs w:val="24"/>
              </w:rPr>
            </w:pPr>
          </w:p>
        </w:tc>
        <w:tc>
          <w:tcPr>
            <w:tcW w:w="658" w:type="dxa"/>
            <w:vMerge w:val="restart"/>
          </w:tcPr>
          <w:p w14:paraId="4F352915" w14:textId="77777777" w:rsidR="00DC409B" w:rsidRPr="00AE1301" w:rsidRDefault="00DC409B" w:rsidP="00BD5340">
            <w:pPr>
              <w:pStyle w:val="TableParagraph"/>
              <w:ind w:firstLine="319"/>
              <w:rPr>
                <w:sz w:val="24"/>
                <w:szCs w:val="24"/>
              </w:rPr>
            </w:pPr>
          </w:p>
          <w:p w14:paraId="4575FA46" w14:textId="77777777" w:rsidR="00DC409B" w:rsidRPr="00AE1301" w:rsidRDefault="00DC409B" w:rsidP="00BD5340">
            <w:pPr>
              <w:pStyle w:val="TableParagraph"/>
              <w:ind w:right="41" w:firstLine="319"/>
              <w:jc w:val="center"/>
              <w:rPr>
                <w:sz w:val="24"/>
                <w:szCs w:val="24"/>
              </w:rPr>
            </w:pPr>
            <w:r w:rsidRPr="00AE1301">
              <w:rPr>
                <w:sz w:val="24"/>
                <w:szCs w:val="24"/>
              </w:rPr>
              <w:t>1</w:t>
            </w:r>
          </w:p>
          <w:p w14:paraId="5A0F1BA1" w14:textId="77777777" w:rsidR="00DC409B" w:rsidRPr="00AE1301" w:rsidRDefault="00DC409B" w:rsidP="00BD5340">
            <w:pPr>
              <w:pStyle w:val="TableParagraph"/>
              <w:ind w:right="41" w:firstLine="319"/>
              <w:jc w:val="center"/>
              <w:rPr>
                <w:sz w:val="24"/>
                <w:szCs w:val="24"/>
              </w:rPr>
            </w:pPr>
          </w:p>
        </w:tc>
        <w:tc>
          <w:tcPr>
            <w:tcW w:w="1328" w:type="dxa"/>
            <w:vMerge w:val="restart"/>
          </w:tcPr>
          <w:p w14:paraId="10A3E547" w14:textId="77777777" w:rsidR="00DC409B" w:rsidRPr="00AE1301" w:rsidRDefault="00DC409B" w:rsidP="00BD5340">
            <w:pPr>
              <w:pStyle w:val="TableParagraph"/>
              <w:ind w:firstLine="319"/>
              <w:rPr>
                <w:sz w:val="24"/>
                <w:szCs w:val="24"/>
              </w:rPr>
            </w:pPr>
          </w:p>
          <w:p w14:paraId="7A9F9CF2" w14:textId="77777777" w:rsidR="00DC409B" w:rsidRPr="00AE1301" w:rsidRDefault="00DC409B" w:rsidP="00BD5340">
            <w:pPr>
              <w:pStyle w:val="TableParagraph"/>
              <w:ind w:firstLine="319"/>
              <w:rPr>
                <w:sz w:val="24"/>
                <w:szCs w:val="24"/>
              </w:rPr>
            </w:pPr>
            <w:r w:rsidRPr="00AE1301">
              <w:rPr>
                <w:sz w:val="24"/>
                <w:szCs w:val="24"/>
              </w:rPr>
              <w:t>0,</w:t>
            </w:r>
            <w:r w:rsidR="00D65D28" w:rsidRPr="00AE1301">
              <w:rPr>
                <w:sz w:val="24"/>
                <w:szCs w:val="24"/>
              </w:rPr>
              <w:t>015</w:t>
            </w:r>
          </w:p>
          <w:p w14:paraId="5854ED0B" w14:textId="77777777" w:rsidR="00DC409B" w:rsidRPr="00AE1301" w:rsidRDefault="00DC409B" w:rsidP="00BD5340">
            <w:pPr>
              <w:pStyle w:val="TableParagraph"/>
              <w:ind w:firstLine="319"/>
              <w:rPr>
                <w:sz w:val="24"/>
                <w:szCs w:val="24"/>
              </w:rPr>
            </w:pPr>
          </w:p>
        </w:tc>
      </w:tr>
      <w:tr w:rsidR="00DC409B" w:rsidRPr="00AE1301" w14:paraId="0EDFB256" w14:textId="77777777" w:rsidTr="00B84487">
        <w:trPr>
          <w:trHeight w:val="623"/>
        </w:trPr>
        <w:tc>
          <w:tcPr>
            <w:tcW w:w="2978" w:type="dxa"/>
            <w:vMerge/>
          </w:tcPr>
          <w:p w14:paraId="78EC04A6" w14:textId="77777777" w:rsidR="00DC409B" w:rsidRPr="00AE1301" w:rsidRDefault="00DC409B" w:rsidP="00B84487">
            <w:pPr>
              <w:ind w:right="112" w:firstLine="319"/>
              <w:rPr>
                <w:sz w:val="24"/>
                <w:szCs w:val="24"/>
              </w:rPr>
            </w:pPr>
          </w:p>
        </w:tc>
        <w:tc>
          <w:tcPr>
            <w:tcW w:w="1876" w:type="dxa"/>
          </w:tcPr>
          <w:p w14:paraId="117B57A8" w14:textId="77777777" w:rsidR="00DC409B" w:rsidRPr="00AE1301" w:rsidRDefault="00DC409B" w:rsidP="00B84487">
            <w:pPr>
              <w:pStyle w:val="TableParagraph"/>
              <w:ind w:left="56" w:right="300"/>
              <w:rPr>
                <w:sz w:val="24"/>
                <w:szCs w:val="24"/>
              </w:rPr>
            </w:pPr>
            <w:r w:rsidRPr="00AE1301">
              <w:rPr>
                <w:sz w:val="24"/>
                <w:szCs w:val="24"/>
              </w:rPr>
              <w:t>Отрицательно</w:t>
            </w:r>
          </w:p>
        </w:tc>
        <w:tc>
          <w:tcPr>
            <w:tcW w:w="937" w:type="dxa"/>
          </w:tcPr>
          <w:p w14:paraId="43DE8B8B" w14:textId="77777777" w:rsidR="00DC409B" w:rsidRPr="00AE1301" w:rsidRDefault="003B6840" w:rsidP="00BD5340">
            <w:pPr>
              <w:pStyle w:val="TableParagraph"/>
              <w:ind w:right="46" w:firstLine="319"/>
              <w:jc w:val="center"/>
              <w:rPr>
                <w:sz w:val="24"/>
                <w:szCs w:val="24"/>
              </w:rPr>
            </w:pPr>
            <w:r w:rsidRPr="00AE1301">
              <w:rPr>
                <w:sz w:val="24"/>
                <w:szCs w:val="24"/>
              </w:rPr>
              <w:t>7</w:t>
            </w:r>
          </w:p>
        </w:tc>
        <w:tc>
          <w:tcPr>
            <w:tcW w:w="910" w:type="dxa"/>
          </w:tcPr>
          <w:p w14:paraId="4B9C2039" w14:textId="77777777" w:rsidR="00DC409B" w:rsidRPr="00AE1301" w:rsidRDefault="003B6840" w:rsidP="00BD5340">
            <w:pPr>
              <w:pStyle w:val="TableParagraph"/>
              <w:ind w:right="152" w:firstLine="319"/>
              <w:jc w:val="right"/>
              <w:rPr>
                <w:sz w:val="24"/>
                <w:szCs w:val="24"/>
              </w:rPr>
            </w:pPr>
            <w:r w:rsidRPr="00AE1301">
              <w:rPr>
                <w:sz w:val="24"/>
                <w:szCs w:val="24"/>
              </w:rPr>
              <w:t>58</w:t>
            </w:r>
            <w:r w:rsidR="00DC409B" w:rsidRPr="00AE1301">
              <w:rPr>
                <w:sz w:val="24"/>
                <w:szCs w:val="24"/>
              </w:rPr>
              <w:t>,</w:t>
            </w:r>
            <w:r w:rsidRPr="00AE1301">
              <w:rPr>
                <w:sz w:val="24"/>
                <w:szCs w:val="24"/>
              </w:rPr>
              <w:t>3</w:t>
            </w:r>
          </w:p>
        </w:tc>
        <w:tc>
          <w:tcPr>
            <w:tcW w:w="952" w:type="dxa"/>
            <w:vMerge/>
          </w:tcPr>
          <w:p w14:paraId="3F8D048C" w14:textId="77777777" w:rsidR="00DC409B" w:rsidRPr="00AE1301" w:rsidRDefault="00DC409B" w:rsidP="00BD5340">
            <w:pPr>
              <w:pStyle w:val="TableParagraph"/>
              <w:ind w:firstLine="319"/>
              <w:rPr>
                <w:sz w:val="24"/>
                <w:szCs w:val="24"/>
              </w:rPr>
            </w:pPr>
          </w:p>
        </w:tc>
        <w:tc>
          <w:tcPr>
            <w:tcW w:w="658" w:type="dxa"/>
            <w:vMerge/>
          </w:tcPr>
          <w:p w14:paraId="1FF44089" w14:textId="77777777" w:rsidR="00DC409B" w:rsidRPr="00AE1301" w:rsidRDefault="00DC409B" w:rsidP="00BD5340">
            <w:pPr>
              <w:pStyle w:val="TableParagraph"/>
              <w:ind w:right="41" w:firstLine="319"/>
              <w:jc w:val="center"/>
              <w:rPr>
                <w:sz w:val="24"/>
                <w:szCs w:val="24"/>
              </w:rPr>
            </w:pPr>
          </w:p>
        </w:tc>
        <w:tc>
          <w:tcPr>
            <w:tcW w:w="1328" w:type="dxa"/>
            <w:vMerge/>
          </w:tcPr>
          <w:p w14:paraId="785C7ACB" w14:textId="77777777" w:rsidR="00DC409B" w:rsidRPr="00AE1301" w:rsidRDefault="00DC409B" w:rsidP="00BD5340">
            <w:pPr>
              <w:pStyle w:val="TableParagraph"/>
              <w:ind w:firstLine="319"/>
              <w:rPr>
                <w:sz w:val="24"/>
                <w:szCs w:val="24"/>
              </w:rPr>
            </w:pPr>
          </w:p>
        </w:tc>
      </w:tr>
      <w:tr w:rsidR="00DC409B" w:rsidRPr="00AE1301" w14:paraId="47421F96" w14:textId="77777777" w:rsidTr="00B84487">
        <w:trPr>
          <w:trHeight w:val="70"/>
        </w:trPr>
        <w:tc>
          <w:tcPr>
            <w:tcW w:w="2978" w:type="dxa"/>
            <w:vMerge/>
          </w:tcPr>
          <w:p w14:paraId="36C958FF" w14:textId="77777777" w:rsidR="00DC409B" w:rsidRPr="00AE1301" w:rsidRDefault="00DC409B" w:rsidP="00B84487">
            <w:pPr>
              <w:ind w:right="112" w:firstLine="319"/>
              <w:rPr>
                <w:sz w:val="24"/>
                <w:szCs w:val="24"/>
              </w:rPr>
            </w:pPr>
          </w:p>
        </w:tc>
        <w:tc>
          <w:tcPr>
            <w:tcW w:w="1876" w:type="dxa"/>
          </w:tcPr>
          <w:p w14:paraId="6567FA9D" w14:textId="77777777" w:rsidR="00DC409B" w:rsidRPr="00AE1301" w:rsidRDefault="00DC409B" w:rsidP="00B84487">
            <w:pPr>
              <w:pStyle w:val="TableParagraph"/>
              <w:ind w:left="56" w:right="300"/>
              <w:rPr>
                <w:sz w:val="24"/>
                <w:szCs w:val="24"/>
              </w:rPr>
            </w:pPr>
            <w:r w:rsidRPr="00AE1301">
              <w:rPr>
                <w:sz w:val="24"/>
                <w:szCs w:val="24"/>
              </w:rPr>
              <w:t>Нейтрально</w:t>
            </w:r>
          </w:p>
        </w:tc>
        <w:tc>
          <w:tcPr>
            <w:tcW w:w="937" w:type="dxa"/>
          </w:tcPr>
          <w:p w14:paraId="610639EA" w14:textId="77777777" w:rsidR="00DC409B" w:rsidRPr="00AE1301" w:rsidRDefault="00DC409B" w:rsidP="00BD5340">
            <w:pPr>
              <w:pStyle w:val="TableParagraph"/>
              <w:ind w:right="46" w:firstLine="319"/>
              <w:jc w:val="center"/>
              <w:rPr>
                <w:sz w:val="24"/>
                <w:szCs w:val="24"/>
              </w:rPr>
            </w:pPr>
            <w:r w:rsidRPr="00AE1301">
              <w:rPr>
                <w:sz w:val="24"/>
                <w:szCs w:val="24"/>
              </w:rPr>
              <w:t>1</w:t>
            </w:r>
            <w:r w:rsidR="003B6840" w:rsidRPr="00AE1301">
              <w:rPr>
                <w:sz w:val="24"/>
                <w:szCs w:val="24"/>
              </w:rPr>
              <w:t>0</w:t>
            </w:r>
          </w:p>
        </w:tc>
        <w:tc>
          <w:tcPr>
            <w:tcW w:w="910" w:type="dxa"/>
          </w:tcPr>
          <w:p w14:paraId="46E8C0E4" w14:textId="77777777" w:rsidR="00DC409B" w:rsidRPr="00AE1301" w:rsidRDefault="003B6840" w:rsidP="00BD5340">
            <w:pPr>
              <w:pStyle w:val="TableParagraph"/>
              <w:ind w:right="152" w:firstLine="319"/>
              <w:jc w:val="right"/>
              <w:rPr>
                <w:sz w:val="24"/>
                <w:szCs w:val="24"/>
              </w:rPr>
            </w:pPr>
            <w:r w:rsidRPr="00AE1301">
              <w:rPr>
                <w:sz w:val="24"/>
                <w:szCs w:val="24"/>
              </w:rPr>
              <w:t>18</w:t>
            </w:r>
            <w:r w:rsidR="00DC409B" w:rsidRPr="00AE1301">
              <w:rPr>
                <w:sz w:val="24"/>
                <w:szCs w:val="24"/>
              </w:rPr>
              <w:t>,</w:t>
            </w:r>
            <w:r w:rsidRPr="00AE1301">
              <w:rPr>
                <w:sz w:val="24"/>
                <w:szCs w:val="24"/>
              </w:rPr>
              <w:t>9</w:t>
            </w:r>
          </w:p>
        </w:tc>
        <w:tc>
          <w:tcPr>
            <w:tcW w:w="952" w:type="dxa"/>
            <w:vMerge/>
          </w:tcPr>
          <w:p w14:paraId="6A3CC078" w14:textId="77777777" w:rsidR="00DC409B" w:rsidRPr="00AE1301" w:rsidRDefault="00DC409B" w:rsidP="00BD5340">
            <w:pPr>
              <w:pStyle w:val="TableParagraph"/>
              <w:ind w:firstLine="319"/>
              <w:rPr>
                <w:sz w:val="24"/>
                <w:szCs w:val="24"/>
              </w:rPr>
            </w:pPr>
          </w:p>
        </w:tc>
        <w:tc>
          <w:tcPr>
            <w:tcW w:w="658" w:type="dxa"/>
            <w:vMerge/>
          </w:tcPr>
          <w:p w14:paraId="37B0AD09" w14:textId="77777777" w:rsidR="00DC409B" w:rsidRPr="00AE1301" w:rsidRDefault="00DC409B" w:rsidP="00BD5340">
            <w:pPr>
              <w:pStyle w:val="TableParagraph"/>
              <w:ind w:right="41" w:firstLine="319"/>
              <w:jc w:val="center"/>
              <w:rPr>
                <w:sz w:val="24"/>
                <w:szCs w:val="24"/>
              </w:rPr>
            </w:pPr>
          </w:p>
        </w:tc>
        <w:tc>
          <w:tcPr>
            <w:tcW w:w="1328" w:type="dxa"/>
            <w:vMerge/>
          </w:tcPr>
          <w:p w14:paraId="0FEB0C43" w14:textId="77777777" w:rsidR="00DC409B" w:rsidRPr="00AE1301" w:rsidRDefault="00DC409B" w:rsidP="00BD5340">
            <w:pPr>
              <w:pStyle w:val="TableParagraph"/>
              <w:ind w:firstLine="319"/>
              <w:rPr>
                <w:sz w:val="24"/>
                <w:szCs w:val="24"/>
              </w:rPr>
            </w:pPr>
          </w:p>
        </w:tc>
      </w:tr>
      <w:tr w:rsidR="00DC409B" w:rsidRPr="00AE1301" w14:paraId="20FF774D" w14:textId="77777777" w:rsidTr="00B84487">
        <w:trPr>
          <w:trHeight w:val="273"/>
        </w:trPr>
        <w:tc>
          <w:tcPr>
            <w:tcW w:w="2978" w:type="dxa"/>
            <w:vMerge w:val="restart"/>
          </w:tcPr>
          <w:p w14:paraId="4EC28EA4" w14:textId="7D0F5D30" w:rsidR="00DC409B" w:rsidRPr="00AE1301" w:rsidRDefault="008F165F" w:rsidP="00B84487">
            <w:pPr>
              <w:ind w:right="112"/>
              <w:jc w:val="both"/>
              <w:rPr>
                <w:sz w:val="24"/>
                <w:szCs w:val="24"/>
              </w:rPr>
            </w:pPr>
            <w:r w:rsidRPr="00AE1301">
              <w:rPr>
                <w:sz w:val="24"/>
                <w:szCs w:val="24"/>
              </w:rPr>
              <w:t>Отсутствует опыт</w:t>
            </w:r>
            <w:r w:rsidR="00DC409B" w:rsidRPr="00AE1301">
              <w:rPr>
                <w:sz w:val="24"/>
                <w:szCs w:val="24"/>
              </w:rPr>
              <w:t xml:space="preserve"> </w:t>
            </w:r>
            <w:r w:rsidRPr="00AE1301">
              <w:rPr>
                <w:sz w:val="24"/>
                <w:szCs w:val="24"/>
              </w:rPr>
              <w:t>по воз</w:t>
            </w:r>
            <w:r w:rsidR="00B84487">
              <w:rPr>
                <w:sz w:val="24"/>
                <w:szCs w:val="24"/>
              </w:rPr>
              <w:t xml:space="preserve"> </w:t>
            </w:r>
            <w:r w:rsidRPr="00AE1301">
              <w:rPr>
                <w:sz w:val="24"/>
                <w:szCs w:val="24"/>
              </w:rPr>
              <w:t>мещению денежных расхо</w:t>
            </w:r>
            <w:r w:rsidR="00B84487">
              <w:rPr>
                <w:sz w:val="24"/>
                <w:szCs w:val="24"/>
              </w:rPr>
              <w:t xml:space="preserve"> </w:t>
            </w:r>
            <w:r w:rsidRPr="00AE1301">
              <w:rPr>
                <w:sz w:val="24"/>
                <w:szCs w:val="24"/>
              </w:rPr>
              <w:t>дов на лечение пациентов, у которых наблюдались осложнения</w:t>
            </w:r>
          </w:p>
        </w:tc>
        <w:tc>
          <w:tcPr>
            <w:tcW w:w="1876" w:type="dxa"/>
          </w:tcPr>
          <w:p w14:paraId="18E6F88E" w14:textId="77777777" w:rsidR="00DC409B" w:rsidRPr="00AE1301" w:rsidRDefault="00DC409B" w:rsidP="00B84487">
            <w:pPr>
              <w:pStyle w:val="TableParagraph"/>
              <w:ind w:left="56" w:right="243"/>
              <w:rPr>
                <w:sz w:val="24"/>
                <w:szCs w:val="24"/>
              </w:rPr>
            </w:pPr>
            <w:r w:rsidRPr="00AE1301">
              <w:rPr>
                <w:sz w:val="24"/>
                <w:szCs w:val="24"/>
              </w:rPr>
              <w:t>Положительно</w:t>
            </w:r>
          </w:p>
        </w:tc>
        <w:tc>
          <w:tcPr>
            <w:tcW w:w="937" w:type="dxa"/>
          </w:tcPr>
          <w:p w14:paraId="6FDA244B" w14:textId="77777777" w:rsidR="00DC409B" w:rsidRPr="00AE1301" w:rsidRDefault="003B6840" w:rsidP="00BD5340">
            <w:pPr>
              <w:pStyle w:val="TableParagraph"/>
              <w:ind w:right="41" w:firstLine="319"/>
              <w:jc w:val="center"/>
              <w:rPr>
                <w:sz w:val="24"/>
                <w:szCs w:val="24"/>
              </w:rPr>
            </w:pPr>
            <w:r w:rsidRPr="00AE1301">
              <w:rPr>
                <w:sz w:val="24"/>
                <w:szCs w:val="24"/>
              </w:rPr>
              <w:t>71</w:t>
            </w:r>
          </w:p>
        </w:tc>
        <w:tc>
          <w:tcPr>
            <w:tcW w:w="910" w:type="dxa"/>
          </w:tcPr>
          <w:p w14:paraId="1EAF40BE" w14:textId="77777777" w:rsidR="00DC409B" w:rsidRPr="00AE1301" w:rsidRDefault="003B6840" w:rsidP="00BD5340">
            <w:pPr>
              <w:pStyle w:val="TableParagraph"/>
              <w:ind w:right="210" w:firstLine="319"/>
              <w:jc w:val="right"/>
              <w:rPr>
                <w:sz w:val="24"/>
                <w:szCs w:val="24"/>
              </w:rPr>
            </w:pPr>
            <w:r w:rsidRPr="00AE1301">
              <w:rPr>
                <w:sz w:val="24"/>
                <w:szCs w:val="24"/>
              </w:rPr>
              <w:t>65</w:t>
            </w:r>
            <w:r w:rsidR="00DC409B" w:rsidRPr="00AE1301">
              <w:rPr>
                <w:sz w:val="24"/>
                <w:szCs w:val="24"/>
              </w:rPr>
              <w:t>,7</w:t>
            </w:r>
          </w:p>
        </w:tc>
        <w:tc>
          <w:tcPr>
            <w:tcW w:w="952" w:type="dxa"/>
            <w:vMerge/>
          </w:tcPr>
          <w:p w14:paraId="4453774A" w14:textId="77777777" w:rsidR="00DC409B" w:rsidRPr="00AE1301" w:rsidRDefault="00DC409B" w:rsidP="00BD5340">
            <w:pPr>
              <w:pStyle w:val="TableParagraph"/>
              <w:ind w:firstLine="319"/>
              <w:rPr>
                <w:sz w:val="24"/>
                <w:szCs w:val="24"/>
              </w:rPr>
            </w:pPr>
          </w:p>
        </w:tc>
        <w:tc>
          <w:tcPr>
            <w:tcW w:w="658" w:type="dxa"/>
            <w:vMerge/>
          </w:tcPr>
          <w:p w14:paraId="5114298C" w14:textId="77777777" w:rsidR="00DC409B" w:rsidRPr="00AE1301" w:rsidRDefault="00DC409B" w:rsidP="00BD5340">
            <w:pPr>
              <w:pStyle w:val="TableParagraph"/>
              <w:ind w:right="41" w:firstLine="319"/>
              <w:jc w:val="center"/>
              <w:rPr>
                <w:sz w:val="24"/>
                <w:szCs w:val="24"/>
              </w:rPr>
            </w:pPr>
          </w:p>
        </w:tc>
        <w:tc>
          <w:tcPr>
            <w:tcW w:w="1328" w:type="dxa"/>
            <w:vMerge/>
          </w:tcPr>
          <w:p w14:paraId="0D8ACDA2" w14:textId="77777777" w:rsidR="00DC409B" w:rsidRPr="00AE1301" w:rsidRDefault="00DC409B" w:rsidP="00BD5340">
            <w:pPr>
              <w:pStyle w:val="TableParagraph"/>
              <w:ind w:firstLine="319"/>
              <w:rPr>
                <w:sz w:val="24"/>
                <w:szCs w:val="24"/>
              </w:rPr>
            </w:pPr>
          </w:p>
        </w:tc>
      </w:tr>
      <w:tr w:rsidR="00DC409B" w:rsidRPr="00AE1301" w14:paraId="0770BF8B" w14:textId="77777777" w:rsidTr="00B84487">
        <w:trPr>
          <w:trHeight w:val="263"/>
        </w:trPr>
        <w:tc>
          <w:tcPr>
            <w:tcW w:w="2978" w:type="dxa"/>
            <w:vMerge/>
          </w:tcPr>
          <w:p w14:paraId="03908856" w14:textId="77777777" w:rsidR="00DC409B" w:rsidRPr="00AE1301" w:rsidRDefault="00DC409B" w:rsidP="00BD5340">
            <w:pPr>
              <w:ind w:firstLine="319"/>
              <w:rPr>
                <w:sz w:val="24"/>
                <w:szCs w:val="24"/>
              </w:rPr>
            </w:pPr>
          </w:p>
        </w:tc>
        <w:tc>
          <w:tcPr>
            <w:tcW w:w="1876" w:type="dxa"/>
          </w:tcPr>
          <w:p w14:paraId="5ACB0A08" w14:textId="77777777" w:rsidR="00DC409B" w:rsidRPr="00AE1301" w:rsidRDefault="00DC409B" w:rsidP="00B84487">
            <w:pPr>
              <w:pStyle w:val="TableParagraph"/>
              <w:ind w:left="56" w:right="300"/>
              <w:rPr>
                <w:sz w:val="24"/>
                <w:szCs w:val="24"/>
              </w:rPr>
            </w:pPr>
            <w:r w:rsidRPr="00AE1301">
              <w:rPr>
                <w:sz w:val="24"/>
                <w:szCs w:val="24"/>
              </w:rPr>
              <w:t>Отрицательно</w:t>
            </w:r>
          </w:p>
        </w:tc>
        <w:tc>
          <w:tcPr>
            <w:tcW w:w="937" w:type="dxa"/>
          </w:tcPr>
          <w:p w14:paraId="3A4CB6FD" w14:textId="77777777" w:rsidR="00DC409B" w:rsidRPr="00AE1301" w:rsidRDefault="003B6840" w:rsidP="00BD5340">
            <w:pPr>
              <w:pStyle w:val="TableParagraph"/>
              <w:ind w:right="46" w:firstLine="319"/>
              <w:jc w:val="center"/>
              <w:rPr>
                <w:sz w:val="24"/>
                <w:szCs w:val="24"/>
              </w:rPr>
            </w:pPr>
            <w:r w:rsidRPr="00AE1301">
              <w:rPr>
                <w:sz w:val="24"/>
                <w:szCs w:val="24"/>
              </w:rPr>
              <w:t>5</w:t>
            </w:r>
          </w:p>
        </w:tc>
        <w:tc>
          <w:tcPr>
            <w:tcW w:w="910" w:type="dxa"/>
          </w:tcPr>
          <w:p w14:paraId="2C14D8D6" w14:textId="77777777" w:rsidR="00DC409B" w:rsidRPr="00AE1301" w:rsidRDefault="003B6840" w:rsidP="00BD5340">
            <w:pPr>
              <w:pStyle w:val="TableParagraph"/>
              <w:ind w:right="152" w:firstLine="319"/>
              <w:jc w:val="center"/>
              <w:rPr>
                <w:sz w:val="24"/>
                <w:szCs w:val="24"/>
              </w:rPr>
            </w:pPr>
            <w:r w:rsidRPr="00AE1301">
              <w:rPr>
                <w:sz w:val="24"/>
                <w:szCs w:val="24"/>
              </w:rPr>
              <w:t>41</w:t>
            </w:r>
            <w:r w:rsidR="00DC409B" w:rsidRPr="00AE1301">
              <w:rPr>
                <w:sz w:val="24"/>
                <w:szCs w:val="24"/>
              </w:rPr>
              <w:t>,7</w:t>
            </w:r>
          </w:p>
        </w:tc>
        <w:tc>
          <w:tcPr>
            <w:tcW w:w="952" w:type="dxa"/>
            <w:vMerge/>
          </w:tcPr>
          <w:p w14:paraId="36CF43D0" w14:textId="77777777" w:rsidR="00DC409B" w:rsidRPr="00AE1301" w:rsidRDefault="00DC409B" w:rsidP="00BD5340">
            <w:pPr>
              <w:pStyle w:val="TableParagraph"/>
              <w:ind w:firstLine="319"/>
              <w:rPr>
                <w:sz w:val="24"/>
                <w:szCs w:val="24"/>
              </w:rPr>
            </w:pPr>
          </w:p>
        </w:tc>
        <w:tc>
          <w:tcPr>
            <w:tcW w:w="658" w:type="dxa"/>
            <w:vMerge/>
          </w:tcPr>
          <w:p w14:paraId="486953A2" w14:textId="77777777" w:rsidR="00DC409B" w:rsidRPr="00AE1301" w:rsidRDefault="00DC409B" w:rsidP="00BD5340">
            <w:pPr>
              <w:pStyle w:val="TableParagraph"/>
              <w:ind w:right="41" w:firstLine="319"/>
              <w:jc w:val="center"/>
              <w:rPr>
                <w:sz w:val="24"/>
                <w:szCs w:val="24"/>
              </w:rPr>
            </w:pPr>
          </w:p>
        </w:tc>
        <w:tc>
          <w:tcPr>
            <w:tcW w:w="1328" w:type="dxa"/>
            <w:vMerge/>
          </w:tcPr>
          <w:p w14:paraId="0BBA5C39" w14:textId="77777777" w:rsidR="00DC409B" w:rsidRPr="00AE1301" w:rsidRDefault="00DC409B" w:rsidP="00BD5340">
            <w:pPr>
              <w:pStyle w:val="TableParagraph"/>
              <w:ind w:firstLine="319"/>
              <w:rPr>
                <w:sz w:val="24"/>
                <w:szCs w:val="24"/>
              </w:rPr>
            </w:pPr>
          </w:p>
        </w:tc>
      </w:tr>
      <w:tr w:rsidR="00DC409B" w:rsidRPr="00AE1301" w14:paraId="2640485E" w14:textId="77777777" w:rsidTr="00B84487">
        <w:trPr>
          <w:trHeight w:val="262"/>
        </w:trPr>
        <w:tc>
          <w:tcPr>
            <w:tcW w:w="2978" w:type="dxa"/>
            <w:vMerge/>
          </w:tcPr>
          <w:p w14:paraId="0B70D9E4" w14:textId="77777777" w:rsidR="00DC409B" w:rsidRPr="00AE1301" w:rsidRDefault="00DC409B" w:rsidP="00BD5340">
            <w:pPr>
              <w:ind w:firstLine="319"/>
              <w:rPr>
                <w:sz w:val="24"/>
                <w:szCs w:val="24"/>
              </w:rPr>
            </w:pPr>
          </w:p>
        </w:tc>
        <w:tc>
          <w:tcPr>
            <w:tcW w:w="1876" w:type="dxa"/>
          </w:tcPr>
          <w:p w14:paraId="0363C19F" w14:textId="77777777" w:rsidR="00DC409B" w:rsidRPr="00AE1301" w:rsidRDefault="00DC409B" w:rsidP="00B84487">
            <w:pPr>
              <w:pStyle w:val="TableParagraph"/>
              <w:ind w:left="56" w:right="300"/>
              <w:rPr>
                <w:sz w:val="24"/>
                <w:szCs w:val="24"/>
              </w:rPr>
            </w:pPr>
            <w:r w:rsidRPr="00AE1301">
              <w:rPr>
                <w:sz w:val="24"/>
                <w:szCs w:val="24"/>
              </w:rPr>
              <w:t>Нейтрально</w:t>
            </w:r>
          </w:p>
        </w:tc>
        <w:tc>
          <w:tcPr>
            <w:tcW w:w="937" w:type="dxa"/>
          </w:tcPr>
          <w:p w14:paraId="2507904F" w14:textId="77777777" w:rsidR="00DC409B" w:rsidRPr="00AE1301" w:rsidRDefault="003B6840" w:rsidP="00BD5340">
            <w:pPr>
              <w:pStyle w:val="TableParagraph"/>
              <w:ind w:right="46" w:firstLine="319"/>
              <w:jc w:val="center"/>
              <w:rPr>
                <w:sz w:val="24"/>
                <w:szCs w:val="24"/>
              </w:rPr>
            </w:pPr>
            <w:r w:rsidRPr="00AE1301">
              <w:rPr>
                <w:sz w:val="24"/>
                <w:szCs w:val="24"/>
              </w:rPr>
              <w:t>43</w:t>
            </w:r>
          </w:p>
        </w:tc>
        <w:tc>
          <w:tcPr>
            <w:tcW w:w="910" w:type="dxa"/>
          </w:tcPr>
          <w:p w14:paraId="2E37EC3C" w14:textId="77777777" w:rsidR="00DC409B" w:rsidRPr="00AE1301" w:rsidRDefault="003B6840" w:rsidP="00BD5340">
            <w:pPr>
              <w:pStyle w:val="TableParagraph"/>
              <w:ind w:right="152" w:firstLine="319"/>
              <w:jc w:val="right"/>
              <w:rPr>
                <w:sz w:val="24"/>
                <w:szCs w:val="24"/>
              </w:rPr>
            </w:pPr>
            <w:r w:rsidRPr="00AE1301">
              <w:rPr>
                <w:sz w:val="24"/>
                <w:szCs w:val="24"/>
              </w:rPr>
              <w:t>81</w:t>
            </w:r>
            <w:r w:rsidR="00DC409B" w:rsidRPr="00AE1301">
              <w:rPr>
                <w:sz w:val="24"/>
                <w:szCs w:val="24"/>
              </w:rPr>
              <w:t>,</w:t>
            </w:r>
            <w:r w:rsidRPr="00AE1301">
              <w:rPr>
                <w:sz w:val="24"/>
                <w:szCs w:val="24"/>
              </w:rPr>
              <w:t>1</w:t>
            </w:r>
          </w:p>
        </w:tc>
        <w:tc>
          <w:tcPr>
            <w:tcW w:w="952" w:type="dxa"/>
            <w:vMerge/>
          </w:tcPr>
          <w:p w14:paraId="326E82DA" w14:textId="77777777" w:rsidR="00DC409B" w:rsidRPr="00AE1301" w:rsidRDefault="00DC409B" w:rsidP="00BD5340">
            <w:pPr>
              <w:pStyle w:val="TableParagraph"/>
              <w:ind w:firstLine="319"/>
              <w:rPr>
                <w:sz w:val="24"/>
                <w:szCs w:val="24"/>
              </w:rPr>
            </w:pPr>
          </w:p>
        </w:tc>
        <w:tc>
          <w:tcPr>
            <w:tcW w:w="658" w:type="dxa"/>
            <w:vMerge/>
          </w:tcPr>
          <w:p w14:paraId="549EC2DB" w14:textId="77777777" w:rsidR="00DC409B" w:rsidRPr="00AE1301" w:rsidRDefault="00DC409B" w:rsidP="00BD5340">
            <w:pPr>
              <w:pStyle w:val="TableParagraph"/>
              <w:ind w:right="41" w:firstLine="319"/>
              <w:jc w:val="center"/>
              <w:rPr>
                <w:sz w:val="24"/>
                <w:szCs w:val="24"/>
              </w:rPr>
            </w:pPr>
          </w:p>
        </w:tc>
        <w:tc>
          <w:tcPr>
            <w:tcW w:w="1328" w:type="dxa"/>
            <w:vMerge/>
          </w:tcPr>
          <w:p w14:paraId="69A62758" w14:textId="77777777" w:rsidR="00DC409B" w:rsidRPr="00AE1301" w:rsidRDefault="00DC409B" w:rsidP="00BD5340">
            <w:pPr>
              <w:pStyle w:val="TableParagraph"/>
              <w:ind w:firstLine="319"/>
              <w:rPr>
                <w:sz w:val="24"/>
                <w:szCs w:val="24"/>
              </w:rPr>
            </w:pPr>
          </w:p>
        </w:tc>
      </w:tr>
    </w:tbl>
    <w:p w14:paraId="0B24F91F" w14:textId="77777777" w:rsidR="00E11478" w:rsidRPr="00BD5340" w:rsidRDefault="00E11478" w:rsidP="00BD5340">
      <w:pPr>
        <w:pStyle w:val="a3"/>
        <w:ind w:right="231" w:firstLine="720"/>
        <w:jc w:val="both"/>
      </w:pPr>
    </w:p>
    <w:p w14:paraId="2475CBDE" w14:textId="5CC6E02F" w:rsidR="00D66D49" w:rsidRPr="00BD5340" w:rsidRDefault="00B6170A" w:rsidP="00BD5340">
      <w:pPr>
        <w:ind w:right="6" w:firstLine="709"/>
        <w:jc w:val="both"/>
        <w:rPr>
          <w:sz w:val="28"/>
          <w:szCs w:val="28"/>
        </w:rPr>
      </w:pPr>
      <w:r w:rsidRPr="00BD5340">
        <w:rPr>
          <w:sz w:val="28"/>
          <w:szCs w:val="28"/>
        </w:rPr>
        <w:t>По данным таблицы 1</w:t>
      </w:r>
      <w:r w:rsidR="005269FE" w:rsidRPr="00BD5340">
        <w:rPr>
          <w:sz w:val="28"/>
          <w:szCs w:val="28"/>
        </w:rPr>
        <w:t>9</w:t>
      </w:r>
      <w:r w:rsidRPr="00BD5340">
        <w:rPr>
          <w:sz w:val="28"/>
          <w:szCs w:val="28"/>
        </w:rPr>
        <w:t>, были выявлены статистически значимые различия</w:t>
      </w:r>
      <w:r w:rsidR="00946B59" w:rsidRPr="00BD5340">
        <w:rPr>
          <w:sz w:val="28"/>
          <w:szCs w:val="28"/>
        </w:rPr>
        <w:t xml:space="preserve"> </w:t>
      </w:r>
      <w:r w:rsidR="005467E9" w:rsidRPr="00BD5340">
        <w:rPr>
          <w:sz w:val="28"/>
          <w:szCs w:val="28"/>
        </w:rPr>
        <w:t>(р=0,001)</w:t>
      </w:r>
      <w:r w:rsidRPr="00BD5340">
        <w:rPr>
          <w:sz w:val="28"/>
          <w:szCs w:val="28"/>
        </w:rPr>
        <w:t>. Также преимущественное большинство медицинских работников 41,7% (n=45) отметили положительное отношение на введение системы страхования профессиональной ответственности медицинских работников в РК, где в роли страховщика должен выступать Фонд гарантирования ответственности работников здравоохранения. Далее, по мнению медицинских работников 41,7% (n=45) отметили смешанную форма, где страховщиком могут быть, как и отдельные компании и ассоциации, так и Фонд гарантирования ответственности работников здравоохранения.</w:t>
      </w:r>
    </w:p>
    <w:p w14:paraId="561AC090" w14:textId="77777777" w:rsidR="00B6170A" w:rsidRDefault="00B6170A" w:rsidP="00BD5340">
      <w:pPr>
        <w:ind w:right="6" w:firstLine="709"/>
        <w:jc w:val="both"/>
        <w:rPr>
          <w:sz w:val="28"/>
          <w:szCs w:val="28"/>
        </w:rPr>
      </w:pPr>
    </w:p>
    <w:p w14:paraId="5176E74F" w14:textId="77777777" w:rsidR="00B84487" w:rsidRDefault="00B84487" w:rsidP="00BD5340">
      <w:pPr>
        <w:ind w:right="6" w:firstLine="709"/>
        <w:jc w:val="both"/>
        <w:rPr>
          <w:sz w:val="28"/>
          <w:szCs w:val="28"/>
        </w:rPr>
      </w:pPr>
    </w:p>
    <w:p w14:paraId="599498B1" w14:textId="77777777" w:rsidR="00B84487" w:rsidRDefault="00B84487" w:rsidP="00BD5340">
      <w:pPr>
        <w:ind w:right="6" w:firstLine="709"/>
        <w:jc w:val="both"/>
        <w:rPr>
          <w:sz w:val="28"/>
          <w:szCs w:val="28"/>
        </w:rPr>
      </w:pPr>
    </w:p>
    <w:p w14:paraId="34B293B8" w14:textId="77777777" w:rsidR="00B84487" w:rsidRDefault="00B84487" w:rsidP="00BD5340">
      <w:pPr>
        <w:ind w:right="6" w:firstLine="709"/>
        <w:jc w:val="both"/>
        <w:rPr>
          <w:sz w:val="28"/>
          <w:szCs w:val="28"/>
        </w:rPr>
      </w:pPr>
    </w:p>
    <w:p w14:paraId="41D9D661" w14:textId="77777777" w:rsidR="00B84487" w:rsidRDefault="00B84487" w:rsidP="00BD5340">
      <w:pPr>
        <w:ind w:right="6" w:firstLine="709"/>
        <w:jc w:val="both"/>
        <w:rPr>
          <w:sz w:val="28"/>
          <w:szCs w:val="28"/>
        </w:rPr>
      </w:pPr>
    </w:p>
    <w:p w14:paraId="5D022D97" w14:textId="77777777" w:rsidR="00B84487" w:rsidRDefault="00B84487" w:rsidP="00BD5340">
      <w:pPr>
        <w:ind w:right="6" w:firstLine="709"/>
        <w:jc w:val="both"/>
        <w:rPr>
          <w:sz w:val="28"/>
          <w:szCs w:val="28"/>
        </w:rPr>
      </w:pPr>
    </w:p>
    <w:p w14:paraId="379BD857" w14:textId="77777777" w:rsidR="00B84487" w:rsidRDefault="00B84487" w:rsidP="00BD5340">
      <w:pPr>
        <w:ind w:right="6" w:firstLine="709"/>
        <w:jc w:val="both"/>
        <w:rPr>
          <w:sz w:val="28"/>
          <w:szCs w:val="28"/>
        </w:rPr>
      </w:pPr>
    </w:p>
    <w:p w14:paraId="70C75D51" w14:textId="77777777" w:rsidR="00B84487" w:rsidRDefault="00B84487" w:rsidP="00BD5340">
      <w:pPr>
        <w:ind w:right="6" w:firstLine="709"/>
        <w:jc w:val="both"/>
        <w:rPr>
          <w:sz w:val="28"/>
          <w:szCs w:val="28"/>
        </w:rPr>
      </w:pPr>
    </w:p>
    <w:p w14:paraId="2B53D2DB" w14:textId="77777777" w:rsidR="00B84487" w:rsidRDefault="00B84487" w:rsidP="00BD5340">
      <w:pPr>
        <w:ind w:right="6" w:firstLine="709"/>
        <w:jc w:val="both"/>
        <w:rPr>
          <w:sz w:val="28"/>
          <w:szCs w:val="28"/>
        </w:rPr>
      </w:pPr>
    </w:p>
    <w:p w14:paraId="49CCDAB9" w14:textId="77777777" w:rsidR="00B84487" w:rsidRPr="00BD5340" w:rsidRDefault="00B84487" w:rsidP="00BD5340">
      <w:pPr>
        <w:ind w:right="6" w:firstLine="709"/>
        <w:jc w:val="both"/>
        <w:rPr>
          <w:sz w:val="28"/>
          <w:szCs w:val="28"/>
        </w:rPr>
      </w:pPr>
    </w:p>
    <w:p w14:paraId="5B5A4800" w14:textId="77777777" w:rsidR="00114669" w:rsidRPr="00BD5340" w:rsidRDefault="00114669" w:rsidP="00DF41AE">
      <w:pPr>
        <w:pStyle w:val="a3"/>
        <w:ind w:right="6"/>
        <w:jc w:val="both"/>
      </w:pPr>
      <w:r w:rsidRPr="00BD5340">
        <w:t>Таблица 1</w:t>
      </w:r>
      <w:r w:rsidR="005269FE" w:rsidRPr="00BD5340">
        <w:t>9</w:t>
      </w:r>
      <w:r w:rsidRPr="00BD5340">
        <w:t xml:space="preserve"> – </w:t>
      </w:r>
      <w:r w:rsidR="00307752" w:rsidRPr="00BD5340">
        <w:t>Мнения</w:t>
      </w:r>
      <w:r w:rsidRPr="00BD5340">
        <w:t xml:space="preserve"> медицинских работников </w:t>
      </w:r>
      <w:r w:rsidR="00307752" w:rsidRPr="00BD5340">
        <w:t xml:space="preserve">касательно формы страхования профессиональной ответственности приемлемой для нашей страны, в </w:t>
      </w:r>
      <w:r w:rsidRPr="00BD5340">
        <w:t>зависимости от отношения на введение системы страхования профессиональной ответственности медицинских работников в РК</w:t>
      </w:r>
    </w:p>
    <w:p w14:paraId="31891339" w14:textId="77777777" w:rsidR="00114669" w:rsidRPr="00BD5340" w:rsidRDefault="00114669" w:rsidP="00BD5340">
      <w:pPr>
        <w:pStyle w:val="a3"/>
        <w:ind w:firstLine="319"/>
        <w:rPr>
          <w:sz w:val="16"/>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66"/>
        <w:gridCol w:w="1890"/>
        <w:gridCol w:w="783"/>
        <w:gridCol w:w="742"/>
        <w:gridCol w:w="728"/>
        <w:gridCol w:w="812"/>
        <w:gridCol w:w="1118"/>
      </w:tblGrid>
      <w:tr w:rsidR="00114669" w:rsidRPr="00AE1301" w14:paraId="710B7B46" w14:textId="77777777" w:rsidTr="00B84487">
        <w:trPr>
          <w:trHeight w:val="813"/>
        </w:trPr>
        <w:tc>
          <w:tcPr>
            <w:tcW w:w="5456" w:type="dxa"/>
            <w:gridSpan w:val="2"/>
            <w:vAlign w:val="center"/>
          </w:tcPr>
          <w:p w14:paraId="62FBB051" w14:textId="77777777" w:rsidR="00114669" w:rsidRPr="00AE1301" w:rsidRDefault="00114669" w:rsidP="00B84487">
            <w:pPr>
              <w:pStyle w:val="TableParagraph"/>
              <w:ind w:right="1534"/>
              <w:jc w:val="center"/>
              <w:rPr>
                <w:sz w:val="24"/>
                <w:szCs w:val="24"/>
              </w:rPr>
            </w:pPr>
            <w:r w:rsidRPr="00AE1301">
              <w:rPr>
                <w:sz w:val="24"/>
                <w:szCs w:val="24"/>
              </w:rPr>
              <w:t>Переменные</w:t>
            </w:r>
          </w:p>
        </w:tc>
        <w:tc>
          <w:tcPr>
            <w:tcW w:w="783" w:type="dxa"/>
            <w:vAlign w:val="center"/>
          </w:tcPr>
          <w:p w14:paraId="38A1993C" w14:textId="77777777" w:rsidR="00114669" w:rsidRPr="00AE1301" w:rsidRDefault="00114669" w:rsidP="00B84487">
            <w:pPr>
              <w:pStyle w:val="TableParagraph"/>
              <w:ind w:right="82"/>
              <w:jc w:val="center"/>
              <w:rPr>
                <w:sz w:val="24"/>
                <w:szCs w:val="24"/>
              </w:rPr>
            </w:pPr>
            <w:r w:rsidRPr="00AE1301">
              <w:rPr>
                <w:sz w:val="24"/>
                <w:szCs w:val="24"/>
              </w:rPr>
              <w:t>абс.ч.</w:t>
            </w:r>
          </w:p>
        </w:tc>
        <w:tc>
          <w:tcPr>
            <w:tcW w:w="742" w:type="dxa"/>
            <w:vAlign w:val="center"/>
          </w:tcPr>
          <w:p w14:paraId="39CFA4DB" w14:textId="77777777" w:rsidR="00114669" w:rsidRPr="00AE1301" w:rsidRDefault="00114669" w:rsidP="00B84487">
            <w:pPr>
              <w:pStyle w:val="TableParagraph"/>
              <w:jc w:val="center"/>
              <w:rPr>
                <w:sz w:val="24"/>
                <w:szCs w:val="24"/>
              </w:rPr>
            </w:pPr>
            <w:r w:rsidRPr="00AE1301">
              <w:rPr>
                <w:sz w:val="24"/>
                <w:szCs w:val="24"/>
              </w:rPr>
              <w:t>%</w:t>
            </w:r>
          </w:p>
        </w:tc>
        <w:tc>
          <w:tcPr>
            <w:tcW w:w="728" w:type="dxa"/>
            <w:vAlign w:val="center"/>
          </w:tcPr>
          <w:p w14:paraId="0C2C274B" w14:textId="52EFC9C4" w:rsidR="00114669" w:rsidRPr="00AE1301" w:rsidRDefault="00B84487" w:rsidP="00B84487">
            <w:pPr>
              <w:pStyle w:val="TableParagraph"/>
              <w:jc w:val="center"/>
              <w:rPr>
                <w:sz w:val="24"/>
                <w:szCs w:val="24"/>
              </w:rPr>
            </w:pPr>
            <w:r>
              <w:rPr>
                <w:sz w:val="24"/>
                <w:szCs w:val="24"/>
              </w:rPr>
              <w:t>χ2</w:t>
            </w:r>
          </w:p>
        </w:tc>
        <w:tc>
          <w:tcPr>
            <w:tcW w:w="812" w:type="dxa"/>
            <w:vAlign w:val="center"/>
          </w:tcPr>
          <w:p w14:paraId="5FB4E620" w14:textId="77777777" w:rsidR="00114669" w:rsidRPr="00AE1301" w:rsidRDefault="00114669" w:rsidP="00B84487">
            <w:pPr>
              <w:pStyle w:val="TableParagraph"/>
              <w:jc w:val="center"/>
              <w:rPr>
                <w:sz w:val="24"/>
                <w:szCs w:val="24"/>
              </w:rPr>
            </w:pPr>
            <w:r w:rsidRPr="00AE1301">
              <w:rPr>
                <w:sz w:val="24"/>
                <w:szCs w:val="24"/>
              </w:rPr>
              <w:t>D.f.</w:t>
            </w:r>
          </w:p>
        </w:tc>
        <w:tc>
          <w:tcPr>
            <w:tcW w:w="1118" w:type="dxa"/>
            <w:vAlign w:val="center"/>
          </w:tcPr>
          <w:p w14:paraId="5FDE5FBB" w14:textId="77777777" w:rsidR="00114669" w:rsidRPr="00AE1301" w:rsidRDefault="00114669" w:rsidP="00B84487">
            <w:pPr>
              <w:pStyle w:val="TableParagraph"/>
              <w:ind w:right="127"/>
              <w:jc w:val="center"/>
              <w:rPr>
                <w:sz w:val="24"/>
                <w:szCs w:val="24"/>
              </w:rPr>
            </w:pPr>
            <w:r w:rsidRPr="00AE1301">
              <w:rPr>
                <w:sz w:val="24"/>
                <w:szCs w:val="24"/>
              </w:rPr>
              <w:t>P - оценка</w:t>
            </w:r>
          </w:p>
        </w:tc>
      </w:tr>
      <w:tr w:rsidR="008B6F35" w:rsidRPr="00AE1301" w14:paraId="324F5952" w14:textId="77777777" w:rsidTr="00B84487">
        <w:trPr>
          <w:trHeight w:val="278"/>
        </w:trPr>
        <w:tc>
          <w:tcPr>
            <w:tcW w:w="3566" w:type="dxa"/>
            <w:vMerge w:val="restart"/>
          </w:tcPr>
          <w:p w14:paraId="60850D4F" w14:textId="77777777" w:rsidR="008B6F35" w:rsidRPr="00AE1301" w:rsidRDefault="008B6F35" w:rsidP="00B84487">
            <w:pPr>
              <w:ind w:left="52" w:right="112"/>
              <w:jc w:val="both"/>
              <w:rPr>
                <w:sz w:val="24"/>
                <w:szCs w:val="24"/>
              </w:rPr>
            </w:pPr>
            <w:r w:rsidRPr="00AE1301">
              <w:rPr>
                <w:sz w:val="24"/>
                <w:szCs w:val="24"/>
              </w:rPr>
              <w:t>В роли страховщика выступает Фонд гарантирования ответственности работников здравоохранения</w:t>
            </w:r>
          </w:p>
        </w:tc>
        <w:tc>
          <w:tcPr>
            <w:tcW w:w="1890" w:type="dxa"/>
          </w:tcPr>
          <w:p w14:paraId="6B5C8AA7" w14:textId="77777777" w:rsidR="008B6F35" w:rsidRPr="00AE1301" w:rsidRDefault="008B6F35" w:rsidP="00B84487">
            <w:pPr>
              <w:pStyle w:val="TableParagraph"/>
              <w:ind w:right="243"/>
              <w:rPr>
                <w:sz w:val="24"/>
                <w:szCs w:val="24"/>
              </w:rPr>
            </w:pPr>
            <w:r w:rsidRPr="00AE1301">
              <w:rPr>
                <w:sz w:val="24"/>
                <w:szCs w:val="24"/>
              </w:rPr>
              <w:t>Положительно</w:t>
            </w:r>
          </w:p>
        </w:tc>
        <w:tc>
          <w:tcPr>
            <w:tcW w:w="783" w:type="dxa"/>
          </w:tcPr>
          <w:p w14:paraId="58402BA4" w14:textId="77777777" w:rsidR="008B6F35" w:rsidRPr="00AE1301" w:rsidRDefault="008B6F35" w:rsidP="00B84487">
            <w:pPr>
              <w:pStyle w:val="TableParagraph"/>
              <w:ind w:right="46"/>
              <w:jc w:val="center"/>
              <w:rPr>
                <w:sz w:val="24"/>
                <w:szCs w:val="24"/>
              </w:rPr>
            </w:pPr>
            <w:r w:rsidRPr="00AE1301">
              <w:rPr>
                <w:sz w:val="24"/>
                <w:szCs w:val="24"/>
              </w:rPr>
              <w:t>45</w:t>
            </w:r>
          </w:p>
        </w:tc>
        <w:tc>
          <w:tcPr>
            <w:tcW w:w="742" w:type="dxa"/>
          </w:tcPr>
          <w:p w14:paraId="30D71FE6" w14:textId="77777777" w:rsidR="008B6F35" w:rsidRPr="00AE1301" w:rsidRDefault="008B6F35" w:rsidP="00B84487">
            <w:pPr>
              <w:pStyle w:val="TableParagraph"/>
              <w:ind w:right="152"/>
              <w:jc w:val="right"/>
              <w:rPr>
                <w:sz w:val="24"/>
                <w:szCs w:val="24"/>
              </w:rPr>
            </w:pPr>
            <w:r w:rsidRPr="00AE1301">
              <w:rPr>
                <w:sz w:val="24"/>
                <w:szCs w:val="24"/>
              </w:rPr>
              <w:t>41,7</w:t>
            </w:r>
          </w:p>
        </w:tc>
        <w:tc>
          <w:tcPr>
            <w:tcW w:w="728" w:type="dxa"/>
            <w:vMerge w:val="restart"/>
          </w:tcPr>
          <w:p w14:paraId="47EF94EB" w14:textId="77777777" w:rsidR="008B6F35" w:rsidRPr="00AE1301" w:rsidRDefault="008B6F35" w:rsidP="00BD5340">
            <w:pPr>
              <w:pStyle w:val="TableParagraph"/>
              <w:ind w:firstLine="319"/>
              <w:jc w:val="center"/>
              <w:rPr>
                <w:sz w:val="24"/>
                <w:szCs w:val="24"/>
              </w:rPr>
            </w:pPr>
          </w:p>
          <w:p w14:paraId="4D30D775" w14:textId="77777777" w:rsidR="008B6F35" w:rsidRPr="00AE1301" w:rsidRDefault="008B6F35" w:rsidP="00BD5340">
            <w:pPr>
              <w:pStyle w:val="TableParagraph"/>
              <w:rPr>
                <w:sz w:val="24"/>
                <w:szCs w:val="24"/>
              </w:rPr>
            </w:pPr>
            <w:r w:rsidRPr="00AE1301">
              <w:rPr>
                <w:sz w:val="24"/>
                <w:szCs w:val="24"/>
              </w:rPr>
              <w:t>33,123</w:t>
            </w:r>
          </w:p>
          <w:p w14:paraId="65C68668" w14:textId="77777777" w:rsidR="008B6F35" w:rsidRPr="00AE1301" w:rsidRDefault="008B6F35" w:rsidP="00BD5340">
            <w:pPr>
              <w:pStyle w:val="TableParagraph"/>
              <w:ind w:firstLine="319"/>
              <w:jc w:val="center"/>
              <w:rPr>
                <w:sz w:val="24"/>
                <w:szCs w:val="24"/>
              </w:rPr>
            </w:pPr>
          </w:p>
        </w:tc>
        <w:tc>
          <w:tcPr>
            <w:tcW w:w="812" w:type="dxa"/>
            <w:vMerge w:val="restart"/>
          </w:tcPr>
          <w:p w14:paraId="0C1F3AFF" w14:textId="77777777" w:rsidR="008B6F35" w:rsidRPr="00AE1301" w:rsidRDefault="008B6F35" w:rsidP="00BD5340">
            <w:pPr>
              <w:pStyle w:val="TableParagraph"/>
              <w:ind w:firstLine="319"/>
              <w:jc w:val="center"/>
              <w:rPr>
                <w:sz w:val="24"/>
                <w:szCs w:val="24"/>
              </w:rPr>
            </w:pPr>
          </w:p>
          <w:p w14:paraId="2526FBBD" w14:textId="77777777" w:rsidR="008B6F35" w:rsidRPr="00AE1301" w:rsidRDefault="008B6F35" w:rsidP="00BD5340">
            <w:pPr>
              <w:pStyle w:val="TableParagraph"/>
              <w:ind w:right="41"/>
              <w:jc w:val="center"/>
              <w:rPr>
                <w:sz w:val="24"/>
                <w:szCs w:val="24"/>
              </w:rPr>
            </w:pPr>
            <w:r w:rsidRPr="00AE1301">
              <w:rPr>
                <w:sz w:val="24"/>
                <w:szCs w:val="24"/>
              </w:rPr>
              <w:t>1</w:t>
            </w:r>
          </w:p>
          <w:p w14:paraId="639456DA" w14:textId="77777777" w:rsidR="008B6F35" w:rsidRPr="00AE1301" w:rsidRDefault="008B6F35" w:rsidP="00BD5340">
            <w:pPr>
              <w:pStyle w:val="TableParagraph"/>
              <w:ind w:right="41" w:firstLine="319"/>
              <w:jc w:val="center"/>
              <w:rPr>
                <w:sz w:val="24"/>
                <w:szCs w:val="24"/>
              </w:rPr>
            </w:pPr>
          </w:p>
        </w:tc>
        <w:tc>
          <w:tcPr>
            <w:tcW w:w="1118" w:type="dxa"/>
            <w:vMerge w:val="restart"/>
          </w:tcPr>
          <w:p w14:paraId="4CD4D731" w14:textId="77777777" w:rsidR="008B6F35" w:rsidRPr="00AE1301" w:rsidRDefault="008B6F35" w:rsidP="00BD5340">
            <w:pPr>
              <w:pStyle w:val="TableParagraph"/>
              <w:ind w:firstLine="319"/>
              <w:jc w:val="center"/>
              <w:rPr>
                <w:sz w:val="24"/>
                <w:szCs w:val="24"/>
              </w:rPr>
            </w:pPr>
          </w:p>
          <w:p w14:paraId="1C503F28" w14:textId="77777777" w:rsidR="008B6F35" w:rsidRPr="00AE1301" w:rsidRDefault="008B6F35" w:rsidP="00BD5340">
            <w:pPr>
              <w:pStyle w:val="TableParagraph"/>
              <w:ind w:firstLine="319"/>
              <w:jc w:val="center"/>
              <w:rPr>
                <w:sz w:val="24"/>
                <w:szCs w:val="24"/>
              </w:rPr>
            </w:pPr>
            <w:r w:rsidRPr="00AE1301">
              <w:rPr>
                <w:sz w:val="24"/>
                <w:szCs w:val="24"/>
              </w:rPr>
              <w:t>0,0</w:t>
            </w:r>
            <w:r w:rsidR="008668D2" w:rsidRPr="00AE1301">
              <w:rPr>
                <w:sz w:val="24"/>
                <w:szCs w:val="24"/>
              </w:rPr>
              <w:t>01</w:t>
            </w:r>
          </w:p>
          <w:p w14:paraId="4D939887" w14:textId="77777777" w:rsidR="008B6F35" w:rsidRPr="00AE1301" w:rsidRDefault="008B6F35" w:rsidP="00BD5340">
            <w:pPr>
              <w:pStyle w:val="TableParagraph"/>
              <w:ind w:firstLine="319"/>
              <w:jc w:val="center"/>
              <w:rPr>
                <w:sz w:val="24"/>
                <w:szCs w:val="24"/>
              </w:rPr>
            </w:pPr>
          </w:p>
        </w:tc>
      </w:tr>
      <w:tr w:rsidR="008B6F35" w:rsidRPr="00AE1301" w14:paraId="5F97D0FF" w14:textId="77777777" w:rsidTr="00B84487">
        <w:trPr>
          <w:trHeight w:val="623"/>
        </w:trPr>
        <w:tc>
          <w:tcPr>
            <w:tcW w:w="3566" w:type="dxa"/>
            <w:vMerge/>
          </w:tcPr>
          <w:p w14:paraId="2922764F" w14:textId="77777777" w:rsidR="008B6F35" w:rsidRPr="00AE1301" w:rsidRDefault="008B6F35" w:rsidP="00B84487">
            <w:pPr>
              <w:ind w:left="52" w:right="112" w:firstLine="319"/>
              <w:jc w:val="both"/>
              <w:rPr>
                <w:sz w:val="24"/>
                <w:szCs w:val="24"/>
              </w:rPr>
            </w:pPr>
          </w:p>
        </w:tc>
        <w:tc>
          <w:tcPr>
            <w:tcW w:w="1890" w:type="dxa"/>
          </w:tcPr>
          <w:p w14:paraId="2A216E2C" w14:textId="77777777" w:rsidR="008B6F35" w:rsidRPr="00AE1301" w:rsidRDefault="008B6F35" w:rsidP="00B84487">
            <w:pPr>
              <w:pStyle w:val="TableParagraph"/>
              <w:ind w:right="300"/>
              <w:rPr>
                <w:sz w:val="24"/>
                <w:szCs w:val="24"/>
              </w:rPr>
            </w:pPr>
            <w:r w:rsidRPr="00AE1301">
              <w:rPr>
                <w:sz w:val="24"/>
                <w:szCs w:val="24"/>
              </w:rPr>
              <w:t>Отрицательно</w:t>
            </w:r>
          </w:p>
        </w:tc>
        <w:tc>
          <w:tcPr>
            <w:tcW w:w="783" w:type="dxa"/>
          </w:tcPr>
          <w:p w14:paraId="5F8C4DAC" w14:textId="77777777" w:rsidR="008B6F35" w:rsidRPr="00AE1301" w:rsidRDefault="00BA27ED" w:rsidP="00B84487">
            <w:pPr>
              <w:pStyle w:val="TableParagraph"/>
              <w:ind w:right="46"/>
              <w:jc w:val="center"/>
              <w:rPr>
                <w:sz w:val="24"/>
                <w:szCs w:val="24"/>
              </w:rPr>
            </w:pPr>
            <w:r w:rsidRPr="00AE1301">
              <w:rPr>
                <w:sz w:val="24"/>
                <w:szCs w:val="24"/>
              </w:rPr>
              <w:t>4</w:t>
            </w:r>
          </w:p>
        </w:tc>
        <w:tc>
          <w:tcPr>
            <w:tcW w:w="742" w:type="dxa"/>
          </w:tcPr>
          <w:p w14:paraId="248CA876" w14:textId="77777777" w:rsidR="008B6F35" w:rsidRPr="00AE1301" w:rsidRDefault="00BA27ED" w:rsidP="00B84487">
            <w:pPr>
              <w:pStyle w:val="TableParagraph"/>
              <w:ind w:right="152"/>
              <w:jc w:val="right"/>
              <w:rPr>
                <w:sz w:val="24"/>
                <w:szCs w:val="24"/>
              </w:rPr>
            </w:pPr>
            <w:r w:rsidRPr="00AE1301">
              <w:rPr>
                <w:sz w:val="24"/>
                <w:szCs w:val="24"/>
              </w:rPr>
              <w:t>33</w:t>
            </w:r>
            <w:r w:rsidR="008B6F35" w:rsidRPr="00AE1301">
              <w:rPr>
                <w:sz w:val="24"/>
                <w:szCs w:val="24"/>
              </w:rPr>
              <w:t>,</w:t>
            </w:r>
            <w:r w:rsidRPr="00AE1301">
              <w:rPr>
                <w:sz w:val="24"/>
                <w:szCs w:val="24"/>
              </w:rPr>
              <w:t>3</w:t>
            </w:r>
          </w:p>
        </w:tc>
        <w:tc>
          <w:tcPr>
            <w:tcW w:w="728" w:type="dxa"/>
            <w:vMerge/>
          </w:tcPr>
          <w:p w14:paraId="43277CB3" w14:textId="77777777" w:rsidR="008B6F35" w:rsidRPr="00AE1301" w:rsidRDefault="008B6F35" w:rsidP="00BD5340">
            <w:pPr>
              <w:pStyle w:val="TableParagraph"/>
              <w:ind w:firstLine="319"/>
              <w:rPr>
                <w:sz w:val="24"/>
                <w:szCs w:val="24"/>
              </w:rPr>
            </w:pPr>
          </w:p>
        </w:tc>
        <w:tc>
          <w:tcPr>
            <w:tcW w:w="812" w:type="dxa"/>
            <w:vMerge/>
          </w:tcPr>
          <w:p w14:paraId="5CE7C3F4" w14:textId="77777777" w:rsidR="008B6F35" w:rsidRPr="00AE1301" w:rsidRDefault="008B6F35" w:rsidP="00BD5340">
            <w:pPr>
              <w:pStyle w:val="TableParagraph"/>
              <w:ind w:right="41" w:firstLine="319"/>
              <w:jc w:val="center"/>
              <w:rPr>
                <w:sz w:val="24"/>
                <w:szCs w:val="24"/>
              </w:rPr>
            </w:pPr>
          </w:p>
        </w:tc>
        <w:tc>
          <w:tcPr>
            <w:tcW w:w="1118" w:type="dxa"/>
            <w:vMerge/>
          </w:tcPr>
          <w:p w14:paraId="42555B2E" w14:textId="77777777" w:rsidR="008B6F35" w:rsidRPr="00AE1301" w:rsidRDefault="008B6F35" w:rsidP="00BD5340">
            <w:pPr>
              <w:pStyle w:val="TableParagraph"/>
              <w:ind w:firstLine="319"/>
              <w:rPr>
                <w:sz w:val="24"/>
                <w:szCs w:val="24"/>
              </w:rPr>
            </w:pPr>
          </w:p>
        </w:tc>
      </w:tr>
      <w:tr w:rsidR="008B6F35" w:rsidRPr="00AE1301" w14:paraId="0EF49D02" w14:textId="77777777" w:rsidTr="00B84487">
        <w:trPr>
          <w:trHeight w:val="70"/>
        </w:trPr>
        <w:tc>
          <w:tcPr>
            <w:tcW w:w="3566" w:type="dxa"/>
            <w:vMerge/>
          </w:tcPr>
          <w:p w14:paraId="5E39A5F2" w14:textId="77777777" w:rsidR="008B6F35" w:rsidRPr="00AE1301" w:rsidRDefault="008B6F35" w:rsidP="00B84487">
            <w:pPr>
              <w:ind w:left="52" w:right="112" w:firstLine="319"/>
              <w:jc w:val="both"/>
              <w:rPr>
                <w:sz w:val="24"/>
                <w:szCs w:val="24"/>
              </w:rPr>
            </w:pPr>
          </w:p>
        </w:tc>
        <w:tc>
          <w:tcPr>
            <w:tcW w:w="1890" w:type="dxa"/>
          </w:tcPr>
          <w:p w14:paraId="64A0108D" w14:textId="77777777" w:rsidR="008B6F35" w:rsidRPr="00AE1301" w:rsidRDefault="008B6F35" w:rsidP="00B84487">
            <w:pPr>
              <w:pStyle w:val="TableParagraph"/>
              <w:ind w:right="300"/>
              <w:rPr>
                <w:sz w:val="24"/>
                <w:szCs w:val="24"/>
              </w:rPr>
            </w:pPr>
            <w:r w:rsidRPr="00AE1301">
              <w:rPr>
                <w:sz w:val="24"/>
                <w:szCs w:val="24"/>
              </w:rPr>
              <w:t>Нейтрально</w:t>
            </w:r>
          </w:p>
        </w:tc>
        <w:tc>
          <w:tcPr>
            <w:tcW w:w="783" w:type="dxa"/>
          </w:tcPr>
          <w:p w14:paraId="6BA7D0AE" w14:textId="77777777" w:rsidR="008B6F35" w:rsidRPr="00AE1301" w:rsidRDefault="008B6F35" w:rsidP="00B84487">
            <w:pPr>
              <w:pStyle w:val="TableParagraph"/>
              <w:ind w:right="46"/>
              <w:jc w:val="center"/>
              <w:rPr>
                <w:sz w:val="24"/>
                <w:szCs w:val="24"/>
              </w:rPr>
            </w:pPr>
            <w:r w:rsidRPr="00AE1301">
              <w:rPr>
                <w:sz w:val="24"/>
                <w:szCs w:val="24"/>
              </w:rPr>
              <w:t>16</w:t>
            </w:r>
          </w:p>
        </w:tc>
        <w:tc>
          <w:tcPr>
            <w:tcW w:w="742" w:type="dxa"/>
          </w:tcPr>
          <w:p w14:paraId="1FFD8CCA" w14:textId="77777777" w:rsidR="008B6F35" w:rsidRPr="00AE1301" w:rsidRDefault="008B6F35" w:rsidP="00B84487">
            <w:pPr>
              <w:pStyle w:val="TableParagraph"/>
              <w:ind w:right="152"/>
              <w:jc w:val="right"/>
              <w:rPr>
                <w:sz w:val="24"/>
                <w:szCs w:val="24"/>
              </w:rPr>
            </w:pPr>
            <w:r w:rsidRPr="00AE1301">
              <w:rPr>
                <w:sz w:val="24"/>
                <w:szCs w:val="24"/>
              </w:rPr>
              <w:t>30,2</w:t>
            </w:r>
          </w:p>
        </w:tc>
        <w:tc>
          <w:tcPr>
            <w:tcW w:w="728" w:type="dxa"/>
            <w:vMerge/>
          </w:tcPr>
          <w:p w14:paraId="5D0ED24F" w14:textId="77777777" w:rsidR="008B6F35" w:rsidRPr="00AE1301" w:rsidRDefault="008B6F35" w:rsidP="00BD5340">
            <w:pPr>
              <w:pStyle w:val="TableParagraph"/>
              <w:ind w:firstLine="319"/>
              <w:rPr>
                <w:sz w:val="24"/>
                <w:szCs w:val="24"/>
              </w:rPr>
            </w:pPr>
          </w:p>
        </w:tc>
        <w:tc>
          <w:tcPr>
            <w:tcW w:w="812" w:type="dxa"/>
            <w:vMerge/>
          </w:tcPr>
          <w:p w14:paraId="1CA711FE" w14:textId="77777777" w:rsidR="008B6F35" w:rsidRPr="00AE1301" w:rsidRDefault="008B6F35" w:rsidP="00BD5340">
            <w:pPr>
              <w:pStyle w:val="TableParagraph"/>
              <w:ind w:right="41" w:firstLine="319"/>
              <w:jc w:val="center"/>
              <w:rPr>
                <w:sz w:val="24"/>
                <w:szCs w:val="24"/>
              </w:rPr>
            </w:pPr>
          </w:p>
        </w:tc>
        <w:tc>
          <w:tcPr>
            <w:tcW w:w="1118" w:type="dxa"/>
            <w:vMerge/>
          </w:tcPr>
          <w:p w14:paraId="506A0953" w14:textId="77777777" w:rsidR="008B6F35" w:rsidRPr="00AE1301" w:rsidRDefault="008B6F35" w:rsidP="00BD5340">
            <w:pPr>
              <w:pStyle w:val="TableParagraph"/>
              <w:ind w:firstLine="319"/>
              <w:rPr>
                <w:sz w:val="24"/>
                <w:szCs w:val="24"/>
              </w:rPr>
            </w:pPr>
          </w:p>
        </w:tc>
      </w:tr>
      <w:tr w:rsidR="008B6F35" w:rsidRPr="00AE1301" w14:paraId="72A8DE6F" w14:textId="77777777" w:rsidTr="00B84487">
        <w:trPr>
          <w:trHeight w:val="273"/>
        </w:trPr>
        <w:tc>
          <w:tcPr>
            <w:tcW w:w="3566" w:type="dxa"/>
            <w:vMerge w:val="restart"/>
          </w:tcPr>
          <w:p w14:paraId="5937FFC3" w14:textId="77777777" w:rsidR="008B6F35" w:rsidRPr="00AE1301" w:rsidRDefault="008B6F35" w:rsidP="00B84487">
            <w:pPr>
              <w:ind w:left="52" w:right="112"/>
              <w:jc w:val="both"/>
              <w:rPr>
                <w:sz w:val="24"/>
                <w:szCs w:val="24"/>
              </w:rPr>
            </w:pPr>
            <w:r w:rsidRPr="00AE1301">
              <w:rPr>
                <w:sz w:val="24"/>
                <w:szCs w:val="24"/>
              </w:rPr>
              <w:t>В роли страховщика выступает Профессиональная ассоциация медицинских работников</w:t>
            </w:r>
          </w:p>
        </w:tc>
        <w:tc>
          <w:tcPr>
            <w:tcW w:w="1890" w:type="dxa"/>
          </w:tcPr>
          <w:p w14:paraId="545BB1DB" w14:textId="77777777" w:rsidR="008B6F35" w:rsidRPr="00AE1301" w:rsidRDefault="008B6F35" w:rsidP="00B84487">
            <w:pPr>
              <w:pStyle w:val="TableParagraph"/>
              <w:ind w:right="243"/>
              <w:rPr>
                <w:sz w:val="24"/>
                <w:szCs w:val="24"/>
              </w:rPr>
            </w:pPr>
            <w:r w:rsidRPr="00AE1301">
              <w:rPr>
                <w:sz w:val="24"/>
                <w:szCs w:val="24"/>
              </w:rPr>
              <w:t>Положительно</w:t>
            </w:r>
          </w:p>
        </w:tc>
        <w:tc>
          <w:tcPr>
            <w:tcW w:w="783" w:type="dxa"/>
          </w:tcPr>
          <w:p w14:paraId="5CC30C7A" w14:textId="77777777" w:rsidR="008B6F35" w:rsidRPr="00AE1301" w:rsidRDefault="008B6F35" w:rsidP="00B84487">
            <w:pPr>
              <w:pStyle w:val="TableParagraph"/>
              <w:ind w:right="41"/>
              <w:jc w:val="center"/>
              <w:rPr>
                <w:sz w:val="24"/>
                <w:szCs w:val="24"/>
              </w:rPr>
            </w:pPr>
            <w:r w:rsidRPr="00AE1301">
              <w:rPr>
                <w:sz w:val="24"/>
                <w:szCs w:val="24"/>
              </w:rPr>
              <w:t>22</w:t>
            </w:r>
          </w:p>
        </w:tc>
        <w:tc>
          <w:tcPr>
            <w:tcW w:w="742" w:type="dxa"/>
          </w:tcPr>
          <w:p w14:paraId="41C29011" w14:textId="77777777" w:rsidR="008B6F35" w:rsidRPr="00AE1301" w:rsidRDefault="008B6F35" w:rsidP="00B84487">
            <w:pPr>
              <w:pStyle w:val="TableParagraph"/>
              <w:ind w:right="210"/>
              <w:jc w:val="right"/>
              <w:rPr>
                <w:sz w:val="24"/>
                <w:szCs w:val="24"/>
              </w:rPr>
            </w:pPr>
            <w:r w:rsidRPr="00AE1301">
              <w:rPr>
                <w:sz w:val="24"/>
                <w:szCs w:val="24"/>
              </w:rPr>
              <w:t>20,4</w:t>
            </w:r>
          </w:p>
        </w:tc>
        <w:tc>
          <w:tcPr>
            <w:tcW w:w="728" w:type="dxa"/>
            <w:vMerge/>
          </w:tcPr>
          <w:p w14:paraId="601DBDA8" w14:textId="77777777" w:rsidR="008B6F35" w:rsidRPr="00AE1301" w:rsidRDefault="008B6F35" w:rsidP="00BD5340">
            <w:pPr>
              <w:pStyle w:val="TableParagraph"/>
              <w:ind w:firstLine="319"/>
              <w:rPr>
                <w:sz w:val="24"/>
                <w:szCs w:val="24"/>
              </w:rPr>
            </w:pPr>
          </w:p>
        </w:tc>
        <w:tc>
          <w:tcPr>
            <w:tcW w:w="812" w:type="dxa"/>
            <w:vMerge/>
          </w:tcPr>
          <w:p w14:paraId="7001BBEE" w14:textId="77777777" w:rsidR="008B6F35" w:rsidRPr="00AE1301" w:rsidRDefault="008B6F35" w:rsidP="00BD5340">
            <w:pPr>
              <w:pStyle w:val="TableParagraph"/>
              <w:ind w:right="41" w:firstLine="319"/>
              <w:jc w:val="center"/>
              <w:rPr>
                <w:sz w:val="24"/>
                <w:szCs w:val="24"/>
              </w:rPr>
            </w:pPr>
          </w:p>
        </w:tc>
        <w:tc>
          <w:tcPr>
            <w:tcW w:w="1118" w:type="dxa"/>
            <w:vMerge/>
          </w:tcPr>
          <w:p w14:paraId="0D939ADE" w14:textId="77777777" w:rsidR="008B6F35" w:rsidRPr="00AE1301" w:rsidRDefault="008B6F35" w:rsidP="00BD5340">
            <w:pPr>
              <w:pStyle w:val="TableParagraph"/>
              <w:ind w:firstLine="319"/>
              <w:rPr>
                <w:sz w:val="24"/>
                <w:szCs w:val="24"/>
              </w:rPr>
            </w:pPr>
          </w:p>
        </w:tc>
      </w:tr>
      <w:tr w:rsidR="008B6F35" w:rsidRPr="00AE1301" w14:paraId="274DE568" w14:textId="77777777" w:rsidTr="00B84487">
        <w:trPr>
          <w:trHeight w:val="263"/>
        </w:trPr>
        <w:tc>
          <w:tcPr>
            <w:tcW w:w="3566" w:type="dxa"/>
            <w:vMerge/>
          </w:tcPr>
          <w:p w14:paraId="536A3379" w14:textId="77777777" w:rsidR="008B6F35" w:rsidRPr="00AE1301" w:rsidRDefault="008B6F35" w:rsidP="00B84487">
            <w:pPr>
              <w:ind w:left="52" w:right="112" w:firstLine="319"/>
              <w:jc w:val="both"/>
              <w:rPr>
                <w:sz w:val="24"/>
                <w:szCs w:val="24"/>
              </w:rPr>
            </w:pPr>
          </w:p>
        </w:tc>
        <w:tc>
          <w:tcPr>
            <w:tcW w:w="1890" w:type="dxa"/>
          </w:tcPr>
          <w:p w14:paraId="2C457935" w14:textId="77777777" w:rsidR="008B6F35" w:rsidRPr="00AE1301" w:rsidRDefault="008B6F35" w:rsidP="00B84487">
            <w:pPr>
              <w:pStyle w:val="TableParagraph"/>
              <w:ind w:right="300"/>
              <w:rPr>
                <w:sz w:val="24"/>
                <w:szCs w:val="24"/>
              </w:rPr>
            </w:pPr>
            <w:r w:rsidRPr="00AE1301">
              <w:rPr>
                <w:sz w:val="24"/>
                <w:szCs w:val="24"/>
              </w:rPr>
              <w:t>Отрицательно</w:t>
            </w:r>
          </w:p>
        </w:tc>
        <w:tc>
          <w:tcPr>
            <w:tcW w:w="783" w:type="dxa"/>
          </w:tcPr>
          <w:p w14:paraId="0047AE57" w14:textId="77777777" w:rsidR="008B6F35" w:rsidRPr="00AE1301" w:rsidRDefault="008B6F35" w:rsidP="00B84487">
            <w:pPr>
              <w:pStyle w:val="TableParagraph"/>
              <w:ind w:right="46"/>
              <w:jc w:val="center"/>
              <w:rPr>
                <w:sz w:val="24"/>
                <w:szCs w:val="24"/>
              </w:rPr>
            </w:pPr>
            <w:r w:rsidRPr="00AE1301">
              <w:rPr>
                <w:sz w:val="24"/>
                <w:szCs w:val="24"/>
              </w:rPr>
              <w:t>2</w:t>
            </w:r>
          </w:p>
        </w:tc>
        <w:tc>
          <w:tcPr>
            <w:tcW w:w="742" w:type="dxa"/>
          </w:tcPr>
          <w:p w14:paraId="58F7E90A" w14:textId="77777777" w:rsidR="008B6F35" w:rsidRPr="00AE1301" w:rsidRDefault="008B6F35" w:rsidP="00B84487">
            <w:pPr>
              <w:pStyle w:val="TableParagraph"/>
              <w:ind w:right="152"/>
              <w:jc w:val="center"/>
              <w:rPr>
                <w:sz w:val="24"/>
                <w:szCs w:val="24"/>
              </w:rPr>
            </w:pPr>
            <w:r w:rsidRPr="00AE1301">
              <w:rPr>
                <w:sz w:val="24"/>
                <w:szCs w:val="24"/>
              </w:rPr>
              <w:t>16,7</w:t>
            </w:r>
          </w:p>
        </w:tc>
        <w:tc>
          <w:tcPr>
            <w:tcW w:w="728" w:type="dxa"/>
            <w:vMerge/>
          </w:tcPr>
          <w:p w14:paraId="39B40FA2" w14:textId="77777777" w:rsidR="008B6F35" w:rsidRPr="00AE1301" w:rsidRDefault="008B6F35" w:rsidP="00BD5340">
            <w:pPr>
              <w:pStyle w:val="TableParagraph"/>
              <w:ind w:firstLine="319"/>
              <w:rPr>
                <w:sz w:val="24"/>
                <w:szCs w:val="24"/>
              </w:rPr>
            </w:pPr>
          </w:p>
        </w:tc>
        <w:tc>
          <w:tcPr>
            <w:tcW w:w="812" w:type="dxa"/>
            <w:vMerge/>
          </w:tcPr>
          <w:p w14:paraId="4BC88A66" w14:textId="77777777" w:rsidR="008B6F35" w:rsidRPr="00AE1301" w:rsidRDefault="008B6F35" w:rsidP="00BD5340">
            <w:pPr>
              <w:pStyle w:val="TableParagraph"/>
              <w:ind w:right="41" w:firstLine="319"/>
              <w:jc w:val="center"/>
              <w:rPr>
                <w:sz w:val="24"/>
                <w:szCs w:val="24"/>
              </w:rPr>
            </w:pPr>
          </w:p>
        </w:tc>
        <w:tc>
          <w:tcPr>
            <w:tcW w:w="1118" w:type="dxa"/>
            <w:vMerge/>
          </w:tcPr>
          <w:p w14:paraId="67724F02" w14:textId="77777777" w:rsidR="008B6F35" w:rsidRPr="00AE1301" w:rsidRDefault="008B6F35" w:rsidP="00BD5340">
            <w:pPr>
              <w:pStyle w:val="TableParagraph"/>
              <w:ind w:firstLine="319"/>
              <w:rPr>
                <w:sz w:val="24"/>
                <w:szCs w:val="24"/>
              </w:rPr>
            </w:pPr>
          </w:p>
        </w:tc>
      </w:tr>
      <w:tr w:rsidR="008B6F35" w:rsidRPr="00AE1301" w14:paraId="59B80794" w14:textId="77777777" w:rsidTr="00B84487">
        <w:trPr>
          <w:trHeight w:val="262"/>
        </w:trPr>
        <w:tc>
          <w:tcPr>
            <w:tcW w:w="3566" w:type="dxa"/>
            <w:vMerge/>
          </w:tcPr>
          <w:p w14:paraId="72668CE9" w14:textId="77777777" w:rsidR="008B6F35" w:rsidRPr="00AE1301" w:rsidRDefault="008B6F35" w:rsidP="00B84487">
            <w:pPr>
              <w:ind w:left="52" w:right="112" w:firstLine="319"/>
              <w:jc w:val="both"/>
              <w:rPr>
                <w:sz w:val="24"/>
                <w:szCs w:val="24"/>
              </w:rPr>
            </w:pPr>
          </w:p>
        </w:tc>
        <w:tc>
          <w:tcPr>
            <w:tcW w:w="1890" w:type="dxa"/>
          </w:tcPr>
          <w:p w14:paraId="6338C772" w14:textId="77777777" w:rsidR="008B6F35" w:rsidRPr="00AE1301" w:rsidRDefault="008B6F35" w:rsidP="00B84487">
            <w:pPr>
              <w:pStyle w:val="TableParagraph"/>
              <w:ind w:right="300"/>
              <w:rPr>
                <w:sz w:val="24"/>
                <w:szCs w:val="24"/>
              </w:rPr>
            </w:pPr>
            <w:r w:rsidRPr="00AE1301">
              <w:rPr>
                <w:sz w:val="24"/>
                <w:szCs w:val="24"/>
              </w:rPr>
              <w:t>Нейтрально</w:t>
            </w:r>
          </w:p>
        </w:tc>
        <w:tc>
          <w:tcPr>
            <w:tcW w:w="783" w:type="dxa"/>
          </w:tcPr>
          <w:p w14:paraId="1448438C" w14:textId="77777777" w:rsidR="008B6F35" w:rsidRPr="00AE1301" w:rsidRDefault="00B36418" w:rsidP="00B84487">
            <w:pPr>
              <w:pStyle w:val="TableParagraph"/>
              <w:ind w:right="46"/>
              <w:jc w:val="center"/>
              <w:rPr>
                <w:sz w:val="24"/>
                <w:szCs w:val="24"/>
              </w:rPr>
            </w:pPr>
            <w:r w:rsidRPr="00AE1301">
              <w:rPr>
                <w:sz w:val="24"/>
                <w:szCs w:val="24"/>
              </w:rPr>
              <w:t>10</w:t>
            </w:r>
          </w:p>
        </w:tc>
        <w:tc>
          <w:tcPr>
            <w:tcW w:w="742" w:type="dxa"/>
          </w:tcPr>
          <w:p w14:paraId="33541140" w14:textId="77777777" w:rsidR="008B6F35" w:rsidRPr="00AE1301" w:rsidRDefault="00B36418" w:rsidP="00B84487">
            <w:pPr>
              <w:pStyle w:val="TableParagraph"/>
              <w:ind w:right="152"/>
              <w:jc w:val="center"/>
              <w:rPr>
                <w:sz w:val="24"/>
                <w:szCs w:val="24"/>
              </w:rPr>
            </w:pPr>
            <w:r w:rsidRPr="00AE1301">
              <w:rPr>
                <w:sz w:val="24"/>
                <w:szCs w:val="24"/>
              </w:rPr>
              <w:t>9</w:t>
            </w:r>
            <w:r w:rsidR="008B6F35" w:rsidRPr="00AE1301">
              <w:rPr>
                <w:sz w:val="24"/>
                <w:szCs w:val="24"/>
              </w:rPr>
              <w:t>,</w:t>
            </w:r>
            <w:r w:rsidRPr="00AE1301">
              <w:rPr>
                <w:sz w:val="24"/>
                <w:szCs w:val="24"/>
              </w:rPr>
              <w:t>2</w:t>
            </w:r>
          </w:p>
        </w:tc>
        <w:tc>
          <w:tcPr>
            <w:tcW w:w="728" w:type="dxa"/>
            <w:vMerge/>
          </w:tcPr>
          <w:p w14:paraId="3B26915A" w14:textId="77777777" w:rsidR="008B6F35" w:rsidRPr="00AE1301" w:rsidRDefault="008B6F35" w:rsidP="00BD5340">
            <w:pPr>
              <w:pStyle w:val="TableParagraph"/>
              <w:ind w:firstLine="319"/>
              <w:rPr>
                <w:sz w:val="24"/>
                <w:szCs w:val="24"/>
              </w:rPr>
            </w:pPr>
          </w:p>
        </w:tc>
        <w:tc>
          <w:tcPr>
            <w:tcW w:w="812" w:type="dxa"/>
            <w:vMerge/>
          </w:tcPr>
          <w:p w14:paraId="51A30003" w14:textId="77777777" w:rsidR="008B6F35" w:rsidRPr="00AE1301" w:rsidRDefault="008B6F35" w:rsidP="00BD5340">
            <w:pPr>
              <w:pStyle w:val="TableParagraph"/>
              <w:ind w:right="41" w:firstLine="319"/>
              <w:jc w:val="center"/>
              <w:rPr>
                <w:sz w:val="24"/>
                <w:szCs w:val="24"/>
              </w:rPr>
            </w:pPr>
          </w:p>
        </w:tc>
        <w:tc>
          <w:tcPr>
            <w:tcW w:w="1118" w:type="dxa"/>
            <w:vMerge/>
          </w:tcPr>
          <w:p w14:paraId="75445684" w14:textId="77777777" w:rsidR="008B6F35" w:rsidRPr="00AE1301" w:rsidRDefault="008B6F35" w:rsidP="00BD5340">
            <w:pPr>
              <w:pStyle w:val="TableParagraph"/>
              <w:ind w:firstLine="319"/>
              <w:rPr>
                <w:sz w:val="24"/>
                <w:szCs w:val="24"/>
              </w:rPr>
            </w:pPr>
          </w:p>
        </w:tc>
      </w:tr>
      <w:tr w:rsidR="008B6F35" w:rsidRPr="00AE1301" w14:paraId="00E4CB97" w14:textId="77777777" w:rsidTr="00B84487">
        <w:trPr>
          <w:trHeight w:val="304"/>
        </w:trPr>
        <w:tc>
          <w:tcPr>
            <w:tcW w:w="3566" w:type="dxa"/>
            <w:vMerge w:val="restart"/>
          </w:tcPr>
          <w:p w14:paraId="04079BE6" w14:textId="4EAE5026" w:rsidR="008B6F35" w:rsidRPr="00AE1301" w:rsidRDefault="008B6F35" w:rsidP="00B84487">
            <w:pPr>
              <w:ind w:left="52" w:right="112"/>
              <w:jc w:val="both"/>
              <w:rPr>
                <w:sz w:val="24"/>
                <w:szCs w:val="24"/>
              </w:rPr>
            </w:pPr>
            <w:r w:rsidRPr="00AE1301">
              <w:rPr>
                <w:sz w:val="24"/>
                <w:szCs w:val="24"/>
              </w:rPr>
              <w:t>В роли страховщика выступают различные стра</w:t>
            </w:r>
            <w:r w:rsidR="00B84487">
              <w:rPr>
                <w:sz w:val="24"/>
                <w:szCs w:val="24"/>
              </w:rPr>
              <w:t xml:space="preserve">ховые компании </w:t>
            </w:r>
          </w:p>
        </w:tc>
        <w:tc>
          <w:tcPr>
            <w:tcW w:w="1890" w:type="dxa"/>
          </w:tcPr>
          <w:p w14:paraId="32F485F2" w14:textId="77777777" w:rsidR="008B6F35" w:rsidRPr="00AE1301" w:rsidRDefault="008B6F35" w:rsidP="00B84487">
            <w:pPr>
              <w:pStyle w:val="TableParagraph"/>
              <w:ind w:right="243"/>
              <w:rPr>
                <w:sz w:val="24"/>
                <w:szCs w:val="24"/>
              </w:rPr>
            </w:pPr>
            <w:r w:rsidRPr="00AE1301">
              <w:rPr>
                <w:sz w:val="24"/>
                <w:szCs w:val="24"/>
              </w:rPr>
              <w:t>Положительно</w:t>
            </w:r>
          </w:p>
        </w:tc>
        <w:tc>
          <w:tcPr>
            <w:tcW w:w="783" w:type="dxa"/>
          </w:tcPr>
          <w:p w14:paraId="69C36203" w14:textId="77777777" w:rsidR="008B6F35" w:rsidRPr="00AE1301" w:rsidRDefault="008B6F35" w:rsidP="00B84487">
            <w:pPr>
              <w:pStyle w:val="TableParagraph"/>
              <w:ind w:right="46"/>
              <w:jc w:val="center"/>
              <w:rPr>
                <w:sz w:val="24"/>
                <w:szCs w:val="24"/>
              </w:rPr>
            </w:pPr>
            <w:r w:rsidRPr="00AE1301">
              <w:rPr>
                <w:sz w:val="24"/>
                <w:szCs w:val="24"/>
              </w:rPr>
              <w:t>9</w:t>
            </w:r>
          </w:p>
        </w:tc>
        <w:tc>
          <w:tcPr>
            <w:tcW w:w="742" w:type="dxa"/>
          </w:tcPr>
          <w:p w14:paraId="079409C6" w14:textId="77777777" w:rsidR="008B6F35" w:rsidRPr="00AE1301" w:rsidRDefault="00BA27ED" w:rsidP="00B84487">
            <w:pPr>
              <w:pStyle w:val="TableParagraph"/>
              <w:ind w:right="152"/>
              <w:jc w:val="right"/>
              <w:rPr>
                <w:sz w:val="24"/>
                <w:szCs w:val="24"/>
              </w:rPr>
            </w:pPr>
            <w:r w:rsidRPr="00AE1301">
              <w:rPr>
                <w:sz w:val="24"/>
                <w:szCs w:val="24"/>
              </w:rPr>
              <w:t>8,3</w:t>
            </w:r>
          </w:p>
        </w:tc>
        <w:tc>
          <w:tcPr>
            <w:tcW w:w="728" w:type="dxa"/>
            <w:vMerge/>
          </w:tcPr>
          <w:p w14:paraId="5547ADFF" w14:textId="77777777" w:rsidR="008B6F35" w:rsidRPr="00AE1301" w:rsidRDefault="008B6F35" w:rsidP="00BD5340">
            <w:pPr>
              <w:pStyle w:val="TableParagraph"/>
              <w:ind w:firstLine="319"/>
              <w:rPr>
                <w:sz w:val="24"/>
                <w:szCs w:val="24"/>
              </w:rPr>
            </w:pPr>
          </w:p>
        </w:tc>
        <w:tc>
          <w:tcPr>
            <w:tcW w:w="812" w:type="dxa"/>
            <w:vMerge/>
          </w:tcPr>
          <w:p w14:paraId="39EAEAE6" w14:textId="77777777" w:rsidR="008B6F35" w:rsidRPr="00AE1301" w:rsidRDefault="008B6F35" w:rsidP="00BD5340">
            <w:pPr>
              <w:pStyle w:val="TableParagraph"/>
              <w:ind w:right="41" w:firstLine="319"/>
              <w:jc w:val="center"/>
              <w:rPr>
                <w:sz w:val="24"/>
                <w:szCs w:val="24"/>
              </w:rPr>
            </w:pPr>
          </w:p>
        </w:tc>
        <w:tc>
          <w:tcPr>
            <w:tcW w:w="1118" w:type="dxa"/>
            <w:vMerge/>
          </w:tcPr>
          <w:p w14:paraId="04425C8A" w14:textId="77777777" w:rsidR="008B6F35" w:rsidRPr="00AE1301" w:rsidRDefault="008B6F35" w:rsidP="00BD5340">
            <w:pPr>
              <w:pStyle w:val="TableParagraph"/>
              <w:ind w:firstLine="319"/>
              <w:rPr>
                <w:sz w:val="24"/>
                <w:szCs w:val="24"/>
              </w:rPr>
            </w:pPr>
          </w:p>
        </w:tc>
      </w:tr>
      <w:tr w:rsidR="008B6F35" w:rsidRPr="00AE1301" w14:paraId="1DF973AE" w14:textId="77777777" w:rsidTr="00B84487">
        <w:trPr>
          <w:trHeight w:val="304"/>
        </w:trPr>
        <w:tc>
          <w:tcPr>
            <w:tcW w:w="3566" w:type="dxa"/>
            <w:vMerge/>
          </w:tcPr>
          <w:p w14:paraId="64630ED5" w14:textId="77777777" w:rsidR="008B6F35" w:rsidRPr="00AE1301" w:rsidRDefault="008B6F35" w:rsidP="00B84487">
            <w:pPr>
              <w:ind w:left="52" w:right="112"/>
              <w:jc w:val="both"/>
              <w:rPr>
                <w:sz w:val="24"/>
                <w:szCs w:val="24"/>
              </w:rPr>
            </w:pPr>
          </w:p>
        </w:tc>
        <w:tc>
          <w:tcPr>
            <w:tcW w:w="1890" w:type="dxa"/>
          </w:tcPr>
          <w:p w14:paraId="473CFD50" w14:textId="77777777" w:rsidR="008B6F35" w:rsidRPr="00AE1301" w:rsidRDefault="008B6F35" w:rsidP="00B84487">
            <w:pPr>
              <w:pStyle w:val="TableParagraph"/>
              <w:ind w:right="300"/>
              <w:rPr>
                <w:sz w:val="24"/>
                <w:szCs w:val="24"/>
              </w:rPr>
            </w:pPr>
            <w:r w:rsidRPr="00AE1301">
              <w:rPr>
                <w:sz w:val="24"/>
                <w:szCs w:val="24"/>
              </w:rPr>
              <w:t>Отрицательно</w:t>
            </w:r>
          </w:p>
        </w:tc>
        <w:tc>
          <w:tcPr>
            <w:tcW w:w="783" w:type="dxa"/>
          </w:tcPr>
          <w:p w14:paraId="09CEB5A4" w14:textId="77777777" w:rsidR="008B6F35" w:rsidRPr="00AE1301" w:rsidRDefault="008B6F35" w:rsidP="00B84487">
            <w:pPr>
              <w:pStyle w:val="TableParagraph"/>
              <w:ind w:right="46"/>
              <w:jc w:val="center"/>
              <w:rPr>
                <w:sz w:val="24"/>
                <w:szCs w:val="24"/>
              </w:rPr>
            </w:pPr>
            <w:r w:rsidRPr="00AE1301">
              <w:rPr>
                <w:sz w:val="24"/>
                <w:szCs w:val="24"/>
              </w:rPr>
              <w:t>1</w:t>
            </w:r>
          </w:p>
        </w:tc>
        <w:tc>
          <w:tcPr>
            <w:tcW w:w="742" w:type="dxa"/>
          </w:tcPr>
          <w:p w14:paraId="5A1B044E" w14:textId="77777777" w:rsidR="008B6F35" w:rsidRPr="00AE1301" w:rsidRDefault="008B6F35" w:rsidP="00B84487">
            <w:pPr>
              <w:pStyle w:val="TableParagraph"/>
              <w:ind w:right="152"/>
              <w:jc w:val="right"/>
              <w:rPr>
                <w:sz w:val="24"/>
                <w:szCs w:val="24"/>
              </w:rPr>
            </w:pPr>
            <w:r w:rsidRPr="00AE1301">
              <w:rPr>
                <w:sz w:val="24"/>
                <w:szCs w:val="24"/>
              </w:rPr>
              <w:t>8,3</w:t>
            </w:r>
          </w:p>
        </w:tc>
        <w:tc>
          <w:tcPr>
            <w:tcW w:w="728" w:type="dxa"/>
            <w:vMerge/>
          </w:tcPr>
          <w:p w14:paraId="59811939" w14:textId="77777777" w:rsidR="008B6F35" w:rsidRPr="00AE1301" w:rsidRDefault="008B6F35" w:rsidP="00BD5340">
            <w:pPr>
              <w:pStyle w:val="TableParagraph"/>
              <w:ind w:firstLine="319"/>
              <w:rPr>
                <w:sz w:val="24"/>
                <w:szCs w:val="24"/>
              </w:rPr>
            </w:pPr>
          </w:p>
        </w:tc>
        <w:tc>
          <w:tcPr>
            <w:tcW w:w="812" w:type="dxa"/>
            <w:vMerge/>
          </w:tcPr>
          <w:p w14:paraId="48B18755" w14:textId="77777777" w:rsidR="008B6F35" w:rsidRPr="00AE1301" w:rsidRDefault="008B6F35" w:rsidP="00BD5340">
            <w:pPr>
              <w:pStyle w:val="TableParagraph"/>
              <w:ind w:right="41" w:firstLine="319"/>
              <w:jc w:val="center"/>
              <w:rPr>
                <w:sz w:val="24"/>
                <w:szCs w:val="24"/>
              </w:rPr>
            </w:pPr>
          </w:p>
        </w:tc>
        <w:tc>
          <w:tcPr>
            <w:tcW w:w="1118" w:type="dxa"/>
            <w:vMerge/>
          </w:tcPr>
          <w:p w14:paraId="5DA1A9BC" w14:textId="77777777" w:rsidR="008B6F35" w:rsidRPr="00AE1301" w:rsidRDefault="008B6F35" w:rsidP="00BD5340">
            <w:pPr>
              <w:pStyle w:val="TableParagraph"/>
              <w:ind w:firstLine="319"/>
              <w:rPr>
                <w:sz w:val="24"/>
                <w:szCs w:val="24"/>
              </w:rPr>
            </w:pPr>
          </w:p>
        </w:tc>
      </w:tr>
      <w:tr w:rsidR="008B6F35" w:rsidRPr="00AE1301" w14:paraId="0FD60264" w14:textId="77777777" w:rsidTr="00B84487">
        <w:trPr>
          <w:trHeight w:val="304"/>
        </w:trPr>
        <w:tc>
          <w:tcPr>
            <w:tcW w:w="3566" w:type="dxa"/>
            <w:vMerge/>
          </w:tcPr>
          <w:p w14:paraId="05D7A0A6" w14:textId="77777777" w:rsidR="008B6F35" w:rsidRPr="00AE1301" w:rsidRDefault="008B6F35" w:rsidP="00B84487">
            <w:pPr>
              <w:ind w:left="52" w:right="112"/>
              <w:jc w:val="both"/>
              <w:rPr>
                <w:sz w:val="24"/>
                <w:szCs w:val="24"/>
              </w:rPr>
            </w:pPr>
          </w:p>
        </w:tc>
        <w:tc>
          <w:tcPr>
            <w:tcW w:w="1890" w:type="dxa"/>
          </w:tcPr>
          <w:p w14:paraId="3C3AA9E4" w14:textId="77777777" w:rsidR="008B6F35" w:rsidRPr="00AE1301" w:rsidRDefault="008B6F35" w:rsidP="00B84487">
            <w:pPr>
              <w:pStyle w:val="TableParagraph"/>
              <w:ind w:right="300"/>
              <w:rPr>
                <w:sz w:val="24"/>
                <w:szCs w:val="24"/>
              </w:rPr>
            </w:pPr>
            <w:r w:rsidRPr="00AE1301">
              <w:rPr>
                <w:sz w:val="24"/>
                <w:szCs w:val="24"/>
              </w:rPr>
              <w:t>Нейтрально</w:t>
            </w:r>
          </w:p>
        </w:tc>
        <w:tc>
          <w:tcPr>
            <w:tcW w:w="783" w:type="dxa"/>
          </w:tcPr>
          <w:p w14:paraId="31946266" w14:textId="77777777" w:rsidR="008B6F35" w:rsidRPr="00AE1301" w:rsidRDefault="008B6F35" w:rsidP="00B84487">
            <w:pPr>
              <w:pStyle w:val="TableParagraph"/>
              <w:ind w:right="46"/>
              <w:jc w:val="center"/>
              <w:rPr>
                <w:sz w:val="24"/>
                <w:szCs w:val="24"/>
              </w:rPr>
            </w:pPr>
            <w:r w:rsidRPr="00AE1301">
              <w:rPr>
                <w:sz w:val="24"/>
                <w:szCs w:val="24"/>
              </w:rPr>
              <w:t>11</w:t>
            </w:r>
          </w:p>
        </w:tc>
        <w:tc>
          <w:tcPr>
            <w:tcW w:w="742" w:type="dxa"/>
          </w:tcPr>
          <w:p w14:paraId="248FC357" w14:textId="77777777" w:rsidR="008B6F35" w:rsidRPr="00AE1301" w:rsidRDefault="008B6F35" w:rsidP="00B84487">
            <w:pPr>
              <w:pStyle w:val="TableParagraph"/>
              <w:ind w:right="152"/>
              <w:jc w:val="right"/>
              <w:rPr>
                <w:sz w:val="24"/>
                <w:szCs w:val="24"/>
              </w:rPr>
            </w:pPr>
            <w:r w:rsidRPr="00AE1301">
              <w:rPr>
                <w:sz w:val="24"/>
                <w:szCs w:val="24"/>
              </w:rPr>
              <w:t>20,8</w:t>
            </w:r>
          </w:p>
        </w:tc>
        <w:tc>
          <w:tcPr>
            <w:tcW w:w="728" w:type="dxa"/>
            <w:vMerge/>
          </w:tcPr>
          <w:p w14:paraId="3A45A3BE" w14:textId="77777777" w:rsidR="008B6F35" w:rsidRPr="00AE1301" w:rsidRDefault="008B6F35" w:rsidP="00BD5340">
            <w:pPr>
              <w:pStyle w:val="TableParagraph"/>
              <w:ind w:firstLine="319"/>
              <w:rPr>
                <w:sz w:val="24"/>
                <w:szCs w:val="24"/>
              </w:rPr>
            </w:pPr>
          </w:p>
        </w:tc>
        <w:tc>
          <w:tcPr>
            <w:tcW w:w="812" w:type="dxa"/>
            <w:vMerge/>
          </w:tcPr>
          <w:p w14:paraId="1CA78046" w14:textId="77777777" w:rsidR="008B6F35" w:rsidRPr="00AE1301" w:rsidRDefault="008B6F35" w:rsidP="00BD5340">
            <w:pPr>
              <w:pStyle w:val="TableParagraph"/>
              <w:ind w:right="41" w:firstLine="319"/>
              <w:jc w:val="center"/>
              <w:rPr>
                <w:sz w:val="24"/>
                <w:szCs w:val="24"/>
              </w:rPr>
            </w:pPr>
          </w:p>
        </w:tc>
        <w:tc>
          <w:tcPr>
            <w:tcW w:w="1118" w:type="dxa"/>
            <w:vMerge/>
          </w:tcPr>
          <w:p w14:paraId="60F0C582" w14:textId="77777777" w:rsidR="008B6F35" w:rsidRPr="00AE1301" w:rsidRDefault="008B6F35" w:rsidP="00BD5340">
            <w:pPr>
              <w:pStyle w:val="TableParagraph"/>
              <w:ind w:firstLine="319"/>
              <w:rPr>
                <w:sz w:val="24"/>
                <w:szCs w:val="24"/>
              </w:rPr>
            </w:pPr>
          </w:p>
        </w:tc>
      </w:tr>
      <w:tr w:rsidR="008B6F35" w:rsidRPr="00AE1301" w14:paraId="6F04CB6E" w14:textId="77777777" w:rsidTr="00B84487">
        <w:trPr>
          <w:trHeight w:val="253"/>
        </w:trPr>
        <w:tc>
          <w:tcPr>
            <w:tcW w:w="3566" w:type="dxa"/>
            <w:vMerge w:val="restart"/>
          </w:tcPr>
          <w:p w14:paraId="20267AF7" w14:textId="77777777" w:rsidR="008B6F35" w:rsidRPr="00AE1301" w:rsidRDefault="008B6F35" w:rsidP="00B84487">
            <w:pPr>
              <w:ind w:left="52" w:right="112"/>
              <w:jc w:val="both"/>
              <w:rPr>
                <w:sz w:val="24"/>
                <w:szCs w:val="24"/>
              </w:rPr>
            </w:pPr>
            <w:r w:rsidRPr="00AE1301">
              <w:rPr>
                <w:sz w:val="24"/>
                <w:szCs w:val="24"/>
              </w:rPr>
              <w:t>Смешанн</w:t>
            </w:r>
            <w:r w:rsidR="001B19BC" w:rsidRPr="00AE1301">
              <w:rPr>
                <w:sz w:val="24"/>
                <w:szCs w:val="24"/>
              </w:rPr>
              <w:t>ая форма, где страховщиком могут</w:t>
            </w:r>
            <w:r w:rsidRPr="00AE1301">
              <w:rPr>
                <w:sz w:val="24"/>
                <w:szCs w:val="24"/>
              </w:rPr>
              <w:t xml:space="preserve"> быть, как и отдельные компании и ассоциации, так и Фонд гарантирования ответственности работников здравоохранения</w:t>
            </w:r>
          </w:p>
        </w:tc>
        <w:tc>
          <w:tcPr>
            <w:tcW w:w="1890" w:type="dxa"/>
          </w:tcPr>
          <w:p w14:paraId="7F4817E3" w14:textId="77777777" w:rsidR="008B6F35" w:rsidRPr="00AE1301" w:rsidRDefault="008B6F35" w:rsidP="00B84487">
            <w:pPr>
              <w:pStyle w:val="TableParagraph"/>
              <w:ind w:right="243"/>
              <w:rPr>
                <w:sz w:val="24"/>
                <w:szCs w:val="24"/>
              </w:rPr>
            </w:pPr>
            <w:r w:rsidRPr="00AE1301">
              <w:rPr>
                <w:sz w:val="24"/>
                <w:szCs w:val="24"/>
              </w:rPr>
              <w:t>Положительно</w:t>
            </w:r>
          </w:p>
        </w:tc>
        <w:tc>
          <w:tcPr>
            <w:tcW w:w="783" w:type="dxa"/>
          </w:tcPr>
          <w:p w14:paraId="0BC96E95" w14:textId="77777777" w:rsidR="008B6F35" w:rsidRPr="00AE1301" w:rsidRDefault="005D4FB7" w:rsidP="00B84487">
            <w:pPr>
              <w:pStyle w:val="TableParagraph"/>
              <w:ind w:right="46"/>
              <w:jc w:val="center"/>
              <w:rPr>
                <w:sz w:val="24"/>
                <w:szCs w:val="24"/>
              </w:rPr>
            </w:pPr>
            <w:r w:rsidRPr="00AE1301">
              <w:rPr>
                <w:sz w:val="24"/>
                <w:szCs w:val="24"/>
              </w:rPr>
              <w:t>31</w:t>
            </w:r>
          </w:p>
        </w:tc>
        <w:tc>
          <w:tcPr>
            <w:tcW w:w="742" w:type="dxa"/>
          </w:tcPr>
          <w:p w14:paraId="49A3FB35" w14:textId="77777777" w:rsidR="008B6F35" w:rsidRPr="00AE1301" w:rsidRDefault="005D4FB7" w:rsidP="00B84487">
            <w:pPr>
              <w:pStyle w:val="TableParagraph"/>
              <w:ind w:right="152"/>
              <w:jc w:val="right"/>
              <w:rPr>
                <w:sz w:val="24"/>
                <w:szCs w:val="24"/>
              </w:rPr>
            </w:pPr>
            <w:r w:rsidRPr="00AE1301">
              <w:rPr>
                <w:sz w:val="24"/>
                <w:szCs w:val="24"/>
              </w:rPr>
              <w:t>28,8</w:t>
            </w:r>
          </w:p>
        </w:tc>
        <w:tc>
          <w:tcPr>
            <w:tcW w:w="728" w:type="dxa"/>
            <w:vMerge/>
          </w:tcPr>
          <w:p w14:paraId="32E8F91F" w14:textId="77777777" w:rsidR="008B6F35" w:rsidRPr="00AE1301" w:rsidRDefault="008B6F35" w:rsidP="00BD5340">
            <w:pPr>
              <w:pStyle w:val="TableParagraph"/>
              <w:ind w:firstLine="319"/>
              <w:rPr>
                <w:sz w:val="24"/>
                <w:szCs w:val="24"/>
              </w:rPr>
            </w:pPr>
          </w:p>
        </w:tc>
        <w:tc>
          <w:tcPr>
            <w:tcW w:w="812" w:type="dxa"/>
            <w:vMerge/>
          </w:tcPr>
          <w:p w14:paraId="2EA9DE13" w14:textId="77777777" w:rsidR="008B6F35" w:rsidRPr="00AE1301" w:rsidRDefault="008B6F35" w:rsidP="00BD5340">
            <w:pPr>
              <w:pStyle w:val="TableParagraph"/>
              <w:ind w:right="41" w:firstLine="319"/>
              <w:jc w:val="center"/>
              <w:rPr>
                <w:sz w:val="24"/>
                <w:szCs w:val="24"/>
              </w:rPr>
            </w:pPr>
          </w:p>
        </w:tc>
        <w:tc>
          <w:tcPr>
            <w:tcW w:w="1118" w:type="dxa"/>
            <w:vMerge/>
          </w:tcPr>
          <w:p w14:paraId="45B94124" w14:textId="77777777" w:rsidR="008B6F35" w:rsidRPr="00AE1301" w:rsidRDefault="008B6F35" w:rsidP="00BD5340">
            <w:pPr>
              <w:pStyle w:val="TableParagraph"/>
              <w:ind w:firstLine="319"/>
              <w:rPr>
                <w:sz w:val="24"/>
                <w:szCs w:val="24"/>
              </w:rPr>
            </w:pPr>
          </w:p>
        </w:tc>
      </w:tr>
      <w:tr w:rsidR="008B6F35" w:rsidRPr="00AE1301" w14:paraId="56F00EBE" w14:textId="77777777" w:rsidTr="00B84487">
        <w:trPr>
          <w:trHeight w:val="114"/>
        </w:trPr>
        <w:tc>
          <w:tcPr>
            <w:tcW w:w="3566" w:type="dxa"/>
            <w:vMerge/>
          </w:tcPr>
          <w:p w14:paraId="25FD347F" w14:textId="77777777" w:rsidR="008B6F35" w:rsidRPr="00AE1301" w:rsidRDefault="008B6F35" w:rsidP="00BD5340">
            <w:pPr>
              <w:jc w:val="both"/>
              <w:rPr>
                <w:sz w:val="24"/>
                <w:szCs w:val="24"/>
              </w:rPr>
            </w:pPr>
          </w:p>
        </w:tc>
        <w:tc>
          <w:tcPr>
            <w:tcW w:w="1890" w:type="dxa"/>
          </w:tcPr>
          <w:p w14:paraId="7DD3B796" w14:textId="77777777" w:rsidR="008B6F35" w:rsidRPr="00AE1301" w:rsidRDefault="008B6F35" w:rsidP="00B84487">
            <w:pPr>
              <w:pStyle w:val="TableParagraph"/>
              <w:ind w:right="300"/>
              <w:rPr>
                <w:sz w:val="24"/>
                <w:szCs w:val="24"/>
              </w:rPr>
            </w:pPr>
            <w:r w:rsidRPr="00AE1301">
              <w:rPr>
                <w:sz w:val="24"/>
                <w:szCs w:val="24"/>
              </w:rPr>
              <w:t>Отрицательно</w:t>
            </w:r>
          </w:p>
        </w:tc>
        <w:tc>
          <w:tcPr>
            <w:tcW w:w="783" w:type="dxa"/>
          </w:tcPr>
          <w:p w14:paraId="3E36F253" w14:textId="77777777" w:rsidR="008B6F35" w:rsidRPr="00AE1301" w:rsidRDefault="005D4FB7" w:rsidP="00B84487">
            <w:pPr>
              <w:pStyle w:val="TableParagraph"/>
              <w:ind w:right="46"/>
              <w:jc w:val="center"/>
              <w:rPr>
                <w:sz w:val="24"/>
                <w:szCs w:val="24"/>
              </w:rPr>
            </w:pPr>
            <w:r w:rsidRPr="00AE1301">
              <w:rPr>
                <w:sz w:val="24"/>
                <w:szCs w:val="24"/>
              </w:rPr>
              <w:t>5</w:t>
            </w:r>
          </w:p>
        </w:tc>
        <w:tc>
          <w:tcPr>
            <w:tcW w:w="742" w:type="dxa"/>
          </w:tcPr>
          <w:p w14:paraId="5CFB254E" w14:textId="77777777" w:rsidR="008B6F35" w:rsidRPr="00AE1301" w:rsidRDefault="005D4FB7" w:rsidP="00B84487">
            <w:pPr>
              <w:pStyle w:val="TableParagraph"/>
              <w:ind w:right="152"/>
              <w:jc w:val="right"/>
              <w:rPr>
                <w:sz w:val="24"/>
                <w:szCs w:val="24"/>
              </w:rPr>
            </w:pPr>
            <w:r w:rsidRPr="00AE1301">
              <w:rPr>
                <w:sz w:val="24"/>
                <w:szCs w:val="24"/>
              </w:rPr>
              <w:t>41,7</w:t>
            </w:r>
          </w:p>
        </w:tc>
        <w:tc>
          <w:tcPr>
            <w:tcW w:w="728" w:type="dxa"/>
            <w:vMerge/>
          </w:tcPr>
          <w:p w14:paraId="29D3024B" w14:textId="77777777" w:rsidR="008B6F35" w:rsidRPr="00AE1301" w:rsidRDefault="008B6F35" w:rsidP="00BD5340">
            <w:pPr>
              <w:pStyle w:val="TableParagraph"/>
              <w:ind w:firstLine="319"/>
              <w:rPr>
                <w:sz w:val="24"/>
                <w:szCs w:val="24"/>
              </w:rPr>
            </w:pPr>
          </w:p>
        </w:tc>
        <w:tc>
          <w:tcPr>
            <w:tcW w:w="812" w:type="dxa"/>
            <w:vMerge/>
          </w:tcPr>
          <w:p w14:paraId="1F0BD2BC" w14:textId="77777777" w:rsidR="008B6F35" w:rsidRPr="00AE1301" w:rsidRDefault="008B6F35" w:rsidP="00BD5340">
            <w:pPr>
              <w:pStyle w:val="TableParagraph"/>
              <w:ind w:right="41" w:firstLine="319"/>
              <w:jc w:val="center"/>
              <w:rPr>
                <w:sz w:val="24"/>
                <w:szCs w:val="24"/>
              </w:rPr>
            </w:pPr>
          </w:p>
        </w:tc>
        <w:tc>
          <w:tcPr>
            <w:tcW w:w="1118" w:type="dxa"/>
            <w:vMerge/>
          </w:tcPr>
          <w:p w14:paraId="23A047D2" w14:textId="77777777" w:rsidR="008B6F35" w:rsidRPr="00AE1301" w:rsidRDefault="008B6F35" w:rsidP="00BD5340">
            <w:pPr>
              <w:pStyle w:val="TableParagraph"/>
              <w:ind w:firstLine="319"/>
              <w:rPr>
                <w:sz w:val="24"/>
                <w:szCs w:val="24"/>
              </w:rPr>
            </w:pPr>
          </w:p>
        </w:tc>
      </w:tr>
      <w:tr w:rsidR="008B6F35" w:rsidRPr="00AE1301" w14:paraId="0D6D9500" w14:textId="77777777" w:rsidTr="00B84487">
        <w:trPr>
          <w:trHeight w:val="911"/>
        </w:trPr>
        <w:tc>
          <w:tcPr>
            <w:tcW w:w="3566" w:type="dxa"/>
            <w:vMerge/>
          </w:tcPr>
          <w:p w14:paraId="5272657D" w14:textId="77777777" w:rsidR="008B6F35" w:rsidRPr="00AE1301" w:rsidRDefault="008B6F35" w:rsidP="00BD5340">
            <w:pPr>
              <w:jc w:val="both"/>
              <w:rPr>
                <w:sz w:val="24"/>
                <w:szCs w:val="24"/>
              </w:rPr>
            </w:pPr>
          </w:p>
        </w:tc>
        <w:tc>
          <w:tcPr>
            <w:tcW w:w="1890" w:type="dxa"/>
          </w:tcPr>
          <w:p w14:paraId="09AC5DC8" w14:textId="77777777" w:rsidR="008B6F35" w:rsidRPr="00AE1301" w:rsidRDefault="008B6F35" w:rsidP="00B84487">
            <w:pPr>
              <w:pStyle w:val="TableParagraph"/>
              <w:ind w:right="300"/>
              <w:rPr>
                <w:sz w:val="24"/>
                <w:szCs w:val="24"/>
              </w:rPr>
            </w:pPr>
            <w:r w:rsidRPr="00AE1301">
              <w:rPr>
                <w:sz w:val="24"/>
                <w:szCs w:val="24"/>
              </w:rPr>
              <w:t>Нейтрально</w:t>
            </w:r>
          </w:p>
        </w:tc>
        <w:tc>
          <w:tcPr>
            <w:tcW w:w="783" w:type="dxa"/>
          </w:tcPr>
          <w:p w14:paraId="34966E51" w14:textId="77777777" w:rsidR="008B6F35" w:rsidRPr="00AE1301" w:rsidRDefault="005D4FB7" w:rsidP="00B84487">
            <w:pPr>
              <w:pStyle w:val="TableParagraph"/>
              <w:ind w:right="46"/>
              <w:jc w:val="center"/>
              <w:rPr>
                <w:sz w:val="24"/>
                <w:szCs w:val="24"/>
              </w:rPr>
            </w:pPr>
            <w:r w:rsidRPr="00AE1301">
              <w:rPr>
                <w:sz w:val="24"/>
                <w:szCs w:val="24"/>
              </w:rPr>
              <w:t>17</w:t>
            </w:r>
          </w:p>
        </w:tc>
        <w:tc>
          <w:tcPr>
            <w:tcW w:w="742" w:type="dxa"/>
          </w:tcPr>
          <w:p w14:paraId="0A12D6CC" w14:textId="77777777" w:rsidR="008B6F35" w:rsidRPr="00AE1301" w:rsidRDefault="005D4FB7" w:rsidP="00B84487">
            <w:pPr>
              <w:pStyle w:val="TableParagraph"/>
              <w:ind w:right="152"/>
              <w:jc w:val="right"/>
              <w:rPr>
                <w:sz w:val="24"/>
                <w:szCs w:val="24"/>
              </w:rPr>
            </w:pPr>
            <w:r w:rsidRPr="00AE1301">
              <w:rPr>
                <w:sz w:val="24"/>
                <w:szCs w:val="24"/>
              </w:rPr>
              <w:t>32,1</w:t>
            </w:r>
          </w:p>
        </w:tc>
        <w:tc>
          <w:tcPr>
            <w:tcW w:w="728" w:type="dxa"/>
            <w:vMerge/>
          </w:tcPr>
          <w:p w14:paraId="0FC6FA86" w14:textId="77777777" w:rsidR="008B6F35" w:rsidRPr="00AE1301" w:rsidRDefault="008B6F35" w:rsidP="00BD5340">
            <w:pPr>
              <w:pStyle w:val="TableParagraph"/>
              <w:ind w:firstLine="319"/>
              <w:rPr>
                <w:sz w:val="24"/>
                <w:szCs w:val="24"/>
              </w:rPr>
            </w:pPr>
          </w:p>
        </w:tc>
        <w:tc>
          <w:tcPr>
            <w:tcW w:w="812" w:type="dxa"/>
            <w:vMerge/>
          </w:tcPr>
          <w:p w14:paraId="5F8592D0" w14:textId="77777777" w:rsidR="008B6F35" w:rsidRPr="00AE1301" w:rsidRDefault="008B6F35" w:rsidP="00BD5340">
            <w:pPr>
              <w:pStyle w:val="TableParagraph"/>
              <w:ind w:right="41" w:firstLine="319"/>
              <w:jc w:val="center"/>
              <w:rPr>
                <w:sz w:val="24"/>
                <w:szCs w:val="24"/>
              </w:rPr>
            </w:pPr>
          </w:p>
        </w:tc>
        <w:tc>
          <w:tcPr>
            <w:tcW w:w="1118" w:type="dxa"/>
            <w:vMerge/>
          </w:tcPr>
          <w:p w14:paraId="225E0EE1" w14:textId="77777777" w:rsidR="008B6F35" w:rsidRPr="00AE1301" w:rsidRDefault="008B6F35" w:rsidP="00BD5340">
            <w:pPr>
              <w:pStyle w:val="TableParagraph"/>
              <w:ind w:firstLine="319"/>
              <w:rPr>
                <w:sz w:val="24"/>
                <w:szCs w:val="24"/>
              </w:rPr>
            </w:pPr>
          </w:p>
        </w:tc>
      </w:tr>
    </w:tbl>
    <w:p w14:paraId="3FF9CA83" w14:textId="77777777" w:rsidR="00114669" w:rsidRPr="00BD5340" w:rsidRDefault="00114669" w:rsidP="00BD5340">
      <w:pPr>
        <w:pStyle w:val="a3"/>
        <w:ind w:right="231" w:firstLine="720"/>
        <w:jc w:val="both"/>
      </w:pPr>
    </w:p>
    <w:p w14:paraId="65F60703" w14:textId="77777777" w:rsidR="00765ABA" w:rsidRPr="00BD5340" w:rsidRDefault="00765ABA" w:rsidP="00DF41AE">
      <w:pPr>
        <w:pStyle w:val="a3"/>
        <w:ind w:right="6"/>
        <w:jc w:val="both"/>
      </w:pPr>
      <w:r w:rsidRPr="00BD5340">
        <w:t xml:space="preserve">Таблица </w:t>
      </w:r>
      <w:r w:rsidR="005269FE" w:rsidRPr="00BD5340">
        <w:t>20</w:t>
      </w:r>
      <w:r w:rsidRPr="00BD5340">
        <w:t xml:space="preserve"> – Мнения медицинских работников касательно</w:t>
      </w:r>
      <w:r w:rsidR="00B50B59" w:rsidRPr="00BD5340">
        <w:t xml:space="preserve"> обязательной формы страхования профессиональной ответственности медицинского работника</w:t>
      </w:r>
      <w:r w:rsidRPr="00BD5340">
        <w:t>, в зависимости от отношения на введение системы страхования профессиональной ответственности медицинских работников в РК</w:t>
      </w:r>
    </w:p>
    <w:p w14:paraId="2A77F839" w14:textId="77777777" w:rsidR="00765ABA" w:rsidRPr="00BD5340" w:rsidRDefault="00765ABA" w:rsidP="00BD5340">
      <w:pPr>
        <w:pStyle w:val="a3"/>
        <w:ind w:firstLine="319"/>
        <w:rPr>
          <w:sz w:val="16"/>
        </w:rPr>
      </w:pPr>
    </w:p>
    <w:tbl>
      <w:tblPr>
        <w:tblStyle w:val="TableNormal"/>
        <w:tblW w:w="9573" w:type="dxa"/>
        <w:tblInd w:w="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02"/>
        <w:gridCol w:w="2127"/>
        <w:gridCol w:w="850"/>
        <w:gridCol w:w="992"/>
        <w:gridCol w:w="993"/>
        <w:gridCol w:w="850"/>
        <w:gridCol w:w="1559"/>
      </w:tblGrid>
      <w:tr w:rsidR="00765ABA" w:rsidRPr="00AE1301" w14:paraId="508524AF" w14:textId="77777777" w:rsidTr="00110C68">
        <w:trPr>
          <w:trHeight w:val="567"/>
        </w:trPr>
        <w:tc>
          <w:tcPr>
            <w:tcW w:w="4329" w:type="dxa"/>
            <w:gridSpan w:val="2"/>
            <w:vAlign w:val="center"/>
          </w:tcPr>
          <w:p w14:paraId="1176139F" w14:textId="77777777" w:rsidR="00765ABA" w:rsidRPr="00AE1301" w:rsidRDefault="00765ABA" w:rsidP="00110C68">
            <w:pPr>
              <w:pStyle w:val="TableParagraph"/>
              <w:ind w:right="1534" w:firstLine="319"/>
              <w:jc w:val="center"/>
              <w:rPr>
                <w:sz w:val="24"/>
                <w:szCs w:val="24"/>
              </w:rPr>
            </w:pPr>
            <w:r w:rsidRPr="00AE1301">
              <w:rPr>
                <w:sz w:val="24"/>
                <w:szCs w:val="24"/>
              </w:rPr>
              <w:t>Переменные</w:t>
            </w:r>
          </w:p>
        </w:tc>
        <w:tc>
          <w:tcPr>
            <w:tcW w:w="850" w:type="dxa"/>
            <w:vAlign w:val="center"/>
          </w:tcPr>
          <w:p w14:paraId="46D0492B" w14:textId="77777777" w:rsidR="00765ABA" w:rsidRPr="00AE1301" w:rsidRDefault="00765ABA" w:rsidP="00110C68">
            <w:pPr>
              <w:pStyle w:val="TableParagraph"/>
              <w:ind w:right="82"/>
              <w:jc w:val="center"/>
              <w:rPr>
                <w:sz w:val="24"/>
                <w:szCs w:val="24"/>
              </w:rPr>
            </w:pPr>
            <w:r w:rsidRPr="00AE1301">
              <w:rPr>
                <w:sz w:val="24"/>
                <w:szCs w:val="24"/>
              </w:rPr>
              <w:t>абс.ч.</w:t>
            </w:r>
          </w:p>
        </w:tc>
        <w:tc>
          <w:tcPr>
            <w:tcW w:w="992" w:type="dxa"/>
            <w:vAlign w:val="center"/>
          </w:tcPr>
          <w:p w14:paraId="1E9E4E44" w14:textId="77777777" w:rsidR="00765ABA" w:rsidRPr="00AE1301" w:rsidRDefault="00765ABA" w:rsidP="00110C68">
            <w:pPr>
              <w:pStyle w:val="TableParagraph"/>
              <w:jc w:val="center"/>
              <w:rPr>
                <w:sz w:val="24"/>
                <w:szCs w:val="24"/>
              </w:rPr>
            </w:pPr>
            <w:r w:rsidRPr="00AE1301">
              <w:rPr>
                <w:sz w:val="24"/>
                <w:szCs w:val="24"/>
              </w:rPr>
              <w:t>%</w:t>
            </w:r>
          </w:p>
        </w:tc>
        <w:tc>
          <w:tcPr>
            <w:tcW w:w="993" w:type="dxa"/>
            <w:vAlign w:val="center"/>
          </w:tcPr>
          <w:p w14:paraId="52ADF0D2" w14:textId="7A967EEC" w:rsidR="00765ABA" w:rsidRPr="00AE1301" w:rsidRDefault="00765ABA" w:rsidP="00110C68">
            <w:pPr>
              <w:pStyle w:val="TableParagraph"/>
              <w:jc w:val="center"/>
              <w:rPr>
                <w:sz w:val="24"/>
                <w:szCs w:val="24"/>
              </w:rPr>
            </w:pPr>
            <w:r w:rsidRPr="00AE1301">
              <w:rPr>
                <w:sz w:val="24"/>
                <w:szCs w:val="24"/>
              </w:rPr>
              <w:t>χ2</w:t>
            </w:r>
          </w:p>
        </w:tc>
        <w:tc>
          <w:tcPr>
            <w:tcW w:w="850" w:type="dxa"/>
            <w:vAlign w:val="center"/>
          </w:tcPr>
          <w:p w14:paraId="12BD2AB3" w14:textId="77777777" w:rsidR="00765ABA" w:rsidRPr="00AE1301" w:rsidRDefault="00765ABA" w:rsidP="00110C68">
            <w:pPr>
              <w:pStyle w:val="TableParagraph"/>
              <w:jc w:val="center"/>
              <w:rPr>
                <w:sz w:val="24"/>
                <w:szCs w:val="24"/>
              </w:rPr>
            </w:pPr>
            <w:r w:rsidRPr="00AE1301">
              <w:rPr>
                <w:sz w:val="24"/>
                <w:szCs w:val="24"/>
              </w:rPr>
              <w:t>D.f.</w:t>
            </w:r>
          </w:p>
        </w:tc>
        <w:tc>
          <w:tcPr>
            <w:tcW w:w="1559" w:type="dxa"/>
            <w:vAlign w:val="center"/>
          </w:tcPr>
          <w:p w14:paraId="0B2CCB6F" w14:textId="77777777" w:rsidR="00765ABA" w:rsidRPr="00AE1301" w:rsidRDefault="00765ABA" w:rsidP="00110C68">
            <w:pPr>
              <w:pStyle w:val="TableParagraph"/>
              <w:ind w:right="127" w:firstLine="319"/>
              <w:jc w:val="center"/>
              <w:rPr>
                <w:sz w:val="24"/>
                <w:szCs w:val="24"/>
              </w:rPr>
            </w:pPr>
            <w:r w:rsidRPr="00AE1301">
              <w:rPr>
                <w:sz w:val="24"/>
                <w:szCs w:val="24"/>
              </w:rPr>
              <w:t>P - оценка</w:t>
            </w:r>
          </w:p>
        </w:tc>
      </w:tr>
      <w:tr w:rsidR="00765ABA" w:rsidRPr="00AE1301" w14:paraId="5197FA89" w14:textId="77777777" w:rsidTr="00B84487">
        <w:trPr>
          <w:trHeight w:val="278"/>
        </w:trPr>
        <w:tc>
          <w:tcPr>
            <w:tcW w:w="2202" w:type="dxa"/>
            <w:vMerge w:val="restart"/>
          </w:tcPr>
          <w:p w14:paraId="1EDD32BB" w14:textId="77777777" w:rsidR="00765ABA" w:rsidRPr="00AE1301" w:rsidRDefault="0071743A" w:rsidP="00BD5340">
            <w:pPr>
              <w:jc w:val="both"/>
              <w:rPr>
                <w:sz w:val="24"/>
                <w:szCs w:val="24"/>
              </w:rPr>
            </w:pPr>
            <w:r w:rsidRPr="00AE1301">
              <w:rPr>
                <w:sz w:val="24"/>
                <w:szCs w:val="24"/>
              </w:rPr>
              <w:t>Да</w:t>
            </w:r>
          </w:p>
        </w:tc>
        <w:tc>
          <w:tcPr>
            <w:tcW w:w="2127" w:type="dxa"/>
          </w:tcPr>
          <w:p w14:paraId="26EFEBA7" w14:textId="77777777" w:rsidR="00765ABA" w:rsidRPr="00AE1301" w:rsidRDefault="00765ABA" w:rsidP="00BD5340">
            <w:pPr>
              <w:pStyle w:val="TableParagraph"/>
              <w:ind w:right="243" w:firstLine="319"/>
              <w:rPr>
                <w:sz w:val="24"/>
                <w:szCs w:val="24"/>
              </w:rPr>
            </w:pPr>
            <w:r w:rsidRPr="00AE1301">
              <w:rPr>
                <w:sz w:val="24"/>
                <w:szCs w:val="24"/>
              </w:rPr>
              <w:t>Положительно</w:t>
            </w:r>
          </w:p>
        </w:tc>
        <w:tc>
          <w:tcPr>
            <w:tcW w:w="850" w:type="dxa"/>
          </w:tcPr>
          <w:p w14:paraId="5D303697" w14:textId="77777777" w:rsidR="00765ABA" w:rsidRPr="00AE1301" w:rsidRDefault="0071743A" w:rsidP="00BD5340">
            <w:pPr>
              <w:pStyle w:val="TableParagraph"/>
              <w:ind w:right="46" w:firstLine="319"/>
              <w:jc w:val="center"/>
              <w:rPr>
                <w:sz w:val="24"/>
                <w:szCs w:val="24"/>
              </w:rPr>
            </w:pPr>
            <w:r w:rsidRPr="00AE1301">
              <w:rPr>
                <w:sz w:val="24"/>
                <w:szCs w:val="24"/>
              </w:rPr>
              <w:t>93</w:t>
            </w:r>
          </w:p>
        </w:tc>
        <w:tc>
          <w:tcPr>
            <w:tcW w:w="992" w:type="dxa"/>
          </w:tcPr>
          <w:p w14:paraId="1DAB1F4A" w14:textId="77777777" w:rsidR="00765ABA" w:rsidRPr="00AE1301" w:rsidRDefault="0071743A" w:rsidP="00BD5340">
            <w:pPr>
              <w:pStyle w:val="TableParagraph"/>
              <w:ind w:right="152" w:firstLine="319"/>
              <w:jc w:val="right"/>
              <w:rPr>
                <w:sz w:val="24"/>
                <w:szCs w:val="24"/>
              </w:rPr>
            </w:pPr>
            <w:r w:rsidRPr="00AE1301">
              <w:rPr>
                <w:sz w:val="24"/>
                <w:szCs w:val="24"/>
              </w:rPr>
              <w:t>86</w:t>
            </w:r>
            <w:r w:rsidR="00765ABA" w:rsidRPr="00AE1301">
              <w:rPr>
                <w:sz w:val="24"/>
                <w:szCs w:val="24"/>
              </w:rPr>
              <w:t>,</w:t>
            </w:r>
            <w:r w:rsidRPr="00AE1301">
              <w:rPr>
                <w:sz w:val="24"/>
                <w:szCs w:val="24"/>
              </w:rPr>
              <w:t>1</w:t>
            </w:r>
          </w:p>
        </w:tc>
        <w:tc>
          <w:tcPr>
            <w:tcW w:w="993" w:type="dxa"/>
            <w:vMerge w:val="restart"/>
          </w:tcPr>
          <w:p w14:paraId="48DC2AF4" w14:textId="77777777" w:rsidR="00765ABA" w:rsidRPr="00AE1301" w:rsidRDefault="00765ABA" w:rsidP="00110C68">
            <w:pPr>
              <w:pStyle w:val="TableParagraph"/>
              <w:ind w:firstLine="319"/>
              <w:jc w:val="center"/>
              <w:rPr>
                <w:sz w:val="24"/>
                <w:szCs w:val="24"/>
              </w:rPr>
            </w:pPr>
          </w:p>
          <w:p w14:paraId="6AC158EB" w14:textId="7A901D31" w:rsidR="00765ABA" w:rsidRPr="00AE1301" w:rsidRDefault="0071743A" w:rsidP="00110C68">
            <w:pPr>
              <w:pStyle w:val="TableParagraph"/>
              <w:jc w:val="center"/>
              <w:rPr>
                <w:sz w:val="24"/>
                <w:szCs w:val="24"/>
              </w:rPr>
            </w:pPr>
            <w:r w:rsidRPr="00AE1301">
              <w:rPr>
                <w:sz w:val="24"/>
                <w:szCs w:val="24"/>
              </w:rPr>
              <w:t>15</w:t>
            </w:r>
            <w:r w:rsidR="00765ABA" w:rsidRPr="00AE1301">
              <w:rPr>
                <w:sz w:val="24"/>
                <w:szCs w:val="24"/>
              </w:rPr>
              <w:t>,1</w:t>
            </w:r>
            <w:r w:rsidRPr="00AE1301">
              <w:rPr>
                <w:sz w:val="24"/>
                <w:szCs w:val="24"/>
              </w:rPr>
              <w:t>52</w:t>
            </w:r>
          </w:p>
        </w:tc>
        <w:tc>
          <w:tcPr>
            <w:tcW w:w="850" w:type="dxa"/>
            <w:vMerge w:val="restart"/>
          </w:tcPr>
          <w:p w14:paraId="167D1E7E" w14:textId="77777777" w:rsidR="00765ABA" w:rsidRPr="00AE1301" w:rsidRDefault="00765ABA" w:rsidP="00110C68">
            <w:pPr>
              <w:pStyle w:val="TableParagraph"/>
              <w:ind w:firstLine="319"/>
              <w:jc w:val="center"/>
              <w:rPr>
                <w:sz w:val="24"/>
                <w:szCs w:val="24"/>
              </w:rPr>
            </w:pPr>
          </w:p>
          <w:p w14:paraId="11351F39" w14:textId="05BCCB94" w:rsidR="00765ABA" w:rsidRPr="00AE1301" w:rsidRDefault="00765ABA" w:rsidP="00110C68">
            <w:pPr>
              <w:pStyle w:val="TableParagraph"/>
              <w:ind w:right="41"/>
              <w:jc w:val="center"/>
              <w:rPr>
                <w:sz w:val="24"/>
                <w:szCs w:val="24"/>
              </w:rPr>
            </w:pPr>
            <w:r w:rsidRPr="00AE1301">
              <w:rPr>
                <w:sz w:val="24"/>
                <w:szCs w:val="24"/>
              </w:rPr>
              <w:t>1</w:t>
            </w:r>
          </w:p>
        </w:tc>
        <w:tc>
          <w:tcPr>
            <w:tcW w:w="1559" w:type="dxa"/>
            <w:vMerge w:val="restart"/>
          </w:tcPr>
          <w:p w14:paraId="3DFB933E" w14:textId="77777777" w:rsidR="00765ABA" w:rsidRPr="00AE1301" w:rsidRDefault="00765ABA" w:rsidP="00110C68">
            <w:pPr>
              <w:pStyle w:val="TableParagraph"/>
              <w:ind w:firstLine="319"/>
              <w:jc w:val="center"/>
              <w:rPr>
                <w:sz w:val="24"/>
                <w:szCs w:val="24"/>
              </w:rPr>
            </w:pPr>
          </w:p>
          <w:p w14:paraId="4C075D6D" w14:textId="36DA9A19" w:rsidR="00765ABA" w:rsidRPr="00AE1301" w:rsidRDefault="00765ABA" w:rsidP="00110C68">
            <w:pPr>
              <w:pStyle w:val="TableParagraph"/>
              <w:ind w:firstLine="319"/>
              <w:jc w:val="center"/>
              <w:rPr>
                <w:sz w:val="24"/>
                <w:szCs w:val="24"/>
              </w:rPr>
            </w:pPr>
            <w:r w:rsidRPr="00AE1301">
              <w:rPr>
                <w:sz w:val="24"/>
                <w:szCs w:val="24"/>
              </w:rPr>
              <w:t>0,001</w:t>
            </w:r>
          </w:p>
        </w:tc>
      </w:tr>
      <w:tr w:rsidR="00765ABA" w:rsidRPr="00AE1301" w14:paraId="1155A534" w14:textId="77777777" w:rsidTr="00B84487">
        <w:trPr>
          <w:trHeight w:val="70"/>
        </w:trPr>
        <w:tc>
          <w:tcPr>
            <w:tcW w:w="2202" w:type="dxa"/>
            <w:vMerge/>
          </w:tcPr>
          <w:p w14:paraId="4E732EBD" w14:textId="77777777" w:rsidR="00765ABA" w:rsidRPr="00AE1301" w:rsidRDefault="00765ABA" w:rsidP="00BD5340">
            <w:pPr>
              <w:ind w:firstLine="319"/>
              <w:jc w:val="both"/>
              <w:rPr>
                <w:sz w:val="24"/>
                <w:szCs w:val="24"/>
              </w:rPr>
            </w:pPr>
          </w:p>
        </w:tc>
        <w:tc>
          <w:tcPr>
            <w:tcW w:w="2127" w:type="dxa"/>
          </w:tcPr>
          <w:p w14:paraId="33D4E1C0" w14:textId="77777777" w:rsidR="00765ABA" w:rsidRPr="00AE1301" w:rsidRDefault="00765ABA" w:rsidP="00BD5340">
            <w:pPr>
              <w:pStyle w:val="TableParagraph"/>
              <w:ind w:right="300" w:firstLine="319"/>
              <w:rPr>
                <w:sz w:val="24"/>
                <w:szCs w:val="24"/>
              </w:rPr>
            </w:pPr>
            <w:r w:rsidRPr="00AE1301">
              <w:rPr>
                <w:sz w:val="24"/>
                <w:szCs w:val="24"/>
              </w:rPr>
              <w:t>Отрицательно</w:t>
            </w:r>
          </w:p>
        </w:tc>
        <w:tc>
          <w:tcPr>
            <w:tcW w:w="850" w:type="dxa"/>
          </w:tcPr>
          <w:p w14:paraId="08E55B78" w14:textId="77777777" w:rsidR="00765ABA" w:rsidRPr="00AE1301" w:rsidRDefault="0071743A" w:rsidP="00BD5340">
            <w:pPr>
              <w:pStyle w:val="TableParagraph"/>
              <w:ind w:right="46" w:firstLine="319"/>
              <w:jc w:val="center"/>
              <w:rPr>
                <w:sz w:val="24"/>
                <w:szCs w:val="24"/>
              </w:rPr>
            </w:pPr>
            <w:r w:rsidRPr="00AE1301">
              <w:rPr>
                <w:sz w:val="24"/>
                <w:szCs w:val="24"/>
              </w:rPr>
              <w:t>5</w:t>
            </w:r>
          </w:p>
        </w:tc>
        <w:tc>
          <w:tcPr>
            <w:tcW w:w="992" w:type="dxa"/>
          </w:tcPr>
          <w:p w14:paraId="61F2C077" w14:textId="77777777" w:rsidR="00765ABA" w:rsidRPr="00AE1301" w:rsidRDefault="0071743A" w:rsidP="00BD5340">
            <w:pPr>
              <w:pStyle w:val="TableParagraph"/>
              <w:ind w:right="152" w:firstLine="319"/>
              <w:jc w:val="right"/>
              <w:rPr>
                <w:sz w:val="24"/>
                <w:szCs w:val="24"/>
              </w:rPr>
            </w:pPr>
            <w:r w:rsidRPr="00AE1301">
              <w:rPr>
                <w:sz w:val="24"/>
                <w:szCs w:val="24"/>
              </w:rPr>
              <w:t>41</w:t>
            </w:r>
            <w:r w:rsidR="00765ABA" w:rsidRPr="00AE1301">
              <w:rPr>
                <w:sz w:val="24"/>
                <w:szCs w:val="24"/>
              </w:rPr>
              <w:t>,</w:t>
            </w:r>
            <w:r w:rsidRPr="00AE1301">
              <w:rPr>
                <w:sz w:val="24"/>
                <w:szCs w:val="24"/>
              </w:rPr>
              <w:t>7</w:t>
            </w:r>
          </w:p>
        </w:tc>
        <w:tc>
          <w:tcPr>
            <w:tcW w:w="993" w:type="dxa"/>
            <w:vMerge/>
          </w:tcPr>
          <w:p w14:paraId="38CE8613" w14:textId="77777777" w:rsidR="00765ABA" w:rsidRPr="00AE1301" w:rsidRDefault="00765ABA" w:rsidP="00BD5340">
            <w:pPr>
              <w:pStyle w:val="TableParagraph"/>
              <w:ind w:firstLine="319"/>
              <w:rPr>
                <w:sz w:val="24"/>
                <w:szCs w:val="24"/>
              </w:rPr>
            </w:pPr>
          </w:p>
        </w:tc>
        <w:tc>
          <w:tcPr>
            <w:tcW w:w="850" w:type="dxa"/>
            <w:vMerge/>
          </w:tcPr>
          <w:p w14:paraId="65FA4F82" w14:textId="77777777" w:rsidR="00765ABA" w:rsidRPr="00AE1301" w:rsidRDefault="00765ABA" w:rsidP="00BD5340">
            <w:pPr>
              <w:pStyle w:val="TableParagraph"/>
              <w:ind w:right="41" w:firstLine="319"/>
              <w:jc w:val="center"/>
              <w:rPr>
                <w:sz w:val="24"/>
                <w:szCs w:val="24"/>
              </w:rPr>
            </w:pPr>
          </w:p>
        </w:tc>
        <w:tc>
          <w:tcPr>
            <w:tcW w:w="1559" w:type="dxa"/>
            <w:vMerge/>
          </w:tcPr>
          <w:p w14:paraId="4EC90871" w14:textId="77777777" w:rsidR="00765ABA" w:rsidRPr="00AE1301" w:rsidRDefault="00765ABA" w:rsidP="00BD5340">
            <w:pPr>
              <w:pStyle w:val="TableParagraph"/>
              <w:ind w:firstLine="319"/>
              <w:rPr>
                <w:sz w:val="24"/>
                <w:szCs w:val="24"/>
              </w:rPr>
            </w:pPr>
          </w:p>
        </w:tc>
      </w:tr>
      <w:tr w:rsidR="00765ABA" w:rsidRPr="00AE1301" w14:paraId="64D75B5A" w14:textId="77777777" w:rsidTr="00B84487">
        <w:trPr>
          <w:trHeight w:val="70"/>
        </w:trPr>
        <w:tc>
          <w:tcPr>
            <w:tcW w:w="2202" w:type="dxa"/>
            <w:vMerge/>
          </w:tcPr>
          <w:p w14:paraId="1DAF80AD" w14:textId="77777777" w:rsidR="00765ABA" w:rsidRPr="00AE1301" w:rsidRDefault="00765ABA" w:rsidP="00BD5340">
            <w:pPr>
              <w:ind w:firstLine="319"/>
              <w:jc w:val="both"/>
              <w:rPr>
                <w:sz w:val="24"/>
                <w:szCs w:val="24"/>
              </w:rPr>
            </w:pPr>
          </w:p>
        </w:tc>
        <w:tc>
          <w:tcPr>
            <w:tcW w:w="2127" w:type="dxa"/>
          </w:tcPr>
          <w:p w14:paraId="70E83CF1" w14:textId="77777777" w:rsidR="00765ABA" w:rsidRPr="00AE1301" w:rsidRDefault="00765ABA" w:rsidP="00BD5340">
            <w:pPr>
              <w:pStyle w:val="TableParagraph"/>
              <w:ind w:right="300" w:firstLine="319"/>
              <w:rPr>
                <w:sz w:val="24"/>
                <w:szCs w:val="24"/>
              </w:rPr>
            </w:pPr>
            <w:r w:rsidRPr="00AE1301">
              <w:rPr>
                <w:sz w:val="24"/>
                <w:szCs w:val="24"/>
              </w:rPr>
              <w:t>Нейтрально</w:t>
            </w:r>
          </w:p>
        </w:tc>
        <w:tc>
          <w:tcPr>
            <w:tcW w:w="850" w:type="dxa"/>
          </w:tcPr>
          <w:p w14:paraId="1876F06D" w14:textId="77777777" w:rsidR="00765ABA" w:rsidRPr="00AE1301" w:rsidRDefault="0071743A" w:rsidP="00BD5340">
            <w:pPr>
              <w:pStyle w:val="TableParagraph"/>
              <w:ind w:right="46" w:firstLine="319"/>
              <w:jc w:val="center"/>
              <w:rPr>
                <w:sz w:val="24"/>
                <w:szCs w:val="24"/>
              </w:rPr>
            </w:pPr>
            <w:r w:rsidRPr="00AE1301">
              <w:rPr>
                <w:sz w:val="24"/>
                <w:szCs w:val="24"/>
              </w:rPr>
              <w:t>45</w:t>
            </w:r>
          </w:p>
        </w:tc>
        <w:tc>
          <w:tcPr>
            <w:tcW w:w="992" w:type="dxa"/>
          </w:tcPr>
          <w:p w14:paraId="25F23747" w14:textId="77777777" w:rsidR="00765ABA" w:rsidRPr="00AE1301" w:rsidRDefault="0071743A" w:rsidP="00BD5340">
            <w:pPr>
              <w:pStyle w:val="TableParagraph"/>
              <w:ind w:right="152" w:firstLine="319"/>
              <w:jc w:val="right"/>
              <w:rPr>
                <w:sz w:val="24"/>
                <w:szCs w:val="24"/>
              </w:rPr>
            </w:pPr>
            <w:r w:rsidRPr="00AE1301">
              <w:rPr>
                <w:sz w:val="24"/>
                <w:szCs w:val="24"/>
              </w:rPr>
              <w:t>84</w:t>
            </w:r>
            <w:r w:rsidR="00765ABA" w:rsidRPr="00AE1301">
              <w:rPr>
                <w:sz w:val="24"/>
                <w:szCs w:val="24"/>
              </w:rPr>
              <w:t>,</w:t>
            </w:r>
            <w:r w:rsidRPr="00AE1301">
              <w:rPr>
                <w:sz w:val="24"/>
                <w:szCs w:val="24"/>
              </w:rPr>
              <w:t>9</w:t>
            </w:r>
          </w:p>
        </w:tc>
        <w:tc>
          <w:tcPr>
            <w:tcW w:w="993" w:type="dxa"/>
            <w:vMerge/>
          </w:tcPr>
          <w:p w14:paraId="583F62AD" w14:textId="77777777" w:rsidR="00765ABA" w:rsidRPr="00AE1301" w:rsidRDefault="00765ABA" w:rsidP="00BD5340">
            <w:pPr>
              <w:pStyle w:val="TableParagraph"/>
              <w:ind w:firstLine="319"/>
              <w:rPr>
                <w:sz w:val="24"/>
                <w:szCs w:val="24"/>
              </w:rPr>
            </w:pPr>
          </w:p>
        </w:tc>
        <w:tc>
          <w:tcPr>
            <w:tcW w:w="850" w:type="dxa"/>
            <w:vMerge/>
          </w:tcPr>
          <w:p w14:paraId="12B9766B" w14:textId="77777777" w:rsidR="00765ABA" w:rsidRPr="00AE1301" w:rsidRDefault="00765ABA" w:rsidP="00BD5340">
            <w:pPr>
              <w:pStyle w:val="TableParagraph"/>
              <w:ind w:right="41" w:firstLine="319"/>
              <w:jc w:val="center"/>
              <w:rPr>
                <w:sz w:val="24"/>
                <w:szCs w:val="24"/>
              </w:rPr>
            </w:pPr>
          </w:p>
        </w:tc>
        <w:tc>
          <w:tcPr>
            <w:tcW w:w="1559" w:type="dxa"/>
            <w:vMerge/>
          </w:tcPr>
          <w:p w14:paraId="7000AC1A" w14:textId="77777777" w:rsidR="00765ABA" w:rsidRPr="00AE1301" w:rsidRDefault="00765ABA" w:rsidP="00BD5340">
            <w:pPr>
              <w:pStyle w:val="TableParagraph"/>
              <w:ind w:firstLine="319"/>
              <w:rPr>
                <w:sz w:val="24"/>
                <w:szCs w:val="24"/>
              </w:rPr>
            </w:pPr>
          </w:p>
        </w:tc>
      </w:tr>
      <w:tr w:rsidR="00765ABA" w:rsidRPr="00AE1301" w14:paraId="73CE5B18" w14:textId="77777777" w:rsidTr="00B84487">
        <w:trPr>
          <w:trHeight w:val="273"/>
        </w:trPr>
        <w:tc>
          <w:tcPr>
            <w:tcW w:w="2202" w:type="dxa"/>
            <w:vMerge w:val="restart"/>
          </w:tcPr>
          <w:p w14:paraId="34D879EA" w14:textId="77777777" w:rsidR="00765ABA" w:rsidRPr="00AE1301" w:rsidRDefault="0071743A" w:rsidP="00BD5340">
            <w:pPr>
              <w:jc w:val="both"/>
              <w:rPr>
                <w:sz w:val="24"/>
                <w:szCs w:val="24"/>
              </w:rPr>
            </w:pPr>
            <w:r w:rsidRPr="00AE1301">
              <w:rPr>
                <w:sz w:val="24"/>
                <w:szCs w:val="24"/>
              </w:rPr>
              <w:t>Нет</w:t>
            </w:r>
          </w:p>
        </w:tc>
        <w:tc>
          <w:tcPr>
            <w:tcW w:w="2127" w:type="dxa"/>
          </w:tcPr>
          <w:p w14:paraId="6FC9E743" w14:textId="77777777" w:rsidR="00765ABA" w:rsidRPr="00AE1301" w:rsidRDefault="00765ABA" w:rsidP="00BD5340">
            <w:pPr>
              <w:pStyle w:val="TableParagraph"/>
              <w:ind w:right="243" w:firstLine="319"/>
              <w:rPr>
                <w:sz w:val="24"/>
                <w:szCs w:val="24"/>
              </w:rPr>
            </w:pPr>
            <w:r w:rsidRPr="00AE1301">
              <w:rPr>
                <w:sz w:val="24"/>
                <w:szCs w:val="24"/>
              </w:rPr>
              <w:t>Положительно</w:t>
            </w:r>
          </w:p>
        </w:tc>
        <w:tc>
          <w:tcPr>
            <w:tcW w:w="850" w:type="dxa"/>
          </w:tcPr>
          <w:p w14:paraId="2FB9ECB4" w14:textId="77777777" w:rsidR="00765ABA" w:rsidRPr="00AE1301" w:rsidRDefault="00B50B59" w:rsidP="00BD5340">
            <w:pPr>
              <w:pStyle w:val="TableParagraph"/>
              <w:ind w:right="41" w:firstLine="319"/>
              <w:jc w:val="center"/>
              <w:rPr>
                <w:sz w:val="24"/>
                <w:szCs w:val="24"/>
              </w:rPr>
            </w:pPr>
            <w:r w:rsidRPr="00AE1301">
              <w:rPr>
                <w:sz w:val="24"/>
                <w:szCs w:val="24"/>
              </w:rPr>
              <w:t>15</w:t>
            </w:r>
          </w:p>
        </w:tc>
        <w:tc>
          <w:tcPr>
            <w:tcW w:w="992" w:type="dxa"/>
          </w:tcPr>
          <w:p w14:paraId="0ABA7682" w14:textId="77777777" w:rsidR="00765ABA" w:rsidRPr="00AE1301" w:rsidRDefault="00B50B59" w:rsidP="00BD5340">
            <w:pPr>
              <w:pStyle w:val="TableParagraph"/>
              <w:ind w:right="210" w:firstLine="319"/>
              <w:jc w:val="right"/>
              <w:rPr>
                <w:sz w:val="24"/>
                <w:szCs w:val="24"/>
              </w:rPr>
            </w:pPr>
            <w:r w:rsidRPr="00AE1301">
              <w:rPr>
                <w:sz w:val="24"/>
                <w:szCs w:val="24"/>
              </w:rPr>
              <w:t>13</w:t>
            </w:r>
            <w:r w:rsidR="00765ABA" w:rsidRPr="00AE1301">
              <w:rPr>
                <w:sz w:val="24"/>
                <w:szCs w:val="24"/>
              </w:rPr>
              <w:t>,</w:t>
            </w:r>
            <w:r w:rsidRPr="00AE1301">
              <w:rPr>
                <w:sz w:val="24"/>
                <w:szCs w:val="24"/>
              </w:rPr>
              <w:t>9</w:t>
            </w:r>
          </w:p>
        </w:tc>
        <w:tc>
          <w:tcPr>
            <w:tcW w:w="993" w:type="dxa"/>
            <w:vMerge/>
          </w:tcPr>
          <w:p w14:paraId="2E6106C9" w14:textId="77777777" w:rsidR="00765ABA" w:rsidRPr="00AE1301" w:rsidRDefault="00765ABA" w:rsidP="00BD5340">
            <w:pPr>
              <w:pStyle w:val="TableParagraph"/>
              <w:ind w:firstLine="319"/>
              <w:rPr>
                <w:sz w:val="24"/>
                <w:szCs w:val="24"/>
              </w:rPr>
            </w:pPr>
          </w:p>
        </w:tc>
        <w:tc>
          <w:tcPr>
            <w:tcW w:w="850" w:type="dxa"/>
            <w:vMerge/>
          </w:tcPr>
          <w:p w14:paraId="5B4E1147" w14:textId="77777777" w:rsidR="00765ABA" w:rsidRPr="00AE1301" w:rsidRDefault="00765ABA" w:rsidP="00BD5340">
            <w:pPr>
              <w:pStyle w:val="TableParagraph"/>
              <w:ind w:right="41" w:firstLine="319"/>
              <w:jc w:val="center"/>
              <w:rPr>
                <w:sz w:val="24"/>
                <w:szCs w:val="24"/>
              </w:rPr>
            </w:pPr>
          </w:p>
        </w:tc>
        <w:tc>
          <w:tcPr>
            <w:tcW w:w="1559" w:type="dxa"/>
            <w:vMerge/>
          </w:tcPr>
          <w:p w14:paraId="5CF9BCD7" w14:textId="77777777" w:rsidR="00765ABA" w:rsidRPr="00AE1301" w:rsidRDefault="00765ABA" w:rsidP="00BD5340">
            <w:pPr>
              <w:pStyle w:val="TableParagraph"/>
              <w:ind w:firstLine="319"/>
              <w:rPr>
                <w:sz w:val="24"/>
                <w:szCs w:val="24"/>
              </w:rPr>
            </w:pPr>
          </w:p>
        </w:tc>
      </w:tr>
      <w:tr w:rsidR="00765ABA" w:rsidRPr="00AE1301" w14:paraId="3B6FED4D" w14:textId="77777777" w:rsidTr="00B84487">
        <w:trPr>
          <w:trHeight w:val="263"/>
        </w:trPr>
        <w:tc>
          <w:tcPr>
            <w:tcW w:w="2202" w:type="dxa"/>
            <w:vMerge/>
          </w:tcPr>
          <w:p w14:paraId="4E89A380" w14:textId="77777777" w:rsidR="00765ABA" w:rsidRPr="00AE1301" w:rsidRDefault="00765ABA" w:rsidP="00BD5340">
            <w:pPr>
              <w:ind w:firstLine="319"/>
              <w:jc w:val="both"/>
              <w:rPr>
                <w:sz w:val="24"/>
                <w:szCs w:val="24"/>
              </w:rPr>
            </w:pPr>
          </w:p>
        </w:tc>
        <w:tc>
          <w:tcPr>
            <w:tcW w:w="2127" w:type="dxa"/>
          </w:tcPr>
          <w:p w14:paraId="1152420A" w14:textId="77777777" w:rsidR="00765ABA" w:rsidRPr="00AE1301" w:rsidRDefault="00765ABA" w:rsidP="00BD5340">
            <w:pPr>
              <w:pStyle w:val="TableParagraph"/>
              <w:ind w:right="300" w:firstLine="319"/>
              <w:rPr>
                <w:sz w:val="24"/>
                <w:szCs w:val="24"/>
              </w:rPr>
            </w:pPr>
            <w:r w:rsidRPr="00AE1301">
              <w:rPr>
                <w:sz w:val="24"/>
                <w:szCs w:val="24"/>
              </w:rPr>
              <w:t>Отрицательно</w:t>
            </w:r>
          </w:p>
        </w:tc>
        <w:tc>
          <w:tcPr>
            <w:tcW w:w="850" w:type="dxa"/>
          </w:tcPr>
          <w:p w14:paraId="1BBC39A0" w14:textId="77777777" w:rsidR="00765ABA" w:rsidRPr="00AE1301" w:rsidRDefault="00B50B59" w:rsidP="00BD5340">
            <w:pPr>
              <w:pStyle w:val="TableParagraph"/>
              <w:ind w:right="46" w:firstLine="319"/>
              <w:jc w:val="center"/>
              <w:rPr>
                <w:sz w:val="24"/>
                <w:szCs w:val="24"/>
              </w:rPr>
            </w:pPr>
            <w:r w:rsidRPr="00AE1301">
              <w:rPr>
                <w:sz w:val="24"/>
                <w:szCs w:val="24"/>
              </w:rPr>
              <w:t>7</w:t>
            </w:r>
          </w:p>
        </w:tc>
        <w:tc>
          <w:tcPr>
            <w:tcW w:w="992" w:type="dxa"/>
          </w:tcPr>
          <w:p w14:paraId="1EFB6740" w14:textId="77777777" w:rsidR="00765ABA" w:rsidRPr="00AE1301" w:rsidRDefault="00B50B59" w:rsidP="00BD5340">
            <w:pPr>
              <w:pStyle w:val="TableParagraph"/>
              <w:ind w:right="152" w:firstLine="319"/>
              <w:jc w:val="center"/>
              <w:rPr>
                <w:sz w:val="24"/>
                <w:szCs w:val="24"/>
              </w:rPr>
            </w:pPr>
            <w:r w:rsidRPr="00AE1301">
              <w:rPr>
                <w:sz w:val="24"/>
                <w:szCs w:val="24"/>
              </w:rPr>
              <w:t>58,3</w:t>
            </w:r>
          </w:p>
        </w:tc>
        <w:tc>
          <w:tcPr>
            <w:tcW w:w="993" w:type="dxa"/>
            <w:vMerge/>
          </w:tcPr>
          <w:p w14:paraId="2DB4B79A" w14:textId="77777777" w:rsidR="00765ABA" w:rsidRPr="00AE1301" w:rsidRDefault="00765ABA" w:rsidP="00BD5340">
            <w:pPr>
              <w:pStyle w:val="TableParagraph"/>
              <w:ind w:firstLine="319"/>
              <w:rPr>
                <w:sz w:val="24"/>
                <w:szCs w:val="24"/>
              </w:rPr>
            </w:pPr>
          </w:p>
        </w:tc>
        <w:tc>
          <w:tcPr>
            <w:tcW w:w="850" w:type="dxa"/>
            <w:vMerge/>
          </w:tcPr>
          <w:p w14:paraId="08F44F03" w14:textId="77777777" w:rsidR="00765ABA" w:rsidRPr="00AE1301" w:rsidRDefault="00765ABA" w:rsidP="00BD5340">
            <w:pPr>
              <w:pStyle w:val="TableParagraph"/>
              <w:ind w:right="41" w:firstLine="319"/>
              <w:jc w:val="center"/>
              <w:rPr>
                <w:sz w:val="24"/>
                <w:szCs w:val="24"/>
              </w:rPr>
            </w:pPr>
          </w:p>
        </w:tc>
        <w:tc>
          <w:tcPr>
            <w:tcW w:w="1559" w:type="dxa"/>
            <w:vMerge/>
          </w:tcPr>
          <w:p w14:paraId="1F87E52F" w14:textId="77777777" w:rsidR="00765ABA" w:rsidRPr="00AE1301" w:rsidRDefault="00765ABA" w:rsidP="00BD5340">
            <w:pPr>
              <w:pStyle w:val="TableParagraph"/>
              <w:ind w:firstLine="319"/>
              <w:rPr>
                <w:sz w:val="24"/>
                <w:szCs w:val="24"/>
              </w:rPr>
            </w:pPr>
          </w:p>
        </w:tc>
      </w:tr>
      <w:tr w:rsidR="00765ABA" w:rsidRPr="00AE1301" w14:paraId="41B1762A" w14:textId="77777777" w:rsidTr="00B84487">
        <w:trPr>
          <w:trHeight w:val="262"/>
        </w:trPr>
        <w:tc>
          <w:tcPr>
            <w:tcW w:w="2202" w:type="dxa"/>
            <w:vMerge/>
          </w:tcPr>
          <w:p w14:paraId="4FEF89C6" w14:textId="77777777" w:rsidR="00765ABA" w:rsidRPr="00AE1301" w:rsidRDefault="00765ABA" w:rsidP="00BD5340">
            <w:pPr>
              <w:ind w:firstLine="319"/>
              <w:jc w:val="both"/>
              <w:rPr>
                <w:sz w:val="24"/>
                <w:szCs w:val="24"/>
              </w:rPr>
            </w:pPr>
          </w:p>
        </w:tc>
        <w:tc>
          <w:tcPr>
            <w:tcW w:w="2127" w:type="dxa"/>
          </w:tcPr>
          <w:p w14:paraId="338552DD" w14:textId="77777777" w:rsidR="00765ABA" w:rsidRPr="00AE1301" w:rsidRDefault="00765ABA" w:rsidP="00BD5340">
            <w:pPr>
              <w:pStyle w:val="TableParagraph"/>
              <w:ind w:right="300" w:firstLine="319"/>
              <w:rPr>
                <w:sz w:val="24"/>
                <w:szCs w:val="24"/>
              </w:rPr>
            </w:pPr>
            <w:r w:rsidRPr="00AE1301">
              <w:rPr>
                <w:sz w:val="24"/>
                <w:szCs w:val="24"/>
              </w:rPr>
              <w:t>Нейтрально</w:t>
            </w:r>
          </w:p>
        </w:tc>
        <w:tc>
          <w:tcPr>
            <w:tcW w:w="850" w:type="dxa"/>
          </w:tcPr>
          <w:p w14:paraId="1CC8AB46" w14:textId="77777777" w:rsidR="00765ABA" w:rsidRPr="00AE1301" w:rsidRDefault="00B50B59" w:rsidP="00BD5340">
            <w:pPr>
              <w:pStyle w:val="TableParagraph"/>
              <w:ind w:right="46" w:firstLine="319"/>
              <w:jc w:val="center"/>
              <w:rPr>
                <w:sz w:val="24"/>
                <w:szCs w:val="24"/>
              </w:rPr>
            </w:pPr>
            <w:r w:rsidRPr="00AE1301">
              <w:rPr>
                <w:sz w:val="24"/>
                <w:szCs w:val="24"/>
              </w:rPr>
              <w:t>8</w:t>
            </w:r>
          </w:p>
        </w:tc>
        <w:tc>
          <w:tcPr>
            <w:tcW w:w="992" w:type="dxa"/>
          </w:tcPr>
          <w:p w14:paraId="595F5EBD" w14:textId="77777777" w:rsidR="00765ABA" w:rsidRPr="00AE1301" w:rsidRDefault="00B50B59" w:rsidP="00BD5340">
            <w:pPr>
              <w:pStyle w:val="TableParagraph"/>
              <w:ind w:right="152" w:firstLine="319"/>
              <w:jc w:val="center"/>
              <w:rPr>
                <w:sz w:val="24"/>
                <w:szCs w:val="24"/>
              </w:rPr>
            </w:pPr>
            <w:r w:rsidRPr="00AE1301">
              <w:rPr>
                <w:sz w:val="24"/>
                <w:szCs w:val="24"/>
              </w:rPr>
              <w:t>15</w:t>
            </w:r>
            <w:r w:rsidR="00765ABA" w:rsidRPr="00AE1301">
              <w:rPr>
                <w:sz w:val="24"/>
                <w:szCs w:val="24"/>
              </w:rPr>
              <w:t>,</w:t>
            </w:r>
            <w:r w:rsidRPr="00AE1301">
              <w:rPr>
                <w:sz w:val="24"/>
                <w:szCs w:val="24"/>
              </w:rPr>
              <w:t>1</w:t>
            </w:r>
          </w:p>
        </w:tc>
        <w:tc>
          <w:tcPr>
            <w:tcW w:w="993" w:type="dxa"/>
            <w:vMerge/>
          </w:tcPr>
          <w:p w14:paraId="3AC26F59" w14:textId="77777777" w:rsidR="00765ABA" w:rsidRPr="00AE1301" w:rsidRDefault="00765ABA" w:rsidP="00BD5340">
            <w:pPr>
              <w:pStyle w:val="TableParagraph"/>
              <w:ind w:firstLine="319"/>
              <w:rPr>
                <w:sz w:val="24"/>
                <w:szCs w:val="24"/>
              </w:rPr>
            </w:pPr>
          </w:p>
        </w:tc>
        <w:tc>
          <w:tcPr>
            <w:tcW w:w="850" w:type="dxa"/>
            <w:vMerge/>
          </w:tcPr>
          <w:p w14:paraId="50367861" w14:textId="77777777" w:rsidR="00765ABA" w:rsidRPr="00AE1301" w:rsidRDefault="00765ABA" w:rsidP="00BD5340">
            <w:pPr>
              <w:pStyle w:val="TableParagraph"/>
              <w:ind w:right="41" w:firstLine="319"/>
              <w:jc w:val="center"/>
              <w:rPr>
                <w:sz w:val="24"/>
                <w:szCs w:val="24"/>
              </w:rPr>
            </w:pPr>
          </w:p>
        </w:tc>
        <w:tc>
          <w:tcPr>
            <w:tcW w:w="1559" w:type="dxa"/>
            <w:vMerge/>
          </w:tcPr>
          <w:p w14:paraId="54B51347" w14:textId="77777777" w:rsidR="00765ABA" w:rsidRPr="00AE1301" w:rsidRDefault="00765ABA" w:rsidP="00BD5340">
            <w:pPr>
              <w:pStyle w:val="TableParagraph"/>
              <w:ind w:firstLine="319"/>
              <w:rPr>
                <w:sz w:val="24"/>
                <w:szCs w:val="24"/>
              </w:rPr>
            </w:pPr>
          </w:p>
        </w:tc>
      </w:tr>
    </w:tbl>
    <w:p w14:paraId="500F0E43" w14:textId="77777777" w:rsidR="00765ABA" w:rsidRPr="00BD5340" w:rsidRDefault="00765ABA" w:rsidP="00BD5340">
      <w:pPr>
        <w:pStyle w:val="a3"/>
        <w:ind w:right="231" w:firstLine="720"/>
        <w:jc w:val="both"/>
      </w:pPr>
    </w:p>
    <w:p w14:paraId="31C86826" w14:textId="77777777" w:rsidR="00B84487" w:rsidRPr="00BD5340" w:rsidRDefault="00B84487" w:rsidP="00B84487">
      <w:pPr>
        <w:ind w:right="6" w:firstLine="709"/>
        <w:jc w:val="both"/>
        <w:rPr>
          <w:sz w:val="28"/>
          <w:szCs w:val="28"/>
        </w:rPr>
      </w:pPr>
      <w:r w:rsidRPr="00BD5340">
        <w:rPr>
          <w:sz w:val="28"/>
          <w:szCs w:val="28"/>
        </w:rPr>
        <w:t>В таблице 20, были выявлены статистически значимые различия (р=0,001). Также преимущественное большинство медицинских работников 86,1% (n=93) отметили положительное отношение на введение системы страхования профессиональной ответственности медицинских работников в РК, где отметили необходимость в ведении обязательной формы страхования профессиональной ответственности медицинских работников в РК.</w:t>
      </w:r>
    </w:p>
    <w:p w14:paraId="70503512" w14:textId="77777777" w:rsidR="00B84487" w:rsidRPr="00BD5340" w:rsidRDefault="00B84487" w:rsidP="00B84487">
      <w:pPr>
        <w:ind w:right="6" w:firstLine="709"/>
        <w:jc w:val="both"/>
        <w:rPr>
          <w:sz w:val="28"/>
          <w:szCs w:val="28"/>
        </w:rPr>
      </w:pPr>
    </w:p>
    <w:p w14:paraId="49CBFD7C" w14:textId="77777777" w:rsidR="00B84487" w:rsidRDefault="00B84487" w:rsidP="00BD5340">
      <w:pPr>
        <w:ind w:right="6" w:firstLine="709"/>
        <w:jc w:val="both"/>
        <w:rPr>
          <w:sz w:val="28"/>
          <w:szCs w:val="28"/>
        </w:rPr>
      </w:pPr>
    </w:p>
    <w:p w14:paraId="224B1C43" w14:textId="77777777" w:rsidR="00110C68" w:rsidRDefault="00110C68" w:rsidP="00BD5340">
      <w:pPr>
        <w:ind w:right="6" w:firstLine="709"/>
        <w:jc w:val="both"/>
        <w:rPr>
          <w:sz w:val="28"/>
          <w:szCs w:val="28"/>
        </w:rPr>
      </w:pPr>
    </w:p>
    <w:p w14:paraId="6CA2F47B" w14:textId="1BD75CD1" w:rsidR="00765ABA" w:rsidRPr="00BD5340" w:rsidRDefault="008963F3" w:rsidP="00BD5340">
      <w:pPr>
        <w:ind w:right="6" w:firstLine="709"/>
        <w:jc w:val="both"/>
        <w:rPr>
          <w:sz w:val="28"/>
          <w:szCs w:val="28"/>
        </w:rPr>
      </w:pPr>
      <w:r w:rsidRPr="00BD5340">
        <w:rPr>
          <w:sz w:val="28"/>
          <w:szCs w:val="28"/>
        </w:rPr>
        <w:t>Нами были выявлены статистически значимые различия</w:t>
      </w:r>
      <w:r w:rsidR="00946B59" w:rsidRPr="00BD5340">
        <w:rPr>
          <w:sz w:val="28"/>
          <w:szCs w:val="28"/>
        </w:rPr>
        <w:t xml:space="preserve"> (р=0,000).</w:t>
      </w:r>
      <w:r w:rsidRPr="00BD5340">
        <w:rPr>
          <w:sz w:val="28"/>
          <w:szCs w:val="28"/>
        </w:rPr>
        <w:t xml:space="preserve"> Также преимущественное большинство медицинских работников отметили положительное отношение 55,6% (n=60) и 56,6% (n=30) нейтральное отношение на введение системы страхования профессиональной ответственности медицинских работников в РК, где они готовы платить для страхования своей профессиональной ответственности от 10000 до 15000 тенге в год (таблица </w:t>
      </w:r>
      <w:r w:rsidR="005269FE" w:rsidRPr="00BD5340">
        <w:rPr>
          <w:sz w:val="28"/>
          <w:szCs w:val="28"/>
        </w:rPr>
        <w:t>21</w:t>
      </w:r>
      <w:r w:rsidRPr="00BD5340">
        <w:rPr>
          <w:sz w:val="28"/>
          <w:szCs w:val="28"/>
        </w:rPr>
        <w:t>).</w:t>
      </w:r>
    </w:p>
    <w:p w14:paraId="428A1236" w14:textId="77777777" w:rsidR="008963F3" w:rsidRPr="00BD5340" w:rsidRDefault="008963F3" w:rsidP="00BD5340">
      <w:pPr>
        <w:ind w:right="6" w:firstLine="709"/>
        <w:jc w:val="both"/>
        <w:rPr>
          <w:sz w:val="28"/>
          <w:szCs w:val="28"/>
        </w:rPr>
      </w:pPr>
    </w:p>
    <w:p w14:paraId="45E98173" w14:textId="77777777" w:rsidR="00616C9C" w:rsidRPr="00BD5340" w:rsidRDefault="00616C9C" w:rsidP="00DF41AE">
      <w:pPr>
        <w:pStyle w:val="a3"/>
        <w:ind w:right="6"/>
        <w:jc w:val="both"/>
      </w:pPr>
      <w:r w:rsidRPr="00BD5340">
        <w:t xml:space="preserve">Таблица </w:t>
      </w:r>
      <w:r w:rsidR="005269FE" w:rsidRPr="00BD5340">
        <w:t>21</w:t>
      </w:r>
      <w:r w:rsidRPr="00BD5340">
        <w:t xml:space="preserve"> – Мнения медицинских работников касательно</w:t>
      </w:r>
      <w:r w:rsidR="00201C6D" w:rsidRPr="00BD5340">
        <w:t xml:space="preserve"> размера</w:t>
      </w:r>
      <w:r w:rsidR="00623517" w:rsidRPr="00BD5340">
        <w:t xml:space="preserve"> </w:t>
      </w:r>
      <w:r w:rsidR="00201C6D" w:rsidRPr="00BD5340">
        <w:t>суммы которую</w:t>
      </w:r>
      <w:r w:rsidR="00D35F21" w:rsidRPr="00BD5340">
        <w:t xml:space="preserve"> они</w:t>
      </w:r>
      <w:r w:rsidR="00201C6D" w:rsidRPr="00BD5340">
        <w:t xml:space="preserve"> готовы платить для страхования своей профессиональной ответственности</w:t>
      </w:r>
      <w:r w:rsidRPr="00BD5340">
        <w:t>, в зависимости от отношения на введение системы страхования профессиональной ответственности медицинских работников в РК</w:t>
      </w:r>
      <w:r w:rsidR="00824DA9" w:rsidRPr="00BD5340">
        <w:t xml:space="preserve"> Скажите пожалуйста, какую </w:t>
      </w:r>
    </w:p>
    <w:p w14:paraId="2A17FED5" w14:textId="77777777" w:rsidR="00616C9C" w:rsidRPr="00BD5340" w:rsidRDefault="00616C9C" w:rsidP="00BD5340">
      <w:pPr>
        <w:pStyle w:val="a3"/>
        <w:ind w:firstLine="319"/>
        <w:rPr>
          <w:sz w:val="16"/>
        </w:rPr>
      </w:pPr>
    </w:p>
    <w:tbl>
      <w:tblPr>
        <w:tblStyle w:val="TableNormal"/>
        <w:tblW w:w="9545" w:type="dxa"/>
        <w:tblInd w:w="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74"/>
        <w:gridCol w:w="2127"/>
        <w:gridCol w:w="850"/>
        <w:gridCol w:w="992"/>
        <w:gridCol w:w="993"/>
        <w:gridCol w:w="850"/>
        <w:gridCol w:w="1559"/>
      </w:tblGrid>
      <w:tr w:rsidR="00616C9C" w:rsidRPr="00AE1301" w14:paraId="378CC226" w14:textId="77777777" w:rsidTr="00110C68">
        <w:trPr>
          <w:trHeight w:val="149"/>
        </w:trPr>
        <w:tc>
          <w:tcPr>
            <w:tcW w:w="4301" w:type="dxa"/>
            <w:gridSpan w:val="2"/>
          </w:tcPr>
          <w:p w14:paraId="61781D1B" w14:textId="77777777" w:rsidR="00616C9C" w:rsidRPr="00AE1301" w:rsidRDefault="00616C9C" w:rsidP="00BD5340">
            <w:pPr>
              <w:pStyle w:val="TableParagraph"/>
              <w:ind w:right="1534" w:firstLine="319"/>
              <w:jc w:val="center"/>
              <w:rPr>
                <w:sz w:val="24"/>
                <w:szCs w:val="24"/>
              </w:rPr>
            </w:pPr>
            <w:r w:rsidRPr="00AE1301">
              <w:rPr>
                <w:sz w:val="24"/>
                <w:szCs w:val="24"/>
              </w:rPr>
              <w:t>Переменные</w:t>
            </w:r>
          </w:p>
        </w:tc>
        <w:tc>
          <w:tcPr>
            <w:tcW w:w="850" w:type="dxa"/>
          </w:tcPr>
          <w:p w14:paraId="0A343308" w14:textId="77777777" w:rsidR="00616C9C" w:rsidRPr="00AE1301" w:rsidRDefault="00616C9C" w:rsidP="00BD5340">
            <w:pPr>
              <w:pStyle w:val="TableParagraph"/>
              <w:ind w:right="82"/>
              <w:rPr>
                <w:sz w:val="24"/>
                <w:szCs w:val="24"/>
              </w:rPr>
            </w:pPr>
            <w:r w:rsidRPr="00AE1301">
              <w:rPr>
                <w:sz w:val="24"/>
                <w:szCs w:val="24"/>
              </w:rPr>
              <w:t>абс.ч.</w:t>
            </w:r>
          </w:p>
        </w:tc>
        <w:tc>
          <w:tcPr>
            <w:tcW w:w="992" w:type="dxa"/>
          </w:tcPr>
          <w:p w14:paraId="19E3FAD7" w14:textId="77777777" w:rsidR="00616C9C" w:rsidRPr="00AE1301" w:rsidRDefault="00616C9C" w:rsidP="00BD5340">
            <w:pPr>
              <w:pStyle w:val="TableParagraph"/>
              <w:ind w:firstLine="319"/>
              <w:jc w:val="center"/>
              <w:rPr>
                <w:sz w:val="24"/>
                <w:szCs w:val="24"/>
              </w:rPr>
            </w:pPr>
            <w:r w:rsidRPr="00AE1301">
              <w:rPr>
                <w:sz w:val="24"/>
                <w:szCs w:val="24"/>
              </w:rPr>
              <w:t>%</w:t>
            </w:r>
          </w:p>
        </w:tc>
        <w:tc>
          <w:tcPr>
            <w:tcW w:w="993" w:type="dxa"/>
          </w:tcPr>
          <w:p w14:paraId="5780B3D5" w14:textId="1918D1F8" w:rsidR="00616C9C" w:rsidRPr="00AE1301" w:rsidRDefault="00616C9C" w:rsidP="00110C68">
            <w:pPr>
              <w:pStyle w:val="TableParagraph"/>
              <w:ind w:firstLine="319"/>
              <w:jc w:val="center"/>
              <w:rPr>
                <w:sz w:val="24"/>
                <w:szCs w:val="24"/>
              </w:rPr>
            </w:pPr>
            <w:r w:rsidRPr="00AE1301">
              <w:rPr>
                <w:sz w:val="24"/>
                <w:szCs w:val="24"/>
              </w:rPr>
              <w:t>χ2</w:t>
            </w:r>
          </w:p>
        </w:tc>
        <w:tc>
          <w:tcPr>
            <w:tcW w:w="850" w:type="dxa"/>
          </w:tcPr>
          <w:p w14:paraId="2744F95F" w14:textId="77777777" w:rsidR="00616C9C" w:rsidRPr="00AE1301" w:rsidRDefault="00616C9C" w:rsidP="00BD5340">
            <w:pPr>
              <w:pStyle w:val="TableParagraph"/>
              <w:ind w:firstLine="319"/>
              <w:jc w:val="center"/>
              <w:rPr>
                <w:sz w:val="24"/>
                <w:szCs w:val="24"/>
              </w:rPr>
            </w:pPr>
            <w:r w:rsidRPr="00AE1301">
              <w:rPr>
                <w:sz w:val="24"/>
                <w:szCs w:val="24"/>
              </w:rPr>
              <w:t>D.f.</w:t>
            </w:r>
          </w:p>
        </w:tc>
        <w:tc>
          <w:tcPr>
            <w:tcW w:w="1559" w:type="dxa"/>
          </w:tcPr>
          <w:p w14:paraId="00D2F1A4" w14:textId="77777777" w:rsidR="00616C9C" w:rsidRPr="00AE1301" w:rsidRDefault="00616C9C" w:rsidP="00BD5340">
            <w:pPr>
              <w:pStyle w:val="TableParagraph"/>
              <w:ind w:right="127" w:firstLine="319"/>
              <w:jc w:val="center"/>
              <w:rPr>
                <w:sz w:val="24"/>
                <w:szCs w:val="24"/>
              </w:rPr>
            </w:pPr>
            <w:r w:rsidRPr="00AE1301">
              <w:rPr>
                <w:sz w:val="24"/>
                <w:szCs w:val="24"/>
              </w:rPr>
              <w:t>P - оценка</w:t>
            </w:r>
          </w:p>
        </w:tc>
      </w:tr>
      <w:tr w:rsidR="00824DA9" w:rsidRPr="00AE1301" w14:paraId="23DB28F0" w14:textId="77777777" w:rsidTr="00110C68">
        <w:trPr>
          <w:trHeight w:val="278"/>
        </w:trPr>
        <w:tc>
          <w:tcPr>
            <w:tcW w:w="2174" w:type="dxa"/>
            <w:vMerge w:val="restart"/>
          </w:tcPr>
          <w:p w14:paraId="2E00EDAB" w14:textId="77777777" w:rsidR="00824DA9" w:rsidRPr="00AE1301" w:rsidRDefault="00824DA9" w:rsidP="00110C68">
            <w:pPr>
              <w:ind w:left="84"/>
              <w:rPr>
                <w:sz w:val="24"/>
                <w:szCs w:val="24"/>
              </w:rPr>
            </w:pPr>
            <w:r w:rsidRPr="00AE1301">
              <w:rPr>
                <w:sz w:val="24"/>
                <w:szCs w:val="24"/>
              </w:rPr>
              <w:t xml:space="preserve">От 15000 до 20000 тенге в год </w:t>
            </w:r>
          </w:p>
          <w:p w14:paraId="74AA9175" w14:textId="77777777" w:rsidR="00824DA9" w:rsidRPr="00AE1301" w:rsidRDefault="00824DA9" w:rsidP="00110C68">
            <w:pPr>
              <w:ind w:left="84"/>
              <w:rPr>
                <w:sz w:val="24"/>
                <w:szCs w:val="24"/>
              </w:rPr>
            </w:pPr>
          </w:p>
        </w:tc>
        <w:tc>
          <w:tcPr>
            <w:tcW w:w="2127" w:type="dxa"/>
          </w:tcPr>
          <w:p w14:paraId="4E9B3BA0" w14:textId="77777777" w:rsidR="00824DA9" w:rsidRPr="00AE1301" w:rsidRDefault="00824DA9" w:rsidP="00BD5340">
            <w:pPr>
              <w:pStyle w:val="TableParagraph"/>
              <w:ind w:right="243" w:firstLine="319"/>
              <w:rPr>
                <w:sz w:val="24"/>
                <w:szCs w:val="24"/>
              </w:rPr>
            </w:pPr>
            <w:r w:rsidRPr="00AE1301">
              <w:rPr>
                <w:sz w:val="24"/>
                <w:szCs w:val="24"/>
              </w:rPr>
              <w:t>Положительно</w:t>
            </w:r>
          </w:p>
        </w:tc>
        <w:tc>
          <w:tcPr>
            <w:tcW w:w="850" w:type="dxa"/>
          </w:tcPr>
          <w:p w14:paraId="344B485C" w14:textId="77777777" w:rsidR="00824DA9" w:rsidRPr="00AE1301" w:rsidRDefault="00DA6749" w:rsidP="00BD5340">
            <w:pPr>
              <w:pStyle w:val="TableParagraph"/>
              <w:ind w:right="46" w:firstLine="319"/>
              <w:jc w:val="center"/>
              <w:rPr>
                <w:sz w:val="24"/>
                <w:szCs w:val="24"/>
              </w:rPr>
            </w:pPr>
            <w:r w:rsidRPr="00AE1301">
              <w:rPr>
                <w:sz w:val="24"/>
                <w:szCs w:val="24"/>
              </w:rPr>
              <w:t>33</w:t>
            </w:r>
          </w:p>
        </w:tc>
        <w:tc>
          <w:tcPr>
            <w:tcW w:w="992" w:type="dxa"/>
          </w:tcPr>
          <w:p w14:paraId="4723C617" w14:textId="77777777" w:rsidR="00824DA9" w:rsidRPr="00AE1301" w:rsidRDefault="00DA6749" w:rsidP="00BD5340">
            <w:pPr>
              <w:pStyle w:val="TableParagraph"/>
              <w:ind w:right="152" w:firstLine="319"/>
              <w:jc w:val="right"/>
              <w:rPr>
                <w:sz w:val="24"/>
                <w:szCs w:val="24"/>
              </w:rPr>
            </w:pPr>
            <w:r w:rsidRPr="00AE1301">
              <w:rPr>
                <w:sz w:val="24"/>
                <w:szCs w:val="24"/>
              </w:rPr>
              <w:t>30,6</w:t>
            </w:r>
          </w:p>
        </w:tc>
        <w:tc>
          <w:tcPr>
            <w:tcW w:w="993" w:type="dxa"/>
            <w:vMerge w:val="restart"/>
          </w:tcPr>
          <w:p w14:paraId="427343EF" w14:textId="77777777" w:rsidR="00824DA9" w:rsidRPr="00AE1301" w:rsidRDefault="00646340" w:rsidP="00BD5340">
            <w:pPr>
              <w:pStyle w:val="TableParagraph"/>
              <w:ind w:firstLine="319"/>
              <w:rPr>
                <w:sz w:val="24"/>
                <w:szCs w:val="24"/>
              </w:rPr>
            </w:pPr>
            <w:r w:rsidRPr="00AE1301">
              <w:rPr>
                <w:sz w:val="24"/>
                <w:szCs w:val="24"/>
              </w:rPr>
              <w:t>30,273</w:t>
            </w:r>
          </w:p>
        </w:tc>
        <w:tc>
          <w:tcPr>
            <w:tcW w:w="850" w:type="dxa"/>
            <w:vMerge w:val="restart"/>
          </w:tcPr>
          <w:p w14:paraId="5B021106" w14:textId="77777777" w:rsidR="00824DA9" w:rsidRPr="00AE1301" w:rsidRDefault="00646340" w:rsidP="00BD5340">
            <w:pPr>
              <w:pStyle w:val="TableParagraph"/>
              <w:ind w:right="41" w:firstLine="319"/>
              <w:jc w:val="center"/>
              <w:rPr>
                <w:sz w:val="24"/>
                <w:szCs w:val="24"/>
              </w:rPr>
            </w:pPr>
            <w:r w:rsidRPr="00AE1301">
              <w:rPr>
                <w:sz w:val="24"/>
                <w:szCs w:val="24"/>
              </w:rPr>
              <w:t>1</w:t>
            </w:r>
          </w:p>
        </w:tc>
        <w:tc>
          <w:tcPr>
            <w:tcW w:w="1559" w:type="dxa"/>
            <w:vMerge w:val="restart"/>
          </w:tcPr>
          <w:p w14:paraId="7953EDEA" w14:textId="77777777" w:rsidR="00824DA9" w:rsidRPr="00AE1301" w:rsidRDefault="00646340" w:rsidP="00BD5340">
            <w:pPr>
              <w:pStyle w:val="TableParagraph"/>
              <w:ind w:firstLine="319"/>
              <w:jc w:val="center"/>
              <w:rPr>
                <w:sz w:val="24"/>
                <w:szCs w:val="24"/>
              </w:rPr>
            </w:pPr>
            <w:r w:rsidRPr="00AE1301">
              <w:rPr>
                <w:sz w:val="24"/>
                <w:szCs w:val="24"/>
              </w:rPr>
              <w:t>0,000</w:t>
            </w:r>
          </w:p>
        </w:tc>
      </w:tr>
      <w:tr w:rsidR="00824DA9" w:rsidRPr="00AE1301" w14:paraId="1537F7AC" w14:textId="77777777" w:rsidTr="00110C68">
        <w:trPr>
          <w:trHeight w:val="157"/>
        </w:trPr>
        <w:tc>
          <w:tcPr>
            <w:tcW w:w="2174" w:type="dxa"/>
            <w:vMerge/>
          </w:tcPr>
          <w:p w14:paraId="29BE4DA4" w14:textId="77777777" w:rsidR="00824DA9" w:rsidRPr="00AE1301" w:rsidRDefault="00824DA9" w:rsidP="00110C68">
            <w:pPr>
              <w:ind w:left="84" w:firstLine="319"/>
              <w:jc w:val="both"/>
              <w:rPr>
                <w:sz w:val="24"/>
                <w:szCs w:val="24"/>
              </w:rPr>
            </w:pPr>
          </w:p>
        </w:tc>
        <w:tc>
          <w:tcPr>
            <w:tcW w:w="2127" w:type="dxa"/>
          </w:tcPr>
          <w:p w14:paraId="04B546E0" w14:textId="77777777" w:rsidR="00824DA9" w:rsidRPr="00AE1301" w:rsidRDefault="00824DA9" w:rsidP="00BD5340">
            <w:pPr>
              <w:pStyle w:val="TableParagraph"/>
              <w:ind w:right="300" w:firstLine="319"/>
              <w:rPr>
                <w:sz w:val="24"/>
                <w:szCs w:val="24"/>
              </w:rPr>
            </w:pPr>
            <w:r w:rsidRPr="00AE1301">
              <w:rPr>
                <w:sz w:val="24"/>
                <w:szCs w:val="24"/>
              </w:rPr>
              <w:t>Отрицательно</w:t>
            </w:r>
          </w:p>
        </w:tc>
        <w:tc>
          <w:tcPr>
            <w:tcW w:w="850" w:type="dxa"/>
          </w:tcPr>
          <w:p w14:paraId="396CBEFD" w14:textId="77777777" w:rsidR="00824DA9" w:rsidRPr="00AE1301" w:rsidRDefault="00DA6749" w:rsidP="00BD5340">
            <w:pPr>
              <w:pStyle w:val="TableParagraph"/>
              <w:ind w:right="46" w:firstLine="319"/>
              <w:jc w:val="center"/>
              <w:rPr>
                <w:sz w:val="24"/>
                <w:szCs w:val="24"/>
              </w:rPr>
            </w:pPr>
            <w:r w:rsidRPr="00AE1301">
              <w:rPr>
                <w:sz w:val="24"/>
                <w:szCs w:val="24"/>
              </w:rPr>
              <w:t>3</w:t>
            </w:r>
          </w:p>
        </w:tc>
        <w:tc>
          <w:tcPr>
            <w:tcW w:w="992" w:type="dxa"/>
          </w:tcPr>
          <w:p w14:paraId="1BE7D1EB" w14:textId="77777777" w:rsidR="00824DA9" w:rsidRPr="00AE1301" w:rsidRDefault="00DA6749" w:rsidP="00BD5340">
            <w:pPr>
              <w:pStyle w:val="TableParagraph"/>
              <w:ind w:right="152" w:firstLine="319"/>
              <w:jc w:val="right"/>
              <w:rPr>
                <w:sz w:val="24"/>
                <w:szCs w:val="24"/>
              </w:rPr>
            </w:pPr>
            <w:r w:rsidRPr="00AE1301">
              <w:rPr>
                <w:sz w:val="24"/>
                <w:szCs w:val="24"/>
              </w:rPr>
              <w:t>25,0</w:t>
            </w:r>
          </w:p>
        </w:tc>
        <w:tc>
          <w:tcPr>
            <w:tcW w:w="993" w:type="dxa"/>
            <w:vMerge/>
          </w:tcPr>
          <w:p w14:paraId="276CEE54" w14:textId="77777777" w:rsidR="00824DA9" w:rsidRPr="00AE1301" w:rsidRDefault="00824DA9" w:rsidP="00BD5340">
            <w:pPr>
              <w:pStyle w:val="TableParagraph"/>
              <w:ind w:firstLine="319"/>
              <w:rPr>
                <w:sz w:val="24"/>
                <w:szCs w:val="24"/>
              </w:rPr>
            </w:pPr>
          </w:p>
        </w:tc>
        <w:tc>
          <w:tcPr>
            <w:tcW w:w="850" w:type="dxa"/>
            <w:vMerge/>
          </w:tcPr>
          <w:p w14:paraId="18FFCAB5" w14:textId="77777777" w:rsidR="00824DA9" w:rsidRPr="00AE1301" w:rsidRDefault="00824DA9" w:rsidP="00BD5340">
            <w:pPr>
              <w:pStyle w:val="TableParagraph"/>
              <w:ind w:right="41" w:firstLine="319"/>
              <w:jc w:val="center"/>
              <w:rPr>
                <w:sz w:val="24"/>
                <w:szCs w:val="24"/>
              </w:rPr>
            </w:pPr>
          </w:p>
        </w:tc>
        <w:tc>
          <w:tcPr>
            <w:tcW w:w="1559" w:type="dxa"/>
            <w:vMerge/>
          </w:tcPr>
          <w:p w14:paraId="28105274" w14:textId="77777777" w:rsidR="00824DA9" w:rsidRPr="00AE1301" w:rsidRDefault="00824DA9" w:rsidP="00BD5340">
            <w:pPr>
              <w:pStyle w:val="TableParagraph"/>
              <w:ind w:firstLine="319"/>
              <w:rPr>
                <w:sz w:val="24"/>
                <w:szCs w:val="24"/>
              </w:rPr>
            </w:pPr>
          </w:p>
        </w:tc>
      </w:tr>
      <w:tr w:rsidR="00824DA9" w:rsidRPr="00AE1301" w14:paraId="5DE99335" w14:textId="77777777" w:rsidTr="00110C68">
        <w:trPr>
          <w:trHeight w:val="70"/>
        </w:trPr>
        <w:tc>
          <w:tcPr>
            <w:tcW w:w="2174" w:type="dxa"/>
            <w:vMerge/>
          </w:tcPr>
          <w:p w14:paraId="1F25388F" w14:textId="77777777" w:rsidR="00824DA9" w:rsidRPr="00AE1301" w:rsidRDefault="00824DA9" w:rsidP="00110C68">
            <w:pPr>
              <w:ind w:left="84" w:firstLine="319"/>
              <w:jc w:val="both"/>
              <w:rPr>
                <w:sz w:val="24"/>
                <w:szCs w:val="24"/>
              </w:rPr>
            </w:pPr>
          </w:p>
        </w:tc>
        <w:tc>
          <w:tcPr>
            <w:tcW w:w="2127" w:type="dxa"/>
          </w:tcPr>
          <w:p w14:paraId="71F78CD4" w14:textId="77777777" w:rsidR="00824DA9" w:rsidRPr="00AE1301" w:rsidRDefault="00824DA9" w:rsidP="00BD5340">
            <w:pPr>
              <w:pStyle w:val="TableParagraph"/>
              <w:ind w:right="300" w:firstLine="319"/>
              <w:rPr>
                <w:sz w:val="24"/>
                <w:szCs w:val="24"/>
              </w:rPr>
            </w:pPr>
            <w:r w:rsidRPr="00AE1301">
              <w:rPr>
                <w:sz w:val="24"/>
                <w:szCs w:val="24"/>
              </w:rPr>
              <w:t>Нейтрально</w:t>
            </w:r>
          </w:p>
        </w:tc>
        <w:tc>
          <w:tcPr>
            <w:tcW w:w="850" w:type="dxa"/>
          </w:tcPr>
          <w:p w14:paraId="40E29AC6" w14:textId="77777777" w:rsidR="00824DA9" w:rsidRPr="00AE1301" w:rsidRDefault="00DA6749" w:rsidP="00BD5340">
            <w:pPr>
              <w:pStyle w:val="TableParagraph"/>
              <w:ind w:right="46" w:firstLine="319"/>
              <w:jc w:val="center"/>
              <w:rPr>
                <w:sz w:val="24"/>
                <w:szCs w:val="24"/>
              </w:rPr>
            </w:pPr>
            <w:r w:rsidRPr="00AE1301">
              <w:rPr>
                <w:sz w:val="24"/>
                <w:szCs w:val="24"/>
              </w:rPr>
              <w:t>13</w:t>
            </w:r>
          </w:p>
        </w:tc>
        <w:tc>
          <w:tcPr>
            <w:tcW w:w="992" w:type="dxa"/>
          </w:tcPr>
          <w:p w14:paraId="50587E36" w14:textId="77777777" w:rsidR="00824DA9" w:rsidRPr="00AE1301" w:rsidRDefault="00DA6749" w:rsidP="00BD5340">
            <w:pPr>
              <w:pStyle w:val="TableParagraph"/>
              <w:ind w:right="152" w:firstLine="319"/>
              <w:jc w:val="right"/>
              <w:rPr>
                <w:sz w:val="24"/>
                <w:szCs w:val="24"/>
              </w:rPr>
            </w:pPr>
            <w:r w:rsidRPr="00AE1301">
              <w:rPr>
                <w:sz w:val="24"/>
                <w:szCs w:val="24"/>
              </w:rPr>
              <w:t>24,5</w:t>
            </w:r>
          </w:p>
        </w:tc>
        <w:tc>
          <w:tcPr>
            <w:tcW w:w="993" w:type="dxa"/>
            <w:vMerge/>
          </w:tcPr>
          <w:p w14:paraId="6DEEC71D" w14:textId="77777777" w:rsidR="00824DA9" w:rsidRPr="00AE1301" w:rsidRDefault="00824DA9" w:rsidP="00BD5340">
            <w:pPr>
              <w:pStyle w:val="TableParagraph"/>
              <w:ind w:firstLine="319"/>
              <w:rPr>
                <w:sz w:val="24"/>
                <w:szCs w:val="24"/>
              </w:rPr>
            </w:pPr>
          </w:p>
        </w:tc>
        <w:tc>
          <w:tcPr>
            <w:tcW w:w="850" w:type="dxa"/>
            <w:vMerge/>
          </w:tcPr>
          <w:p w14:paraId="7C599A25" w14:textId="77777777" w:rsidR="00824DA9" w:rsidRPr="00AE1301" w:rsidRDefault="00824DA9" w:rsidP="00BD5340">
            <w:pPr>
              <w:pStyle w:val="TableParagraph"/>
              <w:ind w:right="41" w:firstLine="319"/>
              <w:jc w:val="center"/>
              <w:rPr>
                <w:sz w:val="24"/>
                <w:szCs w:val="24"/>
              </w:rPr>
            </w:pPr>
          </w:p>
        </w:tc>
        <w:tc>
          <w:tcPr>
            <w:tcW w:w="1559" w:type="dxa"/>
            <w:vMerge/>
          </w:tcPr>
          <w:p w14:paraId="147B6BF7" w14:textId="77777777" w:rsidR="00824DA9" w:rsidRPr="00AE1301" w:rsidRDefault="00824DA9" w:rsidP="00BD5340">
            <w:pPr>
              <w:pStyle w:val="TableParagraph"/>
              <w:ind w:firstLine="319"/>
              <w:rPr>
                <w:sz w:val="24"/>
                <w:szCs w:val="24"/>
              </w:rPr>
            </w:pPr>
          </w:p>
        </w:tc>
      </w:tr>
      <w:tr w:rsidR="00824DA9" w:rsidRPr="00AE1301" w14:paraId="6CE45C0B" w14:textId="77777777" w:rsidTr="00110C68">
        <w:trPr>
          <w:trHeight w:val="273"/>
        </w:trPr>
        <w:tc>
          <w:tcPr>
            <w:tcW w:w="2174" w:type="dxa"/>
            <w:vMerge w:val="restart"/>
          </w:tcPr>
          <w:p w14:paraId="64C14619" w14:textId="77777777" w:rsidR="00824DA9" w:rsidRPr="00AE1301" w:rsidRDefault="00824DA9" w:rsidP="00110C68">
            <w:pPr>
              <w:ind w:left="84"/>
              <w:rPr>
                <w:sz w:val="24"/>
                <w:szCs w:val="24"/>
              </w:rPr>
            </w:pPr>
            <w:r w:rsidRPr="00AE1301">
              <w:rPr>
                <w:sz w:val="24"/>
                <w:szCs w:val="24"/>
              </w:rPr>
              <w:t xml:space="preserve">От 10000 до 15000 тенге в год </w:t>
            </w:r>
          </w:p>
        </w:tc>
        <w:tc>
          <w:tcPr>
            <w:tcW w:w="2127" w:type="dxa"/>
          </w:tcPr>
          <w:p w14:paraId="65AB11DC" w14:textId="77777777" w:rsidR="00824DA9" w:rsidRPr="00AE1301" w:rsidRDefault="00824DA9" w:rsidP="00BD5340">
            <w:pPr>
              <w:pStyle w:val="TableParagraph"/>
              <w:ind w:right="243" w:firstLine="319"/>
              <w:rPr>
                <w:sz w:val="24"/>
                <w:szCs w:val="24"/>
              </w:rPr>
            </w:pPr>
            <w:r w:rsidRPr="00AE1301">
              <w:rPr>
                <w:sz w:val="24"/>
                <w:szCs w:val="24"/>
              </w:rPr>
              <w:t>Положительно</w:t>
            </w:r>
          </w:p>
        </w:tc>
        <w:tc>
          <w:tcPr>
            <w:tcW w:w="850" w:type="dxa"/>
          </w:tcPr>
          <w:p w14:paraId="6ED90A86" w14:textId="77777777" w:rsidR="00824DA9" w:rsidRPr="00AE1301" w:rsidRDefault="00DA6749" w:rsidP="00BD5340">
            <w:pPr>
              <w:pStyle w:val="TableParagraph"/>
              <w:ind w:right="41" w:firstLine="319"/>
              <w:jc w:val="center"/>
              <w:rPr>
                <w:sz w:val="24"/>
                <w:szCs w:val="24"/>
              </w:rPr>
            </w:pPr>
            <w:r w:rsidRPr="00AE1301">
              <w:rPr>
                <w:sz w:val="24"/>
                <w:szCs w:val="24"/>
              </w:rPr>
              <w:t>60</w:t>
            </w:r>
          </w:p>
        </w:tc>
        <w:tc>
          <w:tcPr>
            <w:tcW w:w="992" w:type="dxa"/>
          </w:tcPr>
          <w:p w14:paraId="17759C36" w14:textId="77777777" w:rsidR="00824DA9" w:rsidRPr="00AE1301" w:rsidRDefault="00DA6749" w:rsidP="00BD5340">
            <w:pPr>
              <w:pStyle w:val="TableParagraph"/>
              <w:ind w:right="210" w:firstLine="319"/>
              <w:jc w:val="right"/>
              <w:rPr>
                <w:sz w:val="24"/>
                <w:szCs w:val="24"/>
              </w:rPr>
            </w:pPr>
            <w:r w:rsidRPr="00AE1301">
              <w:rPr>
                <w:sz w:val="24"/>
                <w:szCs w:val="24"/>
              </w:rPr>
              <w:t>55,6</w:t>
            </w:r>
          </w:p>
        </w:tc>
        <w:tc>
          <w:tcPr>
            <w:tcW w:w="993" w:type="dxa"/>
            <w:vMerge/>
          </w:tcPr>
          <w:p w14:paraId="15F67BE4" w14:textId="77777777" w:rsidR="00824DA9" w:rsidRPr="00AE1301" w:rsidRDefault="00824DA9" w:rsidP="00BD5340">
            <w:pPr>
              <w:pStyle w:val="TableParagraph"/>
              <w:ind w:firstLine="319"/>
              <w:rPr>
                <w:sz w:val="24"/>
                <w:szCs w:val="24"/>
              </w:rPr>
            </w:pPr>
          </w:p>
        </w:tc>
        <w:tc>
          <w:tcPr>
            <w:tcW w:w="850" w:type="dxa"/>
            <w:vMerge/>
          </w:tcPr>
          <w:p w14:paraId="2BFB9D1E" w14:textId="77777777" w:rsidR="00824DA9" w:rsidRPr="00AE1301" w:rsidRDefault="00824DA9" w:rsidP="00BD5340">
            <w:pPr>
              <w:pStyle w:val="TableParagraph"/>
              <w:ind w:right="41" w:firstLine="319"/>
              <w:jc w:val="center"/>
              <w:rPr>
                <w:sz w:val="24"/>
                <w:szCs w:val="24"/>
              </w:rPr>
            </w:pPr>
          </w:p>
        </w:tc>
        <w:tc>
          <w:tcPr>
            <w:tcW w:w="1559" w:type="dxa"/>
            <w:vMerge/>
          </w:tcPr>
          <w:p w14:paraId="6EC73FB8" w14:textId="77777777" w:rsidR="00824DA9" w:rsidRPr="00AE1301" w:rsidRDefault="00824DA9" w:rsidP="00BD5340">
            <w:pPr>
              <w:pStyle w:val="TableParagraph"/>
              <w:ind w:firstLine="319"/>
              <w:rPr>
                <w:sz w:val="24"/>
                <w:szCs w:val="24"/>
              </w:rPr>
            </w:pPr>
          </w:p>
        </w:tc>
      </w:tr>
      <w:tr w:rsidR="00824DA9" w:rsidRPr="00AE1301" w14:paraId="20A86648" w14:textId="77777777" w:rsidTr="00110C68">
        <w:trPr>
          <w:trHeight w:val="263"/>
        </w:trPr>
        <w:tc>
          <w:tcPr>
            <w:tcW w:w="2174" w:type="dxa"/>
            <w:vMerge/>
          </w:tcPr>
          <w:p w14:paraId="0FAC08E9" w14:textId="77777777" w:rsidR="00824DA9" w:rsidRPr="00AE1301" w:rsidRDefault="00824DA9" w:rsidP="00110C68">
            <w:pPr>
              <w:ind w:left="84" w:firstLine="319"/>
              <w:jc w:val="both"/>
              <w:rPr>
                <w:sz w:val="24"/>
                <w:szCs w:val="24"/>
              </w:rPr>
            </w:pPr>
          </w:p>
        </w:tc>
        <w:tc>
          <w:tcPr>
            <w:tcW w:w="2127" w:type="dxa"/>
          </w:tcPr>
          <w:p w14:paraId="55DE904F" w14:textId="77777777" w:rsidR="00824DA9" w:rsidRPr="00AE1301" w:rsidRDefault="00824DA9" w:rsidP="00BD5340">
            <w:pPr>
              <w:pStyle w:val="TableParagraph"/>
              <w:ind w:right="300" w:firstLine="319"/>
              <w:rPr>
                <w:sz w:val="24"/>
                <w:szCs w:val="24"/>
              </w:rPr>
            </w:pPr>
            <w:r w:rsidRPr="00AE1301">
              <w:rPr>
                <w:sz w:val="24"/>
                <w:szCs w:val="24"/>
              </w:rPr>
              <w:t>Отрицательно</w:t>
            </w:r>
          </w:p>
        </w:tc>
        <w:tc>
          <w:tcPr>
            <w:tcW w:w="850" w:type="dxa"/>
          </w:tcPr>
          <w:p w14:paraId="56531358" w14:textId="77777777" w:rsidR="00824DA9" w:rsidRPr="00AE1301" w:rsidRDefault="00DA6749" w:rsidP="00BD5340">
            <w:pPr>
              <w:pStyle w:val="TableParagraph"/>
              <w:ind w:right="46" w:firstLine="319"/>
              <w:jc w:val="center"/>
              <w:rPr>
                <w:sz w:val="24"/>
                <w:szCs w:val="24"/>
              </w:rPr>
            </w:pPr>
            <w:r w:rsidRPr="00AE1301">
              <w:rPr>
                <w:sz w:val="24"/>
                <w:szCs w:val="24"/>
              </w:rPr>
              <w:t>1</w:t>
            </w:r>
          </w:p>
        </w:tc>
        <w:tc>
          <w:tcPr>
            <w:tcW w:w="992" w:type="dxa"/>
          </w:tcPr>
          <w:p w14:paraId="4C19FF58" w14:textId="77777777" w:rsidR="00824DA9" w:rsidRPr="00AE1301" w:rsidRDefault="00DA6749" w:rsidP="00BD5340">
            <w:pPr>
              <w:pStyle w:val="TableParagraph"/>
              <w:ind w:right="152" w:firstLine="319"/>
              <w:jc w:val="center"/>
              <w:rPr>
                <w:sz w:val="24"/>
                <w:szCs w:val="24"/>
              </w:rPr>
            </w:pPr>
            <w:r w:rsidRPr="00AE1301">
              <w:rPr>
                <w:sz w:val="24"/>
                <w:szCs w:val="24"/>
              </w:rPr>
              <w:t>8,3</w:t>
            </w:r>
          </w:p>
        </w:tc>
        <w:tc>
          <w:tcPr>
            <w:tcW w:w="993" w:type="dxa"/>
            <w:vMerge/>
          </w:tcPr>
          <w:p w14:paraId="1C65ADC9" w14:textId="77777777" w:rsidR="00824DA9" w:rsidRPr="00AE1301" w:rsidRDefault="00824DA9" w:rsidP="00BD5340">
            <w:pPr>
              <w:pStyle w:val="TableParagraph"/>
              <w:ind w:firstLine="319"/>
              <w:rPr>
                <w:sz w:val="24"/>
                <w:szCs w:val="24"/>
              </w:rPr>
            </w:pPr>
          </w:p>
        </w:tc>
        <w:tc>
          <w:tcPr>
            <w:tcW w:w="850" w:type="dxa"/>
            <w:vMerge/>
          </w:tcPr>
          <w:p w14:paraId="03C8B132" w14:textId="77777777" w:rsidR="00824DA9" w:rsidRPr="00AE1301" w:rsidRDefault="00824DA9" w:rsidP="00BD5340">
            <w:pPr>
              <w:pStyle w:val="TableParagraph"/>
              <w:ind w:right="41" w:firstLine="319"/>
              <w:jc w:val="center"/>
              <w:rPr>
                <w:sz w:val="24"/>
                <w:szCs w:val="24"/>
              </w:rPr>
            </w:pPr>
          </w:p>
        </w:tc>
        <w:tc>
          <w:tcPr>
            <w:tcW w:w="1559" w:type="dxa"/>
            <w:vMerge/>
          </w:tcPr>
          <w:p w14:paraId="45426EFB" w14:textId="77777777" w:rsidR="00824DA9" w:rsidRPr="00AE1301" w:rsidRDefault="00824DA9" w:rsidP="00BD5340">
            <w:pPr>
              <w:pStyle w:val="TableParagraph"/>
              <w:ind w:firstLine="319"/>
              <w:rPr>
                <w:sz w:val="24"/>
                <w:szCs w:val="24"/>
              </w:rPr>
            </w:pPr>
          </w:p>
        </w:tc>
      </w:tr>
      <w:tr w:rsidR="00824DA9" w:rsidRPr="00AE1301" w14:paraId="4414EE99" w14:textId="77777777" w:rsidTr="00110C68">
        <w:trPr>
          <w:trHeight w:val="262"/>
        </w:trPr>
        <w:tc>
          <w:tcPr>
            <w:tcW w:w="2174" w:type="dxa"/>
            <w:vMerge/>
          </w:tcPr>
          <w:p w14:paraId="77689C7D" w14:textId="77777777" w:rsidR="00824DA9" w:rsidRPr="00AE1301" w:rsidRDefault="00824DA9" w:rsidP="00110C68">
            <w:pPr>
              <w:ind w:left="84" w:firstLine="319"/>
              <w:jc w:val="both"/>
              <w:rPr>
                <w:sz w:val="24"/>
                <w:szCs w:val="24"/>
              </w:rPr>
            </w:pPr>
          </w:p>
        </w:tc>
        <w:tc>
          <w:tcPr>
            <w:tcW w:w="2127" w:type="dxa"/>
          </w:tcPr>
          <w:p w14:paraId="03485A6E" w14:textId="77777777" w:rsidR="00824DA9" w:rsidRPr="00AE1301" w:rsidRDefault="00824DA9" w:rsidP="00BD5340">
            <w:pPr>
              <w:pStyle w:val="TableParagraph"/>
              <w:ind w:right="300" w:firstLine="319"/>
              <w:rPr>
                <w:sz w:val="24"/>
                <w:szCs w:val="24"/>
              </w:rPr>
            </w:pPr>
            <w:r w:rsidRPr="00AE1301">
              <w:rPr>
                <w:sz w:val="24"/>
                <w:szCs w:val="24"/>
              </w:rPr>
              <w:t>Нейтрально</w:t>
            </w:r>
          </w:p>
        </w:tc>
        <w:tc>
          <w:tcPr>
            <w:tcW w:w="850" w:type="dxa"/>
          </w:tcPr>
          <w:p w14:paraId="09C1DA8C" w14:textId="77777777" w:rsidR="00824DA9" w:rsidRPr="00AE1301" w:rsidRDefault="00B856C4" w:rsidP="00BD5340">
            <w:pPr>
              <w:pStyle w:val="TableParagraph"/>
              <w:ind w:right="46" w:firstLine="319"/>
              <w:jc w:val="center"/>
              <w:rPr>
                <w:sz w:val="24"/>
                <w:szCs w:val="24"/>
              </w:rPr>
            </w:pPr>
            <w:r w:rsidRPr="00AE1301">
              <w:rPr>
                <w:sz w:val="24"/>
                <w:szCs w:val="24"/>
              </w:rPr>
              <w:t>30</w:t>
            </w:r>
          </w:p>
        </w:tc>
        <w:tc>
          <w:tcPr>
            <w:tcW w:w="992" w:type="dxa"/>
          </w:tcPr>
          <w:p w14:paraId="6CE9E342" w14:textId="77777777" w:rsidR="00824DA9" w:rsidRPr="00AE1301" w:rsidRDefault="00B856C4" w:rsidP="00BD5340">
            <w:pPr>
              <w:pStyle w:val="TableParagraph"/>
              <w:ind w:right="152" w:firstLine="319"/>
              <w:jc w:val="center"/>
              <w:rPr>
                <w:sz w:val="24"/>
                <w:szCs w:val="24"/>
              </w:rPr>
            </w:pPr>
            <w:r w:rsidRPr="00AE1301">
              <w:rPr>
                <w:sz w:val="24"/>
                <w:szCs w:val="24"/>
              </w:rPr>
              <w:t>56,6</w:t>
            </w:r>
          </w:p>
        </w:tc>
        <w:tc>
          <w:tcPr>
            <w:tcW w:w="993" w:type="dxa"/>
            <w:vMerge/>
          </w:tcPr>
          <w:p w14:paraId="63C046DD" w14:textId="77777777" w:rsidR="00824DA9" w:rsidRPr="00AE1301" w:rsidRDefault="00824DA9" w:rsidP="00BD5340">
            <w:pPr>
              <w:pStyle w:val="TableParagraph"/>
              <w:ind w:firstLine="319"/>
              <w:rPr>
                <w:sz w:val="24"/>
                <w:szCs w:val="24"/>
              </w:rPr>
            </w:pPr>
          </w:p>
        </w:tc>
        <w:tc>
          <w:tcPr>
            <w:tcW w:w="850" w:type="dxa"/>
            <w:vMerge/>
          </w:tcPr>
          <w:p w14:paraId="626B6C91" w14:textId="77777777" w:rsidR="00824DA9" w:rsidRPr="00AE1301" w:rsidRDefault="00824DA9" w:rsidP="00BD5340">
            <w:pPr>
              <w:pStyle w:val="TableParagraph"/>
              <w:ind w:right="41" w:firstLine="319"/>
              <w:jc w:val="center"/>
              <w:rPr>
                <w:sz w:val="24"/>
                <w:szCs w:val="24"/>
              </w:rPr>
            </w:pPr>
          </w:p>
        </w:tc>
        <w:tc>
          <w:tcPr>
            <w:tcW w:w="1559" w:type="dxa"/>
            <w:vMerge/>
          </w:tcPr>
          <w:p w14:paraId="4E30E02D" w14:textId="77777777" w:rsidR="00824DA9" w:rsidRPr="00AE1301" w:rsidRDefault="00824DA9" w:rsidP="00BD5340">
            <w:pPr>
              <w:pStyle w:val="TableParagraph"/>
              <w:ind w:firstLine="319"/>
              <w:rPr>
                <w:sz w:val="24"/>
                <w:szCs w:val="24"/>
              </w:rPr>
            </w:pPr>
          </w:p>
        </w:tc>
      </w:tr>
      <w:tr w:rsidR="00824DA9" w:rsidRPr="00AE1301" w14:paraId="118D214A" w14:textId="77777777" w:rsidTr="00110C68">
        <w:trPr>
          <w:trHeight w:val="304"/>
        </w:trPr>
        <w:tc>
          <w:tcPr>
            <w:tcW w:w="2174" w:type="dxa"/>
            <w:vMerge w:val="restart"/>
          </w:tcPr>
          <w:p w14:paraId="72122BA9" w14:textId="77777777" w:rsidR="00824DA9" w:rsidRPr="00AE1301" w:rsidRDefault="00824DA9" w:rsidP="00110C68">
            <w:pPr>
              <w:ind w:left="84"/>
              <w:rPr>
                <w:sz w:val="24"/>
                <w:szCs w:val="24"/>
              </w:rPr>
            </w:pPr>
            <w:r w:rsidRPr="00AE1301">
              <w:rPr>
                <w:sz w:val="24"/>
                <w:szCs w:val="24"/>
              </w:rPr>
              <w:t>От 5000 до 10000 тенге в год</w:t>
            </w:r>
          </w:p>
        </w:tc>
        <w:tc>
          <w:tcPr>
            <w:tcW w:w="2127" w:type="dxa"/>
          </w:tcPr>
          <w:p w14:paraId="3E21E88F" w14:textId="77777777" w:rsidR="00824DA9" w:rsidRPr="00AE1301" w:rsidRDefault="00824DA9" w:rsidP="00BD5340">
            <w:pPr>
              <w:pStyle w:val="TableParagraph"/>
              <w:ind w:right="243" w:firstLine="319"/>
              <w:rPr>
                <w:sz w:val="24"/>
                <w:szCs w:val="24"/>
              </w:rPr>
            </w:pPr>
            <w:r w:rsidRPr="00AE1301">
              <w:rPr>
                <w:sz w:val="24"/>
                <w:szCs w:val="24"/>
              </w:rPr>
              <w:t>Положительно</w:t>
            </w:r>
          </w:p>
        </w:tc>
        <w:tc>
          <w:tcPr>
            <w:tcW w:w="850" w:type="dxa"/>
          </w:tcPr>
          <w:p w14:paraId="35E37AA9" w14:textId="77777777" w:rsidR="00824DA9" w:rsidRPr="00AE1301" w:rsidRDefault="004F3739" w:rsidP="00BD5340">
            <w:pPr>
              <w:pStyle w:val="TableParagraph"/>
              <w:ind w:right="46" w:firstLine="319"/>
              <w:jc w:val="center"/>
              <w:rPr>
                <w:sz w:val="24"/>
                <w:szCs w:val="24"/>
              </w:rPr>
            </w:pPr>
            <w:r w:rsidRPr="00AE1301">
              <w:rPr>
                <w:sz w:val="24"/>
                <w:szCs w:val="24"/>
              </w:rPr>
              <w:t>15</w:t>
            </w:r>
          </w:p>
        </w:tc>
        <w:tc>
          <w:tcPr>
            <w:tcW w:w="992" w:type="dxa"/>
          </w:tcPr>
          <w:p w14:paraId="72E56E86" w14:textId="77777777" w:rsidR="00824DA9" w:rsidRPr="00AE1301" w:rsidRDefault="004F3739" w:rsidP="00BD5340">
            <w:pPr>
              <w:pStyle w:val="TableParagraph"/>
              <w:ind w:right="152" w:firstLine="319"/>
              <w:jc w:val="right"/>
              <w:rPr>
                <w:sz w:val="24"/>
                <w:szCs w:val="24"/>
              </w:rPr>
            </w:pPr>
            <w:r w:rsidRPr="00AE1301">
              <w:rPr>
                <w:sz w:val="24"/>
                <w:szCs w:val="24"/>
              </w:rPr>
              <w:t>13,9</w:t>
            </w:r>
          </w:p>
        </w:tc>
        <w:tc>
          <w:tcPr>
            <w:tcW w:w="993" w:type="dxa"/>
            <w:vMerge/>
          </w:tcPr>
          <w:p w14:paraId="66CDEF4E" w14:textId="77777777" w:rsidR="00824DA9" w:rsidRPr="00AE1301" w:rsidRDefault="00824DA9" w:rsidP="00BD5340">
            <w:pPr>
              <w:pStyle w:val="TableParagraph"/>
              <w:ind w:firstLine="319"/>
              <w:rPr>
                <w:sz w:val="24"/>
                <w:szCs w:val="24"/>
              </w:rPr>
            </w:pPr>
          </w:p>
        </w:tc>
        <w:tc>
          <w:tcPr>
            <w:tcW w:w="850" w:type="dxa"/>
            <w:vMerge/>
          </w:tcPr>
          <w:p w14:paraId="05628172" w14:textId="77777777" w:rsidR="00824DA9" w:rsidRPr="00AE1301" w:rsidRDefault="00824DA9" w:rsidP="00BD5340">
            <w:pPr>
              <w:pStyle w:val="TableParagraph"/>
              <w:ind w:right="41" w:firstLine="319"/>
              <w:jc w:val="center"/>
              <w:rPr>
                <w:sz w:val="24"/>
                <w:szCs w:val="24"/>
              </w:rPr>
            </w:pPr>
          </w:p>
        </w:tc>
        <w:tc>
          <w:tcPr>
            <w:tcW w:w="1559" w:type="dxa"/>
            <w:vMerge/>
          </w:tcPr>
          <w:p w14:paraId="2F0C9A6D" w14:textId="77777777" w:rsidR="00824DA9" w:rsidRPr="00AE1301" w:rsidRDefault="00824DA9" w:rsidP="00BD5340">
            <w:pPr>
              <w:pStyle w:val="TableParagraph"/>
              <w:ind w:firstLine="319"/>
              <w:rPr>
                <w:sz w:val="24"/>
                <w:szCs w:val="24"/>
              </w:rPr>
            </w:pPr>
          </w:p>
        </w:tc>
      </w:tr>
      <w:tr w:rsidR="00824DA9" w:rsidRPr="00AE1301" w14:paraId="539FC32C" w14:textId="77777777" w:rsidTr="00110C68">
        <w:trPr>
          <w:trHeight w:val="304"/>
        </w:trPr>
        <w:tc>
          <w:tcPr>
            <w:tcW w:w="2174" w:type="dxa"/>
            <w:vMerge/>
          </w:tcPr>
          <w:p w14:paraId="6E42D79E" w14:textId="77777777" w:rsidR="00824DA9" w:rsidRPr="00AE1301" w:rsidRDefault="00824DA9" w:rsidP="00110C68">
            <w:pPr>
              <w:ind w:left="84"/>
              <w:jc w:val="both"/>
              <w:rPr>
                <w:sz w:val="24"/>
                <w:szCs w:val="24"/>
              </w:rPr>
            </w:pPr>
          </w:p>
        </w:tc>
        <w:tc>
          <w:tcPr>
            <w:tcW w:w="2127" w:type="dxa"/>
          </w:tcPr>
          <w:p w14:paraId="1556AA08" w14:textId="77777777" w:rsidR="00824DA9" w:rsidRPr="00AE1301" w:rsidRDefault="00824DA9" w:rsidP="00BD5340">
            <w:pPr>
              <w:pStyle w:val="TableParagraph"/>
              <w:ind w:right="300" w:firstLine="319"/>
              <w:rPr>
                <w:sz w:val="24"/>
                <w:szCs w:val="24"/>
              </w:rPr>
            </w:pPr>
            <w:r w:rsidRPr="00AE1301">
              <w:rPr>
                <w:sz w:val="24"/>
                <w:szCs w:val="24"/>
              </w:rPr>
              <w:t>Отрицательно</w:t>
            </w:r>
          </w:p>
        </w:tc>
        <w:tc>
          <w:tcPr>
            <w:tcW w:w="850" w:type="dxa"/>
          </w:tcPr>
          <w:p w14:paraId="38C5C275" w14:textId="77777777" w:rsidR="00824DA9" w:rsidRPr="00AE1301" w:rsidRDefault="004F3739" w:rsidP="00BD5340">
            <w:pPr>
              <w:pStyle w:val="TableParagraph"/>
              <w:ind w:right="46" w:firstLine="319"/>
              <w:jc w:val="center"/>
              <w:rPr>
                <w:sz w:val="24"/>
                <w:szCs w:val="24"/>
              </w:rPr>
            </w:pPr>
            <w:r w:rsidRPr="00AE1301">
              <w:rPr>
                <w:sz w:val="24"/>
                <w:szCs w:val="24"/>
              </w:rPr>
              <w:t>7</w:t>
            </w:r>
          </w:p>
        </w:tc>
        <w:tc>
          <w:tcPr>
            <w:tcW w:w="992" w:type="dxa"/>
          </w:tcPr>
          <w:p w14:paraId="15C1DC45" w14:textId="77777777" w:rsidR="00824DA9" w:rsidRPr="00AE1301" w:rsidRDefault="004F3739" w:rsidP="00BD5340">
            <w:pPr>
              <w:pStyle w:val="TableParagraph"/>
              <w:ind w:right="152" w:firstLine="319"/>
              <w:jc w:val="right"/>
              <w:rPr>
                <w:sz w:val="24"/>
                <w:szCs w:val="24"/>
              </w:rPr>
            </w:pPr>
            <w:r w:rsidRPr="00AE1301">
              <w:rPr>
                <w:sz w:val="24"/>
                <w:szCs w:val="24"/>
              </w:rPr>
              <w:t>58,3</w:t>
            </w:r>
          </w:p>
        </w:tc>
        <w:tc>
          <w:tcPr>
            <w:tcW w:w="993" w:type="dxa"/>
            <w:vMerge/>
          </w:tcPr>
          <w:p w14:paraId="492C0DC5" w14:textId="77777777" w:rsidR="00824DA9" w:rsidRPr="00AE1301" w:rsidRDefault="00824DA9" w:rsidP="00BD5340">
            <w:pPr>
              <w:pStyle w:val="TableParagraph"/>
              <w:ind w:firstLine="319"/>
              <w:rPr>
                <w:sz w:val="24"/>
                <w:szCs w:val="24"/>
              </w:rPr>
            </w:pPr>
          </w:p>
        </w:tc>
        <w:tc>
          <w:tcPr>
            <w:tcW w:w="850" w:type="dxa"/>
            <w:vMerge/>
          </w:tcPr>
          <w:p w14:paraId="3A191C14" w14:textId="77777777" w:rsidR="00824DA9" w:rsidRPr="00AE1301" w:rsidRDefault="00824DA9" w:rsidP="00BD5340">
            <w:pPr>
              <w:pStyle w:val="TableParagraph"/>
              <w:ind w:right="41" w:firstLine="319"/>
              <w:jc w:val="center"/>
              <w:rPr>
                <w:sz w:val="24"/>
                <w:szCs w:val="24"/>
              </w:rPr>
            </w:pPr>
          </w:p>
        </w:tc>
        <w:tc>
          <w:tcPr>
            <w:tcW w:w="1559" w:type="dxa"/>
            <w:vMerge/>
          </w:tcPr>
          <w:p w14:paraId="7056F91D" w14:textId="77777777" w:rsidR="00824DA9" w:rsidRPr="00AE1301" w:rsidRDefault="00824DA9" w:rsidP="00BD5340">
            <w:pPr>
              <w:pStyle w:val="TableParagraph"/>
              <w:ind w:firstLine="319"/>
              <w:rPr>
                <w:sz w:val="24"/>
                <w:szCs w:val="24"/>
              </w:rPr>
            </w:pPr>
          </w:p>
        </w:tc>
      </w:tr>
      <w:tr w:rsidR="00824DA9" w:rsidRPr="00AE1301" w14:paraId="766D4002" w14:textId="77777777" w:rsidTr="00110C68">
        <w:trPr>
          <w:trHeight w:val="304"/>
        </w:trPr>
        <w:tc>
          <w:tcPr>
            <w:tcW w:w="2174" w:type="dxa"/>
            <w:vMerge/>
          </w:tcPr>
          <w:p w14:paraId="330F4FB8" w14:textId="77777777" w:rsidR="00824DA9" w:rsidRPr="00AE1301" w:rsidRDefault="00824DA9" w:rsidP="00110C68">
            <w:pPr>
              <w:ind w:left="84"/>
              <w:jc w:val="both"/>
              <w:rPr>
                <w:sz w:val="24"/>
                <w:szCs w:val="24"/>
              </w:rPr>
            </w:pPr>
          </w:p>
        </w:tc>
        <w:tc>
          <w:tcPr>
            <w:tcW w:w="2127" w:type="dxa"/>
          </w:tcPr>
          <w:p w14:paraId="6D720C6C" w14:textId="77777777" w:rsidR="00824DA9" w:rsidRPr="00AE1301" w:rsidRDefault="00824DA9" w:rsidP="00BD5340">
            <w:pPr>
              <w:pStyle w:val="TableParagraph"/>
              <w:ind w:right="300" w:firstLine="319"/>
              <w:rPr>
                <w:sz w:val="24"/>
                <w:szCs w:val="24"/>
              </w:rPr>
            </w:pPr>
            <w:r w:rsidRPr="00AE1301">
              <w:rPr>
                <w:sz w:val="24"/>
                <w:szCs w:val="24"/>
              </w:rPr>
              <w:t>Нейтрально</w:t>
            </w:r>
          </w:p>
        </w:tc>
        <w:tc>
          <w:tcPr>
            <w:tcW w:w="850" w:type="dxa"/>
          </w:tcPr>
          <w:p w14:paraId="4B538F7C" w14:textId="77777777" w:rsidR="00824DA9" w:rsidRPr="00AE1301" w:rsidRDefault="004F3739" w:rsidP="00BD5340">
            <w:pPr>
              <w:pStyle w:val="TableParagraph"/>
              <w:ind w:right="46" w:firstLine="319"/>
              <w:jc w:val="center"/>
              <w:rPr>
                <w:sz w:val="24"/>
                <w:szCs w:val="24"/>
              </w:rPr>
            </w:pPr>
            <w:r w:rsidRPr="00AE1301">
              <w:rPr>
                <w:sz w:val="24"/>
                <w:szCs w:val="24"/>
              </w:rPr>
              <w:t>10</w:t>
            </w:r>
          </w:p>
        </w:tc>
        <w:tc>
          <w:tcPr>
            <w:tcW w:w="992" w:type="dxa"/>
          </w:tcPr>
          <w:p w14:paraId="5FB45273" w14:textId="77777777" w:rsidR="00824DA9" w:rsidRPr="00AE1301" w:rsidRDefault="004F3739" w:rsidP="00BD5340">
            <w:pPr>
              <w:pStyle w:val="TableParagraph"/>
              <w:ind w:right="152" w:firstLine="319"/>
              <w:jc w:val="right"/>
              <w:rPr>
                <w:sz w:val="24"/>
                <w:szCs w:val="24"/>
              </w:rPr>
            </w:pPr>
            <w:r w:rsidRPr="00AE1301">
              <w:rPr>
                <w:sz w:val="24"/>
                <w:szCs w:val="24"/>
              </w:rPr>
              <w:t>18,9</w:t>
            </w:r>
          </w:p>
        </w:tc>
        <w:tc>
          <w:tcPr>
            <w:tcW w:w="993" w:type="dxa"/>
            <w:vMerge/>
          </w:tcPr>
          <w:p w14:paraId="23CBEDC8" w14:textId="77777777" w:rsidR="00824DA9" w:rsidRPr="00AE1301" w:rsidRDefault="00824DA9" w:rsidP="00BD5340">
            <w:pPr>
              <w:pStyle w:val="TableParagraph"/>
              <w:ind w:firstLine="319"/>
              <w:rPr>
                <w:sz w:val="24"/>
                <w:szCs w:val="24"/>
              </w:rPr>
            </w:pPr>
          </w:p>
        </w:tc>
        <w:tc>
          <w:tcPr>
            <w:tcW w:w="850" w:type="dxa"/>
            <w:vMerge/>
          </w:tcPr>
          <w:p w14:paraId="616DC9A0" w14:textId="77777777" w:rsidR="00824DA9" w:rsidRPr="00AE1301" w:rsidRDefault="00824DA9" w:rsidP="00BD5340">
            <w:pPr>
              <w:pStyle w:val="TableParagraph"/>
              <w:ind w:right="41" w:firstLine="319"/>
              <w:jc w:val="center"/>
              <w:rPr>
                <w:sz w:val="24"/>
                <w:szCs w:val="24"/>
              </w:rPr>
            </w:pPr>
          </w:p>
        </w:tc>
        <w:tc>
          <w:tcPr>
            <w:tcW w:w="1559" w:type="dxa"/>
            <w:vMerge/>
          </w:tcPr>
          <w:p w14:paraId="4BDCF343" w14:textId="77777777" w:rsidR="00824DA9" w:rsidRPr="00AE1301" w:rsidRDefault="00824DA9" w:rsidP="00BD5340">
            <w:pPr>
              <w:pStyle w:val="TableParagraph"/>
              <w:ind w:firstLine="319"/>
              <w:rPr>
                <w:sz w:val="24"/>
                <w:szCs w:val="24"/>
              </w:rPr>
            </w:pPr>
          </w:p>
        </w:tc>
      </w:tr>
      <w:tr w:rsidR="00824DA9" w:rsidRPr="00AE1301" w14:paraId="0F014827" w14:textId="77777777" w:rsidTr="00110C68">
        <w:trPr>
          <w:trHeight w:val="70"/>
        </w:trPr>
        <w:tc>
          <w:tcPr>
            <w:tcW w:w="2174" w:type="dxa"/>
            <w:vMerge w:val="restart"/>
          </w:tcPr>
          <w:p w14:paraId="583D716E" w14:textId="77777777" w:rsidR="00824DA9" w:rsidRPr="00AE1301" w:rsidRDefault="00824DA9" w:rsidP="00110C68">
            <w:pPr>
              <w:ind w:left="84"/>
              <w:rPr>
                <w:sz w:val="24"/>
                <w:szCs w:val="24"/>
              </w:rPr>
            </w:pPr>
            <w:r w:rsidRPr="00AE1301">
              <w:rPr>
                <w:sz w:val="24"/>
                <w:szCs w:val="24"/>
              </w:rPr>
              <w:t>До 5000 в год</w:t>
            </w:r>
          </w:p>
        </w:tc>
        <w:tc>
          <w:tcPr>
            <w:tcW w:w="2127" w:type="dxa"/>
          </w:tcPr>
          <w:p w14:paraId="48356798" w14:textId="77777777" w:rsidR="00824DA9" w:rsidRPr="00AE1301" w:rsidRDefault="00824DA9" w:rsidP="00BD5340">
            <w:pPr>
              <w:pStyle w:val="TableParagraph"/>
              <w:ind w:right="243" w:firstLine="319"/>
              <w:rPr>
                <w:sz w:val="24"/>
                <w:szCs w:val="24"/>
              </w:rPr>
            </w:pPr>
            <w:r w:rsidRPr="00AE1301">
              <w:rPr>
                <w:sz w:val="24"/>
                <w:szCs w:val="24"/>
              </w:rPr>
              <w:t>Положительно</w:t>
            </w:r>
          </w:p>
        </w:tc>
        <w:tc>
          <w:tcPr>
            <w:tcW w:w="850" w:type="dxa"/>
          </w:tcPr>
          <w:p w14:paraId="43D41BDE" w14:textId="77777777" w:rsidR="00824DA9" w:rsidRPr="00AE1301" w:rsidRDefault="004F3739" w:rsidP="00BD5340">
            <w:pPr>
              <w:pStyle w:val="TableParagraph"/>
              <w:ind w:right="46" w:firstLine="319"/>
              <w:jc w:val="center"/>
              <w:rPr>
                <w:sz w:val="24"/>
                <w:szCs w:val="24"/>
              </w:rPr>
            </w:pPr>
            <w:r w:rsidRPr="00AE1301">
              <w:rPr>
                <w:sz w:val="24"/>
                <w:szCs w:val="24"/>
              </w:rPr>
              <w:t>15</w:t>
            </w:r>
          </w:p>
        </w:tc>
        <w:tc>
          <w:tcPr>
            <w:tcW w:w="992" w:type="dxa"/>
          </w:tcPr>
          <w:p w14:paraId="3B3DF1D5" w14:textId="77777777" w:rsidR="00824DA9" w:rsidRPr="00AE1301" w:rsidRDefault="004F3739" w:rsidP="00BD5340">
            <w:pPr>
              <w:pStyle w:val="TableParagraph"/>
              <w:ind w:right="152" w:firstLine="319"/>
              <w:jc w:val="right"/>
              <w:rPr>
                <w:sz w:val="24"/>
                <w:szCs w:val="24"/>
              </w:rPr>
            </w:pPr>
            <w:r w:rsidRPr="00AE1301">
              <w:rPr>
                <w:sz w:val="24"/>
                <w:szCs w:val="24"/>
              </w:rPr>
              <w:t>13,9</w:t>
            </w:r>
          </w:p>
        </w:tc>
        <w:tc>
          <w:tcPr>
            <w:tcW w:w="993" w:type="dxa"/>
            <w:vMerge/>
          </w:tcPr>
          <w:p w14:paraId="52735E95" w14:textId="77777777" w:rsidR="00824DA9" w:rsidRPr="00AE1301" w:rsidRDefault="00824DA9" w:rsidP="00BD5340">
            <w:pPr>
              <w:pStyle w:val="TableParagraph"/>
              <w:ind w:firstLine="319"/>
              <w:rPr>
                <w:sz w:val="24"/>
                <w:szCs w:val="24"/>
              </w:rPr>
            </w:pPr>
          </w:p>
        </w:tc>
        <w:tc>
          <w:tcPr>
            <w:tcW w:w="850" w:type="dxa"/>
            <w:vMerge/>
          </w:tcPr>
          <w:p w14:paraId="2F004AAE" w14:textId="77777777" w:rsidR="00824DA9" w:rsidRPr="00AE1301" w:rsidRDefault="00824DA9" w:rsidP="00BD5340">
            <w:pPr>
              <w:pStyle w:val="TableParagraph"/>
              <w:ind w:right="41" w:firstLine="319"/>
              <w:jc w:val="center"/>
              <w:rPr>
                <w:sz w:val="24"/>
                <w:szCs w:val="24"/>
              </w:rPr>
            </w:pPr>
          </w:p>
        </w:tc>
        <w:tc>
          <w:tcPr>
            <w:tcW w:w="1559" w:type="dxa"/>
            <w:vMerge/>
          </w:tcPr>
          <w:p w14:paraId="393DB2CE" w14:textId="77777777" w:rsidR="00824DA9" w:rsidRPr="00AE1301" w:rsidRDefault="00824DA9" w:rsidP="00BD5340">
            <w:pPr>
              <w:pStyle w:val="TableParagraph"/>
              <w:ind w:firstLine="319"/>
              <w:rPr>
                <w:sz w:val="24"/>
                <w:szCs w:val="24"/>
              </w:rPr>
            </w:pPr>
          </w:p>
        </w:tc>
      </w:tr>
      <w:tr w:rsidR="00616C9C" w:rsidRPr="00AE1301" w14:paraId="19DB06CC" w14:textId="77777777" w:rsidTr="00110C68">
        <w:trPr>
          <w:trHeight w:val="70"/>
        </w:trPr>
        <w:tc>
          <w:tcPr>
            <w:tcW w:w="2174" w:type="dxa"/>
            <w:vMerge/>
          </w:tcPr>
          <w:p w14:paraId="3F39C64D" w14:textId="77777777" w:rsidR="00616C9C" w:rsidRPr="00AE1301" w:rsidRDefault="00616C9C" w:rsidP="00BD5340">
            <w:pPr>
              <w:jc w:val="both"/>
              <w:rPr>
                <w:sz w:val="24"/>
                <w:szCs w:val="24"/>
              </w:rPr>
            </w:pPr>
          </w:p>
        </w:tc>
        <w:tc>
          <w:tcPr>
            <w:tcW w:w="2127" w:type="dxa"/>
          </w:tcPr>
          <w:p w14:paraId="2679526A" w14:textId="77777777" w:rsidR="00616C9C" w:rsidRPr="00AE1301" w:rsidRDefault="00616C9C" w:rsidP="00BD5340">
            <w:pPr>
              <w:pStyle w:val="TableParagraph"/>
              <w:ind w:right="300" w:firstLine="319"/>
              <w:rPr>
                <w:sz w:val="24"/>
                <w:szCs w:val="24"/>
              </w:rPr>
            </w:pPr>
            <w:r w:rsidRPr="00AE1301">
              <w:rPr>
                <w:sz w:val="24"/>
                <w:szCs w:val="24"/>
              </w:rPr>
              <w:t>Отрицательно</w:t>
            </w:r>
          </w:p>
        </w:tc>
        <w:tc>
          <w:tcPr>
            <w:tcW w:w="850" w:type="dxa"/>
          </w:tcPr>
          <w:p w14:paraId="175B6934" w14:textId="77777777" w:rsidR="00616C9C" w:rsidRPr="00AE1301" w:rsidRDefault="004F3739" w:rsidP="00BD5340">
            <w:pPr>
              <w:pStyle w:val="TableParagraph"/>
              <w:ind w:right="46" w:firstLine="319"/>
              <w:jc w:val="center"/>
              <w:rPr>
                <w:sz w:val="24"/>
                <w:szCs w:val="24"/>
              </w:rPr>
            </w:pPr>
            <w:r w:rsidRPr="00AE1301">
              <w:rPr>
                <w:sz w:val="24"/>
                <w:szCs w:val="24"/>
              </w:rPr>
              <w:t>7</w:t>
            </w:r>
          </w:p>
        </w:tc>
        <w:tc>
          <w:tcPr>
            <w:tcW w:w="992" w:type="dxa"/>
          </w:tcPr>
          <w:p w14:paraId="28DFA850" w14:textId="77777777" w:rsidR="00616C9C" w:rsidRPr="00AE1301" w:rsidRDefault="004F3739" w:rsidP="00BD5340">
            <w:pPr>
              <w:pStyle w:val="TableParagraph"/>
              <w:ind w:right="152" w:firstLine="319"/>
              <w:jc w:val="right"/>
              <w:rPr>
                <w:sz w:val="24"/>
                <w:szCs w:val="24"/>
              </w:rPr>
            </w:pPr>
            <w:r w:rsidRPr="00AE1301">
              <w:rPr>
                <w:sz w:val="24"/>
                <w:szCs w:val="24"/>
              </w:rPr>
              <w:t>58,3</w:t>
            </w:r>
          </w:p>
        </w:tc>
        <w:tc>
          <w:tcPr>
            <w:tcW w:w="993" w:type="dxa"/>
            <w:vMerge/>
          </w:tcPr>
          <w:p w14:paraId="2748D649" w14:textId="77777777" w:rsidR="00616C9C" w:rsidRPr="00AE1301" w:rsidRDefault="00616C9C" w:rsidP="00BD5340">
            <w:pPr>
              <w:pStyle w:val="TableParagraph"/>
              <w:ind w:firstLine="319"/>
              <w:rPr>
                <w:sz w:val="24"/>
                <w:szCs w:val="24"/>
              </w:rPr>
            </w:pPr>
          </w:p>
        </w:tc>
        <w:tc>
          <w:tcPr>
            <w:tcW w:w="850" w:type="dxa"/>
            <w:vMerge/>
          </w:tcPr>
          <w:p w14:paraId="30518477" w14:textId="77777777" w:rsidR="00616C9C" w:rsidRPr="00AE1301" w:rsidRDefault="00616C9C" w:rsidP="00BD5340">
            <w:pPr>
              <w:pStyle w:val="TableParagraph"/>
              <w:ind w:right="41" w:firstLine="319"/>
              <w:jc w:val="center"/>
              <w:rPr>
                <w:sz w:val="24"/>
                <w:szCs w:val="24"/>
              </w:rPr>
            </w:pPr>
          </w:p>
        </w:tc>
        <w:tc>
          <w:tcPr>
            <w:tcW w:w="1559" w:type="dxa"/>
            <w:vMerge/>
          </w:tcPr>
          <w:p w14:paraId="425389D2" w14:textId="77777777" w:rsidR="00616C9C" w:rsidRPr="00AE1301" w:rsidRDefault="00616C9C" w:rsidP="00BD5340">
            <w:pPr>
              <w:pStyle w:val="TableParagraph"/>
              <w:ind w:firstLine="319"/>
              <w:rPr>
                <w:sz w:val="24"/>
                <w:szCs w:val="24"/>
              </w:rPr>
            </w:pPr>
          </w:p>
        </w:tc>
      </w:tr>
      <w:tr w:rsidR="00616C9C" w:rsidRPr="00AE1301" w14:paraId="4997BE9C" w14:textId="77777777" w:rsidTr="00110C68">
        <w:trPr>
          <w:trHeight w:val="70"/>
        </w:trPr>
        <w:tc>
          <w:tcPr>
            <w:tcW w:w="2174" w:type="dxa"/>
            <w:vMerge/>
          </w:tcPr>
          <w:p w14:paraId="02A07ADB" w14:textId="77777777" w:rsidR="00616C9C" w:rsidRPr="00AE1301" w:rsidRDefault="00616C9C" w:rsidP="00BD5340">
            <w:pPr>
              <w:jc w:val="both"/>
              <w:rPr>
                <w:sz w:val="24"/>
                <w:szCs w:val="24"/>
              </w:rPr>
            </w:pPr>
          </w:p>
        </w:tc>
        <w:tc>
          <w:tcPr>
            <w:tcW w:w="2127" w:type="dxa"/>
          </w:tcPr>
          <w:p w14:paraId="6195E69E" w14:textId="77777777" w:rsidR="00616C9C" w:rsidRPr="00AE1301" w:rsidRDefault="00616C9C" w:rsidP="00BD5340">
            <w:pPr>
              <w:pStyle w:val="TableParagraph"/>
              <w:ind w:right="300" w:firstLine="319"/>
              <w:rPr>
                <w:sz w:val="24"/>
                <w:szCs w:val="24"/>
              </w:rPr>
            </w:pPr>
            <w:r w:rsidRPr="00AE1301">
              <w:rPr>
                <w:sz w:val="24"/>
                <w:szCs w:val="24"/>
              </w:rPr>
              <w:t>Нейтрально</w:t>
            </w:r>
          </w:p>
        </w:tc>
        <w:tc>
          <w:tcPr>
            <w:tcW w:w="850" w:type="dxa"/>
          </w:tcPr>
          <w:p w14:paraId="4EBD2B0B" w14:textId="77777777" w:rsidR="00616C9C" w:rsidRPr="00AE1301" w:rsidRDefault="004F3739" w:rsidP="00BD5340">
            <w:pPr>
              <w:pStyle w:val="TableParagraph"/>
              <w:ind w:right="46" w:firstLine="319"/>
              <w:jc w:val="center"/>
              <w:rPr>
                <w:sz w:val="24"/>
                <w:szCs w:val="24"/>
              </w:rPr>
            </w:pPr>
            <w:r w:rsidRPr="00AE1301">
              <w:rPr>
                <w:sz w:val="24"/>
                <w:szCs w:val="24"/>
              </w:rPr>
              <w:t>10</w:t>
            </w:r>
          </w:p>
        </w:tc>
        <w:tc>
          <w:tcPr>
            <w:tcW w:w="992" w:type="dxa"/>
          </w:tcPr>
          <w:p w14:paraId="4A292833" w14:textId="77777777" w:rsidR="00616C9C" w:rsidRPr="00AE1301" w:rsidRDefault="004F3739" w:rsidP="00BD5340">
            <w:pPr>
              <w:pStyle w:val="TableParagraph"/>
              <w:ind w:right="152" w:firstLine="319"/>
              <w:jc w:val="right"/>
              <w:rPr>
                <w:sz w:val="24"/>
                <w:szCs w:val="24"/>
              </w:rPr>
            </w:pPr>
            <w:r w:rsidRPr="00AE1301">
              <w:rPr>
                <w:sz w:val="24"/>
                <w:szCs w:val="24"/>
              </w:rPr>
              <w:t>18,9</w:t>
            </w:r>
          </w:p>
        </w:tc>
        <w:tc>
          <w:tcPr>
            <w:tcW w:w="993" w:type="dxa"/>
            <w:vMerge/>
          </w:tcPr>
          <w:p w14:paraId="27F81940" w14:textId="77777777" w:rsidR="00616C9C" w:rsidRPr="00AE1301" w:rsidRDefault="00616C9C" w:rsidP="00BD5340">
            <w:pPr>
              <w:pStyle w:val="TableParagraph"/>
              <w:ind w:firstLine="319"/>
              <w:rPr>
                <w:sz w:val="24"/>
                <w:szCs w:val="24"/>
              </w:rPr>
            </w:pPr>
          </w:p>
        </w:tc>
        <w:tc>
          <w:tcPr>
            <w:tcW w:w="850" w:type="dxa"/>
            <w:vMerge/>
          </w:tcPr>
          <w:p w14:paraId="73ED753A" w14:textId="77777777" w:rsidR="00616C9C" w:rsidRPr="00AE1301" w:rsidRDefault="00616C9C" w:rsidP="00BD5340">
            <w:pPr>
              <w:pStyle w:val="TableParagraph"/>
              <w:ind w:right="41" w:firstLine="319"/>
              <w:jc w:val="center"/>
              <w:rPr>
                <w:sz w:val="24"/>
                <w:szCs w:val="24"/>
              </w:rPr>
            </w:pPr>
          </w:p>
        </w:tc>
        <w:tc>
          <w:tcPr>
            <w:tcW w:w="1559" w:type="dxa"/>
            <w:vMerge/>
          </w:tcPr>
          <w:p w14:paraId="77B72F1F" w14:textId="77777777" w:rsidR="00616C9C" w:rsidRPr="00AE1301" w:rsidRDefault="00616C9C" w:rsidP="00BD5340">
            <w:pPr>
              <w:pStyle w:val="TableParagraph"/>
              <w:ind w:firstLine="319"/>
              <w:rPr>
                <w:sz w:val="24"/>
                <w:szCs w:val="24"/>
              </w:rPr>
            </w:pPr>
          </w:p>
        </w:tc>
      </w:tr>
    </w:tbl>
    <w:p w14:paraId="5D78345F" w14:textId="77777777" w:rsidR="00F508DB" w:rsidRPr="00BD5340" w:rsidRDefault="00F508DB" w:rsidP="00BD5340">
      <w:pPr>
        <w:ind w:right="225" w:firstLine="710"/>
        <w:jc w:val="both"/>
        <w:rPr>
          <w:sz w:val="28"/>
          <w:szCs w:val="28"/>
        </w:rPr>
      </w:pPr>
    </w:p>
    <w:p w14:paraId="559B154F" w14:textId="49AA8F48" w:rsidR="00A809CC" w:rsidRPr="00BD5340" w:rsidRDefault="00A809CC" w:rsidP="00DF41AE">
      <w:pPr>
        <w:pStyle w:val="a3"/>
        <w:ind w:right="6"/>
        <w:jc w:val="both"/>
      </w:pPr>
      <w:r w:rsidRPr="00BD5340">
        <w:t xml:space="preserve">Таблица </w:t>
      </w:r>
      <w:r w:rsidR="005269FE" w:rsidRPr="00BD5340">
        <w:t xml:space="preserve">22 </w:t>
      </w:r>
      <w:r w:rsidRPr="00BD5340">
        <w:t xml:space="preserve">– Мнения медицинских работников </w:t>
      </w:r>
      <w:r w:rsidR="0057421A" w:rsidRPr="00BD5340">
        <w:t xml:space="preserve">касательно </w:t>
      </w:r>
      <w:r w:rsidR="005532EB" w:rsidRPr="00BD5340">
        <w:t>формы взноса</w:t>
      </w:r>
      <w:r w:rsidR="00A86351" w:rsidRPr="00BD5340">
        <w:t xml:space="preserve"> при страховании профессиональной ответственности медицинских работников</w:t>
      </w:r>
      <w:r w:rsidRPr="00BD5340">
        <w:t>, в зависимости от отношения на введение системы страхования профессиональной ответственности медицинских работников в РК</w:t>
      </w:r>
    </w:p>
    <w:p w14:paraId="398D64DF" w14:textId="77777777" w:rsidR="00A809CC" w:rsidRPr="00BD5340" w:rsidRDefault="00A809CC" w:rsidP="00BD5340">
      <w:pPr>
        <w:pStyle w:val="a3"/>
        <w:ind w:firstLine="319"/>
        <w:rPr>
          <w:sz w:val="16"/>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2127"/>
        <w:gridCol w:w="850"/>
        <w:gridCol w:w="992"/>
        <w:gridCol w:w="993"/>
        <w:gridCol w:w="850"/>
        <w:gridCol w:w="1559"/>
      </w:tblGrid>
      <w:tr w:rsidR="00A809CC" w:rsidRPr="00AE1301" w14:paraId="2E0A1ECB" w14:textId="77777777" w:rsidTr="00110C68">
        <w:trPr>
          <w:trHeight w:val="70"/>
        </w:trPr>
        <w:tc>
          <w:tcPr>
            <w:tcW w:w="4395" w:type="dxa"/>
            <w:gridSpan w:val="2"/>
          </w:tcPr>
          <w:p w14:paraId="05E92C05" w14:textId="77777777" w:rsidR="00A809CC" w:rsidRPr="00AE1301" w:rsidRDefault="00A809CC" w:rsidP="00BD5340">
            <w:pPr>
              <w:pStyle w:val="TableParagraph"/>
              <w:ind w:right="1534" w:firstLine="319"/>
              <w:jc w:val="center"/>
              <w:rPr>
                <w:sz w:val="24"/>
                <w:szCs w:val="24"/>
              </w:rPr>
            </w:pPr>
            <w:r w:rsidRPr="00AE1301">
              <w:rPr>
                <w:sz w:val="24"/>
                <w:szCs w:val="24"/>
              </w:rPr>
              <w:t>Переменные</w:t>
            </w:r>
          </w:p>
        </w:tc>
        <w:tc>
          <w:tcPr>
            <w:tcW w:w="850" w:type="dxa"/>
          </w:tcPr>
          <w:p w14:paraId="5C1494D9" w14:textId="77777777" w:rsidR="00A809CC" w:rsidRPr="00AE1301" w:rsidRDefault="00A809CC" w:rsidP="00BD5340">
            <w:pPr>
              <w:pStyle w:val="TableParagraph"/>
              <w:ind w:right="82"/>
              <w:rPr>
                <w:sz w:val="24"/>
                <w:szCs w:val="24"/>
              </w:rPr>
            </w:pPr>
            <w:r w:rsidRPr="00AE1301">
              <w:rPr>
                <w:sz w:val="24"/>
                <w:szCs w:val="24"/>
              </w:rPr>
              <w:t>абс.ч.</w:t>
            </w:r>
          </w:p>
        </w:tc>
        <w:tc>
          <w:tcPr>
            <w:tcW w:w="992" w:type="dxa"/>
          </w:tcPr>
          <w:p w14:paraId="3A25D59C" w14:textId="77777777" w:rsidR="00A809CC" w:rsidRPr="00AE1301" w:rsidRDefault="00A809CC" w:rsidP="00BD5340">
            <w:pPr>
              <w:pStyle w:val="TableParagraph"/>
              <w:ind w:firstLine="319"/>
              <w:jc w:val="center"/>
              <w:rPr>
                <w:sz w:val="24"/>
                <w:szCs w:val="24"/>
              </w:rPr>
            </w:pPr>
            <w:r w:rsidRPr="00AE1301">
              <w:rPr>
                <w:sz w:val="24"/>
                <w:szCs w:val="24"/>
              </w:rPr>
              <w:t>%</w:t>
            </w:r>
          </w:p>
        </w:tc>
        <w:tc>
          <w:tcPr>
            <w:tcW w:w="993" w:type="dxa"/>
          </w:tcPr>
          <w:p w14:paraId="296382C2" w14:textId="764B5EEC" w:rsidR="00A809CC" w:rsidRPr="00AE1301" w:rsidRDefault="00110C68" w:rsidP="00110C68">
            <w:pPr>
              <w:pStyle w:val="TableParagraph"/>
              <w:ind w:firstLine="319"/>
              <w:jc w:val="center"/>
              <w:rPr>
                <w:sz w:val="24"/>
                <w:szCs w:val="24"/>
              </w:rPr>
            </w:pPr>
            <w:r>
              <w:rPr>
                <w:sz w:val="24"/>
                <w:szCs w:val="24"/>
              </w:rPr>
              <w:t>χ2</w:t>
            </w:r>
          </w:p>
        </w:tc>
        <w:tc>
          <w:tcPr>
            <w:tcW w:w="850" w:type="dxa"/>
          </w:tcPr>
          <w:p w14:paraId="749154C2" w14:textId="77777777" w:rsidR="00A809CC" w:rsidRPr="00AE1301" w:rsidRDefault="00A809CC" w:rsidP="00BD5340">
            <w:pPr>
              <w:pStyle w:val="TableParagraph"/>
              <w:ind w:firstLine="319"/>
              <w:jc w:val="center"/>
              <w:rPr>
                <w:sz w:val="24"/>
                <w:szCs w:val="24"/>
              </w:rPr>
            </w:pPr>
            <w:r w:rsidRPr="00AE1301">
              <w:rPr>
                <w:sz w:val="24"/>
                <w:szCs w:val="24"/>
              </w:rPr>
              <w:t>D.f.</w:t>
            </w:r>
          </w:p>
        </w:tc>
        <w:tc>
          <w:tcPr>
            <w:tcW w:w="1559" w:type="dxa"/>
          </w:tcPr>
          <w:p w14:paraId="3306FC4F" w14:textId="77777777" w:rsidR="00A809CC" w:rsidRPr="00AE1301" w:rsidRDefault="00A809CC" w:rsidP="00BD5340">
            <w:pPr>
              <w:pStyle w:val="TableParagraph"/>
              <w:ind w:right="127" w:firstLine="319"/>
              <w:jc w:val="center"/>
              <w:rPr>
                <w:sz w:val="24"/>
                <w:szCs w:val="24"/>
              </w:rPr>
            </w:pPr>
            <w:r w:rsidRPr="00AE1301">
              <w:rPr>
                <w:sz w:val="24"/>
                <w:szCs w:val="24"/>
              </w:rPr>
              <w:t>P - оценка</w:t>
            </w:r>
          </w:p>
        </w:tc>
      </w:tr>
      <w:tr w:rsidR="00A809CC" w:rsidRPr="00AE1301" w14:paraId="4CDBBFB2" w14:textId="77777777" w:rsidTr="001A1E5A">
        <w:trPr>
          <w:trHeight w:val="278"/>
        </w:trPr>
        <w:tc>
          <w:tcPr>
            <w:tcW w:w="2268" w:type="dxa"/>
            <w:vMerge w:val="restart"/>
          </w:tcPr>
          <w:p w14:paraId="554C1F25" w14:textId="77777777" w:rsidR="00A809CC" w:rsidRPr="00AE1301" w:rsidRDefault="0057421A" w:rsidP="00110C68">
            <w:pPr>
              <w:ind w:left="80" w:right="46"/>
              <w:jc w:val="both"/>
              <w:rPr>
                <w:sz w:val="24"/>
                <w:szCs w:val="24"/>
              </w:rPr>
            </w:pPr>
            <w:r w:rsidRPr="00AE1301">
              <w:rPr>
                <w:sz w:val="24"/>
                <w:szCs w:val="24"/>
              </w:rPr>
              <w:t>Единый взнос для всех специалистов медицинского учреждения</w:t>
            </w:r>
          </w:p>
        </w:tc>
        <w:tc>
          <w:tcPr>
            <w:tcW w:w="2127" w:type="dxa"/>
          </w:tcPr>
          <w:p w14:paraId="6453C0A1" w14:textId="77777777" w:rsidR="00A809CC" w:rsidRPr="00AE1301" w:rsidRDefault="00A809CC" w:rsidP="00BD5340">
            <w:pPr>
              <w:pStyle w:val="TableParagraph"/>
              <w:ind w:right="243" w:firstLine="319"/>
              <w:rPr>
                <w:sz w:val="24"/>
                <w:szCs w:val="24"/>
              </w:rPr>
            </w:pPr>
            <w:r w:rsidRPr="00AE1301">
              <w:rPr>
                <w:sz w:val="24"/>
                <w:szCs w:val="24"/>
              </w:rPr>
              <w:t>Положительно</w:t>
            </w:r>
          </w:p>
        </w:tc>
        <w:tc>
          <w:tcPr>
            <w:tcW w:w="850" w:type="dxa"/>
          </w:tcPr>
          <w:p w14:paraId="7C11D9CB" w14:textId="77777777" w:rsidR="00A809CC" w:rsidRPr="00AE1301" w:rsidRDefault="00A86351" w:rsidP="00BD5340">
            <w:pPr>
              <w:pStyle w:val="TableParagraph"/>
              <w:ind w:right="46" w:firstLine="319"/>
              <w:jc w:val="center"/>
              <w:rPr>
                <w:sz w:val="24"/>
                <w:szCs w:val="24"/>
              </w:rPr>
            </w:pPr>
            <w:r w:rsidRPr="00AE1301">
              <w:rPr>
                <w:sz w:val="24"/>
                <w:szCs w:val="24"/>
              </w:rPr>
              <w:t>63</w:t>
            </w:r>
          </w:p>
        </w:tc>
        <w:tc>
          <w:tcPr>
            <w:tcW w:w="992" w:type="dxa"/>
          </w:tcPr>
          <w:p w14:paraId="53DD43DF" w14:textId="77777777" w:rsidR="00A809CC" w:rsidRPr="00AE1301" w:rsidRDefault="00A86351" w:rsidP="00BD5340">
            <w:pPr>
              <w:pStyle w:val="TableParagraph"/>
              <w:ind w:right="152" w:firstLine="319"/>
              <w:jc w:val="right"/>
              <w:rPr>
                <w:sz w:val="24"/>
                <w:szCs w:val="24"/>
              </w:rPr>
            </w:pPr>
            <w:r w:rsidRPr="00AE1301">
              <w:rPr>
                <w:sz w:val="24"/>
                <w:szCs w:val="24"/>
              </w:rPr>
              <w:t>58</w:t>
            </w:r>
            <w:r w:rsidR="00A809CC" w:rsidRPr="00AE1301">
              <w:rPr>
                <w:sz w:val="24"/>
                <w:szCs w:val="24"/>
              </w:rPr>
              <w:t>,</w:t>
            </w:r>
            <w:r w:rsidRPr="00AE1301">
              <w:rPr>
                <w:sz w:val="24"/>
                <w:szCs w:val="24"/>
              </w:rPr>
              <w:t>3</w:t>
            </w:r>
          </w:p>
        </w:tc>
        <w:tc>
          <w:tcPr>
            <w:tcW w:w="993" w:type="dxa"/>
            <w:vMerge w:val="restart"/>
          </w:tcPr>
          <w:p w14:paraId="6A81970E" w14:textId="77777777" w:rsidR="00A809CC" w:rsidRPr="00AE1301" w:rsidRDefault="00A809CC" w:rsidP="00BD5340">
            <w:pPr>
              <w:pStyle w:val="TableParagraph"/>
              <w:ind w:firstLine="319"/>
              <w:jc w:val="center"/>
              <w:rPr>
                <w:sz w:val="24"/>
                <w:szCs w:val="24"/>
              </w:rPr>
            </w:pPr>
          </w:p>
          <w:p w14:paraId="088CD426" w14:textId="77777777" w:rsidR="00A809CC" w:rsidRPr="00AE1301" w:rsidRDefault="00012BD8" w:rsidP="00BD5340">
            <w:pPr>
              <w:pStyle w:val="TableParagraph"/>
              <w:rPr>
                <w:sz w:val="24"/>
                <w:szCs w:val="24"/>
              </w:rPr>
            </w:pPr>
            <w:r w:rsidRPr="00AE1301">
              <w:rPr>
                <w:sz w:val="24"/>
                <w:szCs w:val="24"/>
              </w:rPr>
              <w:t>0</w:t>
            </w:r>
            <w:r w:rsidR="00A809CC" w:rsidRPr="00AE1301">
              <w:rPr>
                <w:sz w:val="24"/>
                <w:szCs w:val="24"/>
              </w:rPr>
              <w:t>,</w:t>
            </w:r>
            <w:r w:rsidRPr="00AE1301">
              <w:rPr>
                <w:sz w:val="24"/>
                <w:szCs w:val="24"/>
              </w:rPr>
              <w:t>318</w:t>
            </w:r>
          </w:p>
          <w:p w14:paraId="1DB3640A" w14:textId="77777777" w:rsidR="00A809CC" w:rsidRPr="00AE1301" w:rsidRDefault="00A809CC" w:rsidP="00BD5340">
            <w:pPr>
              <w:pStyle w:val="TableParagraph"/>
              <w:ind w:firstLine="319"/>
              <w:jc w:val="center"/>
              <w:rPr>
                <w:sz w:val="24"/>
                <w:szCs w:val="24"/>
              </w:rPr>
            </w:pPr>
          </w:p>
        </w:tc>
        <w:tc>
          <w:tcPr>
            <w:tcW w:w="850" w:type="dxa"/>
            <w:vMerge w:val="restart"/>
          </w:tcPr>
          <w:p w14:paraId="061189E2" w14:textId="77777777" w:rsidR="00A809CC" w:rsidRPr="00AE1301" w:rsidRDefault="00A809CC" w:rsidP="00BD5340">
            <w:pPr>
              <w:pStyle w:val="TableParagraph"/>
              <w:ind w:firstLine="319"/>
              <w:jc w:val="center"/>
              <w:rPr>
                <w:sz w:val="24"/>
                <w:szCs w:val="24"/>
              </w:rPr>
            </w:pPr>
          </w:p>
          <w:p w14:paraId="69E36A0E" w14:textId="77777777" w:rsidR="00A809CC" w:rsidRPr="00AE1301" w:rsidRDefault="00A809CC" w:rsidP="00BD5340">
            <w:pPr>
              <w:pStyle w:val="TableParagraph"/>
              <w:ind w:right="41"/>
              <w:jc w:val="center"/>
              <w:rPr>
                <w:sz w:val="24"/>
                <w:szCs w:val="24"/>
              </w:rPr>
            </w:pPr>
            <w:r w:rsidRPr="00AE1301">
              <w:rPr>
                <w:sz w:val="24"/>
                <w:szCs w:val="24"/>
              </w:rPr>
              <w:t>1</w:t>
            </w:r>
          </w:p>
          <w:p w14:paraId="54689BD0" w14:textId="77777777" w:rsidR="00A809CC" w:rsidRPr="00AE1301" w:rsidRDefault="00A809CC" w:rsidP="00BD5340">
            <w:pPr>
              <w:pStyle w:val="TableParagraph"/>
              <w:ind w:right="41" w:firstLine="319"/>
              <w:jc w:val="center"/>
              <w:rPr>
                <w:sz w:val="24"/>
                <w:szCs w:val="24"/>
              </w:rPr>
            </w:pPr>
          </w:p>
        </w:tc>
        <w:tc>
          <w:tcPr>
            <w:tcW w:w="1559" w:type="dxa"/>
            <w:vMerge w:val="restart"/>
          </w:tcPr>
          <w:p w14:paraId="4C2E56A6" w14:textId="77777777" w:rsidR="00A809CC" w:rsidRPr="00AE1301" w:rsidRDefault="00A809CC" w:rsidP="00BD5340">
            <w:pPr>
              <w:pStyle w:val="TableParagraph"/>
              <w:ind w:firstLine="319"/>
              <w:jc w:val="center"/>
              <w:rPr>
                <w:sz w:val="24"/>
                <w:szCs w:val="24"/>
              </w:rPr>
            </w:pPr>
          </w:p>
          <w:p w14:paraId="28BF0136" w14:textId="77777777" w:rsidR="00A809CC" w:rsidRPr="00AE1301" w:rsidRDefault="00A809CC" w:rsidP="00BD5340">
            <w:pPr>
              <w:pStyle w:val="TableParagraph"/>
              <w:ind w:firstLine="319"/>
              <w:jc w:val="center"/>
              <w:rPr>
                <w:sz w:val="24"/>
                <w:szCs w:val="24"/>
              </w:rPr>
            </w:pPr>
            <w:r w:rsidRPr="00AE1301">
              <w:rPr>
                <w:sz w:val="24"/>
                <w:szCs w:val="24"/>
              </w:rPr>
              <w:t>0,</w:t>
            </w:r>
            <w:r w:rsidR="00012BD8" w:rsidRPr="00AE1301">
              <w:rPr>
                <w:sz w:val="24"/>
                <w:szCs w:val="24"/>
              </w:rPr>
              <w:t>853</w:t>
            </w:r>
          </w:p>
          <w:p w14:paraId="429E4577" w14:textId="77777777" w:rsidR="00A809CC" w:rsidRPr="00AE1301" w:rsidRDefault="00A809CC" w:rsidP="00BD5340">
            <w:pPr>
              <w:pStyle w:val="TableParagraph"/>
              <w:ind w:firstLine="319"/>
              <w:jc w:val="center"/>
              <w:rPr>
                <w:sz w:val="24"/>
                <w:szCs w:val="24"/>
              </w:rPr>
            </w:pPr>
          </w:p>
        </w:tc>
      </w:tr>
      <w:tr w:rsidR="00A809CC" w:rsidRPr="00AE1301" w14:paraId="2F601A20" w14:textId="77777777" w:rsidTr="00110C68">
        <w:trPr>
          <w:trHeight w:val="70"/>
        </w:trPr>
        <w:tc>
          <w:tcPr>
            <w:tcW w:w="2268" w:type="dxa"/>
            <w:vMerge/>
          </w:tcPr>
          <w:p w14:paraId="2555E4DC" w14:textId="77777777" w:rsidR="00A809CC" w:rsidRPr="00AE1301" w:rsidRDefault="00A809CC" w:rsidP="00110C68">
            <w:pPr>
              <w:ind w:left="80" w:right="46" w:firstLine="319"/>
              <w:jc w:val="both"/>
              <w:rPr>
                <w:sz w:val="24"/>
                <w:szCs w:val="24"/>
              </w:rPr>
            </w:pPr>
          </w:p>
        </w:tc>
        <w:tc>
          <w:tcPr>
            <w:tcW w:w="2127" w:type="dxa"/>
          </w:tcPr>
          <w:p w14:paraId="6B39938D" w14:textId="77777777" w:rsidR="00A809CC" w:rsidRPr="00AE1301" w:rsidRDefault="00A809CC" w:rsidP="00BD5340">
            <w:pPr>
              <w:pStyle w:val="TableParagraph"/>
              <w:ind w:right="300" w:firstLine="319"/>
              <w:rPr>
                <w:sz w:val="24"/>
                <w:szCs w:val="24"/>
              </w:rPr>
            </w:pPr>
            <w:r w:rsidRPr="00AE1301">
              <w:rPr>
                <w:sz w:val="24"/>
                <w:szCs w:val="24"/>
              </w:rPr>
              <w:t>Отрицательно</w:t>
            </w:r>
          </w:p>
        </w:tc>
        <w:tc>
          <w:tcPr>
            <w:tcW w:w="850" w:type="dxa"/>
          </w:tcPr>
          <w:p w14:paraId="1ADE7AF1" w14:textId="77777777" w:rsidR="00A809CC" w:rsidRPr="00AE1301" w:rsidRDefault="00A86351" w:rsidP="00BD5340">
            <w:pPr>
              <w:pStyle w:val="TableParagraph"/>
              <w:ind w:right="46" w:firstLine="319"/>
              <w:jc w:val="center"/>
              <w:rPr>
                <w:sz w:val="24"/>
                <w:szCs w:val="24"/>
              </w:rPr>
            </w:pPr>
            <w:r w:rsidRPr="00AE1301">
              <w:rPr>
                <w:sz w:val="24"/>
                <w:szCs w:val="24"/>
              </w:rPr>
              <w:t>6</w:t>
            </w:r>
          </w:p>
        </w:tc>
        <w:tc>
          <w:tcPr>
            <w:tcW w:w="992" w:type="dxa"/>
          </w:tcPr>
          <w:p w14:paraId="641F269F" w14:textId="77777777" w:rsidR="00A809CC" w:rsidRPr="00AE1301" w:rsidRDefault="00A86351" w:rsidP="00BD5340">
            <w:pPr>
              <w:pStyle w:val="TableParagraph"/>
              <w:ind w:right="152" w:firstLine="319"/>
              <w:jc w:val="right"/>
              <w:rPr>
                <w:sz w:val="24"/>
                <w:szCs w:val="24"/>
              </w:rPr>
            </w:pPr>
            <w:r w:rsidRPr="00AE1301">
              <w:rPr>
                <w:sz w:val="24"/>
                <w:szCs w:val="24"/>
              </w:rPr>
              <w:t>50</w:t>
            </w:r>
            <w:r w:rsidR="00A809CC" w:rsidRPr="00AE1301">
              <w:rPr>
                <w:sz w:val="24"/>
                <w:szCs w:val="24"/>
              </w:rPr>
              <w:t>,</w:t>
            </w:r>
            <w:r w:rsidRPr="00AE1301">
              <w:rPr>
                <w:sz w:val="24"/>
                <w:szCs w:val="24"/>
              </w:rPr>
              <w:t>0</w:t>
            </w:r>
          </w:p>
        </w:tc>
        <w:tc>
          <w:tcPr>
            <w:tcW w:w="993" w:type="dxa"/>
            <w:vMerge/>
          </w:tcPr>
          <w:p w14:paraId="1A198F03" w14:textId="77777777" w:rsidR="00A809CC" w:rsidRPr="00AE1301" w:rsidRDefault="00A809CC" w:rsidP="00BD5340">
            <w:pPr>
              <w:pStyle w:val="TableParagraph"/>
              <w:ind w:firstLine="319"/>
              <w:rPr>
                <w:sz w:val="24"/>
                <w:szCs w:val="24"/>
              </w:rPr>
            </w:pPr>
          </w:p>
        </w:tc>
        <w:tc>
          <w:tcPr>
            <w:tcW w:w="850" w:type="dxa"/>
            <w:vMerge/>
          </w:tcPr>
          <w:p w14:paraId="6190131F" w14:textId="77777777" w:rsidR="00A809CC" w:rsidRPr="00AE1301" w:rsidRDefault="00A809CC" w:rsidP="00BD5340">
            <w:pPr>
              <w:pStyle w:val="TableParagraph"/>
              <w:ind w:right="41" w:firstLine="319"/>
              <w:jc w:val="center"/>
              <w:rPr>
                <w:sz w:val="24"/>
                <w:szCs w:val="24"/>
              </w:rPr>
            </w:pPr>
          </w:p>
        </w:tc>
        <w:tc>
          <w:tcPr>
            <w:tcW w:w="1559" w:type="dxa"/>
            <w:vMerge/>
          </w:tcPr>
          <w:p w14:paraId="6F3A6C78" w14:textId="77777777" w:rsidR="00A809CC" w:rsidRPr="00AE1301" w:rsidRDefault="00A809CC" w:rsidP="00BD5340">
            <w:pPr>
              <w:pStyle w:val="TableParagraph"/>
              <w:ind w:firstLine="319"/>
              <w:rPr>
                <w:sz w:val="24"/>
                <w:szCs w:val="24"/>
              </w:rPr>
            </w:pPr>
          </w:p>
        </w:tc>
      </w:tr>
      <w:tr w:rsidR="00A809CC" w:rsidRPr="00AE1301" w14:paraId="1DEA30C8" w14:textId="77777777" w:rsidTr="00110C68">
        <w:trPr>
          <w:trHeight w:val="154"/>
        </w:trPr>
        <w:tc>
          <w:tcPr>
            <w:tcW w:w="2268" w:type="dxa"/>
            <w:vMerge/>
          </w:tcPr>
          <w:p w14:paraId="14D71212" w14:textId="77777777" w:rsidR="00A809CC" w:rsidRPr="00AE1301" w:rsidRDefault="00A809CC" w:rsidP="00110C68">
            <w:pPr>
              <w:ind w:left="80" w:right="46" w:firstLine="319"/>
              <w:jc w:val="both"/>
              <w:rPr>
                <w:sz w:val="24"/>
                <w:szCs w:val="24"/>
              </w:rPr>
            </w:pPr>
          </w:p>
        </w:tc>
        <w:tc>
          <w:tcPr>
            <w:tcW w:w="2127" w:type="dxa"/>
          </w:tcPr>
          <w:p w14:paraId="19DD0B37" w14:textId="77777777" w:rsidR="00A809CC" w:rsidRPr="00AE1301" w:rsidRDefault="00A809CC" w:rsidP="00BD5340">
            <w:pPr>
              <w:pStyle w:val="TableParagraph"/>
              <w:ind w:right="300" w:firstLine="319"/>
              <w:rPr>
                <w:sz w:val="24"/>
                <w:szCs w:val="24"/>
              </w:rPr>
            </w:pPr>
            <w:r w:rsidRPr="00AE1301">
              <w:rPr>
                <w:sz w:val="24"/>
                <w:szCs w:val="24"/>
              </w:rPr>
              <w:t>Нейтрально</w:t>
            </w:r>
          </w:p>
        </w:tc>
        <w:tc>
          <w:tcPr>
            <w:tcW w:w="850" w:type="dxa"/>
          </w:tcPr>
          <w:p w14:paraId="50040C2E" w14:textId="77777777" w:rsidR="00A809CC" w:rsidRPr="00AE1301" w:rsidRDefault="00A86351" w:rsidP="00BD5340">
            <w:pPr>
              <w:pStyle w:val="TableParagraph"/>
              <w:ind w:right="46" w:firstLine="319"/>
              <w:jc w:val="center"/>
              <w:rPr>
                <w:sz w:val="24"/>
                <w:szCs w:val="24"/>
              </w:rPr>
            </w:pPr>
            <w:r w:rsidRPr="00AE1301">
              <w:rPr>
                <w:sz w:val="24"/>
                <w:szCs w:val="24"/>
              </w:rPr>
              <w:t>30</w:t>
            </w:r>
          </w:p>
        </w:tc>
        <w:tc>
          <w:tcPr>
            <w:tcW w:w="992" w:type="dxa"/>
          </w:tcPr>
          <w:p w14:paraId="46541A53" w14:textId="77777777" w:rsidR="00A809CC" w:rsidRPr="00AE1301" w:rsidRDefault="00A86351" w:rsidP="00BD5340">
            <w:pPr>
              <w:pStyle w:val="TableParagraph"/>
              <w:ind w:right="152" w:firstLine="319"/>
              <w:jc w:val="right"/>
              <w:rPr>
                <w:sz w:val="24"/>
                <w:szCs w:val="24"/>
              </w:rPr>
            </w:pPr>
            <w:r w:rsidRPr="00AE1301">
              <w:rPr>
                <w:sz w:val="24"/>
                <w:szCs w:val="24"/>
              </w:rPr>
              <w:t>56</w:t>
            </w:r>
            <w:r w:rsidR="00A809CC" w:rsidRPr="00AE1301">
              <w:rPr>
                <w:sz w:val="24"/>
                <w:szCs w:val="24"/>
              </w:rPr>
              <w:t>,</w:t>
            </w:r>
            <w:r w:rsidRPr="00AE1301">
              <w:rPr>
                <w:sz w:val="24"/>
                <w:szCs w:val="24"/>
              </w:rPr>
              <w:t>6</w:t>
            </w:r>
          </w:p>
        </w:tc>
        <w:tc>
          <w:tcPr>
            <w:tcW w:w="993" w:type="dxa"/>
            <w:vMerge/>
          </w:tcPr>
          <w:p w14:paraId="2382C549" w14:textId="77777777" w:rsidR="00A809CC" w:rsidRPr="00AE1301" w:rsidRDefault="00A809CC" w:rsidP="00BD5340">
            <w:pPr>
              <w:pStyle w:val="TableParagraph"/>
              <w:ind w:firstLine="319"/>
              <w:rPr>
                <w:sz w:val="24"/>
                <w:szCs w:val="24"/>
              </w:rPr>
            </w:pPr>
          </w:p>
        </w:tc>
        <w:tc>
          <w:tcPr>
            <w:tcW w:w="850" w:type="dxa"/>
            <w:vMerge/>
          </w:tcPr>
          <w:p w14:paraId="6AD740E8" w14:textId="77777777" w:rsidR="00A809CC" w:rsidRPr="00AE1301" w:rsidRDefault="00A809CC" w:rsidP="00BD5340">
            <w:pPr>
              <w:pStyle w:val="TableParagraph"/>
              <w:ind w:right="41" w:firstLine="319"/>
              <w:jc w:val="center"/>
              <w:rPr>
                <w:sz w:val="24"/>
                <w:szCs w:val="24"/>
              </w:rPr>
            </w:pPr>
          </w:p>
        </w:tc>
        <w:tc>
          <w:tcPr>
            <w:tcW w:w="1559" w:type="dxa"/>
            <w:vMerge/>
          </w:tcPr>
          <w:p w14:paraId="5EE1F7BF" w14:textId="77777777" w:rsidR="00A809CC" w:rsidRPr="00AE1301" w:rsidRDefault="00A809CC" w:rsidP="00BD5340">
            <w:pPr>
              <w:pStyle w:val="TableParagraph"/>
              <w:ind w:firstLine="319"/>
              <w:rPr>
                <w:sz w:val="24"/>
                <w:szCs w:val="24"/>
              </w:rPr>
            </w:pPr>
          </w:p>
        </w:tc>
      </w:tr>
      <w:tr w:rsidR="00A809CC" w:rsidRPr="00AE1301" w14:paraId="27DF4234" w14:textId="77777777" w:rsidTr="001A1E5A">
        <w:trPr>
          <w:trHeight w:val="273"/>
        </w:trPr>
        <w:tc>
          <w:tcPr>
            <w:tcW w:w="2268" w:type="dxa"/>
            <w:vMerge w:val="restart"/>
          </w:tcPr>
          <w:p w14:paraId="3C5E2CB1" w14:textId="77777777" w:rsidR="00A809CC" w:rsidRPr="00AE1301" w:rsidRDefault="0057421A" w:rsidP="00110C68">
            <w:pPr>
              <w:ind w:left="80" w:right="46"/>
              <w:jc w:val="both"/>
              <w:rPr>
                <w:sz w:val="24"/>
                <w:szCs w:val="24"/>
              </w:rPr>
            </w:pPr>
            <w:r w:rsidRPr="00AE1301">
              <w:rPr>
                <w:sz w:val="24"/>
                <w:szCs w:val="24"/>
              </w:rPr>
              <w:t>Фиксированный взнос в зависимости от специальности, региона, стажа</w:t>
            </w:r>
          </w:p>
        </w:tc>
        <w:tc>
          <w:tcPr>
            <w:tcW w:w="2127" w:type="dxa"/>
          </w:tcPr>
          <w:p w14:paraId="03E55972" w14:textId="77777777" w:rsidR="00A809CC" w:rsidRPr="00AE1301" w:rsidRDefault="00A809CC" w:rsidP="00BD5340">
            <w:pPr>
              <w:pStyle w:val="TableParagraph"/>
              <w:ind w:right="243" w:firstLine="319"/>
              <w:rPr>
                <w:sz w:val="24"/>
                <w:szCs w:val="24"/>
              </w:rPr>
            </w:pPr>
            <w:r w:rsidRPr="00AE1301">
              <w:rPr>
                <w:sz w:val="24"/>
                <w:szCs w:val="24"/>
              </w:rPr>
              <w:t>Положительно</w:t>
            </w:r>
          </w:p>
        </w:tc>
        <w:tc>
          <w:tcPr>
            <w:tcW w:w="850" w:type="dxa"/>
          </w:tcPr>
          <w:p w14:paraId="10A52769" w14:textId="77777777" w:rsidR="00A809CC" w:rsidRPr="00AE1301" w:rsidRDefault="00A86351" w:rsidP="00BD5340">
            <w:pPr>
              <w:pStyle w:val="TableParagraph"/>
              <w:ind w:right="41" w:firstLine="319"/>
              <w:jc w:val="center"/>
              <w:rPr>
                <w:sz w:val="24"/>
                <w:szCs w:val="24"/>
              </w:rPr>
            </w:pPr>
            <w:r w:rsidRPr="00AE1301">
              <w:rPr>
                <w:sz w:val="24"/>
                <w:szCs w:val="24"/>
              </w:rPr>
              <w:t>4</w:t>
            </w:r>
            <w:r w:rsidR="00A809CC" w:rsidRPr="00AE1301">
              <w:rPr>
                <w:sz w:val="24"/>
                <w:szCs w:val="24"/>
              </w:rPr>
              <w:t>5</w:t>
            </w:r>
          </w:p>
        </w:tc>
        <w:tc>
          <w:tcPr>
            <w:tcW w:w="992" w:type="dxa"/>
          </w:tcPr>
          <w:p w14:paraId="2AE59514" w14:textId="77777777" w:rsidR="00A809CC" w:rsidRPr="00AE1301" w:rsidRDefault="00A86351" w:rsidP="00BD5340">
            <w:pPr>
              <w:pStyle w:val="TableParagraph"/>
              <w:ind w:right="210" w:firstLine="319"/>
              <w:jc w:val="right"/>
              <w:rPr>
                <w:sz w:val="24"/>
                <w:szCs w:val="24"/>
              </w:rPr>
            </w:pPr>
            <w:r w:rsidRPr="00AE1301">
              <w:rPr>
                <w:sz w:val="24"/>
                <w:szCs w:val="24"/>
              </w:rPr>
              <w:t>41</w:t>
            </w:r>
            <w:r w:rsidR="00A809CC" w:rsidRPr="00AE1301">
              <w:rPr>
                <w:sz w:val="24"/>
                <w:szCs w:val="24"/>
              </w:rPr>
              <w:t>,</w:t>
            </w:r>
            <w:r w:rsidRPr="00AE1301">
              <w:rPr>
                <w:sz w:val="24"/>
                <w:szCs w:val="24"/>
              </w:rPr>
              <w:t>7</w:t>
            </w:r>
          </w:p>
        </w:tc>
        <w:tc>
          <w:tcPr>
            <w:tcW w:w="993" w:type="dxa"/>
            <w:vMerge/>
          </w:tcPr>
          <w:p w14:paraId="4494E101" w14:textId="77777777" w:rsidR="00A809CC" w:rsidRPr="00AE1301" w:rsidRDefault="00A809CC" w:rsidP="00BD5340">
            <w:pPr>
              <w:pStyle w:val="TableParagraph"/>
              <w:ind w:firstLine="319"/>
              <w:rPr>
                <w:sz w:val="24"/>
                <w:szCs w:val="24"/>
              </w:rPr>
            </w:pPr>
          </w:p>
        </w:tc>
        <w:tc>
          <w:tcPr>
            <w:tcW w:w="850" w:type="dxa"/>
            <w:vMerge/>
          </w:tcPr>
          <w:p w14:paraId="1E88BACF" w14:textId="77777777" w:rsidR="00A809CC" w:rsidRPr="00AE1301" w:rsidRDefault="00A809CC" w:rsidP="00BD5340">
            <w:pPr>
              <w:pStyle w:val="TableParagraph"/>
              <w:ind w:right="41" w:firstLine="319"/>
              <w:jc w:val="center"/>
              <w:rPr>
                <w:sz w:val="24"/>
                <w:szCs w:val="24"/>
              </w:rPr>
            </w:pPr>
          </w:p>
        </w:tc>
        <w:tc>
          <w:tcPr>
            <w:tcW w:w="1559" w:type="dxa"/>
            <w:vMerge/>
          </w:tcPr>
          <w:p w14:paraId="7E7349B3" w14:textId="77777777" w:rsidR="00A809CC" w:rsidRPr="00AE1301" w:rsidRDefault="00A809CC" w:rsidP="00BD5340">
            <w:pPr>
              <w:pStyle w:val="TableParagraph"/>
              <w:ind w:firstLine="319"/>
              <w:rPr>
                <w:sz w:val="24"/>
                <w:szCs w:val="24"/>
              </w:rPr>
            </w:pPr>
          </w:p>
        </w:tc>
      </w:tr>
      <w:tr w:rsidR="00A809CC" w:rsidRPr="00AE1301" w14:paraId="15D5CDE5" w14:textId="77777777" w:rsidTr="001A1E5A">
        <w:trPr>
          <w:trHeight w:val="263"/>
        </w:trPr>
        <w:tc>
          <w:tcPr>
            <w:tcW w:w="2268" w:type="dxa"/>
            <w:vMerge/>
          </w:tcPr>
          <w:p w14:paraId="3AFB8734" w14:textId="77777777" w:rsidR="00A809CC" w:rsidRPr="00AE1301" w:rsidRDefault="00A809CC" w:rsidP="00BD5340">
            <w:pPr>
              <w:ind w:firstLine="319"/>
              <w:jc w:val="both"/>
              <w:rPr>
                <w:sz w:val="24"/>
                <w:szCs w:val="24"/>
              </w:rPr>
            </w:pPr>
          </w:p>
        </w:tc>
        <w:tc>
          <w:tcPr>
            <w:tcW w:w="2127" w:type="dxa"/>
          </w:tcPr>
          <w:p w14:paraId="5E7EA636" w14:textId="77777777" w:rsidR="00A809CC" w:rsidRPr="00AE1301" w:rsidRDefault="00A809CC" w:rsidP="00BD5340">
            <w:pPr>
              <w:pStyle w:val="TableParagraph"/>
              <w:ind w:right="300" w:firstLine="319"/>
              <w:rPr>
                <w:sz w:val="24"/>
                <w:szCs w:val="24"/>
              </w:rPr>
            </w:pPr>
            <w:r w:rsidRPr="00AE1301">
              <w:rPr>
                <w:sz w:val="24"/>
                <w:szCs w:val="24"/>
              </w:rPr>
              <w:t>Отрицательно</w:t>
            </w:r>
          </w:p>
        </w:tc>
        <w:tc>
          <w:tcPr>
            <w:tcW w:w="850" w:type="dxa"/>
          </w:tcPr>
          <w:p w14:paraId="3BBB5B08" w14:textId="77777777" w:rsidR="00A809CC" w:rsidRPr="00AE1301" w:rsidRDefault="00A86351" w:rsidP="00BD5340">
            <w:pPr>
              <w:pStyle w:val="TableParagraph"/>
              <w:ind w:right="46" w:firstLine="319"/>
              <w:jc w:val="center"/>
              <w:rPr>
                <w:sz w:val="24"/>
                <w:szCs w:val="24"/>
              </w:rPr>
            </w:pPr>
            <w:r w:rsidRPr="00AE1301">
              <w:rPr>
                <w:sz w:val="24"/>
                <w:szCs w:val="24"/>
              </w:rPr>
              <w:t>6</w:t>
            </w:r>
          </w:p>
        </w:tc>
        <w:tc>
          <w:tcPr>
            <w:tcW w:w="992" w:type="dxa"/>
          </w:tcPr>
          <w:p w14:paraId="1DA00D96" w14:textId="77777777" w:rsidR="00A809CC" w:rsidRPr="00AE1301" w:rsidRDefault="00A86351" w:rsidP="00BD5340">
            <w:pPr>
              <w:pStyle w:val="TableParagraph"/>
              <w:ind w:right="152" w:firstLine="319"/>
              <w:jc w:val="center"/>
              <w:rPr>
                <w:sz w:val="24"/>
                <w:szCs w:val="24"/>
              </w:rPr>
            </w:pPr>
            <w:r w:rsidRPr="00AE1301">
              <w:rPr>
                <w:sz w:val="24"/>
                <w:szCs w:val="24"/>
              </w:rPr>
              <w:t>50</w:t>
            </w:r>
            <w:r w:rsidR="00A809CC" w:rsidRPr="00AE1301">
              <w:rPr>
                <w:sz w:val="24"/>
                <w:szCs w:val="24"/>
              </w:rPr>
              <w:t>,</w:t>
            </w:r>
            <w:r w:rsidRPr="00AE1301">
              <w:rPr>
                <w:sz w:val="24"/>
                <w:szCs w:val="24"/>
              </w:rPr>
              <w:t>0</w:t>
            </w:r>
          </w:p>
        </w:tc>
        <w:tc>
          <w:tcPr>
            <w:tcW w:w="993" w:type="dxa"/>
            <w:vMerge/>
          </w:tcPr>
          <w:p w14:paraId="2035F881" w14:textId="77777777" w:rsidR="00A809CC" w:rsidRPr="00AE1301" w:rsidRDefault="00A809CC" w:rsidP="00BD5340">
            <w:pPr>
              <w:pStyle w:val="TableParagraph"/>
              <w:ind w:firstLine="319"/>
              <w:rPr>
                <w:sz w:val="24"/>
                <w:szCs w:val="24"/>
              </w:rPr>
            </w:pPr>
          </w:p>
        </w:tc>
        <w:tc>
          <w:tcPr>
            <w:tcW w:w="850" w:type="dxa"/>
            <w:vMerge/>
          </w:tcPr>
          <w:p w14:paraId="518B2B81" w14:textId="77777777" w:rsidR="00A809CC" w:rsidRPr="00AE1301" w:rsidRDefault="00A809CC" w:rsidP="00BD5340">
            <w:pPr>
              <w:pStyle w:val="TableParagraph"/>
              <w:ind w:right="41" w:firstLine="319"/>
              <w:jc w:val="center"/>
              <w:rPr>
                <w:sz w:val="24"/>
                <w:szCs w:val="24"/>
              </w:rPr>
            </w:pPr>
          </w:p>
        </w:tc>
        <w:tc>
          <w:tcPr>
            <w:tcW w:w="1559" w:type="dxa"/>
            <w:vMerge/>
          </w:tcPr>
          <w:p w14:paraId="6310C802" w14:textId="77777777" w:rsidR="00A809CC" w:rsidRPr="00AE1301" w:rsidRDefault="00A809CC" w:rsidP="00BD5340">
            <w:pPr>
              <w:pStyle w:val="TableParagraph"/>
              <w:ind w:firstLine="319"/>
              <w:rPr>
                <w:sz w:val="24"/>
                <w:szCs w:val="24"/>
              </w:rPr>
            </w:pPr>
          </w:p>
        </w:tc>
      </w:tr>
      <w:tr w:rsidR="00A809CC" w:rsidRPr="00AE1301" w14:paraId="02375B54" w14:textId="77777777" w:rsidTr="001A1E5A">
        <w:trPr>
          <w:trHeight w:val="262"/>
        </w:trPr>
        <w:tc>
          <w:tcPr>
            <w:tcW w:w="2268" w:type="dxa"/>
            <w:vMerge/>
          </w:tcPr>
          <w:p w14:paraId="46488383" w14:textId="77777777" w:rsidR="00A809CC" w:rsidRPr="00AE1301" w:rsidRDefault="00A809CC" w:rsidP="00BD5340">
            <w:pPr>
              <w:ind w:firstLine="319"/>
              <w:jc w:val="both"/>
              <w:rPr>
                <w:sz w:val="24"/>
                <w:szCs w:val="24"/>
              </w:rPr>
            </w:pPr>
          </w:p>
        </w:tc>
        <w:tc>
          <w:tcPr>
            <w:tcW w:w="2127" w:type="dxa"/>
          </w:tcPr>
          <w:p w14:paraId="66EA10B4" w14:textId="77777777" w:rsidR="00A809CC" w:rsidRPr="00AE1301" w:rsidRDefault="00A809CC" w:rsidP="00BD5340">
            <w:pPr>
              <w:pStyle w:val="TableParagraph"/>
              <w:ind w:right="300" w:firstLine="319"/>
              <w:rPr>
                <w:sz w:val="24"/>
                <w:szCs w:val="24"/>
              </w:rPr>
            </w:pPr>
            <w:r w:rsidRPr="00AE1301">
              <w:rPr>
                <w:sz w:val="24"/>
                <w:szCs w:val="24"/>
              </w:rPr>
              <w:t>Нейтрально</w:t>
            </w:r>
          </w:p>
        </w:tc>
        <w:tc>
          <w:tcPr>
            <w:tcW w:w="850" w:type="dxa"/>
          </w:tcPr>
          <w:p w14:paraId="3C8FBA9C" w14:textId="77777777" w:rsidR="00A809CC" w:rsidRPr="00AE1301" w:rsidRDefault="00A86351" w:rsidP="00BD5340">
            <w:pPr>
              <w:pStyle w:val="TableParagraph"/>
              <w:ind w:right="46" w:firstLine="319"/>
              <w:jc w:val="center"/>
              <w:rPr>
                <w:sz w:val="24"/>
                <w:szCs w:val="24"/>
              </w:rPr>
            </w:pPr>
            <w:r w:rsidRPr="00AE1301">
              <w:rPr>
                <w:sz w:val="24"/>
                <w:szCs w:val="24"/>
              </w:rPr>
              <w:t>23</w:t>
            </w:r>
          </w:p>
        </w:tc>
        <w:tc>
          <w:tcPr>
            <w:tcW w:w="992" w:type="dxa"/>
          </w:tcPr>
          <w:p w14:paraId="70F6B7C1" w14:textId="77777777" w:rsidR="00A809CC" w:rsidRPr="00AE1301" w:rsidRDefault="00A86351" w:rsidP="00BD5340">
            <w:pPr>
              <w:pStyle w:val="TableParagraph"/>
              <w:ind w:right="152" w:firstLine="319"/>
              <w:jc w:val="center"/>
              <w:rPr>
                <w:sz w:val="24"/>
                <w:szCs w:val="24"/>
              </w:rPr>
            </w:pPr>
            <w:r w:rsidRPr="00AE1301">
              <w:rPr>
                <w:sz w:val="24"/>
                <w:szCs w:val="24"/>
              </w:rPr>
              <w:t>43</w:t>
            </w:r>
            <w:r w:rsidR="00A809CC" w:rsidRPr="00AE1301">
              <w:rPr>
                <w:sz w:val="24"/>
                <w:szCs w:val="24"/>
              </w:rPr>
              <w:t>,</w:t>
            </w:r>
            <w:r w:rsidRPr="00AE1301">
              <w:rPr>
                <w:sz w:val="24"/>
                <w:szCs w:val="24"/>
              </w:rPr>
              <w:t>4</w:t>
            </w:r>
          </w:p>
        </w:tc>
        <w:tc>
          <w:tcPr>
            <w:tcW w:w="993" w:type="dxa"/>
            <w:vMerge/>
          </w:tcPr>
          <w:p w14:paraId="43F45316" w14:textId="77777777" w:rsidR="00A809CC" w:rsidRPr="00AE1301" w:rsidRDefault="00A809CC" w:rsidP="00BD5340">
            <w:pPr>
              <w:pStyle w:val="TableParagraph"/>
              <w:ind w:firstLine="319"/>
              <w:rPr>
                <w:sz w:val="24"/>
                <w:szCs w:val="24"/>
              </w:rPr>
            </w:pPr>
          </w:p>
        </w:tc>
        <w:tc>
          <w:tcPr>
            <w:tcW w:w="850" w:type="dxa"/>
            <w:vMerge/>
          </w:tcPr>
          <w:p w14:paraId="0F244318" w14:textId="77777777" w:rsidR="00A809CC" w:rsidRPr="00AE1301" w:rsidRDefault="00A809CC" w:rsidP="00BD5340">
            <w:pPr>
              <w:pStyle w:val="TableParagraph"/>
              <w:ind w:right="41" w:firstLine="319"/>
              <w:jc w:val="center"/>
              <w:rPr>
                <w:sz w:val="24"/>
                <w:szCs w:val="24"/>
              </w:rPr>
            </w:pPr>
          </w:p>
        </w:tc>
        <w:tc>
          <w:tcPr>
            <w:tcW w:w="1559" w:type="dxa"/>
            <w:vMerge/>
          </w:tcPr>
          <w:p w14:paraId="7D2EA9DC" w14:textId="77777777" w:rsidR="00A809CC" w:rsidRPr="00AE1301" w:rsidRDefault="00A809CC" w:rsidP="00BD5340">
            <w:pPr>
              <w:pStyle w:val="TableParagraph"/>
              <w:ind w:firstLine="319"/>
              <w:rPr>
                <w:sz w:val="24"/>
                <w:szCs w:val="24"/>
              </w:rPr>
            </w:pPr>
          </w:p>
        </w:tc>
      </w:tr>
    </w:tbl>
    <w:p w14:paraId="20B7697A" w14:textId="77777777" w:rsidR="008963F3" w:rsidRPr="00BD5340" w:rsidRDefault="008963F3" w:rsidP="00BD5340">
      <w:pPr>
        <w:ind w:right="225"/>
        <w:jc w:val="both"/>
        <w:rPr>
          <w:sz w:val="28"/>
          <w:szCs w:val="28"/>
          <w:lang w:val="kk-KZ"/>
        </w:rPr>
      </w:pPr>
    </w:p>
    <w:p w14:paraId="78F6E039" w14:textId="77777777" w:rsidR="00110C68" w:rsidRPr="00BD5340" w:rsidRDefault="00110C68" w:rsidP="00110C68">
      <w:pPr>
        <w:ind w:right="6" w:firstLine="709"/>
        <w:jc w:val="both"/>
        <w:rPr>
          <w:sz w:val="28"/>
          <w:szCs w:val="28"/>
        </w:rPr>
      </w:pPr>
      <w:r w:rsidRPr="00BD5340">
        <w:rPr>
          <w:sz w:val="28"/>
          <w:szCs w:val="28"/>
        </w:rPr>
        <w:t>По данным таблицы 22, не были выявлены статистически значимые различия. Также преимущественное большинство медицинских работников 58,3% (n=63) отметили положительное отношение на введение системы страхования профессиональной ответственности медицинских работников в РК, где отметили необходимость в ведении формы единого взноса для всех специалистов медицинской организации. В свою очередь, 41,7% (n=45) участников исследования аналогично отметили положительное отношение на введение системы страхования профессиональной ответственности медицинских работников в РК, где отметили необходимость в ведении формы фиксированного взноса в зависимости от специальности, региона, стажа.</w:t>
      </w:r>
    </w:p>
    <w:p w14:paraId="37563D7F" w14:textId="5919305C" w:rsidR="008963F3" w:rsidRPr="00BD5340" w:rsidRDefault="008963F3" w:rsidP="00DF41AE">
      <w:pPr>
        <w:ind w:right="6" w:firstLine="709"/>
        <w:jc w:val="both"/>
        <w:rPr>
          <w:sz w:val="28"/>
          <w:szCs w:val="28"/>
          <w:lang w:val="kk-KZ"/>
        </w:rPr>
      </w:pPr>
      <w:r w:rsidRPr="00BD5340">
        <w:rPr>
          <w:sz w:val="28"/>
          <w:szCs w:val="28"/>
          <w:lang w:val="kk-KZ"/>
        </w:rPr>
        <w:t>Нами были выявлены статистически значимые различия</w:t>
      </w:r>
      <w:r w:rsidR="00946B59" w:rsidRPr="00BD5340">
        <w:rPr>
          <w:sz w:val="28"/>
          <w:szCs w:val="28"/>
          <w:lang w:val="kk-KZ"/>
        </w:rPr>
        <w:t xml:space="preserve"> (р=0,000).</w:t>
      </w:r>
      <w:r w:rsidRPr="00BD5340">
        <w:rPr>
          <w:sz w:val="28"/>
          <w:szCs w:val="28"/>
          <w:lang w:val="kk-KZ"/>
        </w:rPr>
        <w:t xml:space="preserve"> Важно отметить, что превалирующее большинство медицинских работников 64,8% (n=70) отметили положительное отношение, далее следует нейтральное отношение 47,2% (n=25) на введение системы страхования профессиональной ответственности медицинских работников в РК, где участники исследования считают, что специальная квалифицированная комиссия должна решить вопрос выплаты компенсации при наступлении страхового случая. Среди участников исследования 58,3% (n=7) ответили отрицательно на предмет того, чтобы судебные органы решали вопрос о выплате компенсации при наступлении страхового случая (таблица </w:t>
      </w:r>
      <w:r w:rsidR="005269FE" w:rsidRPr="00BD5340">
        <w:rPr>
          <w:sz w:val="28"/>
          <w:szCs w:val="28"/>
          <w:lang w:val="kk-KZ"/>
        </w:rPr>
        <w:t>23</w:t>
      </w:r>
      <w:r w:rsidRPr="00BD5340">
        <w:rPr>
          <w:sz w:val="28"/>
          <w:szCs w:val="28"/>
          <w:lang w:val="kk-KZ"/>
        </w:rPr>
        <w:t>).</w:t>
      </w:r>
    </w:p>
    <w:p w14:paraId="02820942" w14:textId="77777777" w:rsidR="008963F3" w:rsidRPr="00BD5340" w:rsidRDefault="008963F3" w:rsidP="00BD5340">
      <w:pPr>
        <w:ind w:right="6" w:firstLine="720"/>
        <w:jc w:val="both"/>
        <w:rPr>
          <w:sz w:val="28"/>
          <w:szCs w:val="28"/>
          <w:lang w:val="kk-KZ"/>
        </w:rPr>
      </w:pPr>
    </w:p>
    <w:p w14:paraId="51A9CD77" w14:textId="3661313C" w:rsidR="000D21C4" w:rsidRPr="00BD5340" w:rsidRDefault="000D21C4" w:rsidP="00DF41AE">
      <w:pPr>
        <w:pStyle w:val="a3"/>
        <w:ind w:right="6"/>
        <w:jc w:val="both"/>
      </w:pPr>
      <w:r w:rsidRPr="00BD5340">
        <w:t xml:space="preserve">Таблица </w:t>
      </w:r>
      <w:r w:rsidR="005269FE" w:rsidRPr="00BD5340">
        <w:t>23</w:t>
      </w:r>
      <w:r w:rsidRPr="00BD5340">
        <w:t xml:space="preserve"> – Мнения медицинских работников </w:t>
      </w:r>
      <w:r w:rsidR="00135603" w:rsidRPr="00BD5340">
        <w:t>касательно органа,</w:t>
      </w:r>
      <w:r w:rsidR="005968DC" w:rsidRPr="00BD5340">
        <w:t xml:space="preserve"> который должен решить вопрос выплаты компенсации при наступлении страхового случая</w:t>
      </w:r>
      <w:r w:rsidRPr="00BD5340">
        <w:t>, в зависимости от отношения на введение системы страхования профессиональной ответственности медицинских работников в РК</w:t>
      </w:r>
    </w:p>
    <w:p w14:paraId="7A3C39AD" w14:textId="77777777" w:rsidR="008963F3" w:rsidRPr="00110C68" w:rsidRDefault="008963F3" w:rsidP="00BD5340">
      <w:pPr>
        <w:pStyle w:val="a3"/>
        <w:ind w:right="233"/>
        <w:jc w:val="both"/>
        <w:rPr>
          <w:sz w:val="16"/>
          <w:szCs w:val="16"/>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2127"/>
        <w:gridCol w:w="850"/>
        <w:gridCol w:w="992"/>
        <w:gridCol w:w="993"/>
        <w:gridCol w:w="850"/>
        <w:gridCol w:w="1559"/>
      </w:tblGrid>
      <w:tr w:rsidR="000D21C4" w:rsidRPr="00AE1301" w14:paraId="49ABF6D1" w14:textId="77777777" w:rsidTr="00110C68">
        <w:trPr>
          <w:trHeight w:val="132"/>
        </w:trPr>
        <w:tc>
          <w:tcPr>
            <w:tcW w:w="4395" w:type="dxa"/>
            <w:gridSpan w:val="2"/>
          </w:tcPr>
          <w:p w14:paraId="3628F99C" w14:textId="77777777" w:rsidR="000D21C4" w:rsidRPr="00AE1301" w:rsidRDefault="000D21C4" w:rsidP="00BD5340">
            <w:pPr>
              <w:pStyle w:val="TableParagraph"/>
              <w:ind w:right="1534" w:firstLine="319"/>
              <w:jc w:val="center"/>
              <w:rPr>
                <w:sz w:val="24"/>
                <w:szCs w:val="24"/>
              </w:rPr>
            </w:pPr>
            <w:r w:rsidRPr="00AE1301">
              <w:rPr>
                <w:sz w:val="24"/>
                <w:szCs w:val="24"/>
              </w:rPr>
              <w:t>Переменные</w:t>
            </w:r>
          </w:p>
        </w:tc>
        <w:tc>
          <w:tcPr>
            <w:tcW w:w="850" w:type="dxa"/>
          </w:tcPr>
          <w:p w14:paraId="59BE60DA" w14:textId="77777777" w:rsidR="000D21C4" w:rsidRPr="00AE1301" w:rsidRDefault="000D21C4" w:rsidP="00BD5340">
            <w:pPr>
              <w:pStyle w:val="TableParagraph"/>
              <w:ind w:right="82"/>
              <w:rPr>
                <w:sz w:val="24"/>
                <w:szCs w:val="24"/>
              </w:rPr>
            </w:pPr>
            <w:r w:rsidRPr="00AE1301">
              <w:rPr>
                <w:sz w:val="24"/>
                <w:szCs w:val="24"/>
              </w:rPr>
              <w:t>абс.ч.</w:t>
            </w:r>
          </w:p>
        </w:tc>
        <w:tc>
          <w:tcPr>
            <w:tcW w:w="992" w:type="dxa"/>
          </w:tcPr>
          <w:p w14:paraId="556ABC9C" w14:textId="77777777" w:rsidR="000D21C4" w:rsidRPr="00AE1301" w:rsidRDefault="000D21C4" w:rsidP="00BD5340">
            <w:pPr>
              <w:pStyle w:val="TableParagraph"/>
              <w:ind w:firstLine="319"/>
              <w:jc w:val="center"/>
              <w:rPr>
                <w:sz w:val="24"/>
                <w:szCs w:val="24"/>
              </w:rPr>
            </w:pPr>
            <w:r w:rsidRPr="00AE1301">
              <w:rPr>
                <w:sz w:val="24"/>
                <w:szCs w:val="24"/>
              </w:rPr>
              <w:t>%</w:t>
            </w:r>
          </w:p>
        </w:tc>
        <w:tc>
          <w:tcPr>
            <w:tcW w:w="993" w:type="dxa"/>
          </w:tcPr>
          <w:p w14:paraId="25F2F549" w14:textId="1D8A7AA6" w:rsidR="000D21C4" w:rsidRPr="00AE1301" w:rsidRDefault="000D21C4" w:rsidP="00110C68">
            <w:pPr>
              <w:pStyle w:val="TableParagraph"/>
              <w:ind w:firstLine="319"/>
              <w:jc w:val="center"/>
              <w:rPr>
                <w:sz w:val="24"/>
                <w:szCs w:val="24"/>
              </w:rPr>
            </w:pPr>
            <w:r w:rsidRPr="00AE1301">
              <w:rPr>
                <w:sz w:val="24"/>
                <w:szCs w:val="24"/>
              </w:rPr>
              <w:t>χ2</w:t>
            </w:r>
          </w:p>
        </w:tc>
        <w:tc>
          <w:tcPr>
            <w:tcW w:w="850" w:type="dxa"/>
          </w:tcPr>
          <w:p w14:paraId="49974E30" w14:textId="77777777" w:rsidR="000D21C4" w:rsidRPr="00AE1301" w:rsidRDefault="000D21C4" w:rsidP="00BD5340">
            <w:pPr>
              <w:pStyle w:val="TableParagraph"/>
              <w:ind w:firstLine="319"/>
              <w:jc w:val="center"/>
              <w:rPr>
                <w:sz w:val="24"/>
                <w:szCs w:val="24"/>
              </w:rPr>
            </w:pPr>
            <w:r w:rsidRPr="00AE1301">
              <w:rPr>
                <w:sz w:val="24"/>
                <w:szCs w:val="24"/>
              </w:rPr>
              <w:t>D.f.</w:t>
            </w:r>
          </w:p>
        </w:tc>
        <w:tc>
          <w:tcPr>
            <w:tcW w:w="1559" w:type="dxa"/>
          </w:tcPr>
          <w:p w14:paraId="1C0A13F2" w14:textId="77777777" w:rsidR="000D21C4" w:rsidRPr="00AE1301" w:rsidRDefault="000D21C4" w:rsidP="00BD5340">
            <w:pPr>
              <w:pStyle w:val="TableParagraph"/>
              <w:ind w:right="127" w:firstLine="319"/>
              <w:jc w:val="center"/>
              <w:rPr>
                <w:sz w:val="24"/>
                <w:szCs w:val="24"/>
              </w:rPr>
            </w:pPr>
            <w:r w:rsidRPr="00AE1301">
              <w:rPr>
                <w:sz w:val="24"/>
                <w:szCs w:val="24"/>
              </w:rPr>
              <w:t>P - оценка</w:t>
            </w:r>
          </w:p>
        </w:tc>
      </w:tr>
      <w:tr w:rsidR="0060299D" w:rsidRPr="00AE1301" w14:paraId="31117F35" w14:textId="77777777" w:rsidTr="008963F3">
        <w:trPr>
          <w:trHeight w:val="327"/>
        </w:trPr>
        <w:tc>
          <w:tcPr>
            <w:tcW w:w="2268" w:type="dxa"/>
            <w:vMerge w:val="restart"/>
          </w:tcPr>
          <w:p w14:paraId="5F3CD5BE" w14:textId="778B709E" w:rsidR="0060299D" w:rsidRPr="00AE1301" w:rsidRDefault="0060299D" w:rsidP="00110C68">
            <w:pPr>
              <w:rPr>
                <w:sz w:val="24"/>
                <w:szCs w:val="24"/>
              </w:rPr>
            </w:pPr>
            <w:r w:rsidRPr="00AE1301">
              <w:rPr>
                <w:sz w:val="24"/>
                <w:szCs w:val="24"/>
              </w:rPr>
              <w:t>Специальная квалифицированная комиссия</w:t>
            </w:r>
          </w:p>
        </w:tc>
        <w:tc>
          <w:tcPr>
            <w:tcW w:w="2127" w:type="dxa"/>
          </w:tcPr>
          <w:p w14:paraId="3BE0D5A8" w14:textId="77777777" w:rsidR="0060299D" w:rsidRPr="00AE1301" w:rsidRDefault="0060299D" w:rsidP="00BD5340">
            <w:pPr>
              <w:pStyle w:val="TableParagraph"/>
              <w:ind w:right="243" w:firstLine="319"/>
              <w:rPr>
                <w:sz w:val="24"/>
                <w:szCs w:val="24"/>
              </w:rPr>
            </w:pPr>
            <w:r w:rsidRPr="00AE1301">
              <w:rPr>
                <w:sz w:val="24"/>
                <w:szCs w:val="24"/>
              </w:rPr>
              <w:t>Положительно</w:t>
            </w:r>
          </w:p>
        </w:tc>
        <w:tc>
          <w:tcPr>
            <w:tcW w:w="850" w:type="dxa"/>
          </w:tcPr>
          <w:p w14:paraId="3B715CA2" w14:textId="77777777" w:rsidR="0060299D" w:rsidRPr="00AE1301" w:rsidRDefault="00264BBF" w:rsidP="00BD5340">
            <w:pPr>
              <w:pStyle w:val="TableParagraph"/>
              <w:ind w:right="46" w:firstLine="319"/>
              <w:jc w:val="center"/>
              <w:rPr>
                <w:sz w:val="24"/>
                <w:szCs w:val="24"/>
              </w:rPr>
            </w:pPr>
            <w:r w:rsidRPr="00AE1301">
              <w:rPr>
                <w:sz w:val="24"/>
                <w:szCs w:val="24"/>
              </w:rPr>
              <w:t>70</w:t>
            </w:r>
          </w:p>
        </w:tc>
        <w:tc>
          <w:tcPr>
            <w:tcW w:w="992" w:type="dxa"/>
          </w:tcPr>
          <w:p w14:paraId="06FB7B16" w14:textId="77777777" w:rsidR="0060299D" w:rsidRPr="00AE1301" w:rsidRDefault="00264BBF" w:rsidP="00BD5340">
            <w:pPr>
              <w:pStyle w:val="TableParagraph"/>
              <w:ind w:right="152" w:firstLine="319"/>
              <w:jc w:val="right"/>
              <w:rPr>
                <w:sz w:val="24"/>
                <w:szCs w:val="24"/>
              </w:rPr>
            </w:pPr>
            <w:r w:rsidRPr="00AE1301">
              <w:rPr>
                <w:sz w:val="24"/>
                <w:szCs w:val="24"/>
              </w:rPr>
              <w:t>64</w:t>
            </w:r>
            <w:r w:rsidR="0060299D" w:rsidRPr="00AE1301">
              <w:rPr>
                <w:sz w:val="24"/>
                <w:szCs w:val="24"/>
              </w:rPr>
              <w:t>,</w:t>
            </w:r>
            <w:r w:rsidRPr="00AE1301">
              <w:rPr>
                <w:sz w:val="24"/>
                <w:szCs w:val="24"/>
              </w:rPr>
              <w:t>8</w:t>
            </w:r>
          </w:p>
        </w:tc>
        <w:tc>
          <w:tcPr>
            <w:tcW w:w="993" w:type="dxa"/>
            <w:vMerge w:val="restart"/>
          </w:tcPr>
          <w:p w14:paraId="78ADB25C" w14:textId="77777777" w:rsidR="0060299D" w:rsidRPr="00AE1301" w:rsidRDefault="0060299D" w:rsidP="00BD5340">
            <w:pPr>
              <w:pStyle w:val="TableParagraph"/>
              <w:ind w:firstLine="319"/>
              <w:jc w:val="center"/>
              <w:rPr>
                <w:sz w:val="24"/>
                <w:szCs w:val="24"/>
              </w:rPr>
            </w:pPr>
          </w:p>
          <w:p w14:paraId="3AA07C8B" w14:textId="77777777" w:rsidR="0060299D" w:rsidRPr="00AE1301" w:rsidRDefault="0060299D" w:rsidP="00BD5340">
            <w:pPr>
              <w:pStyle w:val="TableParagraph"/>
              <w:rPr>
                <w:sz w:val="24"/>
                <w:szCs w:val="24"/>
              </w:rPr>
            </w:pPr>
            <w:r w:rsidRPr="00AE1301">
              <w:rPr>
                <w:sz w:val="24"/>
                <w:szCs w:val="24"/>
              </w:rPr>
              <w:t>3</w:t>
            </w:r>
            <w:r w:rsidR="00264BBF" w:rsidRPr="00AE1301">
              <w:rPr>
                <w:sz w:val="24"/>
                <w:szCs w:val="24"/>
              </w:rPr>
              <w:t>9</w:t>
            </w:r>
            <w:r w:rsidRPr="00AE1301">
              <w:rPr>
                <w:sz w:val="24"/>
                <w:szCs w:val="24"/>
              </w:rPr>
              <w:t>,</w:t>
            </w:r>
            <w:r w:rsidR="00264BBF" w:rsidRPr="00AE1301">
              <w:rPr>
                <w:sz w:val="24"/>
                <w:szCs w:val="24"/>
              </w:rPr>
              <w:t>261</w:t>
            </w:r>
          </w:p>
          <w:p w14:paraId="39D6A38F" w14:textId="77777777" w:rsidR="0060299D" w:rsidRPr="00AE1301" w:rsidRDefault="0060299D" w:rsidP="00BD5340">
            <w:pPr>
              <w:pStyle w:val="TableParagraph"/>
              <w:ind w:firstLine="319"/>
              <w:jc w:val="center"/>
              <w:rPr>
                <w:sz w:val="24"/>
                <w:szCs w:val="24"/>
              </w:rPr>
            </w:pPr>
          </w:p>
        </w:tc>
        <w:tc>
          <w:tcPr>
            <w:tcW w:w="850" w:type="dxa"/>
            <w:vMerge w:val="restart"/>
          </w:tcPr>
          <w:p w14:paraId="7A4D6E3A" w14:textId="77777777" w:rsidR="0060299D" w:rsidRPr="00AE1301" w:rsidRDefault="0060299D" w:rsidP="00BD5340">
            <w:pPr>
              <w:pStyle w:val="TableParagraph"/>
              <w:ind w:firstLine="319"/>
              <w:jc w:val="center"/>
              <w:rPr>
                <w:sz w:val="24"/>
                <w:szCs w:val="24"/>
              </w:rPr>
            </w:pPr>
          </w:p>
          <w:p w14:paraId="078A99A4" w14:textId="77777777" w:rsidR="0060299D" w:rsidRPr="00AE1301" w:rsidRDefault="0060299D" w:rsidP="00BD5340">
            <w:pPr>
              <w:pStyle w:val="TableParagraph"/>
              <w:ind w:right="41"/>
              <w:jc w:val="center"/>
              <w:rPr>
                <w:sz w:val="24"/>
                <w:szCs w:val="24"/>
              </w:rPr>
            </w:pPr>
            <w:r w:rsidRPr="00AE1301">
              <w:rPr>
                <w:sz w:val="24"/>
                <w:szCs w:val="24"/>
              </w:rPr>
              <w:t>1</w:t>
            </w:r>
            <w:r w:rsidR="00264BBF" w:rsidRPr="00AE1301">
              <w:rPr>
                <w:sz w:val="24"/>
                <w:szCs w:val="24"/>
              </w:rPr>
              <w:t>0</w:t>
            </w:r>
          </w:p>
          <w:p w14:paraId="6B34D1B6" w14:textId="77777777" w:rsidR="0060299D" w:rsidRPr="00AE1301" w:rsidRDefault="0060299D" w:rsidP="00BD5340">
            <w:pPr>
              <w:pStyle w:val="TableParagraph"/>
              <w:ind w:right="41" w:firstLine="319"/>
              <w:jc w:val="center"/>
              <w:rPr>
                <w:sz w:val="24"/>
                <w:szCs w:val="24"/>
              </w:rPr>
            </w:pPr>
          </w:p>
        </w:tc>
        <w:tc>
          <w:tcPr>
            <w:tcW w:w="1559" w:type="dxa"/>
            <w:vMerge w:val="restart"/>
          </w:tcPr>
          <w:p w14:paraId="645E289A" w14:textId="77777777" w:rsidR="0060299D" w:rsidRPr="00AE1301" w:rsidRDefault="0060299D" w:rsidP="00BD5340">
            <w:pPr>
              <w:pStyle w:val="TableParagraph"/>
              <w:ind w:firstLine="319"/>
              <w:jc w:val="center"/>
              <w:rPr>
                <w:sz w:val="24"/>
                <w:szCs w:val="24"/>
              </w:rPr>
            </w:pPr>
          </w:p>
          <w:p w14:paraId="0B4894F5" w14:textId="77777777" w:rsidR="0060299D" w:rsidRPr="00AE1301" w:rsidRDefault="0060299D" w:rsidP="00BD5340">
            <w:pPr>
              <w:pStyle w:val="TableParagraph"/>
              <w:ind w:firstLine="319"/>
              <w:jc w:val="center"/>
              <w:rPr>
                <w:sz w:val="24"/>
                <w:szCs w:val="24"/>
              </w:rPr>
            </w:pPr>
            <w:r w:rsidRPr="00AE1301">
              <w:rPr>
                <w:sz w:val="24"/>
                <w:szCs w:val="24"/>
              </w:rPr>
              <w:t>0,00</w:t>
            </w:r>
            <w:r w:rsidR="00264BBF" w:rsidRPr="00AE1301">
              <w:rPr>
                <w:sz w:val="24"/>
                <w:szCs w:val="24"/>
              </w:rPr>
              <w:t>0</w:t>
            </w:r>
          </w:p>
          <w:p w14:paraId="7A873BE3" w14:textId="77777777" w:rsidR="0060299D" w:rsidRPr="00AE1301" w:rsidRDefault="0060299D" w:rsidP="00BD5340">
            <w:pPr>
              <w:pStyle w:val="TableParagraph"/>
              <w:ind w:firstLine="319"/>
              <w:jc w:val="center"/>
              <w:rPr>
                <w:sz w:val="24"/>
                <w:szCs w:val="24"/>
              </w:rPr>
            </w:pPr>
          </w:p>
        </w:tc>
      </w:tr>
      <w:tr w:rsidR="006A1A87" w:rsidRPr="00AE1301" w14:paraId="6201B4C1" w14:textId="77777777" w:rsidTr="00110C68">
        <w:trPr>
          <w:trHeight w:val="82"/>
        </w:trPr>
        <w:tc>
          <w:tcPr>
            <w:tcW w:w="2268" w:type="dxa"/>
            <w:vMerge/>
          </w:tcPr>
          <w:p w14:paraId="0749E4F5" w14:textId="77777777" w:rsidR="006A1A87" w:rsidRPr="00AE1301" w:rsidRDefault="006A1A87" w:rsidP="00BD5340">
            <w:pPr>
              <w:ind w:firstLine="319"/>
              <w:jc w:val="both"/>
              <w:rPr>
                <w:sz w:val="24"/>
                <w:szCs w:val="24"/>
              </w:rPr>
            </w:pPr>
          </w:p>
        </w:tc>
        <w:tc>
          <w:tcPr>
            <w:tcW w:w="2127" w:type="dxa"/>
          </w:tcPr>
          <w:p w14:paraId="38E1302B" w14:textId="77777777" w:rsidR="006A1A87" w:rsidRPr="00AE1301" w:rsidRDefault="006A1A87" w:rsidP="00BD5340">
            <w:pPr>
              <w:pStyle w:val="TableParagraph"/>
              <w:ind w:right="300" w:firstLine="319"/>
              <w:rPr>
                <w:sz w:val="24"/>
                <w:szCs w:val="24"/>
              </w:rPr>
            </w:pPr>
            <w:r w:rsidRPr="00AE1301">
              <w:rPr>
                <w:sz w:val="24"/>
                <w:szCs w:val="24"/>
              </w:rPr>
              <w:t>Отрицательно</w:t>
            </w:r>
          </w:p>
        </w:tc>
        <w:tc>
          <w:tcPr>
            <w:tcW w:w="850" w:type="dxa"/>
          </w:tcPr>
          <w:p w14:paraId="3201BF0F" w14:textId="77777777" w:rsidR="006A1A87" w:rsidRPr="00AE1301" w:rsidRDefault="006A1A87" w:rsidP="00BD5340">
            <w:pPr>
              <w:pStyle w:val="TableParagraph"/>
              <w:ind w:right="46" w:firstLine="319"/>
              <w:jc w:val="center"/>
              <w:rPr>
                <w:sz w:val="24"/>
                <w:szCs w:val="24"/>
              </w:rPr>
            </w:pPr>
            <w:r w:rsidRPr="00AE1301">
              <w:rPr>
                <w:sz w:val="24"/>
                <w:szCs w:val="24"/>
              </w:rPr>
              <w:t>4</w:t>
            </w:r>
          </w:p>
        </w:tc>
        <w:tc>
          <w:tcPr>
            <w:tcW w:w="992" w:type="dxa"/>
          </w:tcPr>
          <w:p w14:paraId="080B6956" w14:textId="77777777" w:rsidR="006A1A87" w:rsidRPr="00AE1301" w:rsidRDefault="006A1A87" w:rsidP="00BD5340">
            <w:pPr>
              <w:pStyle w:val="TableParagraph"/>
              <w:ind w:right="152" w:firstLine="319"/>
              <w:jc w:val="center"/>
              <w:rPr>
                <w:sz w:val="24"/>
                <w:szCs w:val="24"/>
              </w:rPr>
            </w:pPr>
            <w:r w:rsidRPr="00AE1301">
              <w:rPr>
                <w:sz w:val="24"/>
                <w:szCs w:val="24"/>
              </w:rPr>
              <w:t>33,3</w:t>
            </w:r>
          </w:p>
        </w:tc>
        <w:tc>
          <w:tcPr>
            <w:tcW w:w="993" w:type="dxa"/>
            <w:vMerge/>
          </w:tcPr>
          <w:p w14:paraId="38D4B546" w14:textId="77777777" w:rsidR="006A1A87" w:rsidRPr="00AE1301" w:rsidRDefault="006A1A87" w:rsidP="00BD5340">
            <w:pPr>
              <w:pStyle w:val="TableParagraph"/>
              <w:ind w:firstLine="319"/>
              <w:rPr>
                <w:sz w:val="24"/>
                <w:szCs w:val="24"/>
              </w:rPr>
            </w:pPr>
          </w:p>
        </w:tc>
        <w:tc>
          <w:tcPr>
            <w:tcW w:w="850" w:type="dxa"/>
            <w:vMerge/>
          </w:tcPr>
          <w:p w14:paraId="533B1EA3" w14:textId="77777777" w:rsidR="006A1A87" w:rsidRPr="00AE1301" w:rsidRDefault="006A1A87" w:rsidP="00BD5340">
            <w:pPr>
              <w:pStyle w:val="TableParagraph"/>
              <w:ind w:right="41" w:firstLine="319"/>
              <w:jc w:val="center"/>
              <w:rPr>
                <w:sz w:val="24"/>
                <w:szCs w:val="24"/>
              </w:rPr>
            </w:pPr>
          </w:p>
        </w:tc>
        <w:tc>
          <w:tcPr>
            <w:tcW w:w="1559" w:type="dxa"/>
            <w:vMerge/>
          </w:tcPr>
          <w:p w14:paraId="1E1335BF" w14:textId="77777777" w:rsidR="006A1A87" w:rsidRPr="00AE1301" w:rsidRDefault="006A1A87" w:rsidP="00BD5340">
            <w:pPr>
              <w:pStyle w:val="TableParagraph"/>
              <w:ind w:firstLine="319"/>
              <w:rPr>
                <w:sz w:val="24"/>
                <w:szCs w:val="24"/>
              </w:rPr>
            </w:pPr>
          </w:p>
        </w:tc>
      </w:tr>
      <w:tr w:rsidR="006A1A87" w:rsidRPr="00AE1301" w14:paraId="57EE4BA9" w14:textId="77777777" w:rsidTr="00110C68">
        <w:trPr>
          <w:trHeight w:val="70"/>
        </w:trPr>
        <w:tc>
          <w:tcPr>
            <w:tcW w:w="2268" w:type="dxa"/>
            <w:vMerge/>
          </w:tcPr>
          <w:p w14:paraId="76803E2E" w14:textId="77777777" w:rsidR="006A1A87" w:rsidRPr="00AE1301" w:rsidRDefault="006A1A87" w:rsidP="00BD5340">
            <w:pPr>
              <w:ind w:firstLine="319"/>
              <w:jc w:val="both"/>
              <w:rPr>
                <w:sz w:val="24"/>
                <w:szCs w:val="24"/>
              </w:rPr>
            </w:pPr>
          </w:p>
        </w:tc>
        <w:tc>
          <w:tcPr>
            <w:tcW w:w="2127" w:type="dxa"/>
          </w:tcPr>
          <w:p w14:paraId="30DE6465" w14:textId="77777777" w:rsidR="006A1A87" w:rsidRPr="00AE1301" w:rsidRDefault="006A1A87" w:rsidP="00BD5340">
            <w:pPr>
              <w:pStyle w:val="TableParagraph"/>
              <w:ind w:right="300" w:firstLine="319"/>
              <w:rPr>
                <w:sz w:val="24"/>
                <w:szCs w:val="24"/>
              </w:rPr>
            </w:pPr>
            <w:r w:rsidRPr="00AE1301">
              <w:rPr>
                <w:sz w:val="24"/>
                <w:szCs w:val="24"/>
              </w:rPr>
              <w:t>Нейтрально</w:t>
            </w:r>
          </w:p>
        </w:tc>
        <w:tc>
          <w:tcPr>
            <w:tcW w:w="850" w:type="dxa"/>
          </w:tcPr>
          <w:p w14:paraId="5EBE4FEE" w14:textId="77777777" w:rsidR="006A1A87" w:rsidRPr="00AE1301" w:rsidRDefault="006A1A87" w:rsidP="00BD5340">
            <w:pPr>
              <w:pStyle w:val="TableParagraph"/>
              <w:ind w:right="46" w:firstLine="319"/>
              <w:jc w:val="center"/>
              <w:rPr>
                <w:sz w:val="24"/>
                <w:szCs w:val="24"/>
              </w:rPr>
            </w:pPr>
            <w:r w:rsidRPr="00AE1301">
              <w:rPr>
                <w:sz w:val="24"/>
                <w:szCs w:val="24"/>
              </w:rPr>
              <w:t>25</w:t>
            </w:r>
          </w:p>
        </w:tc>
        <w:tc>
          <w:tcPr>
            <w:tcW w:w="992" w:type="dxa"/>
          </w:tcPr>
          <w:p w14:paraId="460D441D" w14:textId="77777777" w:rsidR="006A1A87" w:rsidRPr="00AE1301" w:rsidRDefault="006A1A87" w:rsidP="00BD5340">
            <w:pPr>
              <w:pStyle w:val="TableParagraph"/>
              <w:ind w:right="152" w:firstLine="319"/>
              <w:jc w:val="right"/>
              <w:rPr>
                <w:sz w:val="24"/>
                <w:szCs w:val="24"/>
              </w:rPr>
            </w:pPr>
            <w:r w:rsidRPr="00AE1301">
              <w:rPr>
                <w:sz w:val="24"/>
                <w:szCs w:val="24"/>
              </w:rPr>
              <w:t>47,2</w:t>
            </w:r>
          </w:p>
        </w:tc>
        <w:tc>
          <w:tcPr>
            <w:tcW w:w="993" w:type="dxa"/>
            <w:vMerge/>
          </w:tcPr>
          <w:p w14:paraId="05FAE089" w14:textId="77777777" w:rsidR="006A1A87" w:rsidRPr="00AE1301" w:rsidRDefault="006A1A87" w:rsidP="00BD5340">
            <w:pPr>
              <w:pStyle w:val="TableParagraph"/>
              <w:ind w:firstLine="319"/>
              <w:rPr>
                <w:sz w:val="24"/>
                <w:szCs w:val="24"/>
              </w:rPr>
            </w:pPr>
          </w:p>
        </w:tc>
        <w:tc>
          <w:tcPr>
            <w:tcW w:w="850" w:type="dxa"/>
            <w:vMerge/>
          </w:tcPr>
          <w:p w14:paraId="04848CA3" w14:textId="77777777" w:rsidR="006A1A87" w:rsidRPr="00AE1301" w:rsidRDefault="006A1A87" w:rsidP="00BD5340">
            <w:pPr>
              <w:pStyle w:val="TableParagraph"/>
              <w:ind w:right="41" w:firstLine="319"/>
              <w:jc w:val="center"/>
              <w:rPr>
                <w:sz w:val="24"/>
                <w:szCs w:val="24"/>
              </w:rPr>
            </w:pPr>
          </w:p>
        </w:tc>
        <w:tc>
          <w:tcPr>
            <w:tcW w:w="1559" w:type="dxa"/>
            <w:vMerge/>
          </w:tcPr>
          <w:p w14:paraId="6C140AC6" w14:textId="77777777" w:rsidR="006A1A87" w:rsidRPr="00AE1301" w:rsidRDefault="006A1A87" w:rsidP="00BD5340">
            <w:pPr>
              <w:pStyle w:val="TableParagraph"/>
              <w:ind w:firstLine="319"/>
              <w:rPr>
                <w:sz w:val="24"/>
                <w:szCs w:val="24"/>
              </w:rPr>
            </w:pPr>
          </w:p>
        </w:tc>
      </w:tr>
      <w:tr w:rsidR="006A1A87" w:rsidRPr="00AE1301" w14:paraId="05E14208" w14:textId="77777777" w:rsidTr="008963F3">
        <w:trPr>
          <w:trHeight w:val="321"/>
        </w:trPr>
        <w:tc>
          <w:tcPr>
            <w:tcW w:w="2268" w:type="dxa"/>
            <w:vMerge w:val="restart"/>
          </w:tcPr>
          <w:p w14:paraId="6BD96470" w14:textId="77777777" w:rsidR="006A1A87" w:rsidRPr="00AE1301" w:rsidRDefault="006A1A87" w:rsidP="00BD5340">
            <w:pPr>
              <w:rPr>
                <w:sz w:val="24"/>
                <w:szCs w:val="24"/>
              </w:rPr>
            </w:pPr>
            <w:r w:rsidRPr="00AE1301">
              <w:rPr>
                <w:sz w:val="24"/>
                <w:szCs w:val="24"/>
              </w:rPr>
              <w:t>Судебные органы</w:t>
            </w:r>
          </w:p>
        </w:tc>
        <w:tc>
          <w:tcPr>
            <w:tcW w:w="2127" w:type="dxa"/>
          </w:tcPr>
          <w:p w14:paraId="0DEF18EC" w14:textId="77777777" w:rsidR="006A1A87" w:rsidRPr="00AE1301" w:rsidRDefault="006A1A87" w:rsidP="00BD5340">
            <w:pPr>
              <w:pStyle w:val="TableParagraph"/>
              <w:ind w:right="243" w:firstLine="319"/>
              <w:rPr>
                <w:sz w:val="24"/>
                <w:szCs w:val="24"/>
              </w:rPr>
            </w:pPr>
            <w:r w:rsidRPr="00AE1301">
              <w:rPr>
                <w:sz w:val="24"/>
                <w:szCs w:val="24"/>
              </w:rPr>
              <w:t>Положительно</w:t>
            </w:r>
          </w:p>
        </w:tc>
        <w:tc>
          <w:tcPr>
            <w:tcW w:w="850" w:type="dxa"/>
          </w:tcPr>
          <w:p w14:paraId="289BCF81" w14:textId="77777777" w:rsidR="006A1A87" w:rsidRPr="00AE1301" w:rsidRDefault="006A1A87" w:rsidP="00BD5340">
            <w:pPr>
              <w:pStyle w:val="TableParagraph"/>
              <w:ind w:right="41" w:firstLine="319"/>
              <w:jc w:val="center"/>
              <w:rPr>
                <w:sz w:val="24"/>
                <w:szCs w:val="24"/>
              </w:rPr>
            </w:pPr>
            <w:r w:rsidRPr="00AE1301">
              <w:rPr>
                <w:sz w:val="24"/>
                <w:szCs w:val="24"/>
              </w:rPr>
              <w:t>20</w:t>
            </w:r>
          </w:p>
        </w:tc>
        <w:tc>
          <w:tcPr>
            <w:tcW w:w="992" w:type="dxa"/>
          </w:tcPr>
          <w:p w14:paraId="7C74636C" w14:textId="77777777" w:rsidR="006A1A87" w:rsidRPr="00AE1301" w:rsidRDefault="006A1A87" w:rsidP="00BD5340">
            <w:pPr>
              <w:pStyle w:val="TableParagraph"/>
              <w:ind w:right="210" w:firstLine="319"/>
              <w:jc w:val="right"/>
              <w:rPr>
                <w:sz w:val="24"/>
                <w:szCs w:val="24"/>
              </w:rPr>
            </w:pPr>
            <w:r w:rsidRPr="00AE1301">
              <w:rPr>
                <w:sz w:val="24"/>
                <w:szCs w:val="24"/>
              </w:rPr>
              <w:t>18,5</w:t>
            </w:r>
          </w:p>
        </w:tc>
        <w:tc>
          <w:tcPr>
            <w:tcW w:w="993" w:type="dxa"/>
            <w:vMerge/>
          </w:tcPr>
          <w:p w14:paraId="18172517" w14:textId="77777777" w:rsidR="006A1A87" w:rsidRPr="00AE1301" w:rsidRDefault="006A1A87" w:rsidP="00BD5340">
            <w:pPr>
              <w:pStyle w:val="TableParagraph"/>
              <w:ind w:firstLine="319"/>
              <w:rPr>
                <w:sz w:val="24"/>
                <w:szCs w:val="24"/>
              </w:rPr>
            </w:pPr>
          </w:p>
        </w:tc>
        <w:tc>
          <w:tcPr>
            <w:tcW w:w="850" w:type="dxa"/>
            <w:vMerge/>
          </w:tcPr>
          <w:p w14:paraId="4AF6AAC3" w14:textId="77777777" w:rsidR="006A1A87" w:rsidRPr="00AE1301" w:rsidRDefault="006A1A87" w:rsidP="00BD5340">
            <w:pPr>
              <w:pStyle w:val="TableParagraph"/>
              <w:ind w:right="41" w:firstLine="319"/>
              <w:jc w:val="center"/>
              <w:rPr>
                <w:sz w:val="24"/>
                <w:szCs w:val="24"/>
              </w:rPr>
            </w:pPr>
          </w:p>
        </w:tc>
        <w:tc>
          <w:tcPr>
            <w:tcW w:w="1559" w:type="dxa"/>
            <w:vMerge/>
          </w:tcPr>
          <w:p w14:paraId="7401D8A6" w14:textId="77777777" w:rsidR="006A1A87" w:rsidRPr="00AE1301" w:rsidRDefault="006A1A87" w:rsidP="00BD5340">
            <w:pPr>
              <w:pStyle w:val="TableParagraph"/>
              <w:ind w:firstLine="319"/>
              <w:rPr>
                <w:sz w:val="24"/>
                <w:szCs w:val="24"/>
              </w:rPr>
            </w:pPr>
          </w:p>
        </w:tc>
      </w:tr>
      <w:tr w:rsidR="006A1A87" w:rsidRPr="00AE1301" w14:paraId="04D57FD6" w14:textId="77777777" w:rsidTr="008963F3">
        <w:trPr>
          <w:trHeight w:val="309"/>
        </w:trPr>
        <w:tc>
          <w:tcPr>
            <w:tcW w:w="2268" w:type="dxa"/>
            <w:vMerge/>
          </w:tcPr>
          <w:p w14:paraId="2DAEEBC6" w14:textId="77777777" w:rsidR="006A1A87" w:rsidRPr="00AE1301" w:rsidRDefault="006A1A87" w:rsidP="00BD5340">
            <w:pPr>
              <w:ind w:firstLine="319"/>
              <w:jc w:val="both"/>
              <w:rPr>
                <w:sz w:val="24"/>
                <w:szCs w:val="24"/>
              </w:rPr>
            </w:pPr>
          </w:p>
        </w:tc>
        <w:tc>
          <w:tcPr>
            <w:tcW w:w="2127" w:type="dxa"/>
          </w:tcPr>
          <w:p w14:paraId="2A97CD9E" w14:textId="77777777" w:rsidR="006A1A87" w:rsidRPr="00AE1301" w:rsidRDefault="006A1A87" w:rsidP="00BD5340">
            <w:pPr>
              <w:pStyle w:val="TableParagraph"/>
              <w:ind w:right="300" w:firstLine="319"/>
              <w:rPr>
                <w:sz w:val="24"/>
                <w:szCs w:val="24"/>
              </w:rPr>
            </w:pPr>
            <w:r w:rsidRPr="00AE1301">
              <w:rPr>
                <w:sz w:val="24"/>
                <w:szCs w:val="24"/>
              </w:rPr>
              <w:t>Отрицательно</w:t>
            </w:r>
          </w:p>
        </w:tc>
        <w:tc>
          <w:tcPr>
            <w:tcW w:w="850" w:type="dxa"/>
          </w:tcPr>
          <w:p w14:paraId="1CB7F334" w14:textId="77777777" w:rsidR="006A1A87" w:rsidRPr="00AE1301" w:rsidRDefault="006A1A87" w:rsidP="00BD5340">
            <w:pPr>
              <w:pStyle w:val="TableParagraph"/>
              <w:ind w:right="46" w:firstLine="319"/>
              <w:jc w:val="center"/>
              <w:rPr>
                <w:sz w:val="24"/>
                <w:szCs w:val="24"/>
              </w:rPr>
            </w:pPr>
            <w:r w:rsidRPr="00AE1301">
              <w:rPr>
                <w:sz w:val="24"/>
                <w:szCs w:val="24"/>
              </w:rPr>
              <w:t>7</w:t>
            </w:r>
          </w:p>
        </w:tc>
        <w:tc>
          <w:tcPr>
            <w:tcW w:w="992" w:type="dxa"/>
          </w:tcPr>
          <w:p w14:paraId="57F9CC55" w14:textId="77777777" w:rsidR="006A1A87" w:rsidRPr="00AE1301" w:rsidRDefault="006A1A87" w:rsidP="00BD5340">
            <w:pPr>
              <w:pStyle w:val="TableParagraph"/>
              <w:ind w:right="152" w:firstLine="319"/>
              <w:jc w:val="center"/>
              <w:rPr>
                <w:sz w:val="24"/>
                <w:szCs w:val="24"/>
              </w:rPr>
            </w:pPr>
            <w:r w:rsidRPr="00AE1301">
              <w:rPr>
                <w:sz w:val="24"/>
                <w:szCs w:val="24"/>
              </w:rPr>
              <w:t>58,3</w:t>
            </w:r>
          </w:p>
        </w:tc>
        <w:tc>
          <w:tcPr>
            <w:tcW w:w="993" w:type="dxa"/>
            <w:vMerge/>
          </w:tcPr>
          <w:p w14:paraId="2520CCCC" w14:textId="77777777" w:rsidR="006A1A87" w:rsidRPr="00AE1301" w:rsidRDefault="006A1A87" w:rsidP="00BD5340">
            <w:pPr>
              <w:pStyle w:val="TableParagraph"/>
              <w:ind w:firstLine="319"/>
              <w:rPr>
                <w:sz w:val="24"/>
                <w:szCs w:val="24"/>
              </w:rPr>
            </w:pPr>
          </w:p>
        </w:tc>
        <w:tc>
          <w:tcPr>
            <w:tcW w:w="850" w:type="dxa"/>
            <w:vMerge/>
          </w:tcPr>
          <w:p w14:paraId="765D6182" w14:textId="77777777" w:rsidR="006A1A87" w:rsidRPr="00AE1301" w:rsidRDefault="006A1A87" w:rsidP="00BD5340">
            <w:pPr>
              <w:pStyle w:val="TableParagraph"/>
              <w:ind w:right="41" w:firstLine="319"/>
              <w:jc w:val="center"/>
              <w:rPr>
                <w:sz w:val="24"/>
                <w:szCs w:val="24"/>
              </w:rPr>
            </w:pPr>
          </w:p>
        </w:tc>
        <w:tc>
          <w:tcPr>
            <w:tcW w:w="1559" w:type="dxa"/>
            <w:vMerge/>
          </w:tcPr>
          <w:p w14:paraId="7772A94A" w14:textId="77777777" w:rsidR="006A1A87" w:rsidRPr="00AE1301" w:rsidRDefault="006A1A87" w:rsidP="00BD5340">
            <w:pPr>
              <w:pStyle w:val="TableParagraph"/>
              <w:ind w:firstLine="319"/>
              <w:rPr>
                <w:sz w:val="24"/>
                <w:szCs w:val="24"/>
              </w:rPr>
            </w:pPr>
          </w:p>
        </w:tc>
      </w:tr>
      <w:tr w:rsidR="006A1A87" w:rsidRPr="00AE1301" w14:paraId="73DAED26" w14:textId="77777777" w:rsidTr="008963F3">
        <w:trPr>
          <w:trHeight w:val="308"/>
        </w:trPr>
        <w:tc>
          <w:tcPr>
            <w:tcW w:w="2268" w:type="dxa"/>
            <w:vMerge/>
          </w:tcPr>
          <w:p w14:paraId="0D95E347" w14:textId="77777777" w:rsidR="006A1A87" w:rsidRPr="00AE1301" w:rsidRDefault="006A1A87" w:rsidP="00BD5340">
            <w:pPr>
              <w:ind w:firstLine="319"/>
              <w:jc w:val="both"/>
              <w:rPr>
                <w:sz w:val="24"/>
                <w:szCs w:val="24"/>
              </w:rPr>
            </w:pPr>
          </w:p>
        </w:tc>
        <w:tc>
          <w:tcPr>
            <w:tcW w:w="2127" w:type="dxa"/>
          </w:tcPr>
          <w:p w14:paraId="4A3CC68D" w14:textId="77777777" w:rsidR="006A1A87" w:rsidRPr="00AE1301" w:rsidRDefault="006A1A87" w:rsidP="00BD5340">
            <w:pPr>
              <w:pStyle w:val="TableParagraph"/>
              <w:ind w:right="300" w:firstLine="319"/>
              <w:rPr>
                <w:sz w:val="24"/>
                <w:szCs w:val="24"/>
              </w:rPr>
            </w:pPr>
            <w:r w:rsidRPr="00AE1301">
              <w:rPr>
                <w:sz w:val="24"/>
                <w:szCs w:val="24"/>
              </w:rPr>
              <w:t>Нейтрально</w:t>
            </w:r>
          </w:p>
        </w:tc>
        <w:tc>
          <w:tcPr>
            <w:tcW w:w="850" w:type="dxa"/>
          </w:tcPr>
          <w:p w14:paraId="1899EC10" w14:textId="77777777" w:rsidR="006A1A87" w:rsidRPr="00AE1301" w:rsidRDefault="006A1A87" w:rsidP="00BD5340">
            <w:pPr>
              <w:pStyle w:val="TableParagraph"/>
              <w:ind w:right="46" w:firstLine="319"/>
              <w:jc w:val="center"/>
              <w:rPr>
                <w:sz w:val="24"/>
                <w:szCs w:val="24"/>
              </w:rPr>
            </w:pPr>
            <w:r w:rsidRPr="00AE1301">
              <w:rPr>
                <w:sz w:val="24"/>
                <w:szCs w:val="24"/>
              </w:rPr>
              <w:t>11</w:t>
            </w:r>
          </w:p>
        </w:tc>
        <w:tc>
          <w:tcPr>
            <w:tcW w:w="992" w:type="dxa"/>
          </w:tcPr>
          <w:p w14:paraId="6401D74F" w14:textId="77777777" w:rsidR="006A1A87" w:rsidRPr="00AE1301" w:rsidRDefault="006A1A87" w:rsidP="00BD5340">
            <w:pPr>
              <w:pStyle w:val="TableParagraph"/>
              <w:ind w:right="152" w:firstLine="319"/>
              <w:jc w:val="center"/>
              <w:rPr>
                <w:sz w:val="24"/>
                <w:szCs w:val="24"/>
              </w:rPr>
            </w:pPr>
            <w:r w:rsidRPr="00AE1301">
              <w:rPr>
                <w:sz w:val="24"/>
                <w:szCs w:val="24"/>
              </w:rPr>
              <w:t>20,8</w:t>
            </w:r>
          </w:p>
        </w:tc>
        <w:tc>
          <w:tcPr>
            <w:tcW w:w="993" w:type="dxa"/>
            <w:vMerge/>
          </w:tcPr>
          <w:p w14:paraId="35ADE610" w14:textId="77777777" w:rsidR="006A1A87" w:rsidRPr="00AE1301" w:rsidRDefault="006A1A87" w:rsidP="00BD5340">
            <w:pPr>
              <w:pStyle w:val="TableParagraph"/>
              <w:ind w:firstLine="319"/>
              <w:rPr>
                <w:sz w:val="24"/>
                <w:szCs w:val="24"/>
              </w:rPr>
            </w:pPr>
          </w:p>
        </w:tc>
        <w:tc>
          <w:tcPr>
            <w:tcW w:w="850" w:type="dxa"/>
            <w:vMerge/>
          </w:tcPr>
          <w:p w14:paraId="6B5FD105" w14:textId="77777777" w:rsidR="006A1A87" w:rsidRPr="00AE1301" w:rsidRDefault="006A1A87" w:rsidP="00BD5340">
            <w:pPr>
              <w:pStyle w:val="TableParagraph"/>
              <w:ind w:right="41" w:firstLine="319"/>
              <w:jc w:val="center"/>
              <w:rPr>
                <w:sz w:val="24"/>
                <w:szCs w:val="24"/>
              </w:rPr>
            </w:pPr>
          </w:p>
        </w:tc>
        <w:tc>
          <w:tcPr>
            <w:tcW w:w="1559" w:type="dxa"/>
            <w:vMerge/>
          </w:tcPr>
          <w:p w14:paraId="55E2AB85" w14:textId="77777777" w:rsidR="006A1A87" w:rsidRPr="00AE1301" w:rsidRDefault="006A1A87" w:rsidP="00BD5340">
            <w:pPr>
              <w:pStyle w:val="TableParagraph"/>
              <w:ind w:firstLine="319"/>
              <w:rPr>
                <w:sz w:val="24"/>
                <w:szCs w:val="24"/>
              </w:rPr>
            </w:pPr>
          </w:p>
        </w:tc>
      </w:tr>
      <w:tr w:rsidR="006A1A87" w:rsidRPr="00AE1301" w14:paraId="45D934B7" w14:textId="77777777" w:rsidTr="008963F3">
        <w:trPr>
          <w:trHeight w:val="357"/>
        </w:trPr>
        <w:tc>
          <w:tcPr>
            <w:tcW w:w="2268" w:type="dxa"/>
            <w:vMerge w:val="restart"/>
          </w:tcPr>
          <w:p w14:paraId="30C8B0DC" w14:textId="77777777" w:rsidR="006A1A87" w:rsidRPr="00AE1301" w:rsidRDefault="006A1A87" w:rsidP="00BD5340">
            <w:pPr>
              <w:rPr>
                <w:sz w:val="24"/>
                <w:szCs w:val="24"/>
              </w:rPr>
            </w:pPr>
            <w:r w:rsidRPr="00AE1301">
              <w:rPr>
                <w:sz w:val="24"/>
                <w:szCs w:val="24"/>
              </w:rPr>
              <w:t xml:space="preserve">Главный врач медицинской организации, где зафиксирован случай причинения вреда здоровью пациента </w:t>
            </w:r>
          </w:p>
        </w:tc>
        <w:tc>
          <w:tcPr>
            <w:tcW w:w="2127" w:type="dxa"/>
          </w:tcPr>
          <w:p w14:paraId="1E35AAAF" w14:textId="77777777" w:rsidR="006A1A87" w:rsidRPr="00AE1301" w:rsidRDefault="006A1A87" w:rsidP="00BD5340">
            <w:pPr>
              <w:pStyle w:val="TableParagraph"/>
              <w:ind w:right="243" w:firstLine="319"/>
              <w:rPr>
                <w:sz w:val="24"/>
                <w:szCs w:val="24"/>
              </w:rPr>
            </w:pPr>
            <w:r w:rsidRPr="00AE1301">
              <w:rPr>
                <w:sz w:val="24"/>
                <w:szCs w:val="24"/>
              </w:rPr>
              <w:t>Положительно</w:t>
            </w:r>
          </w:p>
        </w:tc>
        <w:tc>
          <w:tcPr>
            <w:tcW w:w="850" w:type="dxa"/>
          </w:tcPr>
          <w:p w14:paraId="0BE1CF59" w14:textId="77777777" w:rsidR="006A1A87" w:rsidRPr="00AE1301" w:rsidRDefault="006A1A87" w:rsidP="00BD5340">
            <w:pPr>
              <w:pStyle w:val="TableParagraph"/>
              <w:ind w:right="46" w:firstLine="319"/>
              <w:jc w:val="center"/>
              <w:rPr>
                <w:sz w:val="24"/>
                <w:szCs w:val="24"/>
              </w:rPr>
            </w:pPr>
            <w:r w:rsidRPr="00AE1301">
              <w:rPr>
                <w:sz w:val="24"/>
                <w:szCs w:val="24"/>
              </w:rPr>
              <w:t>18</w:t>
            </w:r>
          </w:p>
        </w:tc>
        <w:tc>
          <w:tcPr>
            <w:tcW w:w="992" w:type="dxa"/>
          </w:tcPr>
          <w:p w14:paraId="70DC3FA7" w14:textId="77777777" w:rsidR="006A1A87" w:rsidRPr="00AE1301" w:rsidRDefault="006A1A87" w:rsidP="00BD5340">
            <w:pPr>
              <w:pStyle w:val="TableParagraph"/>
              <w:ind w:right="152" w:firstLine="319"/>
              <w:jc w:val="right"/>
              <w:rPr>
                <w:sz w:val="24"/>
                <w:szCs w:val="24"/>
              </w:rPr>
            </w:pPr>
            <w:r w:rsidRPr="00AE1301">
              <w:rPr>
                <w:sz w:val="24"/>
                <w:szCs w:val="24"/>
              </w:rPr>
              <w:t>16,7</w:t>
            </w:r>
          </w:p>
        </w:tc>
        <w:tc>
          <w:tcPr>
            <w:tcW w:w="993" w:type="dxa"/>
            <w:vMerge/>
          </w:tcPr>
          <w:p w14:paraId="4C82DDF5" w14:textId="77777777" w:rsidR="006A1A87" w:rsidRPr="00AE1301" w:rsidRDefault="006A1A87" w:rsidP="00BD5340">
            <w:pPr>
              <w:pStyle w:val="TableParagraph"/>
              <w:ind w:firstLine="319"/>
              <w:rPr>
                <w:sz w:val="24"/>
                <w:szCs w:val="24"/>
              </w:rPr>
            </w:pPr>
          </w:p>
        </w:tc>
        <w:tc>
          <w:tcPr>
            <w:tcW w:w="850" w:type="dxa"/>
            <w:vMerge/>
          </w:tcPr>
          <w:p w14:paraId="5389D63F" w14:textId="77777777" w:rsidR="006A1A87" w:rsidRPr="00AE1301" w:rsidRDefault="006A1A87" w:rsidP="00BD5340">
            <w:pPr>
              <w:pStyle w:val="TableParagraph"/>
              <w:ind w:right="41" w:firstLine="319"/>
              <w:jc w:val="center"/>
              <w:rPr>
                <w:sz w:val="24"/>
                <w:szCs w:val="24"/>
              </w:rPr>
            </w:pPr>
          </w:p>
        </w:tc>
        <w:tc>
          <w:tcPr>
            <w:tcW w:w="1559" w:type="dxa"/>
            <w:vMerge/>
          </w:tcPr>
          <w:p w14:paraId="69ED0B59" w14:textId="77777777" w:rsidR="006A1A87" w:rsidRPr="00AE1301" w:rsidRDefault="006A1A87" w:rsidP="00BD5340">
            <w:pPr>
              <w:pStyle w:val="TableParagraph"/>
              <w:ind w:firstLine="319"/>
              <w:rPr>
                <w:sz w:val="24"/>
                <w:szCs w:val="24"/>
              </w:rPr>
            </w:pPr>
          </w:p>
        </w:tc>
      </w:tr>
      <w:tr w:rsidR="006A1A87" w:rsidRPr="00AE1301" w14:paraId="6DD6AADF" w14:textId="77777777" w:rsidTr="008963F3">
        <w:trPr>
          <w:trHeight w:val="357"/>
        </w:trPr>
        <w:tc>
          <w:tcPr>
            <w:tcW w:w="2268" w:type="dxa"/>
            <w:vMerge/>
          </w:tcPr>
          <w:p w14:paraId="38C83316" w14:textId="77777777" w:rsidR="006A1A87" w:rsidRPr="00AE1301" w:rsidRDefault="006A1A87" w:rsidP="00BD5340">
            <w:pPr>
              <w:jc w:val="both"/>
              <w:rPr>
                <w:sz w:val="24"/>
                <w:szCs w:val="24"/>
              </w:rPr>
            </w:pPr>
          </w:p>
        </w:tc>
        <w:tc>
          <w:tcPr>
            <w:tcW w:w="2127" w:type="dxa"/>
          </w:tcPr>
          <w:p w14:paraId="735CAE54" w14:textId="77777777" w:rsidR="006A1A87" w:rsidRPr="00AE1301" w:rsidRDefault="006A1A87" w:rsidP="00BD5340">
            <w:pPr>
              <w:pStyle w:val="TableParagraph"/>
              <w:ind w:right="300" w:firstLine="319"/>
              <w:rPr>
                <w:sz w:val="24"/>
                <w:szCs w:val="24"/>
              </w:rPr>
            </w:pPr>
            <w:r w:rsidRPr="00AE1301">
              <w:rPr>
                <w:sz w:val="24"/>
                <w:szCs w:val="24"/>
              </w:rPr>
              <w:t>Отрицательно</w:t>
            </w:r>
          </w:p>
        </w:tc>
        <w:tc>
          <w:tcPr>
            <w:tcW w:w="850" w:type="dxa"/>
          </w:tcPr>
          <w:p w14:paraId="4598B677" w14:textId="77777777" w:rsidR="006A1A87" w:rsidRPr="00AE1301" w:rsidRDefault="006A1A87" w:rsidP="00BD5340">
            <w:pPr>
              <w:pStyle w:val="TableParagraph"/>
              <w:ind w:right="46" w:firstLine="319"/>
              <w:jc w:val="center"/>
              <w:rPr>
                <w:sz w:val="24"/>
                <w:szCs w:val="24"/>
              </w:rPr>
            </w:pPr>
            <w:r w:rsidRPr="00AE1301">
              <w:rPr>
                <w:sz w:val="24"/>
                <w:szCs w:val="24"/>
              </w:rPr>
              <w:t>1</w:t>
            </w:r>
          </w:p>
        </w:tc>
        <w:tc>
          <w:tcPr>
            <w:tcW w:w="992" w:type="dxa"/>
          </w:tcPr>
          <w:p w14:paraId="0E9CC714" w14:textId="77777777" w:rsidR="006A1A87" w:rsidRPr="00AE1301" w:rsidRDefault="006A1A87" w:rsidP="00BD5340">
            <w:pPr>
              <w:pStyle w:val="TableParagraph"/>
              <w:ind w:right="152" w:firstLine="319"/>
              <w:jc w:val="right"/>
              <w:rPr>
                <w:sz w:val="24"/>
                <w:szCs w:val="24"/>
              </w:rPr>
            </w:pPr>
            <w:r w:rsidRPr="00AE1301">
              <w:rPr>
                <w:sz w:val="24"/>
                <w:szCs w:val="24"/>
              </w:rPr>
              <w:t>8,3</w:t>
            </w:r>
          </w:p>
        </w:tc>
        <w:tc>
          <w:tcPr>
            <w:tcW w:w="993" w:type="dxa"/>
            <w:vMerge/>
          </w:tcPr>
          <w:p w14:paraId="2F8E078F" w14:textId="77777777" w:rsidR="006A1A87" w:rsidRPr="00AE1301" w:rsidRDefault="006A1A87" w:rsidP="00BD5340">
            <w:pPr>
              <w:pStyle w:val="TableParagraph"/>
              <w:ind w:firstLine="319"/>
              <w:rPr>
                <w:sz w:val="24"/>
                <w:szCs w:val="24"/>
              </w:rPr>
            </w:pPr>
          </w:p>
        </w:tc>
        <w:tc>
          <w:tcPr>
            <w:tcW w:w="850" w:type="dxa"/>
            <w:vMerge/>
          </w:tcPr>
          <w:p w14:paraId="76C4C2C0" w14:textId="77777777" w:rsidR="006A1A87" w:rsidRPr="00AE1301" w:rsidRDefault="006A1A87" w:rsidP="00BD5340">
            <w:pPr>
              <w:pStyle w:val="TableParagraph"/>
              <w:ind w:right="41" w:firstLine="319"/>
              <w:jc w:val="center"/>
              <w:rPr>
                <w:sz w:val="24"/>
                <w:szCs w:val="24"/>
              </w:rPr>
            </w:pPr>
          </w:p>
        </w:tc>
        <w:tc>
          <w:tcPr>
            <w:tcW w:w="1559" w:type="dxa"/>
            <w:vMerge/>
          </w:tcPr>
          <w:p w14:paraId="75703CBA" w14:textId="77777777" w:rsidR="006A1A87" w:rsidRPr="00AE1301" w:rsidRDefault="006A1A87" w:rsidP="00BD5340">
            <w:pPr>
              <w:pStyle w:val="TableParagraph"/>
              <w:ind w:firstLine="319"/>
              <w:rPr>
                <w:sz w:val="24"/>
                <w:szCs w:val="24"/>
              </w:rPr>
            </w:pPr>
          </w:p>
        </w:tc>
      </w:tr>
      <w:tr w:rsidR="006A1A87" w:rsidRPr="00AE1301" w14:paraId="03DD3231" w14:textId="77777777" w:rsidTr="008963F3">
        <w:trPr>
          <w:trHeight w:val="357"/>
        </w:trPr>
        <w:tc>
          <w:tcPr>
            <w:tcW w:w="2268" w:type="dxa"/>
            <w:vMerge/>
          </w:tcPr>
          <w:p w14:paraId="5F661E3A" w14:textId="77777777" w:rsidR="006A1A87" w:rsidRPr="00AE1301" w:rsidRDefault="006A1A87" w:rsidP="00BD5340">
            <w:pPr>
              <w:jc w:val="both"/>
              <w:rPr>
                <w:sz w:val="24"/>
                <w:szCs w:val="24"/>
              </w:rPr>
            </w:pPr>
          </w:p>
        </w:tc>
        <w:tc>
          <w:tcPr>
            <w:tcW w:w="2127" w:type="dxa"/>
          </w:tcPr>
          <w:p w14:paraId="6BA28297" w14:textId="77777777" w:rsidR="006A1A87" w:rsidRPr="00AE1301" w:rsidRDefault="006A1A87" w:rsidP="00BD5340">
            <w:pPr>
              <w:pStyle w:val="TableParagraph"/>
              <w:ind w:right="300" w:firstLine="319"/>
              <w:rPr>
                <w:sz w:val="24"/>
                <w:szCs w:val="24"/>
              </w:rPr>
            </w:pPr>
            <w:r w:rsidRPr="00AE1301">
              <w:rPr>
                <w:sz w:val="24"/>
                <w:szCs w:val="24"/>
              </w:rPr>
              <w:t>Нейтрально</w:t>
            </w:r>
          </w:p>
        </w:tc>
        <w:tc>
          <w:tcPr>
            <w:tcW w:w="850" w:type="dxa"/>
          </w:tcPr>
          <w:p w14:paraId="5478CDCB" w14:textId="77777777" w:rsidR="006A1A87" w:rsidRPr="00AE1301" w:rsidRDefault="006A1A87" w:rsidP="00BD5340">
            <w:pPr>
              <w:pStyle w:val="TableParagraph"/>
              <w:ind w:right="46" w:firstLine="319"/>
              <w:jc w:val="center"/>
              <w:rPr>
                <w:sz w:val="24"/>
                <w:szCs w:val="24"/>
              </w:rPr>
            </w:pPr>
            <w:r w:rsidRPr="00AE1301">
              <w:rPr>
                <w:sz w:val="24"/>
                <w:szCs w:val="24"/>
              </w:rPr>
              <w:t>17</w:t>
            </w:r>
          </w:p>
        </w:tc>
        <w:tc>
          <w:tcPr>
            <w:tcW w:w="992" w:type="dxa"/>
          </w:tcPr>
          <w:p w14:paraId="397BD72A" w14:textId="77777777" w:rsidR="006A1A87" w:rsidRPr="00AE1301" w:rsidRDefault="006A1A87" w:rsidP="00BD5340">
            <w:pPr>
              <w:pStyle w:val="TableParagraph"/>
              <w:ind w:right="152" w:firstLine="319"/>
              <w:jc w:val="right"/>
              <w:rPr>
                <w:sz w:val="24"/>
                <w:szCs w:val="24"/>
              </w:rPr>
            </w:pPr>
            <w:r w:rsidRPr="00AE1301">
              <w:rPr>
                <w:sz w:val="24"/>
                <w:szCs w:val="24"/>
              </w:rPr>
              <w:t>32,1</w:t>
            </w:r>
          </w:p>
        </w:tc>
        <w:tc>
          <w:tcPr>
            <w:tcW w:w="993" w:type="dxa"/>
            <w:vMerge/>
          </w:tcPr>
          <w:p w14:paraId="5EFA27BE" w14:textId="77777777" w:rsidR="006A1A87" w:rsidRPr="00AE1301" w:rsidRDefault="006A1A87" w:rsidP="00BD5340">
            <w:pPr>
              <w:pStyle w:val="TableParagraph"/>
              <w:ind w:firstLine="319"/>
              <w:rPr>
                <w:sz w:val="24"/>
                <w:szCs w:val="24"/>
              </w:rPr>
            </w:pPr>
          </w:p>
        </w:tc>
        <w:tc>
          <w:tcPr>
            <w:tcW w:w="850" w:type="dxa"/>
            <w:vMerge/>
          </w:tcPr>
          <w:p w14:paraId="3DD39AC9" w14:textId="77777777" w:rsidR="006A1A87" w:rsidRPr="00AE1301" w:rsidRDefault="006A1A87" w:rsidP="00BD5340">
            <w:pPr>
              <w:pStyle w:val="TableParagraph"/>
              <w:ind w:right="41" w:firstLine="319"/>
              <w:jc w:val="center"/>
              <w:rPr>
                <w:sz w:val="24"/>
                <w:szCs w:val="24"/>
              </w:rPr>
            </w:pPr>
          </w:p>
        </w:tc>
        <w:tc>
          <w:tcPr>
            <w:tcW w:w="1559" w:type="dxa"/>
            <w:vMerge/>
          </w:tcPr>
          <w:p w14:paraId="79E5E709" w14:textId="77777777" w:rsidR="006A1A87" w:rsidRPr="00AE1301" w:rsidRDefault="006A1A87" w:rsidP="00BD5340">
            <w:pPr>
              <w:pStyle w:val="TableParagraph"/>
              <w:ind w:firstLine="319"/>
              <w:rPr>
                <w:sz w:val="24"/>
                <w:szCs w:val="24"/>
              </w:rPr>
            </w:pPr>
          </w:p>
        </w:tc>
      </w:tr>
    </w:tbl>
    <w:p w14:paraId="57DB4742" w14:textId="77777777" w:rsidR="00F508DB" w:rsidRPr="00BD5340" w:rsidRDefault="00F508DB" w:rsidP="00DF41AE">
      <w:pPr>
        <w:pStyle w:val="a3"/>
        <w:ind w:right="231" w:firstLine="709"/>
        <w:jc w:val="both"/>
      </w:pPr>
    </w:p>
    <w:p w14:paraId="5DA925D6" w14:textId="7D83325F" w:rsidR="008604BA" w:rsidRPr="00BD5340" w:rsidRDefault="00360EE4" w:rsidP="00DF41AE">
      <w:pPr>
        <w:pStyle w:val="a3"/>
        <w:ind w:right="3" w:firstLine="709"/>
        <w:jc w:val="both"/>
      </w:pPr>
      <w:r w:rsidRPr="00BD5340">
        <w:t xml:space="preserve">Подводя итог этому этапу диссертационного исследования, необходимо отметить, </w:t>
      </w:r>
      <w:r w:rsidR="00A37C64" w:rsidRPr="00BD5340">
        <w:t xml:space="preserve">что преимущественное большинство 35,2% (n=38) медицинских работников, отметивших некомпетентность как основную причину по которой допускается причинение вреда здоровью пациенту, относятся весьма положительно к введению системы страхования профессиональной ответственности медицинских работников в РК. Напротив, те участники исследования 50,0% (n=6), которые отметили недостаточное обеспечение и оснащенность материально- техническими средствами как основную причину по которой допускается причинение вреда здоровью пациенту, относятся отрицательно к введению системы страхования профессиональной ответственности медицинских работников в РК. </w:t>
      </w:r>
      <w:r w:rsidR="00276FD9" w:rsidRPr="00BD5340">
        <w:t>Также п</w:t>
      </w:r>
      <w:r w:rsidR="00A37C64" w:rsidRPr="00BD5340">
        <w:t>реимущественное большинство медицинских работников 65,7% (n=71) не имеющи</w:t>
      </w:r>
      <w:r w:rsidR="00276FD9" w:rsidRPr="00BD5340">
        <w:t>е</w:t>
      </w:r>
      <w:r w:rsidR="00A37C64" w:rsidRPr="00BD5340">
        <w:t xml:space="preserve"> опыта по возмещению денежных расходов на лечение пациентов, у которых наблюдались осложнения и 34,2% (n=37) медицинских работников, отметили положительное отношение на введение системы страхования профессиональной ответственности медицинских работников в РК. Важно отметить, что медицинские работники 81,1% (n=43), не имеющие опыт по возмещению денежных расходов на лечение пациентов, у которых наблюдались осложнения отметили нейтральное отношение на введение системы страхования профессиональной ответственности медицинских работников в РК, что может свидетельствовать о целенаправленном изучении ими возможных рисков, связанных с предстоящим введением системы страхования профессиональной ответственности медицинских работников в РК. </w:t>
      </w:r>
      <w:r w:rsidR="00276FD9" w:rsidRPr="00BD5340">
        <w:t>Дополнительно нами</w:t>
      </w:r>
      <w:r w:rsidR="00A37C64" w:rsidRPr="00BD5340">
        <w:t xml:space="preserve"> были выявлены с</w:t>
      </w:r>
      <w:r w:rsidR="00276FD9" w:rsidRPr="00BD5340">
        <w:t xml:space="preserve">татистически значимые различия, где </w:t>
      </w:r>
      <w:r w:rsidR="00A37C64" w:rsidRPr="00BD5340">
        <w:t xml:space="preserve">преимущественное большинство медицинских работников 41,7% (n=45) отметили положительное отношение на введение системы страхования профессиональной ответственности медицинских работников в РК, где в роли страховщика должен выступать </w:t>
      </w:r>
      <w:r w:rsidR="00276FD9" w:rsidRPr="00BD5340">
        <w:t>ф</w:t>
      </w:r>
      <w:r w:rsidR="00A37C64" w:rsidRPr="00BD5340">
        <w:t>онд гарантирования ответственности работников здравоохранения. Далее, по мнению медицинских работников 41,7% (n</w:t>
      </w:r>
      <w:r w:rsidR="00DF41AE">
        <w:t>=</w:t>
      </w:r>
      <w:r w:rsidR="00A37C64" w:rsidRPr="00BD5340">
        <w:t xml:space="preserve">45) отметили смешанную форма, где страховщиком могут быть, как и отдельные компании и ассоциации, так и </w:t>
      </w:r>
      <w:r w:rsidR="00122F43" w:rsidRPr="00BD5340">
        <w:t>ф</w:t>
      </w:r>
      <w:r w:rsidR="00A37C64" w:rsidRPr="00BD5340">
        <w:t xml:space="preserve">онд гарантирования ответственности работников здравоохранения. Также преимущественное большинство медицинских работников 86,1% (n=93) отметили положительное отношение на введение системы страхования профессиональной ответственности медицинских работников в РК, где отметили необходимость в ведении обязательной формы страхования профессиональной ответственности медицинских работников в РК. </w:t>
      </w:r>
      <w:r w:rsidR="00122F43" w:rsidRPr="00BD5340">
        <w:t>Б</w:t>
      </w:r>
      <w:r w:rsidR="00A37C64" w:rsidRPr="00BD5340">
        <w:t>ольшинство медицинских работников отметили положительное отношение 55,6% (n=60) и 56,6% (n=30) нейтральное отношение на введение системы страхования профессиональной ответственности медицинских работников в РК, где они готовы платить для страхования своей профессиональной ответственности от 10000 до 15000 тенге в год. Дополнительно, преимущественное большинство медицинских работников 58,3% (n=63) отметили положительное отношение на введение системы страхования профессиональной ответственности медицинских работников в РК, где отметили необходимость в ведении формы единого взноса для всех специалистов медицинской организации. В свою очередь, 41,7% (n=45) участников исследования аналогично отметили положительное отношение на введение системы страхования профессиональной ответственности медицинских работников в РК, где отметили необходимость в ведении формы фиксированного взноса в зависимости от специальности, региона, стажа</w:t>
      </w:r>
      <w:r w:rsidR="005511A0" w:rsidRPr="00BD5340">
        <w:t xml:space="preserve"> трудовой деятельности</w:t>
      </w:r>
      <w:r w:rsidR="00A37C64" w:rsidRPr="00BD5340">
        <w:t>. Важно отметить, что превалирующее большинство медицинских работников 64,8% (n=70) отметили положительное отношение, далее следует нейтральное отношение 47,2% (n</w:t>
      </w:r>
      <w:r w:rsidR="00DF41AE">
        <w:t>=</w:t>
      </w:r>
      <w:r w:rsidR="00A37C64" w:rsidRPr="00BD5340">
        <w:t>25) на введение системы страхования профессиональной ответственности медицинских работников в РК, где участники исследования считают, что специальная квалифицированная комиссия должна решить вопрос выплаты компенсации при наступлении страхового случая. Среди участников исследования 58,3% (n=7) ответили отрицательно на предмет того, чтобы судебные органы решали вопрос о выплате компенсации при наступлении страхового.</w:t>
      </w:r>
      <w:r w:rsidR="005511A0" w:rsidRPr="00BD5340">
        <w:t xml:space="preserve"> Таким образом, текущая система управления рисками должна перейти от реактивной позиции к проактивной как для пациента, так и для медицинского работника. Управление претензиями должно предлагать пациенту компенсацию, когда это уместно, и проводить активную защиту, когда медицинская помощь оказывается адекватной. Должны быть определены эксперты, которые будут проводить транспарентный, непредвзятый анализ оказываемой медицинской помощи с</w:t>
      </w:r>
      <w:r w:rsidR="00AB61C3" w:rsidRPr="00BD5340">
        <w:t xml:space="preserve"> раскрытием всех своих выводов.</w:t>
      </w:r>
    </w:p>
    <w:p w14:paraId="2F74B841" w14:textId="709F7E44" w:rsidR="005511A0" w:rsidRPr="00BD5340" w:rsidRDefault="005511A0" w:rsidP="00DF41AE">
      <w:pPr>
        <w:ind w:right="3" w:firstLine="709"/>
        <w:jc w:val="both"/>
        <w:rPr>
          <w:sz w:val="28"/>
          <w:szCs w:val="28"/>
        </w:rPr>
      </w:pPr>
    </w:p>
    <w:p w14:paraId="2BCD5035" w14:textId="2D3053AF" w:rsidR="00BF6B41" w:rsidRPr="00BD5340" w:rsidRDefault="00BF6B41" w:rsidP="00DF41AE">
      <w:pPr>
        <w:shd w:val="clear" w:color="auto" w:fill="FFFFFF"/>
        <w:ind w:right="3" w:firstLine="709"/>
        <w:jc w:val="both"/>
        <w:outlineLvl w:val="3"/>
        <w:rPr>
          <w:bCs/>
          <w:iCs/>
          <w:sz w:val="28"/>
          <w:szCs w:val="28"/>
        </w:rPr>
      </w:pPr>
      <w:r w:rsidRPr="00BD5340">
        <w:rPr>
          <w:bCs/>
          <w:iCs/>
          <w:sz w:val="28"/>
          <w:szCs w:val="28"/>
        </w:rPr>
        <w:t>3.2.5 Разработка, внедрение алгоритма совершенствования системы страхования профессиональной ответственности медицинских работников</w:t>
      </w:r>
    </w:p>
    <w:p w14:paraId="1D906451" w14:textId="77777777" w:rsidR="00672826" w:rsidRPr="00BD5340" w:rsidRDefault="00672826" w:rsidP="00DF41AE">
      <w:pPr>
        <w:pStyle w:val="a3"/>
        <w:ind w:right="3" w:firstLine="709"/>
        <w:jc w:val="both"/>
      </w:pPr>
      <w:r w:rsidRPr="00BD5340">
        <w:t>Согласно Государственной программе развития здравоохранения Республики Казахстан на 2020-2025 годы, обеспечение качественного и доступного здравоохранения является ведущей целью всей системы здравоохранения страны на ближайшие годы. Для достижения этой цели были поставлены такие задачи, как: всесторонняя поддержка здоровья на уровне ПМСП, развитие службы общественного здоровья и повышение качества медицинской помощи. В Стратегии «Казахстан-2050» ключевым приоритетом третьей цели нового политического курса является предоставление качественных и доступных медицинских услуг, а в «Стратегическом плане 2025» особое внимание уделяется достижению конкретных индикаторов качества жизни людей.</w:t>
      </w:r>
    </w:p>
    <w:p w14:paraId="05E7A6DA" w14:textId="46D2D92A" w:rsidR="006A4EF1" w:rsidRPr="00BD5340" w:rsidRDefault="00672826" w:rsidP="00DF41AE">
      <w:pPr>
        <w:pStyle w:val="a3"/>
        <w:ind w:right="3" w:firstLine="709"/>
        <w:jc w:val="both"/>
      </w:pPr>
      <w:r w:rsidRPr="00BD5340">
        <w:t>Уголовные процессы и иски против медицинских работников о возмещении ущерба, связанного с халатностью, резко возросли в последние годы с далеко идущими последствиями: рост судебных исков вызывает беспокойство, страх и недовольство среди медицинских работников, а также поощряет практику так называемой защитной медицины, со связанными последствиями</w:t>
      </w:r>
      <w:r w:rsidR="0061407C" w:rsidRPr="00BD5340">
        <w:t>, в том числе экономическими</w:t>
      </w:r>
      <w:r w:rsidRPr="00BD5340">
        <w:t xml:space="preserve">. </w:t>
      </w:r>
    </w:p>
    <w:p w14:paraId="1AB29E0B" w14:textId="201A3FA0" w:rsidR="006A4EF1" w:rsidRPr="00BD5340" w:rsidRDefault="006A4EF1" w:rsidP="00DF41AE">
      <w:pPr>
        <w:pStyle w:val="a3"/>
        <w:ind w:right="3" w:firstLine="709"/>
        <w:jc w:val="both"/>
        <w:rPr>
          <w:i/>
        </w:rPr>
      </w:pPr>
      <w:r w:rsidRPr="00BD5340">
        <w:rPr>
          <w:i/>
        </w:rPr>
        <w:t>С точки зрения пациента, как получателя медицинских услуг, мы можем выделить следующие последствия:</w:t>
      </w:r>
    </w:p>
    <w:p w14:paraId="7EB4D901" w14:textId="3725E58E" w:rsidR="006A4EF1" w:rsidRPr="00BD5340" w:rsidRDefault="00DF41AE" w:rsidP="00DF41AE">
      <w:pPr>
        <w:pStyle w:val="a3"/>
        <w:ind w:right="3" w:firstLine="709"/>
        <w:jc w:val="both"/>
      </w:pPr>
      <w:r>
        <w:t xml:space="preserve">1. </w:t>
      </w:r>
      <w:r w:rsidR="006A4EF1" w:rsidRPr="00BD5340">
        <w:t>Ограничение доступа</w:t>
      </w:r>
      <w:r w:rsidR="0061407C" w:rsidRPr="00BD5340">
        <w:t xml:space="preserve"> пациента к медицинским услугам, </w:t>
      </w:r>
      <w:r w:rsidR="006A4EF1" w:rsidRPr="00BD5340">
        <w:t xml:space="preserve">отказом </w:t>
      </w:r>
      <w:r w:rsidR="0061407C" w:rsidRPr="00BD5340">
        <w:t xml:space="preserve">медицинского работника </w:t>
      </w:r>
      <w:r w:rsidR="006A4EF1" w:rsidRPr="00BD5340">
        <w:t xml:space="preserve">от необходимых, но </w:t>
      </w:r>
      <w:r w:rsidR="0061407C" w:rsidRPr="00BD5340">
        <w:t>высокорисковых</w:t>
      </w:r>
      <w:r w:rsidR="006A4EF1" w:rsidRPr="00BD5340">
        <w:t xml:space="preserve"> процедур — практика негативной защитной медицины.</w:t>
      </w:r>
    </w:p>
    <w:p w14:paraId="466B01E8" w14:textId="3FE50F0C" w:rsidR="006A4EF1" w:rsidRPr="00BD5340" w:rsidRDefault="00DF41AE" w:rsidP="00DF41AE">
      <w:pPr>
        <w:pStyle w:val="a3"/>
        <w:ind w:right="3" w:firstLine="709"/>
        <w:jc w:val="both"/>
      </w:pPr>
      <w:r>
        <w:t xml:space="preserve">2. </w:t>
      </w:r>
      <w:r w:rsidR="006A4EF1" w:rsidRPr="00BD5340">
        <w:t>Преобладание чувства недоверия и неуверенности в медиц</w:t>
      </w:r>
      <w:r w:rsidR="0061407C" w:rsidRPr="00BD5340">
        <w:t>инских решениях из-за действий медицинского работника</w:t>
      </w:r>
      <w:r w:rsidR="006A4EF1" w:rsidRPr="00BD5340">
        <w:t xml:space="preserve"> </w:t>
      </w:r>
      <w:r w:rsidR="0061407C" w:rsidRPr="00BD5340">
        <w:t>в отношении</w:t>
      </w:r>
      <w:r w:rsidR="006A4EF1" w:rsidRPr="00BD5340">
        <w:t xml:space="preserve"> дополнительных и ненужных </w:t>
      </w:r>
      <w:r w:rsidR="0061407C" w:rsidRPr="00BD5340">
        <w:t xml:space="preserve">лабораторно – диагностических тестов </w:t>
      </w:r>
      <w:r w:rsidR="006A4EF1" w:rsidRPr="00BD5340">
        <w:t>(позитивная защитная практика). Таким образом, затраты на проведение лечения значительно возрастают, что увеличивает риск отказа от предложенного лечения и приводит к возможному ухудшению состояния здоровья пациента и требует в будущем больших финансовых ресурсов для выздоровления пациента.</w:t>
      </w:r>
    </w:p>
    <w:p w14:paraId="170E14DE" w14:textId="70AFD7A8" w:rsidR="006A4EF1" w:rsidRPr="00BD5340" w:rsidRDefault="006A4EF1" w:rsidP="00DF41AE">
      <w:pPr>
        <w:pStyle w:val="a3"/>
        <w:ind w:right="3" w:firstLine="709"/>
        <w:jc w:val="both"/>
        <w:rPr>
          <w:i/>
        </w:rPr>
      </w:pPr>
      <w:r w:rsidRPr="00BD5340">
        <w:rPr>
          <w:i/>
        </w:rPr>
        <w:t>С точки зрения медицинского работника, который практикует оборонительную медицинскую практику из-за необходимости защищаться от возможных обвинений в злоупотреблении служебным положением, наблюдаются следующие последствия:</w:t>
      </w:r>
    </w:p>
    <w:p w14:paraId="374CB5F9" w14:textId="04FA6A24" w:rsidR="006A4EF1" w:rsidRPr="00BD5340" w:rsidRDefault="00DF41AE" w:rsidP="00DF41AE">
      <w:pPr>
        <w:pStyle w:val="a3"/>
        <w:ind w:right="3" w:firstLine="709"/>
        <w:jc w:val="both"/>
      </w:pPr>
      <w:r>
        <w:t xml:space="preserve">1. </w:t>
      </w:r>
      <w:r w:rsidR="006A4EF1" w:rsidRPr="00BD5340">
        <w:t xml:space="preserve">Непрерывный рост страха перед обвинениями в злоупотреблении служебным положением порождает нестабильность и неуверенность </w:t>
      </w:r>
      <w:r w:rsidR="0061407C" w:rsidRPr="00BD5340">
        <w:t>медицинского работника</w:t>
      </w:r>
      <w:r w:rsidR="006A4EF1" w:rsidRPr="00BD5340">
        <w:t xml:space="preserve">, что влияет на </w:t>
      </w:r>
      <w:r w:rsidR="0061407C" w:rsidRPr="00BD5340">
        <w:t>снижение</w:t>
      </w:r>
      <w:r w:rsidR="006A4EF1" w:rsidRPr="00BD5340">
        <w:t xml:space="preserve"> репутации </w:t>
      </w:r>
      <w:r w:rsidR="0061407C" w:rsidRPr="00BD5340">
        <w:t>медицинского работника. Медицинские работники</w:t>
      </w:r>
      <w:r w:rsidR="006A4EF1" w:rsidRPr="00BD5340">
        <w:t xml:space="preserve"> могут покрыть выплаты за </w:t>
      </w:r>
      <w:r w:rsidR="0061407C" w:rsidRPr="00BD5340">
        <w:t xml:space="preserve">причиненный </w:t>
      </w:r>
      <w:r w:rsidR="006A4EF1" w:rsidRPr="00BD5340">
        <w:t>ущерб</w:t>
      </w:r>
      <w:r w:rsidR="0061407C" w:rsidRPr="00BD5340">
        <w:t xml:space="preserve"> здоровью</w:t>
      </w:r>
      <w:r w:rsidR="006A4EF1" w:rsidRPr="00BD5340">
        <w:t xml:space="preserve">, </w:t>
      </w:r>
      <w:r w:rsidR="0061407C" w:rsidRPr="00BD5340">
        <w:t xml:space="preserve">являясь застрахованным от </w:t>
      </w:r>
      <w:r w:rsidR="006A4EF1" w:rsidRPr="00BD5340">
        <w:t xml:space="preserve">профессиональной ответственности, но </w:t>
      </w:r>
      <w:r w:rsidR="0061407C" w:rsidRPr="00BD5340">
        <w:t xml:space="preserve">данная система страхования профессиональной ответственности медицинских работников </w:t>
      </w:r>
      <w:r w:rsidR="006A4EF1" w:rsidRPr="00BD5340">
        <w:t xml:space="preserve">не </w:t>
      </w:r>
      <w:r w:rsidR="0061407C" w:rsidRPr="00BD5340">
        <w:t>с</w:t>
      </w:r>
      <w:r w:rsidR="006A4EF1" w:rsidRPr="00BD5340">
        <w:t>может</w:t>
      </w:r>
      <w:r w:rsidR="0061407C" w:rsidRPr="00BD5340">
        <w:t xml:space="preserve"> обеспечить страхование </w:t>
      </w:r>
      <w:r w:rsidR="006A4EF1" w:rsidRPr="00BD5340">
        <w:t>от психологических издержек и стресса, вызванных участием в судебном процессе, или репутационных последствий (сни</w:t>
      </w:r>
      <w:r w:rsidR="00395BCF" w:rsidRPr="00BD5340">
        <w:t xml:space="preserve">жение дохода, ущербный статус) </w:t>
      </w:r>
      <w:r w:rsidR="00395BCF" w:rsidRPr="00BD5340">
        <w:fldChar w:fldCharType="begin" w:fldLock="1"/>
      </w:r>
      <w:r w:rsidR="00762A46" w:rsidRPr="00BD5340">
        <w:instrText>ADDIN CSL_CITATION {"citationItems":[{"id":"ITEM-1","itemData":{"DOI":"10.1377/hlthaff.2009.0807","ISSN":"02782715","PMID":"20820010","abstract":"Concerns about reducing the rate of growth of health expenditures have reignited interest in medical liability reforms and their potential to save money by reducing the practice of defensive medicine. It is not easy to estimate the costs of the medical liability system, however. This article identifies the various components of liability system costs, generates national estimates for each component, and discusses the level of evidence available to support the estimates. Overall annual medical liability system costs, including defensive medicine, are estimated to be $55.6 billion in 2008 dollars, or 2.4 percent of total health care spending. © 2010 Project HOPE- The People-to-People Health Foundation, Inc.","author":[{"dropping-particle":"","family":"Mello","given":"Michelle M.","non-dropping-particle":"","parse-names":false,"suffix":""},{"dropping-particle":"","family":"Chandra","given":"Amitabh","non-dropping-particle":"","parse-names":false,"suffix":""},{"dropping-particle":"","family":"Gawande","given":"Atul A.","non-dropping-particle":"","parse-names":false,"suffix":""},{"dropping-particle":"","family":"Studdert","given":"David M.","non-dropping-particle":"","parse-names":false,"suffix":""}],"container-title":"Health Affairs","id":"ITEM-1","issue":"9","issued":{"date-parts":[["2010"]]},"page":"1569-1577","title":"National costs of the medical liability system","type":"article-journal","volume":"29"},"uris":["http://www.mendeley.com/documents/?uuid=b3a7a0a1-9f7f-39a7-9a11-b8deb40ab707"]}],"mendeley":{"formattedCitation":"[110]","plainTextFormattedCitation":"[110]","previouslyFormattedCitation":"[109]"},"properties":{"noteIndex":0},"schema":"https://github.com/citation-style-language/schema/raw/master/csl-citation.json"}</w:instrText>
      </w:r>
      <w:r w:rsidR="00395BCF" w:rsidRPr="00BD5340">
        <w:fldChar w:fldCharType="separate"/>
      </w:r>
      <w:r w:rsidR="00762A46" w:rsidRPr="00BD5340">
        <w:rPr>
          <w:noProof/>
        </w:rPr>
        <w:t>[11</w:t>
      </w:r>
      <w:r w:rsidR="00C407A9">
        <w:rPr>
          <w:noProof/>
        </w:rPr>
        <w:t>2</w:t>
      </w:r>
      <w:r w:rsidR="00762A46" w:rsidRPr="00BD5340">
        <w:rPr>
          <w:noProof/>
        </w:rPr>
        <w:t>]</w:t>
      </w:r>
      <w:r w:rsidR="00395BCF" w:rsidRPr="00BD5340">
        <w:fldChar w:fldCharType="end"/>
      </w:r>
      <w:r w:rsidR="006A4EF1" w:rsidRPr="00BD5340">
        <w:t>.</w:t>
      </w:r>
    </w:p>
    <w:p w14:paraId="039FB45C" w14:textId="366B355F" w:rsidR="006A4EF1" w:rsidRPr="00BD5340" w:rsidRDefault="00DF41AE" w:rsidP="00DF41AE">
      <w:pPr>
        <w:pStyle w:val="a3"/>
        <w:ind w:right="3" w:firstLine="709"/>
        <w:jc w:val="both"/>
      </w:pPr>
      <w:r>
        <w:t xml:space="preserve">2. </w:t>
      </w:r>
      <w:r w:rsidR="006A4EF1" w:rsidRPr="00BD5340">
        <w:t xml:space="preserve">Снижение эффективности лечебных действий </w:t>
      </w:r>
      <w:r w:rsidR="0061407C" w:rsidRPr="00BD5340">
        <w:t>медицинского работника</w:t>
      </w:r>
      <w:r w:rsidR="006A4EF1" w:rsidRPr="00BD5340">
        <w:t xml:space="preserve"> за счет положительной защитной практики, в услови</w:t>
      </w:r>
      <w:r w:rsidR="0061407C" w:rsidRPr="00BD5340">
        <w:t>ях увеличения сложности лечебно-диагностических</w:t>
      </w:r>
      <w:r w:rsidR="006A4EF1" w:rsidRPr="00BD5340">
        <w:t xml:space="preserve"> вмешательств.</w:t>
      </w:r>
    </w:p>
    <w:p w14:paraId="6C5C81CC" w14:textId="6BC5D044" w:rsidR="006A4EF1" w:rsidRPr="00BD5340" w:rsidRDefault="00DF41AE" w:rsidP="00DF41AE">
      <w:pPr>
        <w:pStyle w:val="a3"/>
        <w:ind w:right="3" w:firstLine="709"/>
        <w:jc w:val="both"/>
      </w:pPr>
      <w:r>
        <w:t xml:space="preserve">3. </w:t>
      </w:r>
      <w:r w:rsidR="006A4EF1" w:rsidRPr="00BD5340">
        <w:t xml:space="preserve">Деградация взаимоотношений </w:t>
      </w:r>
      <w:r w:rsidR="0061407C" w:rsidRPr="00BD5340">
        <w:t>медицинского работника</w:t>
      </w:r>
      <w:r w:rsidR="006A4EF1" w:rsidRPr="00BD5340">
        <w:t xml:space="preserve"> с пациентом за счет увеличения времени на выявление и решение потребности пациента, что требует дополнительных консультаций специалистов.</w:t>
      </w:r>
    </w:p>
    <w:p w14:paraId="0D01C9A5" w14:textId="60F89C01" w:rsidR="006A4EF1" w:rsidRPr="00BD5340" w:rsidRDefault="006A4EF1" w:rsidP="00DF41AE">
      <w:pPr>
        <w:pStyle w:val="a3"/>
        <w:ind w:right="3" w:firstLine="709"/>
        <w:jc w:val="both"/>
        <w:rPr>
          <w:i/>
        </w:rPr>
      </w:pPr>
      <w:r w:rsidRPr="00BD5340">
        <w:rPr>
          <w:i/>
        </w:rPr>
        <w:t>Исходя из идеи о том, что отношения между медицинским работником и пациентом представляют собой основу любой системы здра</w:t>
      </w:r>
      <w:r w:rsidR="008B0456" w:rsidRPr="00BD5340">
        <w:rPr>
          <w:i/>
        </w:rPr>
        <w:t>воохранения</w:t>
      </w:r>
      <w:r w:rsidRPr="00BD5340">
        <w:rPr>
          <w:i/>
        </w:rPr>
        <w:t>, деградация данных отношений имеет последствия для всей системы здравоохранения:</w:t>
      </w:r>
    </w:p>
    <w:p w14:paraId="0627D39B" w14:textId="435D2959" w:rsidR="006A4EF1" w:rsidRPr="00BD5340" w:rsidRDefault="00DF41AE" w:rsidP="00DF41AE">
      <w:pPr>
        <w:pStyle w:val="a3"/>
        <w:ind w:right="3" w:firstLine="709"/>
        <w:jc w:val="both"/>
      </w:pPr>
      <w:r>
        <w:t xml:space="preserve">1. </w:t>
      </w:r>
      <w:r w:rsidR="006A4EF1" w:rsidRPr="00BD5340">
        <w:t xml:space="preserve">Возрастающее давление на систему из-за ее неспособности обеспечить правильное управление взаимоотношениями между </w:t>
      </w:r>
      <w:r w:rsidR="008B0456" w:rsidRPr="00BD5340">
        <w:t>медицинским работником</w:t>
      </w:r>
      <w:r w:rsidR="006A4EF1" w:rsidRPr="00BD5340">
        <w:t xml:space="preserve"> и пациентом.</w:t>
      </w:r>
    </w:p>
    <w:p w14:paraId="51FDD843" w14:textId="0214765F" w:rsidR="006A4EF1" w:rsidRPr="00BD5340" w:rsidRDefault="00DF41AE" w:rsidP="00DF41AE">
      <w:pPr>
        <w:pStyle w:val="a3"/>
        <w:ind w:right="3" w:firstLine="709"/>
        <w:jc w:val="both"/>
      </w:pPr>
      <w:r>
        <w:t xml:space="preserve">2. </w:t>
      </w:r>
      <w:r w:rsidR="006A4EF1" w:rsidRPr="00BD5340">
        <w:t>Снижение доступа пациентов к медицинским услугам в результате увеличения расходов. С точки зрения финансирования медицинских услуг за счет средств, выделяемых из национальных бюджетов, защитная практика лечит меньшее количество пациентов при тех же финансовых ресурсах. В частных системах здравоохранения, в которых пациенты вносят свой вклад в оплату необходимого лечения, все меньше и меньше пациентов смогут позволить себе определенные виды лечения в результате постоянного роста затрат. Увеличение затрат на решение медицинских дел в результате неоправданного использования медицинских услуг приводит к блокированию человеческих ресурсов за счет привлечения большего количества медицинского персонала и быстрому расходованию выделенных финансовых ресурсов. Эти два элемента, которые обычно встречаются благодар</w:t>
      </w:r>
      <w:r w:rsidR="00E22DD1" w:rsidRPr="00BD5340">
        <w:t xml:space="preserve">я защитной медицинской практике </w:t>
      </w:r>
      <w:r w:rsidR="00E22DD1" w:rsidRPr="00BD5340">
        <w:fldChar w:fldCharType="begin" w:fldLock="1"/>
      </w:r>
      <w:r w:rsidR="00762A46" w:rsidRPr="00BD5340">
        <w:instrText>ADDIN CSL_CITATION {"citationItems":[{"id":"ITEM-1","itemData":{"DOI":"10.1080/17538157.2021.1879810","ISSN":"17538165","PMID":"33840342","abstract":"Patient access to their own electronic health records (EHRs) is likely to become an integral part of healthcare systems worldwide. It has the potential to decrease the healthcare provision costs, improve access to healthcare data, self-care, quality of care, and health and patient-centered outcomes. This systematic literature review is aimed at identifying the impact in terms of benefits and issues that have so far been demonstrated by providing patients access to their own EHRs, via providers’ secure patient portals from primary healthcare centers and hospitals. Searches were conducted in PubMed, MEDLINE, CINHAL, and Google scholar. Over 2000 papers were screened and were filtered based on duplicates, then by reading the titles and finally based on their abstracts or full text. In total, 74 papers were retained, analyzed, and summarized. Papers were included if providing patient access to their own EHRs was the primary intervention used in the study and its impact or outcome was evaluated. The search technique used to identify relevant literature for this paper involved input from five experts. While findings from 54 of the 74 papers showed positive outcome or benefits of patient access to their EHRs via patient portals, 10 papers have highlighted concerns, 8 papers have highlighted both and 2 have highlighted absence of negative outcomes. The benefits range from re-assurance, reduced anxiety, positive impact on consultations, better doctor–patient relationship, increased awareness and adherence to medication, and improved patient outcomes (e.g., improving blood pressure and glycemic control in a range of study populations). In addition, patient access to their health information was found to improve self-reported levels of engagement or activation related to self-management, enhanced knowledge, and improve recovery scores, and organizational efficiencies in a tertiary level mental health care facility. However, three studies did not find any statistically significant effect of patient portals on health outcomes. The main concerns have been around security, privacy and confidentiality of the health records, and the anxiety it may cause amongst patients. This literature review identified some benefits, concerns, and attitudes demonstrated by providing patients’ access to their own EHRs. This access is often part of government strategies when developing patient-centric self-management elements of a sustainable healthcare system. The findings of this revi…","author":[{"dropping-particle":"","family":"Tapuria","given":"Archana","non-dropping-particle":"","parse-names":false,"suffix":""},{"dropping-particle":"","family":"Porat","given":"Talya","non-dropping-particle":"","parse-names":false,"suffix":""},{"dropping-particle":"","family":"Kalra","given":"Dipak","non-dropping-particle":"","parse-names":false,"suffix":""},{"dropping-particle":"","family":"Dsouza","given":"Glen","non-dropping-particle":"","parse-names":false,"suffix":""},{"dropping-particle":"","family":"Xiaohui","given":"Sun","non-dropping-particle":"","parse-names":false,"suffix":""},{"dropping-particle":"","family":"Curcin","given":"Vasa","non-dropping-particle":"","parse-names":false,"suffix":""}],"container-title":"Informatics for Health and Social Care","id":"ITEM-1","issue":"2","issued":{"date-parts":[["2021"]]},"page":"192-204","title":"Impact of patient access to their electronic health record: systematic review","type":"article-journal","volume":"46"},"uris":["http://www.mendeley.com/documents/?uuid=153dec76-32e9-3203-9fb1-49e2be172cba"]}],"mendeley":{"formattedCitation":"[111]","plainTextFormattedCitation":"[111]","previouslyFormattedCitation":"[110]"},"properties":{"noteIndex":0},"schema":"https://github.com/citation-style-language/schema/raw/master/csl-citation.json"}</w:instrText>
      </w:r>
      <w:r w:rsidR="00E22DD1" w:rsidRPr="00BD5340">
        <w:fldChar w:fldCharType="separate"/>
      </w:r>
      <w:r w:rsidR="00762A46" w:rsidRPr="00BD5340">
        <w:rPr>
          <w:noProof/>
        </w:rPr>
        <w:t>[11</w:t>
      </w:r>
      <w:r w:rsidR="00C407A9">
        <w:rPr>
          <w:noProof/>
        </w:rPr>
        <w:t>3</w:t>
      </w:r>
      <w:r w:rsidR="00762A46" w:rsidRPr="00BD5340">
        <w:rPr>
          <w:noProof/>
        </w:rPr>
        <w:t>]</w:t>
      </w:r>
      <w:r w:rsidR="00E22DD1" w:rsidRPr="00BD5340">
        <w:fldChar w:fldCharType="end"/>
      </w:r>
      <w:r w:rsidR="006A4EF1" w:rsidRPr="00BD5340">
        <w:t>.</w:t>
      </w:r>
    </w:p>
    <w:p w14:paraId="53C7FA46" w14:textId="6AF92508" w:rsidR="00603E28" w:rsidRPr="00BD5340" w:rsidRDefault="00672826" w:rsidP="00DF41AE">
      <w:pPr>
        <w:pStyle w:val="a3"/>
        <w:ind w:right="3" w:firstLine="709"/>
        <w:jc w:val="both"/>
      </w:pPr>
      <w:r w:rsidRPr="00BD5340">
        <w:t>Учитывая, что вопрос медицинской ответственности затрагивает все страны, в том числе и Республику Казахстан, необходимо разработать меры, направленные на надлежащее рассмотрение случаев злоупотребления служебным положением, которые также должны включать более эффективные инициативы по обеспечению безопасности пациентов.</w:t>
      </w:r>
      <w:r w:rsidR="008B0456" w:rsidRPr="00BD5340">
        <w:t xml:space="preserve"> </w:t>
      </w:r>
    </w:p>
    <w:p w14:paraId="7DCBD8A4" w14:textId="7BD6C230" w:rsidR="00603E28" w:rsidRPr="00BD5340" w:rsidRDefault="00603E28" w:rsidP="00DF41AE">
      <w:pPr>
        <w:pStyle w:val="a3"/>
        <w:ind w:right="3" w:firstLine="709"/>
        <w:jc w:val="both"/>
      </w:pPr>
      <w:r w:rsidRPr="00BD5340">
        <w:t>Актуальность проблемы определяется отсутствием проспективных исследований, посвященных определению барьеров препятствующих успешной реализации системы страхования профессиональной ответственности медицинских работников в РК. Целью данного диссертационного исследования является определение барьеров, связанных с реализацией внедрения системы страхования профессиональной ответственности и формулирование научно - обоснованных подходов к совершенствованию защиты профессиональной ответственности медицинских работников.</w:t>
      </w:r>
    </w:p>
    <w:p w14:paraId="071BFCD2" w14:textId="56FCE2A6" w:rsidR="00603E28" w:rsidRPr="00BD5340" w:rsidRDefault="00603E28" w:rsidP="00DF41AE">
      <w:pPr>
        <w:pStyle w:val="a3"/>
        <w:ind w:right="3" w:firstLine="709"/>
        <w:jc w:val="both"/>
      </w:pPr>
      <w:r w:rsidRPr="00BD5340">
        <w:t xml:space="preserve">С целью успешной реализации внедрения системы страхования профессиональной ответственности медицинских работников; нами был разработан на основании полученных результатов исследования «Алгоритм совершенствования системы страхования профессиональной ответственности медицинских работников», рекомендованный для использования при работе с пациентами и медицинскими работниками (рисунок </w:t>
      </w:r>
      <w:r w:rsidR="00A1670D" w:rsidRPr="00BD5340">
        <w:t>8</w:t>
      </w:r>
      <w:r w:rsidRPr="00BD5340">
        <w:t xml:space="preserve">). Проведение комплекса запланированных мероприятий потребует создания межпрофессиональных и межсекторальных команд, состоящих из врачей, юристов, экономистов, специалистов в области страхования, медицинских экспертов, медицинских психологов, немедицинских специалистов, которые привлекаются при необходимости. </w:t>
      </w:r>
      <w:r w:rsidR="006A19FA" w:rsidRPr="00BD5340">
        <w:t>Нами были определены</w:t>
      </w:r>
      <w:r w:rsidRPr="00BD5340">
        <w:t xml:space="preserve"> эффективные и применимые решения на уровне двух основных действующих лиц, а также на уровне правовой системы и системы здравоохранения, которые охватывают и регулируют отношения между медицинским работником и пациентом.</w:t>
      </w:r>
    </w:p>
    <w:p w14:paraId="66994AD8" w14:textId="2E52E3EE" w:rsidR="006D5000" w:rsidRPr="00BD5340" w:rsidRDefault="006D5000" w:rsidP="00BD5340">
      <w:pPr>
        <w:pStyle w:val="a3"/>
        <w:ind w:right="3" w:firstLine="709"/>
        <w:jc w:val="both"/>
      </w:pPr>
    </w:p>
    <w:p w14:paraId="35FB92AC" w14:textId="77777777" w:rsidR="00AF6C1E" w:rsidRPr="00BD5340" w:rsidRDefault="00AF6C1E" w:rsidP="00BD5340">
      <w:pPr>
        <w:pStyle w:val="a3"/>
        <w:ind w:right="3" w:firstLine="709"/>
        <w:jc w:val="both"/>
      </w:pPr>
    </w:p>
    <w:p w14:paraId="0F369413" w14:textId="77777777" w:rsidR="00AF6C1E" w:rsidRPr="00BD5340" w:rsidRDefault="00AF6C1E" w:rsidP="00BD5340">
      <w:pPr>
        <w:pStyle w:val="a3"/>
        <w:ind w:right="3" w:firstLine="709"/>
        <w:jc w:val="both"/>
        <w:sectPr w:rsidR="00AF6C1E" w:rsidRPr="00BD5340" w:rsidSect="00C56433">
          <w:footerReference w:type="default" r:id="rId27"/>
          <w:pgSz w:w="11910" w:h="16840" w:code="9"/>
          <w:pgMar w:top="1134" w:right="567" w:bottom="1134" w:left="1701" w:header="709" w:footer="709" w:gutter="0"/>
          <w:cols w:space="720"/>
          <w:docGrid w:linePitch="299"/>
        </w:sectPr>
      </w:pPr>
    </w:p>
    <w:p w14:paraId="11405FEE" w14:textId="4CBA246A" w:rsidR="00AB61C3" w:rsidRPr="00DF41AE" w:rsidRDefault="00950621" w:rsidP="00DF41AE">
      <w:pPr>
        <w:pStyle w:val="a3"/>
        <w:ind w:right="-29"/>
        <w:jc w:val="both"/>
        <w:rPr>
          <w:sz w:val="16"/>
          <w:szCs w:val="16"/>
        </w:rPr>
      </w:pPr>
      <w:r w:rsidRPr="00DF41AE">
        <w:rPr>
          <w:noProof/>
          <w:sz w:val="16"/>
          <w:szCs w:val="16"/>
          <w:lang w:eastAsia="ru-RU"/>
        </w:rPr>
        <w:drawing>
          <wp:anchor distT="0" distB="0" distL="114300" distR="114300" simplePos="0" relativeHeight="487589888" behindDoc="1" locked="0" layoutInCell="1" allowOverlap="1" wp14:anchorId="66AB5DCD" wp14:editId="1743ACA6">
            <wp:simplePos x="0" y="0"/>
            <wp:positionH relativeFrom="column">
              <wp:posOffset>0</wp:posOffset>
            </wp:positionH>
            <wp:positionV relativeFrom="paragraph">
              <wp:posOffset>0</wp:posOffset>
            </wp:positionV>
            <wp:extent cx="9144000" cy="5041900"/>
            <wp:effectExtent l="0" t="0" r="0" b="6350"/>
            <wp:wrapTight wrapText="bothSides">
              <wp:wrapPolygon edited="0">
                <wp:start x="0" y="0"/>
                <wp:lineTo x="0" y="21546"/>
                <wp:lineTo x="21555" y="21546"/>
                <wp:lineTo x="21555" y="0"/>
                <wp:lineTo x="0" y="0"/>
              </wp:wrapPolygon>
            </wp:wrapTight>
            <wp:docPr id="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9144596" cy="5042228"/>
                    </a:xfrm>
                    <a:prstGeom prst="rect">
                      <a:avLst/>
                    </a:prstGeom>
                  </pic:spPr>
                </pic:pic>
              </a:graphicData>
            </a:graphic>
            <wp14:sizeRelH relativeFrom="margin">
              <wp14:pctWidth>0</wp14:pctWidth>
            </wp14:sizeRelH>
            <wp14:sizeRelV relativeFrom="margin">
              <wp14:pctHeight>0</wp14:pctHeight>
            </wp14:sizeRelV>
          </wp:anchor>
        </w:drawing>
      </w:r>
    </w:p>
    <w:p w14:paraId="59147022" w14:textId="2C2BCF25" w:rsidR="00AB61C3" w:rsidRPr="00BD5340" w:rsidRDefault="00A1670D" w:rsidP="00DF41AE">
      <w:pPr>
        <w:pStyle w:val="a3"/>
        <w:ind w:right="105"/>
        <w:jc w:val="center"/>
      </w:pPr>
      <w:r w:rsidRPr="00BD5340">
        <w:t>Рисунок 8</w:t>
      </w:r>
      <w:r w:rsidR="00AB61C3" w:rsidRPr="00BD5340">
        <w:t xml:space="preserve"> </w:t>
      </w:r>
      <w:r w:rsidR="00110C68">
        <w:t xml:space="preserve">– </w:t>
      </w:r>
      <w:r w:rsidR="00AB61C3" w:rsidRPr="00BD5340">
        <w:t>Алгоритм совершенствования системы страхования профессиональной ответственности медицинских работников</w:t>
      </w:r>
    </w:p>
    <w:p w14:paraId="03A871BA" w14:textId="77777777" w:rsidR="00AB61C3" w:rsidRPr="00BD5340" w:rsidRDefault="00AB61C3" w:rsidP="00BD5340">
      <w:pPr>
        <w:pStyle w:val="a3"/>
        <w:ind w:right="105"/>
        <w:jc w:val="both"/>
        <w:sectPr w:rsidR="00AB61C3" w:rsidRPr="00BD5340" w:rsidSect="00AE1301">
          <w:pgSz w:w="16840" w:h="11910" w:orient="landscape" w:code="9"/>
          <w:pgMar w:top="1701" w:right="1134" w:bottom="567" w:left="1134" w:header="709" w:footer="709" w:gutter="0"/>
          <w:cols w:space="720"/>
          <w:docGrid w:linePitch="299"/>
        </w:sectPr>
      </w:pPr>
    </w:p>
    <w:p w14:paraId="75FAB849" w14:textId="77777777" w:rsidR="00AF6C1E" w:rsidRPr="00BD5340" w:rsidRDefault="00AF6C1E" w:rsidP="00DF41AE">
      <w:pPr>
        <w:pStyle w:val="a3"/>
        <w:ind w:right="3" w:firstLine="709"/>
        <w:jc w:val="both"/>
        <w:rPr>
          <w:i/>
        </w:rPr>
      </w:pPr>
      <w:r w:rsidRPr="00BD5340">
        <w:rPr>
          <w:i/>
        </w:rPr>
        <w:t>С точки зрения пациента решения начинаются с осознания и предположения о двойной миссии и роли медицинских работников как главных действующих лиц, обладающих юридической компетенцией вести лечение пациентов:</w:t>
      </w:r>
    </w:p>
    <w:p w14:paraId="2E7CB04C" w14:textId="48003C3A" w:rsidR="00AF6C1E" w:rsidRPr="00BD5340" w:rsidRDefault="00DF41AE" w:rsidP="00DF41AE">
      <w:pPr>
        <w:pStyle w:val="a3"/>
        <w:ind w:right="3" w:firstLine="709"/>
        <w:jc w:val="both"/>
      </w:pPr>
      <w:r>
        <w:t xml:space="preserve">1. </w:t>
      </w:r>
      <w:r w:rsidR="00AF6C1E" w:rsidRPr="00BD5340">
        <w:t xml:space="preserve">Роль медицинского работника в лечении пациента заключается в правильном воспитании пациента путем пропаганды положительного отношения к профилактике и подхода к здоровому образу жизни, обеспечение непрерывной информации, позволяющей пациенту быть в курсе всех деталей оказания медицинской помощи </w:t>
      </w:r>
      <w:r w:rsidR="00AF6C1E" w:rsidRPr="00BD5340">
        <w:fldChar w:fldCharType="begin" w:fldLock="1"/>
      </w:r>
      <w:r w:rsidR="00AF6C1E" w:rsidRPr="00BD5340">
        <w:instrText>ADDIN CSL_CITATION {"citationItems":[{"id":"ITEM-1","itemData":{"DOI":"10.1097/00006254-199310000-00012","ISSN":"15339866","abstract":"This study evaluates the hypothesis that the way physicians communicate with patients and the degree patients perceive physician fault for bad medical outcomes are risk factors for the initiation of malpractice lawsuits. The study involved 160 adults who viewed a videotape of a physician treating a patient while using either positive or negative communication behaviors. Participants were told that the case had either a positive result, a bad result through no fault of the physician, a bad result for uncertain reasons, or a bad result that was the physician's fault. Participants then rated their litigious feelings. Results showed that the use of negative communication behaviors by the physician increased litigious intentions. An increased perception of physician fault for the bad result also increased litigious intentions. Uncertainty as to the reason for the bad outcome, however, raised litigious feelings nearly as much as did perceived physician fault. The results of the study support the hypothesis that altering the way physicians communicate and improving patient education can affect the risk of malpractice lawsuits.","author":[{"dropping-particle":"","family":"Lester","given":"Gregory W.","non-dropping-particle":"","parse-names":false,"suffix":""},{"dropping-particle":"","family":"Smith","given":"Susan G.","non-dropping-particle":"","parse-names":false,"suffix":""}],"container-title":"Obstetrical and Gynecological Survey","id":"ITEM-1","issue":"10","issued":{"date-parts":[["1993"]]},"page":"669-670","title":"Listening and talking to patients: A remedy for malpractice suits?","type":"article-journal","volume":"48"},"uris":["http://www.mendeley.com/documents/?uuid=2eca65ec-9399-3c16-95a5-f80c257d7f05"]},{"id":"ITEM-2","itemData":{"DOI":"10.5811/cpcem.2019.9.43975","ISSN":"2474252X","abstract":"Malpractice liability systems exist, in part, to provide compensation for medical malpractice, corrective justice for those injured by it, and to incentivize quality care by punishing substandard care. Defensive medicine is loosely defined as practice based primarily on the fear of litigation rather than on expected patient outcomes. It is largely motivated by a physician’s belief that the malpractice system is unfair, slow, and ineffective; these perceptions make malpractice concerns one of the largest physician stressors. A physician’s perception of malpractice rarely correlates with the stringency of their state’s tort system, overestimates their own risk, and overestimates the cost of defensive practices. While estimates are difficult to make, defensive medicine likely only accounts for 2.8% of total healthcare expenses. The phrase “tort reform” has been frequently used to suggest fixes to the malpractice system and to defensive practices. Safe harbors, clinical practice guidelines, comparative fault reform, reducing plaintiff attorney fees, and apology laws have each been evaluated as potential remedies to defensive practice, although most are unproven and all must be deployed in a state-by-state approach.","author":[{"dropping-particle":"","family":"Katz","given":"Eric","non-dropping-particle":"","parse-names":false,"suffix":""}],"container-title":"Clinical Practice and Cases in Emergency Medicine","id":"ITEM-2","issue":"4","issued":{"date-parts":[["2019"]]},"page":"329-332","title":"Defensive Medicine: A Case and Review of Its Status and Possible Solutions","type":"article-journal","volume":"3"},"uris":["http://www.mendeley.com/documents/?uuid=239d8ce2-c6e0-3da6-9e51-24a4fcf6d23a"]}],"mendeley":{"formattedCitation":"[112,113]","plainTextFormattedCitation":"[112,113]","previouslyFormattedCitation":"[111,112]"},"properties":{"noteIndex":0},"schema":"https://github.com/citation-style-language/schema/raw/master/csl-citation.json"}</w:instrText>
      </w:r>
      <w:r w:rsidR="00AF6C1E" w:rsidRPr="00BD5340">
        <w:fldChar w:fldCharType="separate"/>
      </w:r>
      <w:r w:rsidR="00AF6C1E" w:rsidRPr="00BD5340">
        <w:rPr>
          <w:noProof/>
        </w:rPr>
        <w:t>[11</w:t>
      </w:r>
      <w:r w:rsidR="00C407A9">
        <w:rPr>
          <w:noProof/>
        </w:rPr>
        <w:t>4</w:t>
      </w:r>
      <w:r w:rsidR="00AF6C1E" w:rsidRPr="00BD5340">
        <w:rPr>
          <w:noProof/>
        </w:rPr>
        <w:t>,</w:t>
      </w:r>
      <w:r w:rsidR="00110C68">
        <w:rPr>
          <w:noProof/>
        </w:rPr>
        <w:t xml:space="preserve"> </w:t>
      </w:r>
      <w:r w:rsidR="00AF6C1E" w:rsidRPr="00BD5340">
        <w:rPr>
          <w:noProof/>
        </w:rPr>
        <w:t>11</w:t>
      </w:r>
      <w:r w:rsidR="00C407A9">
        <w:rPr>
          <w:noProof/>
        </w:rPr>
        <w:t>5</w:t>
      </w:r>
      <w:r w:rsidR="00AF6C1E" w:rsidRPr="00BD5340">
        <w:rPr>
          <w:noProof/>
        </w:rPr>
        <w:t>]</w:t>
      </w:r>
      <w:r w:rsidR="00AF6C1E" w:rsidRPr="00BD5340">
        <w:fldChar w:fldCharType="end"/>
      </w:r>
      <w:r w:rsidR="00AF6C1E" w:rsidRPr="00BD5340">
        <w:t>.</w:t>
      </w:r>
    </w:p>
    <w:p w14:paraId="00841D1E" w14:textId="29252E8B" w:rsidR="00AF6C1E" w:rsidRPr="00BD5340" w:rsidRDefault="00DF41AE" w:rsidP="00DF41AE">
      <w:pPr>
        <w:pStyle w:val="a3"/>
        <w:ind w:right="3" w:firstLine="709"/>
        <w:jc w:val="both"/>
      </w:pPr>
      <w:r>
        <w:t>2.</w:t>
      </w:r>
      <w:r w:rsidR="00AF6C1E" w:rsidRPr="00BD5340">
        <w:t xml:space="preserve"> Осознавая связь между образованием и лечением, медицинский работник будет иметь возможность строить правильные отношения с пациентом, основанные на доверии к профессиональным его навыкам </w:t>
      </w:r>
      <w:r w:rsidR="00AF6C1E" w:rsidRPr="00BD5340">
        <w:fldChar w:fldCharType="begin" w:fldLock="1"/>
      </w:r>
      <w:r w:rsidR="00AF6C1E" w:rsidRPr="00BD5340">
        <w:instrText>ADDIN CSL_CITATION {"citationItems":[{"id":"ITEM-1","itemData":{"DOI":"10.1097/00006254-199310000-00012","ISSN":"15339866","abstract":"This study evaluates the hypothesis that the way physicians communicate with patients and the degree patients perceive physician fault for bad medical outcomes are risk factors for the initiation of malpractice lawsuits. The study involved 160 adults who viewed a videotape of a physician treating a patient while using either positive or negative communication behaviors. Participants were told that the case had either a positive result, a bad result through no fault of the physician, a bad result for uncertain reasons, or a bad result that was the physician's fault. Participants then rated their litigious feelings. Results showed that the use of negative communication behaviors by the physician increased litigious intentions. An increased perception of physician fault for the bad result also increased litigious intentions. Uncertainty as to the reason for the bad outcome, however, raised litigious feelings nearly as much as did perceived physician fault. The results of the study support the hypothesis that altering the way physicians communicate and improving patient education can affect the risk of malpractice lawsuits.","author":[{"dropping-particle":"","family":"Lester","given":"Gregory W.","non-dropping-particle":"","parse-names":false,"suffix":""},{"dropping-particle":"","family":"Smith","given":"Susan G.","non-dropping-particle":"","parse-names":false,"suffix":""}],"container-title":"Obstetrical and Gynecological Survey","id":"ITEM-1","issue":"10","issued":{"date-parts":[["1993"]]},"page":"669-670","title":"Listening and talking to patients: A remedy for malpractice suits?","type":"article-journal","volume":"48"},"uris":["http://www.mendeley.com/documents/?uuid=2eca65ec-9399-3c16-95a5-f80c257d7f05"]}],"mendeley":{"formattedCitation":"[112]","plainTextFormattedCitation":"[112]","previouslyFormattedCitation":"[111]"},"properties":{"noteIndex":0},"schema":"https://github.com/citation-style-language/schema/raw/master/csl-citation.json"}</w:instrText>
      </w:r>
      <w:r w:rsidR="00AF6C1E" w:rsidRPr="00BD5340">
        <w:fldChar w:fldCharType="separate"/>
      </w:r>
      <w:r w:rsidR="00AF6C1E" w:rsidRPr="00BD5340">
        <w:rPr>
          <w:noProof/>
        </w:rPr>
        <w:t>[11</w:t>
      </w:r>
      <w:r w:rsidR="00C407A9">
        <w:rPr>
          <w:noProof/>
        </w:rPr>
        <w:t>4, р. 669</w:t>
      </w:r>
      <w:r w:rsidR="00AF6C1E" w:rsidRPr="00BD5340">
        <w:rPr>
          <w:noProof/>
        </w:rPr>
        <w:t>]</w:t>
      </w:r>
      <w:r w:rsidR="00AF6C1E" w:rsidRPr="00BD5340">
        <w:fldChar w:fldCharType="end"/>
      </w:r>
      <w:r w:rsidR="00AF6C1E" w:rsidRPr="00BD5340">
        <w:t>.</w:t>
      </w:r>
    </w:p>
    <w:p w14:paraId="675DC2A4" w14:textId="706AABAB" w:rsidR="00AF6C1E" w:rsidRPr="00BD5340" w:rsidRDefault="00DF41AE" w:rsidP="00DF41AE">
      <w:pPr>
        <w:pStyle w:val="a3"/>
        <w:ind w:right="3" w:firstLine="709"/>
        <w:jc w:val="both"/>
      </w:pPr>
      <w:r>
        <w:t xml:space="preserve">3. </w:t>
      </w:r>
      <w:r w:rsidR="00AF6C1E" w:rsidRPr="00BD5340">
        <w:t>С целью снижения любой конфликтной склонности пациента должна быть определенность в отношении возмещения ущерба после злоупотребления служебным положением, с пониманием пациентом правовых механизмов покрытия причиненного ущерба, включая страхование профессиональной гражданской ответственности.</w:t>
      </w:r>
    </w:p>
    <w:p w14:paraId="1300F702" w14:textId="77777777" w:rsidR="00AF6C1E" w:rsidRPr="00BD5340" w:rsidRDefault="00AF6C1E" w:rsidP="00DF41AE">
      <w:pPr>
        <w:pStyle w:val="a3"/>
        <w:ind w:right="3" w:firstLine="709"/>
        <w:jc w:val="both"/>
        <w:rPr>
          <w:i/>
        </w:rPr>
      </w:pPr>
      <w:r w:rsidRPr="00BD5340">
        <w:rPr>
          <w:i/>
        </w:rPr>
        <w:t>С точки зрения медицинского работника, который ведет оборонительную практику, решения включают следующее:</w:t>
      </w:r>
    </w:p>
    <w:p w14:paraId="2710B61C" w14:textId="7D76FC4D" w:rsidR="00AF6C1E" w:rsidRPr="00BD5340" w:rsidRDefault="00DF41AE" w:rsidP="00DF41AE">
      <w:pPr>
        <w:pStyle w:val="a3"/>
        <w:ind w:right="3" w:firstLine="709"/>
        <w:jc w:val="both"/>
      </w:pPr>
      <w:r>
        <w:t xml:space="preserve">1. </w:t>
      </w:r>
      <w:r w:rsidR="00AF6C1E" w:rsidRPr="00BD5340">
        <w:t>Необходимо усилить снижение репутационного риска за счет развития и повышения репутационного менталитета медицинского работника. Повышение репутационной безопасности может быть достигнуто за счет обучения критического мышления медицинского работника, которое представляет собой сплав оптимизма медработника в продолжении практики и способности анализировать подводные камни с точки зрения осознания определенности и степени рисков, которые влияют на их деятельность, поскольку в большинстве случаев медицинские работники освобождаются от ответственности в следствии злоупотребления служебным положением.</w:t>
      </w:r>
    </w:p>
    <w:p w14:paraId="4727145B" w14:textId="1E481101" w:rsidR="00AF6C1E" w:rsidRPr="00BD5340" w:rsidRDefault="00DF41AE" w:rsidP="00DF41AE">
      <w:pPr>
        <w:pStyle w:val="a3"/>
        <w:ind w:right="3" w:firstLine="709"/>
        <w:jc w:val="both"/>
      </w:pPr>
      <w:r>
        <w:t xml:space="preserve">2. </w:t>
      </w:r>
      <w:r w:rsidR="00AF6C1E" w:rsidRPr="00BD5340">
        <w:t xml:space="preserve">Трансформация негативного подхода в необходимость осознавать обстоятельства, при которых произошла ошибка </w:t>
      </w:r>
      <w:r w:rsidR="00AF6C1E" w:rsidRPr="00BD5340">
        <w:fldChar w:fldCharType="begin" w:fldLock="1"/>
      </w:r>
      <w:r w:rsidR="00AF6C1E" w:rsidRPr="00BD5340">
        <w:instrText>ADDIN CSL_CITATION {"citationItems":[{"id":"ITEM-1","itemData":{"DOI":"10.1097/ACM.0000000000002752","ISSN":"1938808X","PMID":"30973366","abstract":"Purpose Error is inevitable in medicine, given its inherent uncertainty and complexity. Errors can teach powerful lessons; however, because of physicians’ self-imposed silence and the intricacies of responsibility and blame, learning from medical error has been underexplored. The purpose of this study was to understand how physicians perceived learning from medical errors by exploring the tension between responsibility and blame and factors that affected physicians’ learning. Method Nineteen physicians participated in semistructured interviews, conducted in 2016–2017 at Western University in Canada, that probed their experiences in learning from medical errors. Data collection and analysis were conducted iteratively, with themes identified through constant comparative analysis. Results Participants felt personal responsibility and blame for their errors. Residency produced particularly salient memories of errors. Participants identified interconnecting cultural factors (normalizing error, peer support and mentorship, formal rounds) and individual factors (emotional response, confidence and experience), which either helped or hindered their perceived learning. Conclusions Learning from medical error requires navigation through blame and responsibility. The keen responsibility felt by physicians must be acknowledged when enacting a system-based approach to medical error. Adopting a learning culture perspective suggests opportunities to enable and disable features of the learning environment to optimize learning from error as residents learn to become the most responsible physician for all outcomes. A better understanding of the factors that shape learning from error can help make the transition from error to learning more explicit, thereby increasing the opportunity to learn and teach from errors that permeate the practice of medicine.","author":[{"dropping-particle":"","family":"Shepherd","given":"Lisa","non-dropping-particle":"","parse-names":false,"suffix":""},{"dropping-particle":"","family":"LaDonna","given":"Kori A.","non-dropping-particle":"","parse-names":false,"suffix":""},{"dropping-particle":"","family":"Cristancho","given":"Sayra M.","non-dropping-particle":"","parse-names":false,"suffix":""},{"dropping-particle":"","family":"Chahine","given":"Saad","non-dropping-particle":"","parse-names":false,"suffix":""}],"container-title":"Academic Medicine","id":"ITEM-1","issue":"8","issued":{"date-parts":[["2019"]]},"page":"1157-1163","title":"How Medical Error Shapes Physicians’ Perceptions of Learning: An Exploratory Study","type":"paper-conference","volume":"94"},"uris":["http://www.mendeley.com/documents/?uuid=fa7280d5-a71c-3fff-93e7-ec2415865674"]}],"mendeley":{"formattedCitation":"[114]","plainTextFormattedCitation":"[114]","previouslyFormattedCitation":"[113]"},"properties":{"noteIndex":0},"schema":"https://github.com/citation-style-language/schema/raw/master/csl-citation.json"}</w:instrText>
      </w:r>
      <w:r w:rsidR="00AF6C1E" w:rsidRPr="00BD5340">
        <w:fldChar w:fldCharType="separate"/>
      </w:r>
      <w:r w:rsidR="00AF6C1E" w:rsidRPr="00BD5340">
        <w:rPr>
          <w:noProof/>
        </w:rPr>
        <w:t>[11</w:t>
      </w:r>
      <w:r w:rsidR="00C407A9">
        <w:rPr>
          <w:noProof/>
        </w:rPr>
        <w:t>6</w:t>
      </w:r>
      <w:r w:rsidR="00AF6C1E" w:rsidRPr="00BD5340">
        <w:rPr>
          <w:noProof/>
        </w:rPr>
        <w:t>]</w:t>
      </w:r>
      <w:r w:rsidR="00AF6C1E" w:rsidRPr="00BD5340">
        <w:fldChar w:fldCharType="end"/>
      </w:r>
      <w:r w:rsidR="00AF6C1E" w:rsidRPr="00BD5340">
        <w:t>.</w:t>
      </w:r>
    </w:p>
    <w:p w14:paraId="4144CC23" w14:textId="1D403582" w:rsidR="00AF6C1E" w:rsidRPr="00BD5340" w:rsidRDefault="00DF41AE" w:rsidP="00DF41AE">
      <w:pPr>
        <w:pStyle w:val="a3"/>
        <w:ind w:right="3" w:firstLine="709"/>
        <w:jc w:val="both"/>
      </w:pPr>
      <w:r>
        <w:t>3.</w:t>
      </w:r>
      <w:r w:rsidR="00AF6C1E" w:rsidRPr="00BD5340">
        <w:t xml:space="preserve"> Обеспечение непрерывного обучения </w:t>
      </w:r>
      <w:r w:rsidR="00AF6C1E" w:rsidRPr="00BD5340">
        <w:fldChar w:fldCharType="begin" w:fldLock="1"/>
      </w:r>
      <w:r w:rsidR="00AF6C1E" w:rsidRPr="00BD5340">
        <w:instrText>ADDIN CSL_CITATION {"citationItems":[{"id":"ITEM-1","itemData":{"DOI":"10.1097/SIH.0000000000000477","ISSN":"1559713X","PMID":"32675731","abstract":"SUMMARY STATEMENT: Learning curves are used in health professions education to graphically represent paths to competence and expertise. However, research using learning curves often omit important information. The authors conducted a systematic review of the reporting quality of learning curves in simulation-based education research to identify specific areas for improvement. Reviewers extracted information on graphical, statistical, and conceptual elements. The authors identified 230 eligible articles. Most learning curve elements were reported infrequently, including use of an optimal linking function, detailed description of feedback or learning intervention, use of advanced visualization techniques such as overlaying and stacking, and depiction of competency thresholds. Reporting did not improve over time for most elements. Reporting of learning curves in health professions education research is incomplete and often underutilizes their desirable properties. Recommendations for improvement of the statistical, graphical, and conceptual reporting of learning curves, as well as applications to simulation research and education, are presented.","author":[{"dropping-particle":"","family":"Howard","given":"Neva M.","non-dropping-particle":"","parse-names":false,"suffix":""},{"dropping-particle":"","family":"Cook","given":"David A.","non-dropping-particle":"","parse-names":false,"suffix":""},{"dropping-particle":"","family":"Hatala","given":"Rose","non-dropping-particle":"","parse-names":false,"suffix":""},{"dropping-particle":"V.","family":"Pusic","given":"Martin","non-dropping-particle":"","parse-names":false,"suffix":""}],"container-title":"Simulation in healthcare : journal of the Society for Simulation in Healthcare","id":"ITEM-1","issue":"2","issued":{"date-parts":[["2021"]]},"page":"128-135","title":"Learning Curves in Health Professions Education Simulation Research: A Systematic Review","type":"article-journal","volume":"16"},"uris":["http://www.mendeley.com/documents/?uuid=b4156bae-acbd-3e16-adfe-1ef678300602"]},{"id":"ITEM-2","itemData":{"DOI":"10.1097/ACM.0000000000002752","ISSN":"1938808X","PMID":"30973366","abstract":"Purpose Error is inevitable in medicine, given its inherent uncertainty and complexity. Errors can teach powerful lessons; however, because of physicians’ self-imposed silence and the intricacies of responsibility and blame, learning from medical error has been underexplored. The purpose of this study was to understand how physicians perceived learning from medical errors by exploring the tension between responsibility and blame and factors that affected physicians’ learning. Method Nineteen physicians participated in semistructured interviews, conducted in 2016–2017 at Western University in Canada, that probed their experiences in learning from medical errors. Data collection and analysis were conducted iteratively, with themes identified through constant comparative analysis. Results Participants felt personal responsibility and blame for their errors. Residency produced particularly salient memories of errors. Participants identified interconnecting cultural factors (normalizing error, peer support and mentorship, formal rounds) and individual factors (emotional response, confidence and experience), which either helped or hindered their perceived learning. Conclusions Learning from medical error requires navigation through blame and responsibility. The keen responsibility felt by physicians must be acknowledged when enacting a system-based approach to medical error. Adopting a learning culture perspective suggests opportunities to enable and disable features of the learning environment to optimize learning from error as residents learn to become the most responsible physician for all outcomes. A better understanding of the factors that shape learning from error can help make the transition from error to learning more explicit, thereby increasing the opportunity to learn and teach from errors that permeate the practice of medicine.","author":[{"dropping-particle":"","family":"Shepherd","given":"Lisa","non-dropping-particle":"","parse-names":false,"suffix":""},{"dropping-particle":"","family":"LaDonna","given":"Kori A.","non-dropping-particle":"","parse-names":false,"suffix":""},{"dropping-particle":"","family":"Cristancho","given":"Sayra M.","non-dropping-particle":"","parse-names":false,"suffix":""},{"dropping-particle":"","family":"Chahine","given":"Saad","non-dropping-particle":"","parse-names":false,"suffix":""}],"container-title":"Academic Medicine","id":"ITEM-2","issue":"8","issued":{"date-parts":[["2019"]]},"page":"1157-1163","title":"How Medical Error Shapes Physicians’ Perceptions of Learning: An Exploratory Study","type":"paper-conference","volume":"94"},"uris":["http://www.mendeley.com/documents/?uuid=fa7280d5-a71c-3fff-93e7-ec2415865674"]}],"mendeley":{"formattedCitation":"[114,115]","plainTextFormattedCitation":"[114,115]","previouslyFormattedCitation":"[113,114]"},"properties":{"noteIndex":0},"schema":"https://github.com/citation-style-language/schema/raw/master/csl-citation.json"}</w:instrText>
      </w:r>
      <w:r w:rsidR="00AF6C1E" w:rsidRPr="00BD5340">
        <w:fldChar w:fldCharType="separate"/>
      </w:r>
      <w:r w:rsidR="00AF6C1E" w:rsidRPr="00BD5340">
        <w:rPr>
          <w:noProof/>
        </w:rPr>
        <w:t>[11</w:t>
      </w:r>
      <w:r w:rsidR="00C407A9">
        <w:rPr>
          <w:noProof/>
        </w:rPr>
        <w:t>6</w:t>
      </w:r>
      <w:r w:rsidR="00AF6C1E" w:rsidRPr="00BD5340">
        <w:rPr>
          <w:noProof/>
        </w:rPr>
        <w:t>,</w:t>
      </w:r>
      <w:r w:rsidR="00C407A9">
        <w:rPr>
          <w:noProof/>
        </w:rPr>
        <w:t xml:space="preserve"> р. 157-162; </w:t>
      </w:r>
      <w:r w:rsidR="00AF6C1E" w:rsidRPr="00BD5340">
        <w:rPr>
          <w:noProof/>
        </w:rPr>
        <w:t>11</w:t>
      </w:r>
      <w:r w:rsidR="00C407A9">
        <w:rPr>
          <w:noProof/>
        </w:rPr>
        <w:t>7</w:t>
      </w:r>
      <w:r w:rsidR="00AF6C1E" w:rsidRPr="00BD5340">
        <w:rPr>
          <w:noProof/>
        </w:rPr>
        <w:t>]</w:t>
      </w:r>
      <w:r w:rsidR="00AF6C1E" w:rsidRPr="00BD5340">
        <w:fldChar w:fldCharType="end"/>
      </w:r>
      <w:r w:rsidR="00AF6C1E" w:rsidRPr="00BD5340">
        <w:t>, что позволило бы обеспечить адаптацию медицинского работника в ответ на новые требования профессии. Медицинским работникам необходимо понимать и интерпретировать законодательные нормы, приобретать социальные навыки (коммуникация, эмоциональный интеллект, тайм-менеджмент и т.д.), осваивать цифровизацию, понимать управление, основанное на эк</w:t>
      </w:r>
      <w:r w:rsidR="00C407A9">
        <w:t>ономической эффективности, и т.</w:t>
      </w:r>
      <w:r w:rsidR="00AF6C1E" w:rsidRPr="00BD5340">
        <w:t xml:space="preserve">д. Рекомендуется, чтобы оборонительное, самозащитное поведение заменить непрерывным обучением </w:t>
      </w:r>
      <w:r w:rsidR="00AF6C1E" w:rsidRPr="00BD5340">
        <w:fldChar w:fldCharType="begin" w:fldLock="1"/>
      </w:r>
      <w:r w:rsidR="00AF6C1E" w:rsidRPr="00BD5340">
        <w:instrText>ADDIN CSL_CITATION {"citationItems":[{"id":"ITEM-1","itemData":{"ISSN":"2322-2220","PMID":"28979909","abstract":"INTRODUCTION Lifelong learning is an integral part of health professionals' maintenance of competence. Several studies have examined the orientation toward lifelong learning at various stages of the education and career continuum; however, none has looked at changes throughout training and practice. The objective of the present study was to determine if there are differences between groups defined by their places on the education and career continuum. METHODS The authors performed a group-level meta-analysis on studies that used the 14-item Jefferson Scale of Physician Lifelong Learning or its variants. Eleven published articles, which reported on studies with post-secondary health professions students, residents, and practicing health professionals met the inclusion criteria. In total, there were 12 independent data sets, with four data sets per group. RESULTS In total, over seven thousand students, residents, and practicing health professionals responded to the Jefferson Scale (N=7.269). Individual study means tendency to be high, suggesting a high orientation toward lifelong learning among the trainees (students and residents) and practicing health professionals. Meta-analysis results indicated that the orientation toward lifelong learning tended to increase gradually along the education and career continuum. Significant differences in the group means were found between the trainees and practicing health professionals. CONCLUSION In the reviewed studies, the orientation toward lifelong learning among students, residents, and practicing professionals was high. Nonetheless, although based on separate cohorts, it appears that the orientation toward lifelong learning continues to develop even after the completion of formal training.","author":[{"dropping-particle":"","family":"Babenko","given":"Oksana","non-dropping-particle":"","parse-names":false,"suffix":""},{"dropping-particle":"","family":"Koppula","given":"Sudha","non-dropping-particle":"","parse-names":false,"suffix":""},{"dropping-particle":"","family":"Daniels","given":"Lia","non-dropping-particle":"","parse-names":false,"suffix":""},{"dropping-particle":"","family":"Nadon","given":"Lindsey","non-dropping-particle":"","parse-names":false,"suffix":""},{"dropping-particle":"","family":"Daniels","given":"Vijay","non-dropping-particle":"","parse-names":false,"suffix":""}],"container-title":"Journal of advances in medical education &amp; professionalism","id":"ITEM-1","issue":"4","issued":{"date-parts":[["2017"]]},"page":"157-163","title":"Lifelong learning along the education and career continuum: meta-analysis of studies in health professions.","type":"article-journal","volume":"5"},"uris":["http://www.mendeley.com/documents/?uuid=0a106551-e444-3041-b4d4-9d426eee3e8f"]}],"mendeley":{"formattedCitation":"[116]","plainTextFormattedCitation":"[116]","previouslyFormattedCitation":"[115]"},"properties":{"noteIndex":0},"schema":"https://github.com/citation-style-language/schema/raw/master/csl-citation.json"}</w:instrText>
      </w:r>
      <w:r w:rsidR="00AF6C1E" w:rsidRPr="00BD5340">
        <w:fldChar w:fldCharType="separate"/>
      </w:r>
      <w:r w:rsidR="00AF6C1E" w:rsidRPr="00BD5340">
        <w:rPr>
          <w:noProof/>
        </w:rPr>
        <w:t>[11</w:t>
      </w:r>
      <w:r w:rsidR="00C407A9">
        <w:rPr>
          <w:noProof/>
        </w:rPr>
        <w:t>8</w:t>
      </w:r>
      <w:r w:rsidR="00AF6C1E" w:rsidRPr="00BD5340">
        <w:rPr>
          <w:noProof/>
        </w:rPr>
        <w:t>]</w:t>
      </w:r>
      <w:r w:rsidR="00AF6C1E" w:rsidRPr="00BD5340">
        <w:fldChar w:fldCharType="end"/>
      </w:r>
      <w:r w:rsidR="00AF6C1E" w:rsidRPr="00BD5340">
        <w:t xml:space="preserve">, независимо от специальности и накопленного опыта работы, дополняя такое обучение важным компонентом межличностной эмпатии, что повысило бы безопасность пациентов </w:t>
      </w:r>
      <w:r w:rsidR="00AF6C1E" w:rsidRPr="00BD5340">
        <w:fldChar w:fldCharType="begin" w:fldLock="1"/>
      </w:r>
      <w:r w:rsidR="00AF6C1E" w:rsidRPr="00BD5340">
        <w:instrText>ADDIN CSL_CITATION {"citationItems":[{"id":"ITEM-1","itemData":{"DOI":"10.1007/s10198-016-0848-4","ISSN":"16187601","PMID":"27837299","author":[{"dropping-particle":"","family":"Osti","given":"Michael","non-dropping-particle":"","parse-names":false,"suffix":""},{"dropping-particle":"","family":"Steyrer","given":"Johannes","non-dropping-particle":"","parse-names":false,"suffix":""}],"container-title":"European Journal of Health Economics","id":"ITEM-1","issue":"4","issued":{"date-parts":[["2017"]]},"page":"399-404","title":"A perspective on the health care expenditures for defensive medicine","type":"article","volume":"18"},"uris":["http://www.mendeley.com/documents/?uuid=f51c0b5b-aac3-31ec-88cc-1df8c72b3b99"]}],"mendeley":{"formattedCitation":"[117]","plainTextFormattedCitation":"[117]","previouslyFormattedCitation":"[116]"},"properties":{"noteIndex":0},"schema":"https://github.com/citation-style-language/schema/raw/master/csl-citation.json"}</w:instrText>
      </w:r>
      <w:r w:rsidR="00AF6C1E" w:rsidRPr="00BD5340">
        <w:fldChar w:fldCharType="separate"/>
      </w:r>
      <w:r w:rsidR="00AF6C1E" w:rsidRPr="00BD5340">
        <w:rPr>
          <w:noProof/>
        </w:rPr>
        <w:t>[11</w:t>
      </w:r>
      <w:r w:rsidR="00C407A9">
        <w:rPr>
          <w:noProof/>
        </w:rPr>
        <w:t>9</w:t>
      </w:r>
      <w:r w:rsidR="00AF6C1E" w:rsidRPr="00BD5340">
        <w:rPr>
          <w:noProof/>
        </w:rPr>
        <w:t>]</w:t>
      </w:r>
      <w:r w:rsidR="00AF6C1E" w:rsidRPr="00BD5340">
        <w:fldChar w:fldCharType="end"/>
      </w:r>
      <w:r w:rsidR="00AF6C1E" w:rsidRPr="00BD5340">
        <w:t>.</w:t>
      </w:r>
    </w:p>
    <w:p w14:paraId="075835D5" w14:textId="77777777" w:rsidR="00AF6C1E" w:rsidRPr="00BD5340" w:rsidRDefault="00AF6C1E" w:rsidP="00DF41AE">
      <w:pPr>
        <w:pStyle w:val="a3"/>
        <w:ind w:right="3" w:firstLine="709"/>
        <w:jc w:val="both"/>
        <w:rPr>
          <w:i/>
        </w:rPr>
      </w:pPr>
      <w:r w:rsidRPr="00BD5340">
        <w:rPr>
          <w:i/>
        </w:rPr>
        <w:t>При обсуждении решений, которые позволили бы улучшить функциональность системы здравоохранения, обеспечение благоприятной среды для оказания медицинских услуг и минимизации многих экономических, социальных и законодательных нагрузок будет способствовать созданию зоны безопасности для медицинских работников и снижению риска ухудшения отношений с пациентом:</w:t>
      </w:r>
    </w:p>
    <w:p w14:paraId="5E15DB0F" w14:textId="47F982F6" w:rsidR="00AF6C1E" w:rsidRPr="00BD5340" w:rsidRDefault="00DF41AE" w:rsidP="00DF41AE">
      <w:pPr>
        <w:pStyle w:val="a3"/>
        <w:ind w:right="3" w:firstLine="709"/>
        <w:jc w:val="both"/>
      </w:pPr>
      <w:r>
        <w:t xml:space="preserve">1. </w:t>
      </w:r>
      <w:r w:rsidR="00AF6C1E" w:rsidRPr="00BD5340">
        <w:t xml:space="preserve">Перераспределение «законодательного внимания» от строгости наказания за профессиональную ошибку к удовлетворению потерпевшего, опора на замену карательной установки необходимостью выявления и исправления ошибок </w:t>
      </w:r>
      <w:r w:rsidR="00AF6C1E" w:rsidRPr="00BD5340">
        <w:fldChar w:fldCharType="begin" w:fldLock="1"/>
      </w:r>
      <w:r w:rsidR="00AF6C1E" w:rsidRPr="00BD5340">
        <w:instrText>ADDIN CSL_CITATION {"citationItems":[{"id":"ITEM-1","itemData":{"DOI":"10.12998/WJCC.V6.I11.406","ISSN":"23078960","abstract":"Defensive medicine is widespread and practiced the world over, with serious consequences for patients, doctors, and healthcare costs. Even students and residents are exposed to defensive medicine practices and taught to take malpractice liability into consideration when making clinical decisions. Defensive medicine is generally thought to stem from physicians' perception that they can easily be sued by patients or their relatives who seek compensation for presumed medical errors. However, in our view the growth of defensive medicine should be seen in the context of larger changes in the conception of medicine that have taken place in the last few decades, undermining the patient-physician trust, which has traditionally been the main source of professional satisfaction for physicians. These changes include the following: time directly spent with patients has been overtaken by time devoted to electronic health records and desk work; family doctors have played a progressively less central role; clinical reasoning is being replaced by guidelines and algorithms; the public at large and a number of young physicians tend to believe that medicine is a perfect science rather than an imperfect art, as it continues to be; and modern societies do not tolerate the inevitable morbidity and mortality. To finally reduce the increasing defensive behavior of doctors around the world, the decriminalization of medical errors and the assurance that they can be dealt with in civil courts or by medical organizations in all countries could help but it would not suffice. Physicians and surgeons should be allowed to spend the time they need with their patients and should give clinical reasoning the importance it deserves. The institutions should support the doctors who have experienced adverse patient events, and the media should stop reporting with excessive evidence presumed medical errors and subject physicians to \"public trials\" before they are eventually judged in court.","author":[{"dropping-particle":"","family":"Vento","given":"Sandro","non-dropping-particle":"","parse-names":false,"suffix":""},{"dropping-particle":"","family":"Cainelli","given":"Francesca","non-dropping-particle":"","parse-names":false,"suffix":""},{"dropping-particle":"","family":"Vallone","given":"Alfredo","non-dropping-particle":"","parse-names":false,"suffix":""}],"container-title":"World Journal of Clinical Cases","id":"ITEM-1","issue":"11","issued":{"date-parts":[["2018"]]},"page":"406-409","title":"Defensive medicine: It is time to finally slow down an epidemic","type":"article","volume":"6"},"uris":["http://www.mendeley.com/documents/?uuid=2fcae869-c113-39e3-a3f3-1f1bce26e4ce"]}],"mendeley":{"formattedCitation":"[118]","plainTextFormattedCitation":"[118]","previouslyFormattedCitation":"[117]"},"properties":{"noteIndex":0},"schema":"https://github.com/citation-style-language/schema/raw/master/csl-citation.json"}</w:instrText>
      </w:r>
      <w:r w:rsidR="00AF6C1E" w:rsidRPr="00BD5340">
        <w:fldChar w:fldCharType="separate"/>
      </w:r>
      <w:r w:rsidR="00AF6C1E" w:rsidRPr="00BD5340">
        <w:rPr>
          <w:noProof/>
        </w:rPr>
        <w:t>[1</w:t>
      </w:r>
      <w:r w:rsidR="00C407A9">
        <w:rPr>
          <w:noProof/>
        </w:rPr>
        <w:t>20</w:t>
      </w:r>
      <w:r w:rsidR="00AF6C1E" w:rsidRPr="00BD5340">
        <w:rPr>
          <w:noProof/>
        </w:rPr>
        <w:t>]</w:t>
      </w:r>
      <w:r w:rsidR="00AF6C1E" w:rsidRPr="00BD5340">
        <w:fldChar w:fldCharType="end"/>
      </w:r>
      <w:r w:rsidR="00AF6C1E" w:rsidRPr="00BD5340">
        <w:t>, в рамках безвиновной система .</w:t>
      </w:r>
    </w:p>
    <w:p w14:paraId="0781AE83" w14:textId="2874EAA7" w:rsidR="00AF6C1E" w:rsidRPr="00BD5340" w:rsidRDefault="00DF41AE" w:rsidP="00DF41AE">
      <w:pPr>
        <w:pStyle w:val="a3"/>
        <w:ind w:right="3" w:firstLine="709"/>
        <w:jc w:val="both"/>
      </w:pPr>
      <w:r>
        <w:t xml:space="preserve">2. </w:t>
      </w:r>
      <w:r w:rsidR="00AF6C1E" w:rsidRPr="00BD5340">
        <w:t xml:space="preserve">Замена законодательной и информационной неопределенности на ясность и понимание предпринятых шагов системного уровня, в плане ориентации общественного сознания на устранение понятия обвинения совершившего ошибку </w:t>
      </w:r>
      <w:r w:rsidR="00AF6C1E" w:rsidRPr="00BD5340">
        <w:fldChar w:fldCharType="begin" w:fldLock="1"/>
      </w:r>
      <w:r w:rsidR="00AF6C1E" w:rsidRPr="00BD5340">
        <w:instrText>ADDIN CSL_CITATION {"citationItems":[{"id":"ITEM-1","itemData":{"abstract":"Medical errors are a serious public health problem and a leading cause of death in the United States. It is challengin to uncover a consistent cause of errors and, even if found, to provide a consistent viable solution that minimizes th chances of a recurrent event. By recognizing untoward events occur, learning from them, and working toward preventing them, patient safety can be improved. [1] Part of the solution is to maintain a culture that works toward recognizing safety challenges and implementing viable solutions rather than harboring a culture of blame, shame, and punishment. Healthcare organizations need to establish a culture of safety that focuses on system improveme by viewing medical errors as challenges that must be overcome. All individuals on the healthcare team must play a role in making the provision of healthcare safer for patients and healthcare workers. [2] All providers know medical errors create a serious public health problem that poses a substantial threat to patient safety. Yet, one of the most challenging unanswered questions is \"What constitutes a medical error?\" The answer to this basic question has not been clearly established. Due to unclear definitions, \"medical errors\" are difficult to scientifically measure. A lack of standardized nomenclature and overlapping definitions of medical errors has hindered data analysis, synthesis, an evaluation. There are two major types of errors: 1. Errors of omission occur as a result of actions not taken.","author":[{"dropping-particle":"","family":"Rodziewicz","given":"T.L.","non-dropping-particle":"","parse-names":false,"suffix":""},{"dropping-particle":"","family":"Houseman","given":"Benjamin","non-dropping-particle":"","parse-names":false,"suffix":""},{"dropping-particle":"","family":"Hipskind","given":"J.E.","non-dropping-particle":"","parse-names":false,"suffix":""}],"container-title":"StatPearls [Internet]","id":"ITEM-1","issue":"Cdc","issued":{"date-parts":[["2022"]]},"page":"1-20","title":"Medical Error Reduction and Prevention","type":"article-journal"},"uris":["http://www.mendeley.com/documents/?uuid=262be5bf-bd28-3d03-89f1-f4f953dbd733"]}],"mendeley":{"formattedCitation":"[119]","plainTextFormattedCitation":"[119]","previouslyFormattedCitation":"[118]"},"properties":{"noteIndex":0},"schema":"https://github.com/citation-style-language/schema/raw/master/csl-citation.json"}</w:instrText>
      </w:r>
      <w:r w:rsidR="00AF6C1E" w:rsidRPr="00BD5340">
        <w:fldChar w:fldCharType="separate"/>
      </w:r>
      <w:r w:rsidR="00AF6C1E" w:rsidRPr="00BD5340">
        <w:rPr>
          <w:noProof/>
        </w:rPr>
        <w:t>[1</w:t>
      </w:r>
      <w:r w:rsidR="00C407A9">
        <w:rPr>
          <w:noProof/>
        </w:rPr>
        <w:t>2</w:t>
      </w:r>
      <w:r w:rsidR="00AF6C1E" w:rsidRPr="00BD5340">
        <w:rPr>
          <w:noProof/>
        </w:rPr>
        <w:t>1]</w:t>
      </w:r>
      <w:r w:rsidR="00AF6C1E" w:rsidRPr="00BD5340">
        <w:fldChar w:fldCharType="end"/>
      </w:r>
      <w:r w:rsidR="00AF6C1E" w:rsidRPr="00BD5340">
        <w:t xml:space="preserve"> и поддержку этого человека с целью немедленного сообщения об ошибке.</w:t>
      </w:r>
    </w:p>
    <w:p w14:paraId="151085D3" w14:textId="13620ABB" w:rsidR="00AF6C1E" w:rsidRPr="00BD5340" w:rsidRDefault="00DF41AE" w:rsidP="00DF41AE">
      <w:pPr>
        <w:pStyle w:val="a3"/>
        <w:ind w:right="3" w:firstLine="709"/>
        <w:jc w:val="both"/>
      </w:pPr>
      <w:r>
        <w:t xml:space="preserve">3. </w:t>
      </w:r>
      <w:r w:rsidR="00AF6C1E" w:rsidRPr="00BD5340">
        <w:t>Возможным решением лечения защитной практики является использование искусственного интеллекта в качестве инструмента второго мнения, функционирующего как элемент социального доказательства, основанного на статистике, тем самым снижая репутационную конкуренцию медицинских работников как поставщиков медицинских услуг. Искусственный интеллект, с точки зрения предоставления второго мнения, станет для медицинских работников союзником в плане правильности диагнозов и предлагаемых вариантов лечения на основе информации и статистических данных, тем самым снизив склонность медицинских работников к оборонительной практике, добавляя дополнительные лечебно-диагностические тесты либо отказываясь от введения сложных пациентов.</w:t>
      </w:r>
    </w:p>
    <w:p w14:paraId="35EAA5E7" w14:textId="60D21EF5" w:rsidR="00AF6C1E" w:rsidRPr="00BD5340" w:rsidRDefault="00DF41AE" w:rsidP="00DF41AE">
      <w:pPr>
        <w:pStyle w:val="a3"/>
        <w:ind w:right="3" w:firstLine="709"/>
        <w:jc w:val="both"/>
        <w:rPr>
          <w:color w:val="0D0D0D"/>
          <w:shd w:val="clear" w:color="auto" w:fill="FFFFFF"/>
        </w:rPr>
      </w:pPr>
      <w:r>
        <w:t>4.</w:t>
      </w:r>
      <w:r w:rsidR="00AF6C1E" w:rsidRPr="00BD5340">
        <w:rPr>
          <w:color w:val="0D0D0D"/>
          <w:shd w:val="clear" w:color="auto" w:fill="FFFFFF"/>
        </w:rPr>
        <w:t xml:space="preserve"> Учитывая значимость стимулирования деятельности медицинского персонала через KPI, следует учесть, что включение мероприятий по улучшению медицинской помощи в их задачи может быть эффективным подходом. Это позволит медицинским организациям успешно реализовывать меры, направленные на повышение качества медицинской помощи</w:t>
      </w:r>
      <w:r>
        <w:rPr>
          <w:color w:val="0D0D0D"/>
          <w:shd w:val="clear" w:color="auto" w:fill="FFFFFF"/>
        </w:rPr>
        <w:t>:</w:t>
      </w:r>
    </w:p>
    <w:p w14:paraId="05EB55E1" w14:textId="5651653A" w:rsidR="00AF6C1E" w:rsidRPr="00BD5340" w:rsidRDefault="00DF41AE" w:rsidP="00DF41AE">
      <w:pPr>
        <w:pStyle w:val="a3"/>
        <w:ind w:right="3" w:firstLine="709"/>
        <w:jc w:val="both"/>
      </w:pPr>
      <w:r>
        <w:t xml:space="preserve">1. </w:t>
      </w:r>
      <w:r w:rsidR="00AF6C1E" w:rsidRPr="00BD5340">
        <w:t>Интеграция и анализ данных:</w:t>
      </w:r>
    </w:p>
    <w:p w14:paraId="304A4CBD" w14:textId="77777777" w:rsidR="00AF6C1E" w:rsidRPr="00BD5340" w:rsidRDefault="00AF6C1E" w:rsidP="00DF41AE">
      <w:pPr>
        <w:pStyle w:val="a3"/>
        <w:ind w:right="3" w:firstLine="709"/>
        <w:jc w:val="both"/>
      </w:pPr>
      <w:r w:rsidRPr="00BD5340">
        <w:t>Цель: собрать и интегрировать данные от поставщиков медицинских услуг, страховщиков и соответствующих баз данных для создания комплексного представления о результатах лечения пациентов, эффективности лечения и затратах.</w:t>
      </w:r>
    </w:p>
    <w:p w14:paraId="2D6ECAC0" w14:textId="77777777" w:rsidR="00AF6C1E" w:rsidRPr="00BD5340" w:rsidRDefault="00AF6C1E" w:rsidP="00DF41AE">
      <w:pPr>
        <w:pStyle w:val="a3"/>
        <w:ind w:right="3" w:firstLine="709"/>
        <w:jc w:val="both"/>
      </w:pPr>
      <w:r w:rsidRPr="00BD5340">
        <w:t>Шаги:</w:t>
      </w:r>
    </w:p>
    <w:p w14:paraId="0E64E44C" w14:textId="77777777" w:rsidR="00AF6C1E" w:rsidRPr="00BD5340" w:rsidRDefault="00AF6C1E" w:rsidP="00DF41AE">
      <w:pPr>
        <w:pStyle w:val="a3"/>
        <w:ind w:right="3" w:firstLine="709"/>
        <w:jc w:val="both"/>
      </w:pPr>
      <w:r w:rsidRPr="00BD5340">
        <w:t>Установить стандартизированные форматы данных и протоколы для беспрепятственного обмена данными.</w:t>
      </w:r>
    </w:p>
    <w:p w14:paraId="4F96E218" w14:textId="77777777" w:rsidR="00AF6C1E" w:rsidRPr="00BD5340" w:rsidRDefault="00AF6C1E" w:rsidP="00DF41AE">
      <w:pPr>
        <w:pStyle w:val="a3"/>
        <w:ind w:right="3" w:firstLine="709"/>
        <w:jc w:val="both"/>
      </w:pPr>
      <w:r w:rsidRPr="00BD5340">
        <w:t>Внедрить расширенные инструменты аналитики для выявления закономерностей, тенденций и областей для улучшения.</w:t>
      </w:r>
    </w:p>
    <w:p w14:paraId="6A6C8C2E" w14:textId="77777777" w:rsidR="00AF6C1E" w:rsidRPr="00BD5340" w:rsidRDefault="00AF6C1E" w:rsidP="00DF41AE">
      <w:pPr>
        <w:pStyle w:val="a3"/>
        <w:ind w:right="3" w:firstLine="709"/>
        <w:jc w:val="both"/>
      </w:pPr>
      <w:r w:rsidRPr="00BD5340">
        <w:t>2. Стратификация рисков:</w:t>
      </w:r>
    </w:p>
    <w:p w14:paraId="614ABC44" w14:textId="77777777" w:rsidR="00AF6C1E" w:rsidRPr="00BD5340" w:rsidRDefault="00AF6C1E" w:rsidP="00DF41AE">
      <w:pPr>
        <w:pStyle w:val="a3"/>
        <w:ind w:right="3" w:firstLine="709"/>
        <w:jc w:val="both"/>
      </w:pPr>
      <w:r w:rsidRPr="00BD5340">
        <w:t>Цель: выявлять пациентов с высоким риском и потенциальные области медицинских ошибок для активного управления и снижения рисков.</w:t>
      </w:r>
    </w:p>
    <w:p w14:paraId="0B256AB4" w14:textId="77777777" w:rsidR="00AF6C1E" w:rsidRPr="00BD5340" w:rsidRDefault="00AF6C1E" w:rsidP="00DF41AE">
      <w:pPr>
        <w:pStyle w:val="a3"/>
        <w:ind w:right="3" w:firstLine="709"/>
        <w:jc w:val="both"/>
      </w:pPr>
      <w:r w:rsidRPr="00BD5340">
        <w:t>Шаги:</w:t>
      </w:r>
    </w:p>
    <w:p w14:paraId="357B2161" w14:textId="77777777" w:rsidR="00AF6C1E" w:rsidRPr="00BD5340" w:rsidRDefault="00AF6C1E" w:rsidP="00DF41AE">
      <w:pPr>
        <w:pStyle w:val="a3"/>
        <w:ind w:right="3" w:firstLine="709"/>
        <w:jc w:val="both"/>
      </w:pPr>
      <w:r w:rsidRPr="00BD5340">
        <w:t>Разработать алгоритмы для стратификации пациентов на основе факторов риска для здоровья и исторических данных.</w:t>
      </w:r>
    </w:p>
    <w:p w14:paraId="4FBC6399" w14:textId="77777777" w:rsidR="00AF6C1E" w:rsidRPr="00BD5340" w:rsidRDefault="00AF6C1E" w:rsidP="00DF41AE">
      <w:pPr>
        <w:pStyle w:val="a3"/>
        <w:ind w:right="3" w:firstLine="709"/>
        <w:jc w:val="both"/>
      </w:pPr>
      <w:r w:rsidRPr="00BD5340">
        <w:t>Внедрить прогнозное моделирование, чтобы предвидеть потенциальные проблемы и соответствующим образом распределять ресурсы.</w:t>
      </w:r>
    </w:p>
    <w:p w14:paraId="0945CADD" w14:textId="77777777" w:rsidR="00AF6C1E" w:rsidRPr="00BD5340" w:rsidRDefault="00AF6C1E" w:rsidP="00DF41AE">
      <w:pPr>
        <w:pStyle w:val="a3"/>
        <w:ind w:right="3" w:firstLine="709"/>
        <w:jc w:val="both"/>
      </w:pPr>
      <w:r w:rsidRPr="00BD5340">
        <w:t>3. Показатели эффективности для медицинских работников:</w:t>
      </w:r>
    </w:p>
    <w:p w14:paraId="55843170" w14:textId="77777777" w:rsidR="00AF6C1E" w:rsidRPr="00BD5340" w:rsidRDefault="00AF6C1E" w:rsidP="00DF41AE">
      <w:pPr>
        <w:pStyle w:val="a3"/>
        <w:ind w:right="3" w:firstLine="709"/>
        <w:jc w:val="both"/>
      </w:pPr>
      <w:r w:rsidRPr="00BD5340">
        <w:t>Цель: Определить и отслеживать ключевые показатели эффективности (KPI) для медицинских работников, чтобы обеспечить подотчетность и постоянное совершенствование.</w:t>
      </w:r>
    </w:p>
    <w:p w14:paraId="4B697585" w14:textId="77777777" w:rsidR="00AF6C1E" w:rsidRPr="00BD5340" w:rsidRDefault="00AF6C1E" w:rsidP="00DF41AE">
      <w:pPr>
        <w:pStyle w:val="a3"/>
        <w:ind w:right="3" w:firstLine="709"/>
        <w:jc w:val="both"/>
      </w:pPr>
      <w:r w:rsidRPr="00BD5340">
        <w:t>Шаги:</w:t>
      </w:r>
    </w:p>
    <w:p w14:paraId="27CE555F" w14:textId="77777777" w:rsidR="00AF6C1E" w:rsidRPr="00BD5340" w:rsidRDefault="00AF6C1E" w:rsidP="00DF41AE">
      <w:pPr>
        <w:pStyle w:val="a3"/>
        <w:ind w:right="3" w:firstLine="709"/>
        <w:jc w:val="both"/>
      </w:pPr>
      <w:r w:rsidRPr="00BD5340">
        <w:t>Сотрудничать с медицинскими ассоциациями для установления стандартизированных показателей эффективности.</w:t>
      </w:r>
    </w:p>
    <w:p w14:paraId="31ADE020" w14:textId="77777777" w:rsidR="00AF6C1E" w:rsidRPr="00BD5340" w:rsidRDefault="00AF6C1E" w:rsidP="00DF41AE">
      <w:pPr>
        <w:pStyle w:val="a3"/>
        <w:ind w:right="3" w:firstLine="709"/>
        <w:jc w:val="both"/>
      </w:pPr>
      <w:r w:rsidRPr="00BD5340">
        <w:t>Разработать систему обратной связи для медицинских работников, чтобы получать регулярные оценки и возможности для профессионального развития.</w:t>
      </w:r>
    </w:p>
    <w:p w14:paraId="767BF175" w14:textId="77777777" w:rsidR="00AF6C1E" w:rsidRPr="00BD5340" w:rsidRDefault="00AF6C1E" w:rsidP="00DF41AE">
      <w:pPr>
        <w:pStyle w:val="a3"/>
        <w:ind w:right="3" w:firstLine="709"/>
        <w:jc w:val="both"/>
      </w:pPr>
      <w:r w:rsidRPr="00BD5340">
        <w:t>4. Мониторинг и оповещения в реальном времени:</w:t>
      </w:r>
    </w:p>
    <w:p w14:paraId="0BEAFA70" w14:textId="77777777" w:rsidR="00AF6C1E" w:rsidRPr="00BD5340" w:rsidRDefault="00AF6C1E" w:rsidP="00DF41AE">
      <w:pPr>
        <w:pStyle w:val="a3"/>
        <w:ind w:right="3" w:firstLine="709"/>
        <w:jc w:val="both"/>
      </w:pPr>
      <w:r w:rsidRPr="00BD5340">
        <w:t>Цель: Внедрить систему мониторинга в режиме реального времени состояния здоровья пациентов и потенциальных рисков во время лечения.</w:t>
      </w:r>
    </w:p>
    <w:p w14:paraId="50964193" w14:textId="77777777" w:rsidR="00AF6C1E" w:rsidRPr="00BD5340" w:rsidRDefault="00AF6C1E" w:rsidP="00DF41AE">
      <w:pPr>
        <w:pStyle w:val="a3"/>
        <w:ind w:right="3" w:firstLine="709"/>
        <w:jc w:val="both"/>
      </w:pPr>
      <w:r w:rsidRPr="00BD5340">
        <w:t>Шаги:</w:t>
      </w:r>
    </w:p>
    <w:p w14:paraId="2F5E88A8" w14:textId="77777777" w:rsidR="00AF6C1E" w:rsidRPr="00BD5340" w:rsidRDefault="00AF6C1E" w:rsidP="00DF41AE">
      <w:pPr>
        <w:pStyle w:val="a3"/>
        <w:ind w:right="3" w:firstLine="709"/>
        <w:jc w:val="both"/>
      </w:pPr>
      <w:r w:rsidRPr="00BD5340">
        <w:t>Интегрировать устройства мониторинга и электронные медицинские записи для непрерывного отслеживания пациентов.</w:t>
      </w:r>
    </w:p>
    <w:p w14:paraId="58AD7038" w14:textId="77777777" w:rsidR="00AF6C1E" w:rsidRPr="00BD5340" w:rsidRDefault="00AF6C1E" w:rsidP="00DF41AE">
      <w:pPr>
        <w:pStyle w:val="a3"/>
        <w:ind w:right="3" w:firstLine="709"/>
        <w:jc w:val="both"/>
      </w:pPr>
      <w:r w:rsidRPr="00BD5340">
        <w:t>Настройть автоматические оповещения об отклонениях от ожидаемых результатов лечения или потенциальных ошибках.</w:t>
      </w:r>
    </w:p>
    <w:p w14:paraId="10B6F05C" w14:textId="77777777" w:rsidR="00AF6C1E" w:rsidRPr="00BD5340" w:rsidRDefault="00AF6C1E" w:rsidP="00DF41AE">
      <w:pPr>
        <w:pStyle w:val="a3"/>
        <w:ind w:right="3" w:firstLine="709"/>
        <w:jc w:val="both"/>
      </w:pPr>
      <w:r w:rsidRPr="00BD5340">
        <w:t>5. Блокчейн для безопасности и прозрачности:</w:t>
      </w:r>
    </w:p>
    <w:p w14:paraId="552FAEFF" w14:textId="77777777" w:rsidR="00AF6C1E" w:rsidRPr="00BD5340" w:rsidRDefault="00AF6C1E" w:rsidP="00DF41AE">
      <w:pPr>
        <w:pStyle w:val="a3"/>
        <w:ind w:right="3" w:firstLine="709"/>
        <w:jc w:val="both"/>
      </w:pPr>
      <w:r w:rsidRPr="00BD5340">
        <w:t>Цель: повысить безопасность, прозрачность и целостность данных с помощью технологии блокчейн.</w:t>
      </w:r>
    </w:p>
    <w:p w14:paraId="2159419C" w14:textId="77777777" w:rsidR="00AF6C1E" w:rsidRPr="00BD5340" w:rsidRDefault="00AF6C1E" w:rsidP="00DF41AE">
      <w:pPr>
        <w:pStyle w:val="a3"/>
        <w:ind w:right="3" w:firstLine="709"/>
        <w:jc w:val="both"/>
      </w:pPr>
      <w:r w:rsidRPr="00BD5340">
        <w:t>Шаги:</w:t>
      </w:r>
    </w:p>
    <w:p w14:paraId="7836B065" w14:textId="77777777" w:rsidR="00AF6C1E" w:rsidRPr="00BD5340" w:rsidRDefault="00AF6C1E" w:rsidP="00DF41AE">
      <w:pPr>
        <w:pStyle w:val="a3"/>
        <w:ind w:right="3" w:firstLine="709"/>
        <w:jc w:val="both"/>
      </w:pPr>
      <w:r w:rsidRPr="00BD5340">
        <w:t>Обеспечьте, чтобы медицинские работники имели доступ только к той информации, которая соответствует их обязанностям.</w:t>
      </w:r>
    </w:p>
    <w:p w14:paraId="651A11C5" w14:textId="77777777" w:rsidR="00AF6C1E" w:rsidRPr="00BD5340" w:rsidRDefault="00AF6C1E" w:rsidP="00DF41AE">
      <w:pPr>
        <w:pStyle w:val="a3"/>
        <w:ind w:right="3" w:firstLine="709"/>
        <w:jc w:val="both"/>
      </w:pPr>
      <w:r w:rsidRPr="00BD5340">
        <w:t>6. Обучение и вовлечение пациентов:</w:t>
      </w:r>
    </w:p>
    <w:p w14:paraId="34288ECE" w14:textId="77777777" w:rsidR="00AF6C1E" w:rsidRPr="00BD5340" w:rsidRDefault="00AF6C1E" w:rsidP="00DF41AE">
      <w:pPr>
        <w:pStyle w:val="a3"/>
        <w:ind w:right="3" w:firstLine="709"/>
        <w:jc w:val="both"/>
      </w:pPr>
      <w:r w:rsidRPr="00BD5340">
        <w:t>Цель: предоставить пациентам возможность активно участвовать в принятии медицинских решений и снизить вероятность ошибок.</w:t>
      </w:r>
    </w:p>
    <w:p w14:paraId="12FB3F51" w14:textId="77777777" w:rsidR="00AF6C1E" w:rsidRPr="00BD5340" w:rsidRDefault="00AF6C1E" w:rsidP="00DF41AE">
      <w:pPr>
        <w:pStyle w:val="a3"/>
        <w:ind w:right="3" w:firstLine="709"/>
        <w:jc w:val="both"/>
      </w:pPr>
      <w:r w:rsidRPr="00BD5340">
        <w:t>Шаги:</w:t>
      </w:r>
    </w:p>
    <w:p w14:paraId="4BB8CF08" w14:textId="77777777" w:rsidR="00AF6C1E" w:rsidRPr="00BD5340" w:rsidRDefault="00AF6C1E" w:rsidP="00DF41AE">
      <w:pPr>
        <w:pStyle w:val="a3"/>
        <w:ind w:right="3" w:firstLine="709"/>
        <w:jc w:val="both"/>
      </w:pPr>
      <w:r w:rsidRPr="00BD5340">
        <w:t>Разработать образовательные программы и материалы для повышения медицинской грамотности.</w:t>
      </w:r>
    </w:p>
    <w:p w14:paraId="0BEB4020" w14:textId="77777777" w:rsidR="00AF6C1E" w:rsidRPr="00BD5340" w:rsidRDefault="00AF6C1E" w:rsidP="00DF41AE">
      <w:pPr>
        <w:pStyle w:val="a3"/>
        <w:ind w:right="3" w:firstLine="709"/>
        <w:jc w:val="both"/>
      </w:pPr>
      <w:r w:rsidRPr="00BD5340">
        <w:t>Внедрить инструменты коммуникации, позволяющие пациентам взаимодействовать со своими медицинскими работниками и оставаться в курсе своих планов лечения.</w:t>
      </w:r>
    </w:p>
    <w:p w14:paraId="5B07B369" w14:textId="77777777" w:rsidR="00AF6C1E" w:rsidRPr="00BD5340" w:rsidRDefault="00AF6C1E" w:rsidP="00DF41AE">
      <w:pPr>
        <w:pStyle w:val="a3"/>
        <w:ind w:right="3" w:firstLine="709"/>
        <w:jc w:val="both"/>
      </w:pPr>
      <w:r w:rsidRPr="00BD5340">
        <w:t>7. Постоянное обучение и развитие:</w:t>
      </w:r>
    </w:p>
    <w:p w14:paraId="517AAE4B" w14:textId="77777777" w:rsidR="00AF6C1E" w:rsidRPr="00BD5340" w:rsidRDefault="00AF6C1E" w:rsidP="00DF41AE">
      <w:pPr>
        <w:pStyle w:val="a3"/>
        <w:ind w:right="3" w:firstLine="709"/>
        <w:jc w:val="both"/>
      </w:pPr>
      <w:r w:rsidRPr="00BD5340">
        <w:t>Цель: обеспечить, чтобы медицинские работники были в курсе последних медицинских достижений и передового опыта.</w:t>
      </w:r>
    </w:p>
    <w:p w14:paraId="6A7D4358" w14:textId="77777777" w:rsidR="00AF6C1E" w:rsidRPr="00BD5340" w:rsidRDefault="00AF6C1E" w:rsidP="00DF41AE">
      <w:pPr>
        <w:pStyle w:val="a3"/>
        <w:ind w:right="3" w:firstLine="709"/>
        <w:jc w:val="both"/>
      </w:pPr>
      <w:r w:rsidRPr="00BD5340">
        <w:t>Шаги:</w:t>
      </w:r>
    </w:p>
    <w:p w14:paraId="628D6779" w14:textId="77777777" w:rsidR="00AF6C1E" w:rsidRPr="00BD5340" w:rsidRDefault="00AF6C1E" w:rsidP="00DF41AE">
      <w:pPr>
        <w:pStyle w:val="a3"/>
        <w:ind w:right="3" w:firstLine="709"/>
        <w:jc w:val="both"/>
      </w:pPr>
      <w:r w:rsidRPr="00BD5340">
        <w:t>Организовать регулярные программы обучения и семинары для медицинских работников.</w:t>
      </w:r>
    </w:p>
    <w:p w14:paraId="65C78B5C" w14:textId="77777777" w:rsidR="00AF6C1E" w:rsidRPr="00BD5340" w:rsidRDefault="00AF6C1E" w:rsidP="00DF41AE">
      <w:pPr>
        <w:pStyle w:val="a3"/>
        <w:ind w:right="3" w:firstLine="709"/>
        <w:jc w:val="both"/>
      </w:pPr>
      <w:r w:rsidRPr="00BD5340">
        <w:t>Поощрять постоянное образование и сертификацию, чтобы способствовать развитию культуры непрерывного обучения.</w:t>
      </w:r>
    </w:p>
    <w:p w14:paraId="333A32AC" w14:textId="77777777" w:rsidR="00AF6C1E" w:rsidRPr="00BD5340" w:rsidRDefault="00AF6C1E" w:rsidP="00DF41AE">
      <w:pPr>
        <w:pStyle w:val="a3"/>
        <w:ind w:right="3" w:firstLine="709"/>
        <w:jc w:val="both"/>
      </w:pPr>
      <w:r w:rsidRPr="00BD5340">
        <w:t>8. Соблюдение нормативных требований и стандартизация:</w:t>
      </w:r>
    </w:p>
    <w:p w14:paraId="5AB6B9B0" w14:textId="77777777" w:rsidR="00AF6C1E" w:rsidRPr="00BD5340" w:rsidRDefault="00AF6C1E" w:rsidP="00DF41AE">
      <w:pPr>
        <w:pStyle w:val="a3"/>
        <w:ind w:right="3" w:firstLine="709"/>
        <w:jc w:val="both"/>
      </w:pPr>
      <w:r w:rsidRPr="00BD5340">
        <w:t>Цель: Обеспечить соблюдение нормативных стандартов и продвигать стандартизированную практику в здравоохранении.</w:t>
      </w:r>
    </w:p>
    <w:p w14:paraId="2EFE8089" w14:textId="77777777" w:rsidR="00AF6C1E" w:rsidRPr="00BD5340" w:rsidRDefault="00AF6C1E" w:rsidP="00DF41AE">
      <w:pPr>
        <w:pStyle w:val="a3"/>
        <w:ind w:right="3" w:firstLine="709"/>
        <w:jc w:val="both"/>
      </w:pPr>
      <w:r w:rsidRPr="00BD5340">
        <w:t>Шаги:</w:t>
      </w:r>
    </w:p>
    <w:p w14:paraId="7495DB50" w14:textId="77777777" w:rsidR="00AF6C1E" w:rsidRPr="00BD5340" w:rsidRDefault="00AF6C1E" w:rsidP="00DF41AE">
      <w:pPr>
        <w:pStyle w:val="a3"/>
        <w:ind w:right="3" w:firstLine="709"/>
        <w:jc w:val="both"/>
      </w:pPr>
      <w:r w:rsidRPr="00BD5340">
        <w:t>Сотрудничать с регулирующими органами для приведения практики страхования в соответствие с отраслевыми стандартами.</w:t>
      </w:r>
    </w:p>
    <w:p w14:paraId="340B7A35" w14:textId="77777777" w:rsidR="00AF6C1E" w:rsidRPr="00BD5340" w:rsidRDefault="00AF6C1E" w:rsidP="00DF41AE">
      <w:pPr>
        <w:pStyle w:val="a3"/>
        <w:ind w:right="3" w:firstLine="709"/>
        <w:jc w:val="both"/>
      </w:pPr>
      <w:r w:rsidRPr="00BD5340">
        <w:t>Внедрить технологию для автоматизации проверок соответствия и снижения административного бремени.</w:t>
      </w:r>
    </w:p>
    <w:p w14:paraId="375C1D8B" w14:textId="77777777" w:rsidR="00AF6C1E" w:rsidRPr="00BD5340" w:rsidRDefault="00AF6C1E" w:rsidP="00DF41AE">
      <w:pPr>
        <w:pStyle w:val="a3"/>
        <w:ind w:right="3" w:firstLine="709"/>
        <w:jc w:val="both"/>
      </w:pPr>
      <w:r w:rsidRPr="00BD5340">
        <w:t>9. Цикл обратной связи и итеративное улучшение:</w:t>
      </w:r>
    </w:p>
    <w:p w14:paraId="63E6329D" w14:textId="77777777" w:rsidR="00AF6C1E" w:rsidRPr="00BD5340" w:rsidRDefault="00AF6C1E" w:rsidP="00DF41AE">
      <w:pPr>
        <w:pStyle w:val="a3"/>
        <w:ind w:right="3" w:firstLine="709"/>
        <w:jc w:val="both"/>
      </w:pPr>
      <w:r w:rsidRPr="00BD5340">
        <w:t>Цель: Создать цикл обратной связи для постоянного улучшения на основе анализа данных и отзывов заинтересованных сторон.</w:t>
      </w:r>
    </w:p>
    <w:p w14:paraId="11309811" w14:textId="77777777" w:rsidR="00AF6C1E" w:rsidRPr="00BD5340" w:rsidRDefault="00AF6C1E" w:rsidP="00DF41AE">
      <w:pPr>
        <w:pStyle w:val="a3"/>
        <w:ind w:right="3" w:firstLine="709"/>
        <w:jc w:val="both"/>
      </w:pPr>
      <w:r w:rsidRPr="00BD5340">
        <w:t>Шаги:</w:t>
      </w:r>
    </w:p>
    <w:p w14:paraId="10466E4A" w14:textId="77777777" w:rsidR="00AF6C1E" w:rsidRPr="00BD5340" w:rsidRDefault="00AF6C1E" w:rsidP="00DF41AE">
      <w:pPr>
        <w:pStyle w:val="a3"/>
        <w:ind w:right="3" w:firstLine="709"/>
        <w:jc w:val="both"/>
      </w:pPr>
      <w:r w:rsidRPr="00BD5340">
        <w:t>Создать регулярные форумы для обратной связи с пациентами, медицинскими работниками и страховщиками.</w:t>
      </w:r>
    </w:p>
    <w:p w14:paraId="7901C381" w14:textId="77777777" w:rsidR="00AF6C1E" w:rsidRPr="00BD5340" w:rsidRDefault="00AF6C1E" w:rsidP="00DF41AE">
      <w:pPr>
        <w:pStyle w:val="a3"/>
        <w:ind w:right="3" w:firstLine="709"/>
        <w:jc w:val="both"/>
      </w:pPr>
      <w:r w:rsidRPr="00BD5340">
        <w:t>Использовать обратную связь для итеративного улучшения системы страхования и профессиональной практики.</w:t>
      </w:r>
    </w:p>
    <w:p w14:paraId="5D236C84" w14:textId="53B615A9" w:rsidR="00AB61C3" w:rsidRPr="00BD5340" w:rsidRDefault="00AF6C1E" w:rsidP="00DF41AE">
      <w:pPr>
        <w:pStyle w:val="a3"/>
        <w:ind w:right="-34" w:firstLine="709"/>
        <w:jc w:val="both"/>
      </w:pPr>
      <w:r w:rsidRPr="00BD5340">
        <w:t>Реализация этих шагов потребует сотрудничества между поставщиками медицинских услуг, страховщиками, регулирующими органами и технологическими экспертами для создания комплексной и интегрированной системы, в которой приоритетными будут результаты лечения пациентов, управление рисками и профессиональная ответственность.</w:t>
      </w:r>
    </w:p>
    <w:p w14:paraId="3CFEFD1A" w14:textId="77777777" w:rsidR="00AF6C1E" w:rsidRPr="00BD5340" w:rsidRDefault="00AF6C1E" w:rsidP="00DF41AE">
      <w:pPr>
        <w:pStyle w:val="a3"/>
        <w:ind w:right="-34" w:firstLine="709"/>
        <w:jc w:val="both"/>
      </w:pPr>
    </w:p>
    <w:p w14:paraId="6A0126DF" w14:textId="7A80220D" w:rsidR="00AE3CAA" w:rsidRPr="00BD5340" w:rsidRDefault="00265631" w:rsidP="00DF41AE">
      <w:pPr>
        <w:pStyle w:val="a3"/>
        <w:ind w:right="-34" w:firstLine="709"/>
        <w:jc w:val="both"/>
      </w:pPr>
      <w:r w:rsidRPr="00BD5340">
        <w:t xml:space="preserve">3.2.6 </w:t>
      </w:r>
      <w:r w:rsidR="00074D71" w:rsidRPr="00BD5340">
        <w:t xml:space="preserve">Внедрение алгоритма совершенствования </w:t>
      </w:r>
      <w:r w:rsidRPr="00BD5340">
        <w:t>системы страхования профессиональной ответственности медицинских работников</w:t>
      </w:r>
    </w:p>
    <w:p w14:paraId="493D1D0A" w14:textId="77777777" w:rsidR="00AE3CAA" w:rsidRPr="00BD5340" w:rsidRDefault="00074D71" w:rsidP="00DF41AE">
      <w:pPr>
        <w:pStyle w:val="a3"/>
        <w:ind w:right="-34" w:firstLine="709"/>
        <w:jc w:val="both"/>
      </w:pPr>
      <w:r w:rsidRPr="00BD5340">
        <w:t xml:space="preserve">Внедрение алгоритма по совершенствованию </w:t>
      </w:r>
      <w:r w:rsidR="00265631" w:rsidRPr="00BD5340">
        <w:t>алгоритма совершенствования системы страхования профессиональной ответственности медицинских работников</w:t>
      </w:r>
      <w:r w:rsidRPr="00BD5340">
        <w:t xml:space="preserve"> проводилась на базе </w:t>
      </w:r>
      <w:r w:rsidR="00517592" w:rsidRPr="00BD5340">
        <w:t>Больницы Медицинского центра Управления Делами Президента Республики Казахстан</w:t>
      </w:r>
      <w:r w:rsidRPr="00BD5340">
        <w:t xml:space="preserve"> г. </w:t>
      </w:r>
      <w:r w:rsidR="00517592" w:rsidRPr="00BD5340">
        <w:t>Астана</w:t>
      </w:r>
      <w:r w:rsidRPr="00BD5340">
        <w:t xml:space="preserve"> с </w:t>
      </w:r>
      <w:r w:rsidR="00C70CA4" w:rsidRPr="00BD5340">
        <w:t>15</w:t>
      </w:r>
      <w:r w:rsidRPr="00BD5340">
        <w:t xml:space="preserve"> </w:t>
      </w:r>
      <w:r w:rsidR="00C70CA4" w:rsidRPr="00BD5340">
        <w:t>марта</w:t>
      </w:r>
      <w:r w:rsidRPr="00BD5340">
        <w:t xml:space="preserve"> 202</w:t>
      </w:r>
      <w:r w:rsidR="00C70CA4" w:rsidRPr="00BD5340">
        <w:t>3</w:t>
      </w:r>
      <w:r w:rsidRPr="00BD5340">
        <w:t xml:space="preserve"> года по </w:t>
      </w:r>
      <w:r w:rsidR="00C70CA4" w:rsidRPr="00BD5340">
        <w:t>15</w:t>
      </w:r>
      <w:r w:rsidRPr="00BD5340">
        <w:t xml:space="preserve"> </w:t>
      </w:r>
      <w:r w:rsidR="00C70CA4" w:rsidRPr="00BD5340">
        <w:t>июня</w:t>
      </w:r>
      <w:r w:rsidRPr="00BD5340">
        <w:t xml:space="preserve"> 202</w:t>
      </w:r>
      <w:r w:rsidR="00C70CA4" w:rsidRPr="00BD5340">
        <w:t>3</w:t>
      </w:r>
      <w:r w:rsidRPr="00BD5340">
        <w:t xml:space="preserve"> года. Нами было принято решение провести апробацию алгоритма </w:t>
      </w:r>
      <w:r w:rsidR="008F68D7" w:rsidRPr="00BD5340">
        <w:t>на уровне медицинской организации</w:t>
      </w:r>
      <w:r w:rsidRPr="00BD5340">
        <w:t xml:space="preserve"> одного города для выяснения и устранения его недочетов прежде, чем он будет предложен к масштабированию на другие регионы республики.</w:t>
      </w:r>
    </w:p>
    <w:p w14:paraId="1F7324D8" w14:textId="0332990F" w:rsidR="00613275" w:rsidRPr="00BD5340" w:rsidRDefault="00536B87" w:rsidP="00DF41AE">
      <w:pPr>
        <w:adjustRightInd w:val="0"/>
        <w:ind w:right="-34" w:firstLine="709"/>
        <w:jc w:val="both"/>
        <w:rPr>
          <w:bCs/>
          <w:sz w:val="28"/>
          <w:szCs w:val="28"/>
        </w:rPr>
      </w:pPr>
      <w:r w:rsidRPr="00BD5340">
        <w:rPr>
          <w:sz w:val="28"/>
          <w:szCs w:val="28"/>
        </w:rPr>
        <w:t>Результаты промежуточного оценивания реализации предложенного нами алгоритма на базе Больницы Медицинского центра Управления Делами Президента Республики Казахстан г. Астана</w:t>
      </w:r>
      <w:r w:rsidR="00074D71" w:rsidRPr="00BD5340">
        <w:rPr>
          <w:sz w:val="28"/>
          <w:szCs w:val="28"/>
        </w:rPr>
        <w:t xml:space="preserve">, </w:t>
      </w:r>
      <w:r w:rsidR="00613275" w:rsidRPr="00BD5340">
        <w:rPr>
          <w:sz w:val="28"/>
          <w:szCs w:val="28"/>
        </w:rPr>
        <w:t>где в в</w:t>
      </w:r>
      <w:r w:rsidR="00613275" w:rsidRPr="00BD5340">
        <w:rPr>
          <w:bCs/>
          <w:sz w:val="28"/>
          <w:szCs w:val="28"/>
        </w:rPr>
        <w:t>ходе проведенного промежуточного оценивания нами было установлено, что 100% отделений освоили рекомендации, 16,6% внедрили все предложенные рекомендации, 35% отделений внедрили не менее половины предложенных рекомендаций, 65%</w:t>
      </w:r>
      <w:r w:rsidR="00613275" w:rsidRPr="00BD5340">
        <w:rPr>
          <w:sz w:val="28"/>
          <w:szCs w:val="28"/>
        </w:rPr>
        <w:t xml:space="preserve"> </w:t>
      </w:r>
      <w:r w:rsidR="00613275" w:rsidRPr="00BD5340">
        <w:rPr>
          <w:bCs/>
          <w:sz w:val="28"/>
          <w:szCs w:val="28"/>
        </w:rPr>
        <w:t>отделений не были готовы к выполнению внедрения предложенных рекомендаций, вероятно по причине карательной системы наказания.</w:t>
      </w:r>
    </w:p>
    <w:p w14:paraId="2B1D4F38" w14:textId="3AF38141" w:rsidR="00AE3CAA" w:rsidRPr="00BD5340" w:rsidRDefault="00074D71" w:rsidP="00DF41AE">
      <w:pPr>
        <w:adjustRightInd w:val="0"/>
        <w:ind w:right="-34" w:firstLine="709"/>
        <w:jc w:val="both"/>
        <w:rPr>
          <w:sz w:val="28"/>
          <w:szCs w:val="28"/>
        </w:rPr>
      </w:pPr>
      <w:r w:rsidRPr="00BD5340">
        <w:rPr>
          <w:sz w:val="28"/>
          <w:szCs w:val="28"/>
        </w:rPr>
        <w:t xml:space="preserve">Анализ обратной связи по внедрению </w:t>
      </w:r>
      <w:r w:rsidR="00613275" w:rsidRPr="00BD5340">
        <w:rPr>
          <w:sz w:val="28"/>
          <w:szCs w:val="28"/>
        </w:rPr>
        <w:t>алгоритма совершенствования системы страхования профессиональной ответственности медицинских работников показал,</w:t>
      </w:r>
      <w:r w:rsidRPr="00BD5340">
        <w:rPr>
          <w:sz w:val="28"/>
          <w:szCs w:val="28"/>
        </w:rPr>
        <w:t xml:space="preserve"> что, в целом, </w:t>
      </w:r>
      <w:r w:rsidR="00613275" w:rsidRPr="00BD5340">
        <w:rPr>
          <w:sz w:val="28"/>
          <w:szCs w:val="28"/>
        </w:rPr>
        <w:t>он</w:t>
      </w:r>
      <w:r w:rsidRPr="00BD5340">
        <w:rPr>
          <w:sz w:val="28"/>
          <w:szCs w:val="28"/>
        </w:rPr>
        <w:t xml:space="preserve"> </w:t>
      </w:r>
      <w:r w:rsidR="00613275" w:rsidRPr="00BD5340">
        <w:rPr>
          <w:sz w:val="28"/>
          <w:szCs w:val="28"/>
        </w:rPr>
        <w:t>был</w:t>
      </w:r>
      <w:r w:rsidRPr="00BD5340">
        <w:rPr>
          <w:sz w:val="28"/>
          <w:szCs w:val="28"/>
        </w:rPr>
        <w:t xml:space="preserve"> </w:t>
      </w:r>
      <w:r w:rsidR="00613275" w:rsidRPr="00BD5340">
        <w:rPr>
          <w:sz w:val="28"/>
          <w:szCs w:val="28"/>
        </w:rPr>
        <w:t xml:space="preserve">положительный. </w:t>
      </w:r>
      <w:r w:rsidR="00077B3C" w:rsidRPr="00BD5340">
        <w:rPr>
          <w:sz w:val="28"/>
          <w:szCs w:val="28"/>
        </w:rPr>
        <w:t xml:space="preserve">Однако были замечены жалобы со стороны медицинского персонала на недостаточное продумывание механизмов поощрения за участие в дополнительной неоплачиваемой работе. Для решения этой проблемы предлагается разработать меры по повышению мотивации, например, с использованием системы KPI, которая уже внедрена в организациях здравоохранения. </w:t>
      </w:r>
      <w:r w:rsidRPr="00BD5340">
        <w:rPr>
          <w:sz w:val="28"/>
          <w:szCs w:val="28"/>
        </w:rPr>
        <w:t xml:space="preserve">Включение мероприятий по совершенствованию медицинской помощи пациентам с ГА в перечень KPI послужит мерой финансовой мотивации. </w:t>
      </w:r>
      <w:r w:rsidR="00887C16" w:rsidRPr="00BD5340">
        <w:rPr>
          <w:sz w:val="28"/>
          <w:szCs w:val="28"/>
        </w:rPr>
        <w:t xml:space="preserve">Еще одним подходом является пересмотр текущей нагрузки на персонал, включая обязанности, связанные с общественной работой. Очевидно, что инициативные и ответственные сотрудники вносят значительный вклад в работу любой организации здравоохранения. Кроме того, важно учитывать нематериальные методы поощрения, такие как выдача грамот, отправка благодарственных писем от руководства организации или медицинских учреждений, а также публичное признание и выражение благодарности в ходе собраний коллектива, с последующей записью в личное дело или трудовую книжку работника. </w:t>
      </w:r>
      <w:r w:rsidRPr="00BD5340">
        <w:rPr>
          <w:sz w:val="28"/>
          <w:szCs w:val="28"/>
        </w:rPr>
        <w:t xml:space="preserve">Таким образом, опыт внедрения </w:t>
      </w:r>
      <w:r w:rsidR="00613275" w:rsidRPr="00BD5340">
        <w:rPr>
          <w:sz w:val="28"/>
          <w:szCs w:val="28"/>
        </w:rPr>
        <w:t>алгоритма совершенствования системы страхования профессиональной ответственности медицинских работников</w:t>
      </w:r>
      <w:r w:rsidRPr="00BD5340">
        <w:rPr>
          <w:sz w:val="28"/>
          <w:szCs w:val="28"/>
        </w:rPr>
        <w:t xml:space="preserve"> можно считать удовлетворительным, однако прежде, чем он будет рекомендован к репликации в других регионах страны, необходимо извлечь уроки из его пилотной реализации.</w:t>
      </w:r>
    </w:p>
    <w:p w14:paraId="1E74CF51" w14:textId="77777777" w:rsidR="00AE3CAA" w:rsidRPr="00BD5340" w:rsidRDefault="00AE3CAA" w:rsidP="00DF41AE">
      <w:pPr>
        <w:ind w:firstLine="709"/>
        <w:jc w:val="both"/>
        <w:rPr>
          <w:sz w:val="28"/>
          <w:szCs w:val="28"/>
        </w:rPr>
        <w:sectPr w:rsidR="00AE3CAA" w:rsidRPr="00BD5340" w:rsidSect="00E66211">
          <w:pgSz w:w="11910" w:h="16840"/>
          <w:pgMar w:top="1134" w:right="567" w:bottom="1134" w:left="1701" w:header="0" w:footer="1043" w:gutter="0"/>
          <w:cols w:space="720"/>
          <w:docGrid w:linePitch="299"/>
        </w:sectPr>
      </w:pPr>
    </w:p>
    <w:p w14:paraId="02422435" w14:textId="77777777" w:rsidR="00AE3CAA" w:rsidRPr="00BD5340" w:rsidRDefault="00074D71" w:rsidP="00BD5340">
      <w:pPr>
        <w:pStyle w:val="1"/>
        <w:ind w:left="0" w:right="-33"/>
        <w:jc w:val="center"/>
      </w:pPr>
      <w:r w:rsidRPr="00BD5340">
        <w:t>ЗАКЛЮЧЕНИЕ</w:t>
      </w:r>
    </w:p>
    <w:p w14:paraId="26FC0D76" w14:textId="77777777" w:rsidR="00E66211" w:rsidRPr="00BD5340" w:rsidRDefault="00E66211" w:rsidP="00DF41AE">
      <w:pPr>
        <w:pStyle w:val="1"/>
        <w:ind w:left="0" w:right="3" w:firstLine="709"/>
        <w:rPr>
          <w:b w:val="0"/>
        </w:rPr>
      </w:pPr>
    </w:p>
    <w:p w14:paraId="65923222" w14:textId="15B72E8C" w:rsidR="0021368D" w:rsidRPr="00BD5340" w:rsidRDefault="004C4CD4" w:rsidP="00DF41AE">
      <w:pPr>
        <w:pStyle w:val="1"/>
        <w:tabs>
          <w:tab w:val="left" w:pos="0"/>
        </w:tabs>
        <w:ind w:left="0" w:right="3" w:firstLine="709"/>
        <w:rPr>
          <w:b w:val="0"/>
        </w:rPr>
      </w:pPr>
      <w:r w:rsidRPr="00BD5340">
        <w:rPr>
          <w:b w:val="0"/>
        </w:rPr>
        <w:t xml:space="preserve">Таким образом, в ходе диссертационного исследования </w:t>
      </w:r>
      <w:r w:rsidR="0021368D" w:rsidRPr="00BD5340">
        <w:rPr>
          <w:b w:val="0"/>
        </w:rPr>
        <w:t>мы выявили, что наблюдался рост показателей смертности по медицинским уголовным правонарушениям повлекшие смерть потерпевшего за период с 2020</w:t>
      </w:r>
      <w:r w:rsidR="00DF41AE">
        <w:rPr>
          <w:b w:val="0"/>
        </w:rPr>
        <w:t>-</w:t>
      </w:r>
      <w:r w:rsidR="0021368D" w:rsidRPr="00BD5340">
        <w:rPr>
          <w:b w:val="0"/>
        </w:rPr>
        <w:t>2021 гг</w:t>
      </w:r>
      <w:r w:rsidR="00DF41AE">
        <w:rPr>
          <w:b w:val="0"/>
        </w:rPr>
        <w:t>.</w:t>
      </w:r>
      <w:r w:rsidR="0021368D" w:rsidRPr="00BD5340">
        <w:rPr>
          <w:b w:val="0"/>
        </w:rPr>
        <w:t xml:space="preserve">, в то время как показатели медицинских уголовных правонарушений постепенно снижались, что вероятно имеет связь с успешной реализацией пациент ‒ ориентированного подхода. Также наибольшее количество медицинских правонарушений зарегистрировано в городе </w:t>
      </w:r>
      <w:r w:rsidR="00A81A03" w:rsidRPr="00BD5340">
        <w:rPr>
          <w:b w:val="0"/>
        </w:rPr>
        <w:t>Астана</w:t>
      </w:r>
      <w:r w:rsidR="0021368D" w:rsidRPr="00BD5340">
        <w:rPr>
          <w:b w:val="0"/>
        </w:rPr>
        <w:t>, затем следует Южно</w:t>
      </w:r>
      <w:r w:rsidR="00DF41AE">
        <w:rPr>
          <w:b w:val="0"/>
        </w:rPr>
        <w:t>-</w:t>
      </w:r>
      <w:r w:rsidR="0021368D" w:rsidRPr="00BD5340">
        <w:rPr>
          <w:b w:val="0"/>
        </w:rPr>
        <w:t>Казахстанская область. Преимущественно правонарушения в медицинской практике были связаны с ненадлежащим выполнением профессиональных обязанностей, тем самым свидетельствует о необходимости проведения дальнейших исследований, с целью определения основных тенденций медицинских правонарушений.</w:t>
      </w:r>
      <w:r w:rsidR="00A81A03" w:rsidRPr="00BD5340">
        <w:rPr>
          <w:b w:val="0"/>
        </w:rPr>
        <w:t xml:space="preserve"> Дополнительно, </w:t>
      </w:r>
      <w:r w:rsidR="0021368D" w:rsidRPr="00BD5340">
        <w:rPr>
          <w:b w:val="0"/>
        </w:rPr>
        <w:t>самые высокие показатели медицинских административных правонарушений отмечены в части нарушения правил фармацевтической деятельности и сферы обращения лекарственных средств, изделий медицинского назначения и медицинской техники в 2020 году. Далее следует, незаконная медицинская и (или) фармацевтическая деятельность, где самый высокий показатель отмечен в 2019 году. Важно отметить, что наибольшие размеры штрафа аналогично были взысканы в части нарушения правил фармацевтической деятельности и сферы обращения лекарственных средств, изделий медицинского назначения и медицинской техники и имели тенденцию к росту. Суммарно, отмечен значительный рост количества наложенных административных взысканий в 2018 году и с 2020</w:t>
      </w:r>
      <w:r w:rsidR="000A3216">
        <w:rPr>
          <w:b w:val="0"/>
        </w:rPr>
        <w:t>-</w:t>
      </w:r>
      <w:r w:rsidR="0021368D" w:rsidRPr="00BD5340">
        <w:rPr>
          <w:b w:val="0"/>
        </w:rPr>
        <w:t xml:space="preserve">2021 гг. Также было выявлено, что наибольшее количество привлеченных к ответственности лиц было в виде административного штрафа за исследуемый период. </w:t>
      </w:r>
      <w:r w:rsidR="00A81A03" w:rsidRPr="00BD5340">
        <w:rPr>
          <w:b w:val="0"/>
        </w:rPr>
        <w:t>Данная статистика также может указывать на то, что в</w:t>
      </w:r>
      <w:r w:rsidR="0021368D" w:rsidRPr="00BD5340">
        <w:rPr>
          <w:b w:val="0"/>
        </w:rPr>
        <w:t xml:space="preserve"> большинстве постсоветских странах, в том числе и в Казахстане, отсутству</w:t>
      </w:r>
      <w:r w:rsidR="00A81A03" w:rsidRPr="00BD5340">
        <w:rPr>
          <w:b w:val="0"/>
        </w:rPr>
        <w:t>ю</w:t>
      </w:r>
      <w:r w:rsidR="0021368D" w:rsidRPr="00BD5340">
        <w:rPr>
          <w:b w:val="0"/>
        </w:rPr>
        <w:t>т общий понятийный аппарат в отношении неблагоприятных событий, связанных с медицинской безопасностью, что вероятно не всегда приводит к объективным судебным решениям. Кроме того, на сегодняшний день в Казахстане отсутствует система обязательного страхования профессиональной ответственности медицинских работников, что вероятно также влияет на осуществление более качественной экспертной деятельности.</w:t>
      </w:r>
    </w:p>
    <w:p w14:paraId="6888F66F" w14:textId="2F816B88" w:rsidR="00AE7F3B" w:rsidRPr="00BD5340" w:rsidRDefault="0021368D" w:rsidP="00DF41AE">
      <w:pPr>
        <w:pStyle w:val="1"/>
        <w:tabs>
          <w:tab w:val="left" w:pos="0"/>
        </w:tabs>
        <w:ind w:left="0" w:right="3" w:firstLine="709"/>
        <w:rPr>
          <w:b w:val="0"/>
        </w:rPr>
      </w:pPr>
      <w:r w:rsidRPr="00BD5340">
        <w:rPr>
          <w:b w:val="0"/>
        </w:rPr>
        <w:t xml:space="preserve">Также </w:t>
      </w:r>
      <w:r w:rsidR="004C4CD4" w:rsidRPr="00BD5340">
        <w:rPr>
          <w:b w:val="0"/>
        </w:rPr>
        <w:t xml:space="preserve">мы выявили, что, что более половины респондентов среди лиц женского пола (64,7%) ответили, что требовали, но не получили возмещения денежных средств, также половина (50%) респондентов как среди лиц женского и мужского полов, ответили, что не требовали, так как считают, что тяжело добиться возмещения денежных средств. Также был выявлен ряд особенностей, а именно большинство респондентов среди лиц женского пола (78,0%) отметили долгое ожидание медицинского работника, как одну из основных жалоб с которыми столкнулись они либо их родственники, далее следует жалоба в отношении осложнений во время операций (73,3%). На вопрос: Скажите пожалуйста, каким образом ответили на жалобу по поводу причинения вреда здоровью? Большинство респондентов также среди лиц женского пола (80,0%) отметили что их жалобы остались без ответа, далее (70,4%) женщин отметили, что им обещали рассмотреть поданную жалобу. На следующий вопрос: Куда Вы обращались для устранения последствий осложнений, вызванных по вине медицинского работника/медицинской организации? Преимущественное количество женщин отметили что в другую государственную медицинскую организацию (83,3%). Отмечались статистически значимые различия только в отношении мнения о том, какой орган должен определить вину медицинского работника при причинении вреда здоровью пациента: доля мужчин, считавших что суд должен определить вину медицинского работника при причинении вреда здоровью пациента была выше (37,8%), чем доля женщин (17,6%), далее доля мужчин, считавших что независимая экспертная комиссия должна определить вину медицинского работника при причинении вреда здоровью пациента составила более половины (54,1%) и практически аналогичная доля женщин (54,9%), касательно утверждения что медицинское утверждение должно определить вину медицинского работника при причинении вреда здоровью пациента, где доля мужчин была ниже (8,1%), чем доля женщин (27,5%). Подавляющее большинство пациентов среди женщин считали, что возможно могут пострадать в результате возникновения осложнений по вине медицинского работника. Вызывает интерес тот факт, что большинство мужчин (70,3%), и более половины женщин (60,8%) отметили положительное отношение касательно введения системы страхования профессиональной ответственности медицинских работников в РК. Пожалуй, лучшим объяснением этому факту является </w:t>
      </w:r>
      <w:r w:rsidR="00AE7F3B" w:rsidRPr="00BD5340">
        <w:rPr>
          <w:b w:val="0"/>
        </w:rPr>
        <w:t>готовность медицинских работников и их индивидуальные отношения частично преодолели эффект системных ограничений. Тем не менее, необходима стратегическая поддержка со стороны лиц, принимающих решения по реформе здравоохранения, для укрепления позиций медработников и обеспечения устойчивости моделей системы</w:t>
      </w:r>
      <w:r w:rsidR="00AE7F3B" w:rsidRPr="00BD5340">
        <w:t xml:space="preserve"> </w:t>
      </w:r>
      <w:r w:rsidR="00AE7F3B" w:rsidRPr="00BD5340">
        <w:rPr>
          <w:b w:val="0"/>
        </w:rPr>
        <w:t xml:space="preserve">страхования профессиональной ответственности медицинских работников в РК. </w:t>
      </w:r>
      <w:r w:rsidR="004C4CD4" w:rsidRPr="00BD5340">
        <w:rPr>
          <w:b w:val="0"/>
        </w:rPr>
        <w:t>[96]. Была представлена информация касательно размера потраченных и возмещенных денег на восстановление здоровья вследствие причиненного вреда в зависимости от факта оплаты денег, где были выявлены статистически значимые различия, которые касались 2-х вопросов. На вопрос о том, сколько Вам пришлось потратить денег на восстановление здоровья вследствие причиненного вреда? Наибольшее количество респондентов (80%) ответи</w:t>
      </w:r>
      <w:r w:rsidR="008300EC" w:rsidRPr="00BD5340">
        <w:rPr>
          <w:b w:val="0"/>
        </w:rPr>
        <w:t xml:space="preserve">ли, что, от 15 тыс. до 20 тыс. </w:t>
      </w:r>
      <w:r w:rsidR="004C4CD4" w:rsidRPr="00BD5340">
        <w:rPr>
          <w:b w:val="0"/>
        </w:rPr>
        <w:t>тенге, далее следует респонденты (68,7%) которые потратили от 20 тыс. тенге и выше на восстановление здоровья вследствие причиненного вреда медицинским работником либо медицинской организацией.</w:t>
      </w:r>
      <w:r w:rsidR="00AE7F3B" w:rsidRPr="00BD5340">
        <w:rPr>
          <w:b w:val="0"/>
        </w:rPr>
        <w:t xml:space="preserve"> </w:t>
      </w:r>
      <w:r w:rsidR="004C4CD4" w:rsidRPr="00BD5340">
        <w:rPr>
          <w:b w:val="0"/>
        </w:rPr>
        <w:t xml:space="preserve">В нашем исследовании медианная заработная плата составила 250 тыс. тенге, максимальный доход среди участников исследования составил 700 тыс. тенге, а минимальный доход 50 тыс. тенге. </w:t>
      </w:r>
    </w:p>
    <w:p w14:paraId="257FBBE2" w14:textId="76F6B25E" w:rsidR="00E65087" w:rsidRPr="00BD5340" w:rsidRDefault="004C4CD4" w:rsidP="00DF41AE">
      <w:pPr>
        <w:pStyle w:val="1"/>
        <w:tabs>
          <w:tab w:val="left" w:pos="0"/>
        </w:tabs>
        <w:ind w:left="0" w:right="3" w:firstLine="709"/>
        <w:rPr>
          <w:b w:val="0"/>
        </w:rPr>
      </w:pPr>
      <w:r w:rsidRPr="00BD5340">
        <w:rPr>
          <w:b w:val="0"/>
        </w:rPr>
        <w:t xml:space="preserve">Большинство врачей (n=52) 78,8% не согласны со следующим утверждением «Если бы на меня была подана жалоба, я уверен (-а), что мое руководство поддержит меня», при этом преимущественное большинство участников исследования среди врачей - 71, 0% (n=44) и среднего медперсонала - 29,0% (n = 18) отмечают, что в случае возникшей жалобы они уверены, что коллеги их поддержат. Напротив, 81,4% (n=70) врачей и среднего медперсонала - 18,6% (n = 16) не согласны с предположением о том, что если бы на них была подана жалоба то, они были бы уверены, что профессиональная медицинская организация их поддержит. Также 83,6% (n=61) врачей и 16,4% (n=12) среднего медицинского персонала считают, что процесс рассмотрения жалоб несправедливый и ведется в не в соответствии с законом, кроме того 77,3% (n=51) врачей и 22,7% (n =15) согласны с тем, что процесс рассмотрения жалоб носит чрезмерно карательный характер. Всем группам было предложено оценить различные предложения по улучшению процесса рассмотрения жалоб по 8 пунктам из 5 вариантов ответа. Отмечались статистически значимые различия только в отношении мнения о том, что в случае, если медицинский работник оправдан, но во время следственного процесса понес финансовые убытки, будет возможность подать иск о возмещении утраченного заработка или затрат на юридические услуги: доля врачей, полностью согласных с этим утверждением была выше 49,5% (n=65), чем доля среднего медицинского персонала 29,3% (n =12). </w:t>
      </w:r>
      <w:r w:rsidR="00E65087" w:rsidRPr="00BD5340">
        <w:rPr>
          <w:b w:val="0"/>
        </w:rPr>
        <w:t xml:space="preserve">Данные показатели могут отражать как социальное давление со стороны пациентов и их родственников, а также отсутствие поддержки со стороны руководства, профсоюзов. Также </w:t>
      </w:r>
      <w:r w:rsidRPr="00BD5340">
        <w:rPr>
          <w:b w:val="0"/>
        </w:rPr>
        <w:t xml:space="preserve">подчеркивает присущую системе </w:t>
      </w:r>
      <w:r w:rsidR="00E65087" w:rsidRPr="00BD5340">
        <w:rPr>
          <w:b w:val="0"/>
        </w:rPr>
        <w:t xml:space="preserve">здравоохранения чрезмерную осторожность, что приводит, к необоснованным назначениям лекарственных средств и </w:t>
      </w:r>
      <w:r w:rsidR="009D4D1B" w:rsidRPr="00BD5340">
        <w:rPr>
          <w:b w:val="0"/>
        </w:rPr>
        <w:t>лабораторно</w:t>
      </w:r>
      <w:r w:rsidR="00C407A9">
        <w:rPr>
          <w:b w:val="0"/>
        </w:rPr>
        <w:t>-</w:t>
      </w:r>
      <w:r w:rsidR="009D4D1B" w:rsidRPr="00BD5340">
        <w:rPr>
          <w:b w:val="0"/>
        </w:rPr>
        <w:t xml:space="preserve">диагностическим процедурам, а также </w:t>
      </w:r>
      <w:r w:rsidR="00E65087" w:rsidRPr="00BD5340">
        <w:rPr>
          <w:b w:val="0"/>
        </w:rPr>
        <w:t xml:space="preserve">отказ от лечения сложных пациентов </w:t>
      </w:r>
      <w:r w:rsidR="00887DE9" w:rsidRPr="00BD5340">
        <w:rPr>
          <w:b w:val="0"/>
        </w:rPr>
        <w:t>либо</w:t>
      </w:r>
      <w:r w:rsidR="00E65087" w:rsidRPr="00BD5340">
        <w:rPr>
          <w:b w:val="0"/>
        </w:rPr>
        <w:t xml:space="preserve"> отказ от</w:t>
      </w:r>
      <w:r w:rsidR="009D4D1B" w:rsidRPr="00BD5340">
        <w:rPr>
          <w:b w:val="0"/>
        </w:rPr>
        <w:t xml:space="preserve"> проведения</w:t>
      </w:r>
      <w:r w:rsidR="00E65087" w:rsidRPr="00BD5340">
        <w:rPr>
          <w:b w:val="0"/>
        </w:rPr>
        <w:t xml:space="preserve"> определенных </w:t>
      </w:r>
      <w:r w:rsidR="009D4D1B" w:rsidRPr="00BD5340">
        <w:rPr>
          <w:b w:val="0"/>
        </w:rPr>
        <w:t>клинико</w:t>
      </w:r>
      <w:r w:rsidR="00573B2D" w:rsidRPr="00BD5340">
        <w:rPr>
          <w:b w:val="0"/>
        </w:rPr>
        <w:t>-</w:t>
      </w:r>
      <w:r w:rsidR="009D4D1B" w:rsidRPr="00BD5340">
        <w:rPr>
          <w:b w:val="0"/>
        </w:rPr>
        <w:t xml:space="preserve">диагностических </w:t>
      </w:r>
      <w:r w:rsidR="00E65087" w:rsidRPr="00BD5340">
        <w:rPr>
          <w:b w:val="0"/>
        </w:rPr>
        <w:t>процедур.</w:t>
      </w:r>
      <w:r w:rsidR="005978F0" w:rsidRPr="00BD5340">
        <w:t xml:space="preserve"> </w:t>
      </w:r>
      <w:r w:rsidR="005978F0" w:rsidRPr="00BD5340">
        <w:rPr>
          <w:b w:val="0"/>
        </w:rPr>
        <w:t>Преобладание чувства недоверия и неуверенности в медицинских решениях из-за действий врача по причине дополнительных и ненужных тестов. Таким образом, затраты на проведение лечения значительно возрастают, что увеличивает риск отказа от предложенного лечения и приводит к возможному ухудшению состояния здоровья пациента и требует в будущем больших финансовых ресурсов для выздоровления пациента.</w:t>
      </w:r>
      <w:r w:rsidR="00E65087" w:rsidRPr="00BD5340">
        <w:rPr>
          <w:b w:val="0"/>
        </w:rPr>
        <w:t xml:space="preserve"> </w:t>
      </w:r>
    </w:p>
    <w:p w14:paraId="7419BA27" w14:textId="7A36AB87" w:rsidR="006258E7" w:rsidRPr="00BD5340" w:rsidRDefault="00405553" w:rsidP="00DF41AE">
      <w:pPr>
        <w:pStyle w:val="1"/>
        <w:tabs>
          <w:tab w:val="left" w:pos="0"/>
        </w:tabs>
        <w:ind w:left="0" w:right="3" w:firstLine="709"/>
        <w:rPr>
          <w:b w:val="0"/>
        </w:rPr>
      </w:pPr>
      <w:r w:rsidRPr="00BD5340">
        <w:rPr>
          <w:b w:val="0"/>
        </w:rPr>
        <w:t>Нами были получены</w:t>
      </w:r>
      <w:r w:rsidR="004C4CD4" w:rsidRPr="00BD5340">
        <w:rPr>
          <w:b w:val="0"/>
        </w:rPr>
        <w:t xml:space="preserve"> результаты касательно оценки качества жизни и психологического благополучия и здоровья, как важного показателя ежедневной трудоспособности и продуктивности, в том числе фактора, влияющего на лечение и ведение пациентов, в зависимости </w:t>
      </w:r>
      <w:r w:rsidRPr="00BD5340">
        <w:rPr>
          <w:b w:val="0"/>
        </w:rPr>
        <w:t>от наличия или отсутствия жалоб, где</w:t>
      </w:r>
      <w:r w:rsidR="004C4CD4" w:rsidRPr="00BD5340">
        <w:rPr>
          <w:b w:val="0"/>
        </w:rPr>
        <w:t xml:space="preserve"> были выявлены статистические значимые различия, </w:t>
      </w:r>
      <w:r w:rsidRPr="00BD5340">
        <w:rPr>
          <w:b w:val="0"/>
        </w:rPr>
        <w:t>а именно</w:t>
      </w:r>
      <w:r w:rsidR="004C4CD4" w:rsidRPr="00BD5340">
        <w:rPr>
          <w:b w:val="0"/>
        </w:rPr>
        <w:t xml:space="preserve"> медицинские работники иногда испытывают плохое настроение, чувство подавленности или безнадежности, половина 50% (n = 40) участников исследования, которые, когда</w:t>
      </w:r>
      <w:r w:rsidR="00573B2D" w:rsidRPr="00BD5340">
        <w:rPr>
          <w:b w:val="0"/>
        </w:rPr>
        <w:t>-</w:t>
      </w:r>
      <w:r w:rsidR="004C4CD4" w:rsidRPr="00BD5340">
        <w:rPr>
          <w:b w:val="0"/>
        </w:rPr>
        <w:t>либо были подвержены неофициальной жалобе/официальной жалобе со стороны пациентов, либо их родственников. В отношении периодического наличия трудностей с засыпанием, поверхностного сна или наоборот, чрезмерной сонливости, аналогично почти около половины 41,3% (n=33) медицинских работников, когда</w:t>
      </w:r>
      <w:r w:rsidR="00C407A9">
        <w:rPr>
          <w:b w:val="0"/>
        </w:rPr>
        <w:t>-</w:t>
      </w:r>
      <w:r w:rsidR="004C4CD4" w:rsidRPr="00BD5340">
        <w:rPr>
          <w:b w:val="0"/>
        </w:rPr>
        <w:t>либо были подвержены неофициальной жалобе/официальной жалобе со стороны пациентов, либо их родственников. Также, отмечалась тенденция к значимости (р=0,066) в отношении плохого аппетита или переедания, где треть участников исследования 33,8% (n=27) когда</w:t>
      </w:r>
      <w:r w:rsidR="000A3216">
        <w:rPr>
          <w:b w:val="0"/>
        </w:rPr>
        <w:t>-</w:t>
      </w:r>
      <w:r w:rsidR="004C4CD4" w:rsidRPr="00BD5340">
        <w:rPr>
          <w:b w:val="0"/>
        </w:rPr>
        <w:t>либо были подвержены неофициальной жалобе/официальной жалобе со стороны пациентов, либо их родственников. Также нами были выявлены статистически значимые различия, в отношении снижения интереса или ощущения удовольствия при выполнении своих дел, где больше половины участников исследования 52, 6% (n=10), отметили что большую часть времени им либо их коллегам/медицинской организации приходилось возмещать расходы на лечение пациентов, у которых наблюдались осложнения. Далее медицинские работники отметили, замедленность движений и речи, которую замечают окружающие. Либо наоборот, чрезмерная и не свойственная им суетливость и активность, где аналогично 52, 0% (n=13) участников исследования отметили что большую часть времени им либо их коллегам/медицинской организации приходилось возмещать расходы на лечение пациентов, у которых наблюдались осложнения. Кроме того, 51,4% (n=18) медицинских работников по большей части времени отметили наличие мыслей о том, что было бы лучше, если бы их не было вообще или о том, чтобы сделать с собой что-то плохое сообщили об наличии опыта возмещения расходов на лечение пациентов, у которых наблюдались осложнения</w:t>
      </w:r>
      <w:r w:rsidR="006258E7" w:rsidRPr="00BD5340">
        <w:rPr>
          <w:b w:val="0"/>
        </w:rPr>
        <w:t xml:space="preserve">. Для многих медицинских работников перспектива столкнуться с жалобой или профессиональным спором вызывает значительный стресс. Это может проявляться в том, как они ведут себя в клинической практике и/или в личной жизни, и могут приводить к физическим и психологическим симптомам. Ясно, что жалобы и расследования, когда что-то идет не так, являются частью системы сдержек и противовесов, которая должна обеспечивать надлежащий надзор за работой медицинского работника, где общая цель которого состоит в том, чтобы защитить пациентов и поддерживать соответствующие клинические стандарты. Однако регулятивное бремя и стресс, связанные с процессом рассмотрения жалоб, могут не привести к желаемым результатам. В одном исследовании было показано, что суицидальные мысли у более чем 6% американских хирургов, что более чем в два раза превышает фоновый уровень среди населения. В этом исследовании выгорание, депрессия и участие в недавней медицинской ошибке были тесно и независимо связаны с суицидальными мыслями после учета других личных и профессиональных характеристик. Большинство хирургов, участвовавших в этом исследовании, не хотели обращаться за профессиональной помощью из-за опасений, что это может повлиять на их карьеру </w:t>
      </w:r>
      <w:r w:rsidR="006258E7" w:rsidRPr="00BD5340">
        <w:rPr>
          <w:b w:val="0"/>
        </w:rPr>
        <w:fldChar w:fldCharType="begin" w:fldLock="1"/>
      </w:r>
      <w:r w:rsidR="00762A46" w:rsidRPr="00BD5340">
        <w:rPr>
          <w:b w:val="0"/>
        </w:rPr>
        <w:instrText>ADDIN CSL_CITATION {"citationItems":[{"id":"ITEM-1","itemData":{"DOI":"10.1001/jama.296.9.1071","ISSN":"00987484","PMID":"16954486","abstract":"Context: Medical errors are associated with feelings of distress in physicians, but little is known about the magnitude and direction of these associations. Objective: To assess the frequency of self-perceived medical errors among resident physicians and to determine the association of self-perceived medical errors with resident quality of life, burnout, depression, and empathy using validated metrics. Design, Setting, and Participants: Prospective longitudinal cohort study of categorical and preliminary internal medicine residents at Mayo Clinic Rochester. Data were provided by 184 (84%) of 219 eligible residents. Participants began training in the 2003-2004, 2004-2005, and 2005-2006 academic years and completed surveys quarterly through May 2006. Surveys included self-assessment of medical errors and linear analog scale assessment of quality of life every 3 months, and the Maslach Burnout Inventory (depersonalization, emotional exhaustion, and personal accomplishment), Interpersonal Reactivity Index, and a validated depression screening tool every 6 months. Main Outcome Measures: Frequency of self-perceived medical errors was recorded. Associations of an error with quality of life, burnout, empathy, and symptoms of depression were determined using generalized estimating equations for repeated measures. Results: Thirty-four percent of participants reported making at least 1 major medical error during the study period. Making a medical error in the previous 3 months was reported by a mean of 14.7% of participants at each quarter. Self-perceived medical errors were associated with a subsequent decrease in quality of life (P=.02) and worsened measures in all domains of burnout (P=.002 for each). Self-perceived errors were associated with an odds ratio of screening positive for depression at the subsequent time point of 3.29 (95% confidence interval, 1.90-5.64). In addition, increased burnout in all domains and reduced empathy were associated with increased odds of self-perceived error in the following 3 months (P=.001, P&lt;.001, and P=.02 for depersonalization, emotional exhaustion, and lower personal accomplishment, respectively; P=.02 and P=.01 for emotive and cognitive empathy, respectively). Conclusions: Self-perceived medical errors are common among internal medicine residents and are associated with substantial subsequent personal distress. Personal distress and decreased empathy are also associated with increased odds of future self-perceived errors,…","author":[{"dropping-particle":"","family":"West","given":"Colin P.","non-dropping-particle":"","parse-names":false,"suffix":""},{"dropping-particle":"","family":"Huschka","given":"Mashele M.","non-dropping-particle":"","parse-names":false,"suffix":""},{"dropping-particle":"","family":"Novotny","given":"Paul J.","non-dropping-particle":"","parse-names":false,"suffix":""},{"dropping-particle":"","family":"Sloan","given":"Jeff A.","non-dropping-particle":"","parse-names":false,"suffix":""},{"dropping-particle":"","family":"Kolars","given":"Joseph C.","non-dropping-particle":"","parse-names":false,"suffix":""},{"dropping-particle":"","family":"Habermann","given":"Thomas M.","non-dropping-particle":"","parse-names":false,"suffix":""},{"dropping-particle":"","family":"Shanafelt","given":"Tait D.","non-dropping-particle":"","parse-names":false,"suffix":""}],"container-title":"Journal of the American Medical Association","id":"ITEM-1","issue":"9","issued":{"date-parts":[["2006"]]},"page":"1071-1078","title":"Association of perceived medical errors with resident distress and empathy: A prospective longitudinal study","type":"article-journal","volume":"296"},"uris":["http://www.mendeley.com/documents/?uuid=137670f4-644d-3fbd-a707-7c722c8d5632"]}],"mendeley":{"formattedCitation":"[120]","plainTextFormattedCitation":"[120]","previouslyFormattedCitation":"[119]"},"properties":{"noteIndex":0},"schema":"https://github.com/citation-style-language/schema/raw/master/csl-citation.json"}</w:instrText>
      </w:r>
      <w:r w:rsidR="006258E7" w:rsidRPr="00BD5340">
        <w:rPr>
          <w:b w:val="0"/>
        </w:rPr>
        <w:fldChar w:fldCharType="separate"/>
      </w:r>
      <w:r w:rsidR="00762A46" w:rsidRPr="00BD5340">
        <w:rPr>
          <w:b w:val="0"/>
          <w:noProof/>
        </w:rPr>
        <w:t>[12</w:t>
      </w:r>
      <w:r w:rsidR="00C407A9">
        <w:rPr>
          <w:b w:val="0"/>
          <w:noProof/>
        </w:rPr>
        <w:t>2</w:t>
      </w:r>
      <w:r w:rsidR="00762A46" w:rsidRPr="00BD5340">
        <w:rPr>
          <w:b w:val="0"/>
          <w:noProof/>
        </w:rPr>
        <w:t>]</w:t>
      </w:r>
      <w:r w:rsidR="006258E7" w:rsidRPr="00BD5340">
        <w:rPr>
          <w:b w:val="0"/>
        </w:rPr>
        <w:fldChar w:fldCharType="end"/>
      </w:r>
      <w:r w:rsidR="006258E7" w:rsidRPr="00BD5340">
        <w:rPr>
          <w:b w:val="0"/>
        </w:rPr>
        <w:t>.</w:t>
      </w:r>
    </w:p>
    <w:p w14:paraId="49CFFE2A" w14:textId="54B7D2AE" w:rsidR="0021368D" w:rsidRPr="00BD5340" w:rsidRDefault="004C4CD4" w:rsidP="00DF41AE">
      <w:pPr>
        <w:pStyle w:val="1"/>
        <w:tabs>
          <w:tab w:val="left" w:pos="0"/>
        </w:tabs>
        <w:ind w:left="0" w:right="3" w:firstLine="709"/>
        <w:rPr>
          <w:b w:val="0"/>
        </w:rPr>
      </w:pPr>
      <w:r w:rsidRPr="00BD5340">
        <w:rPr>
          <w:b w:val="0"/>
        </w:rPr>
        <w:t>Важно отметить, что преимущественное большинство 35,2% (n=38) медицинских работников, отметивших некомпетентность как основную причину по которой допускается причинение вреда здоровью пациенту, относятся весьма положительно к введению системы страхования профессиональной ответственности медицинских работников в РК. Напротив, те участники исследования 50,0% (n=6), которые отметили недостаточное обеспечение и оснащенность материально- техническими средствами как основную причину по которой допускается причинение вреда здоровью пациенту, относятся отрицательно к введению системы страхования профессиональной ответственности медицинских работников в РК. Преимущественное большинство медицинских работников 65,7% (n=71) не имеющих опыта по возмещению денежных расходов на лечение пациентов, у которых наблюдались осложнения и 34,2% (n=37) медицинских работников, имеющих данный опыт отметили положительное отношение на введение системы страхования профессиональной ответственности медицинских работников в РК. Важно отметить, что медицинские работники 81,1% (n=43), не имеющие опыт по возмещению денежных расходов на лечение пациентов, у которых наблюдались осложнения отметили нейтральное отношение на введение системы страхования профессиональной ответственности медицинских работников в РК, что может свидетельствовать о целенаправленном изучении ими возможных рисков, связанных с предстоящим введением системы страхования профессиональной ответственности медицинских работников в РК. Также были выявлены статист</w:t>
      </w:r>
      <w:r w:rsidR="009F7BC6" w:rsidRPr="00BD5340">
        <w:rPr>
          <w:b w:val="0"/>
        </w:rPr>
        <w:t xml:space="preserve">ически значимые различия, где </w:t>
      </w:r>
      <w:r w:rsidRPr="00BD5340">
        <w:rPr>
          <w:b w:val="0"/>
        </w:rPr>
        <w:t>преимущественное большинство медицинских работников 41,7% (n = 45) отметили положительное отношение на введение системы страхования профессиональной ответственности медицинских работников в РК, где в роли страховщика должен выступать Фонд гарантирования ответственности работников здравоохранения. Далее, по мнению медицинских работников 41,7% (n=45) отметили смешанную форма, где страховщиком могут быть, как и отдельные компании и ассоциации, так и Фонд гарантирования ответственности работников здравоохранения. Также преимущественное большинство медицинских работников 86,1% (n=93) отметили положительное отношение на введение системы страхования профессиональной ответственности медицинских работников в РК, где отметили необходимость в ведении обязательной формы страхования профессиональной ответственности медицинских работников в РК. Преимущественное большинство медицинских работников отметили положительное отношение 55,6% (n=60) и 56,6% (n=30) нейтральное отношение на введение системы страхования профессиональной ответственности медицинских работников в РК, где они готовы платить для страхования своей профессиональной ответственности от 10000 до 15000 тенге в год. Дополнительно, преимущественное большинство медицинских работников 58,3% (n=63) отметили положительное отношение на введение системы страхования профессиональной ответственности медицинских работников в РК, где отметили необходимость в ведении формы единого взноса для всех специалистов медицинской организации. В свою очередь, 41,7% (n=45) участников исследования аналогично отметили положительное отношение на введение системы страхования профессиональной ответственности медицинских работников в РК, где отметили необходимость в ведении формы фиксированного взноса в зависимости от специальности, региона, стажа. Важно отметить, что превалирующее большинство медицинских работников 64,8% (n=70) отметили положительное отношение, далее следует нейтральное отношение 47,2% (n=25) на введение системы страхования профессиональной ответственности медицинских работников в РК, где участники исследования считают, что специальная квалифицированная комиссия должна решить вопрос выплаты компенсации при наступлении страхового случая. Среди участников исследования 58,3% (n=7) ответили отрицательно на предмет того, чтобы судебные органы решали вопрос о выплате компенсации при наступлении страхового.</w:t>
      </w:r>
    </w:p>
    <w:p w14:paraId="03ABA2B8" w14:textId="77777777" w:rsidR="00AE3CAA" w:rsidRPr="00BD5340" w:rsidRDefault="00074D71" w:rsidP="00DF41AE">
      <w:pPr>
        <w:pStyle w:val="a3"/>
        <w:tabs>
          <w:tab w:val="left" w:pos="0"/>
        </w:tabs>
        <w:ind w:right="3" w:firstLine="709"/>
        <w:jc w:val="both"/>
        <w:rPr>
          <w:b/>
        </w:rPr>
      </w:pPr>
      <w:r w:rsidRPr="00BD5340">
        <w:t xml:space="preserve">Таким образом, результаты диссертационного исследования позволили нам сделать следующие </w:t>
      </w:r>
      <w:r w:rsidRPr="00BD5340">
        <w:rPr>
          <w:b/>
        </w:rPr>
        <w:t>выводы:</w:t>
      </w:r>
    </w:p>
    <w:p w14:paraId="4CBF3BD6" w14:textId="67502649" w:rsidR="00950621" w:rsidRPr="00BD5340" w:rsidRDefault="00950621" w:rsidP="00DF41AE">
      <w:pPr>
        <w:pStyle w:val="ad"/>
        <w:tabs>
          <w:tab w:val="left" w:pos="0"/>
        </w:tabs>
        <w:kinsoku w:val="0"/>
        <w:overflowPunct w:val="0"/>
        <w:spacing w:before="0" w:beforeAutospacing="0" w:after="0" w:afterAutospacing="0"/>
        <w:ind w:right="3" w:firstLine="709"/>
        <w:jc w:val="both"/>
        <w:textAlignment w:val="baseline"/>
        <w:rPr>
          <w:sz w:val="28"/>
          <w:szCs w:val="28"/>
          <w:lang w:val="ru-RU"/>
        </w:rPr>
      </w:pPr>
      <w:r w:rsidRPr="00BD5340">
        <w:rPr>
          <w:rFonts w:eastAsiaTheme="minorEastAsia"/>
          <w:color w:val="000000" w:themeColor="text1"/>
          <w:kern w:val="24"/>
          <w:sz w:val="28"/>
          <w:szCs w:val="28"/>
          <w:lang w:val="ru-RU"/>
        </w:rPr>
        <w:t>1.</w:t>
      </w:r>
      <w:r w:rsidR="00573B2D" w:rsidRPr="00BD5340">
        <w:rPr>
          <w:rFonts w:eastAsiaTheme="minorEastAsia"/>
          <w:color w:val="000000" w:themeColor="text1"/>
          <w:kern w:val="24"/>
          <w:sz w:val="28"/>
          <w:szCs w:val="28"/>
          <w:lang w:val="ru-RU"/>
        </w:rPr>
        <w:t xml:space="preserve"> </w:t>
      </w:r>
      <w:r w:rsidRPr="00BD5340">
        <w:rPr>
          <w:rFonts w:eastAsiaTheme="minorEastAsia"/>
          <w:color w:val="000000" w:themeColor="text1"/>
          <w:kern w:val="24"/>
          <w:sz w:val="28"/>
          <w:szCs w:val="28"/>
          <w:lang w:val="ru-RU"/>
        </w:rPr>
        <w:t>Существующая система учета и регистрации медицинских инцидентов в РК, в части самооценки в рамках внутренней экспертизы качества медицинских услуг не позволяет должным образом определить структуру и ряд особенностей распространённости медицинских инцидентов. Отсутствие достоверных данных о медицинских инцидентах, анализ и разработка эффективных стратегий предотвращения и минимизации рисков оказываются затруднительными. Реформирование деликта в области здравоохранения становится ключевым моментом для улучшения системы учета инцидентов, создания прозрачных механизмов самооценки качества медицинских услуг и обеспечения наивысших стандартов безопасности для пациентов.</w:t>
      </w:r>
    </w:p>
    <w:p w14:paraId="5F6751D0" w14:textId="2B1A437D" w:rsidR="00950621" w:rsidRPr="00BD5340" w:rsidRDefault="00950621" w:rsidP="00DF41AE">
      <w:pPr>
        <w:pStyle w:val="ad"/>
        <w:tabs>
          <w:tab w:val="left" w:pos="0"/>
        </w:tabs>
        <w:kinsoku w:val="0"/>
        <w:overflowPunct w:val="0"/>
        <w:spacing w:before="0" w:beforeAutospacing="0" w:after="0" w:afterAutospacing="0"/>
        <w:ind w:right="3" w:firstLine="709"/>
        <w:jc w:val="both"/>
        <w:textAlignment w:val="baseline"/>
        <w:rPr>
          <w:sz w:val="28"/>
          <w:szCs w:val="28"/>
          <w:lang w:val="ru-RU"/>
        </w:rPr>
      </w:pPr>
      <w:r w:rsidRPr="00BD5340">
        <w:rPr>
          <w:rFonts w:eastAsiaTheme="minorEastAsia"/>
          <w:color w:val="000000" w:themeColor="text1"/>
          <w:kern w:val="24"/>
          <w:sz w:val="28"/>
          <w:szCs w:val="28"/>
          <w:lang w:val="ru-RU"/>
        </w:rPr>
        <w:t>2. Подавляющее большинство зарегистрированных медицинских уголовных правонарушений выявлено по ст.</w:t>
      </w:r>
      <w:r w:rsidR="00DF41AE">
        <w:rPr>
          <w:rFonts w:eastAsiaTheme="minorEastAsia"/>
          <w:color w:val="000000" w:themeColor="text1"/>
          <w:kern w:val="24"/>
          <w:sz w:val="28"/>
          <w:szCs w:val="28"/>
          <w:lang w:val="ru-RU"/>
        </w:rPr>
        <w:t xml:space="preserve"> </w:t>
      </w:r>
      <w:r w:rsidRPr="00BD5340">
        <w:rPr>
          <w:rFonts w:eastAsiaTheme="minorEastAsia"/>
          <w:color w:val="000000" w:themeColor="text1"/>
          <w:kern w:val="24"/>
          <w:sz w:val="28"/>
          <w:szCs w:val="28"/>
          <w:lang w:val="ru-RU"/>
        </w:rPr>
        <w:t>317 «Ненадлежащее выполнение профессиональных обязанностей медицинским или фармацевтическим работником», где показатели варьируются от 2,05 на 100 тыс. населения в 2017 году до 1,92 на 100 тыс. населения в 2021 году, где наибольший показатель составил 2,51 на 100 тыс. населения в 2019 году. По остальным видам медицинских уголовных правонарушений за 5</w:t>
      </w:r>
      <w:r w:rsidR="000A3216">
        <w:rPr>
          <w:rFonts w:eastAsiaTheme="minorEastAsia"/>
          <w:color w:val="000000" w:themeColor="text1"/>
          <w:kern w:val="24"/>
          <w:sz w:val="28"/>
          <w:szCs w:val="28"/>
          <w:lang w:val="ru-RU"/>
        </w:rPr>
        <w:t>-</w:t>
      </w:r>
      <w:r w:rsidRPr="00BD5340">
        <w:rPr>
          <w:rFonts w:eastAsiaTheme="minorEastAsia"/>
          <w:color w:val="000000" w:themeColor="text1"/>
          <w:kern w:val="24"/>
          <w:sz w:val="28"/>
          <w:szCs w:val="28"/>
          <w:lang w:val="ru-RU"/>
        </w:rPr>
        <w:t xml:space="preserve">летний период отмечены относительно стабильные показатели. Суммарно, отмечен значительный рост количества наложенных административных взысканий в 2018 году и с 2020 ‒ 2021 гг. Также было выявлено, что наибольшее количество привлеченных к ответственности лиц было в виде административного штрафа за исследуемый период. </w:t>
      </w:r>
    </w:p>
    <w:p w14:paraId="19BA86EF" w14:textId="79FCF519" w:rsidR="00950621" w:rsidRPr="00BD5340" w:rsidRDefault="00950621" w:rsidP="00DF41AE">
      <w:pPr>
        <w:pStyle w:val="ad"/>
        <w:tabs>
          <w:tab w:val="left" w:pos="0"/>
        </w:tabs>
        <w:kinsoku w:val="0"/>
        <w:overflowPunct w:val="0"/>
        <w:spacing w:before="0" w:beforeAutospacing="0" w:after="0" w:afterAutospacing="0"/>
        <w:ind w:right="3" w:firstLine="709"/>
        <w:jc w:val="both"/>
        <w:textAlignment w:val="baseline"/>
        <w:rPr>
          <w:sz w:val="28"/>
          <w:szCs w:val="28"/>
          <w:lang w:val="ru-RU"/>
        </w:rPr>
      </w:pPr>
      <w:r w:rsidRPr="00BD5340">
        <w:rPr>
          <w:rFonts w:eastAsiaTheme="minorEastAsia"/>
          <w:color w:val="000000" w:themeColor="text1"/>
          <w:kern w:val="24"/>
          <w:sz w:val="28"/>
          <w:szCs w:val="28"/>
          <w:lang w:val="ru-RU"/>
        </w:rPr>
        <w:t xml:space="preserve">3. Было выявлено, что более половины респондентов среди лиц женского пола (64,7%) ответили, что требовали, но не получили возмещения денежных средств. Также 78,8% участников исследования считают, что, если бы на них была подана жалоба, они уверены, что руководство их не поддержит. Доля врачей 49,5%, считают, что, если во время следственного процесса понесли финансовые убытки, должна быть возможность подать иск о возмещении утраченного заработка или затрат на юридические услуги (p=0,030). Дополнительно, были выявлены статистические значимые различия (р=0,059), а именно то, что 50% медицинских работников иногда испытывают плохое настроение, чувство подавленности или безнадежности, которые, когда –либо были подвержены неофициальной жалобе/официальной жалобе со стороны пациентов, либо их родственников. В целом, медицинские работники, относятся весьма положительно к введению системы страхования профессиональной ответственности медицинских работников в РК. </w:t>
      </w:r>
    </w:p>
    <w:p w14:paraId="23D747A8" w14:textId="1FFFE888" w:rsidR="00950621" w:rsidRPr="00BD5340" w:rsidRDefault="00950621" w:rsidP="00DF41AE">
      <w:pPr>
        <w:pStyle w:val="ad"/>
        <w:tabs>
          <w:tab w:val="left" w:pos="0"/>
        </w:tabs>
        <w:kinsoku w:val="0"/>
        <w:overflowPunct w:val="0"/>
        <w:spacing w:before="0" w:beforeAutospacing="0" w:after="0" w:afterAutospacing="0"/>
        <w:ind w:right="3" w:firstLine="709"/>
        <w:jc w:val="both"/>
        <w:textAlignment w:val="baseline"/>
        <w:rPr>
          <w:sz w:val="28"/>
          <w:szCs w:val="28"/>
          <w:lang w:val="ru-RU"/>
        </w:rPr>
      </w:pPr>
      <w:r w:rsidRPr="00BD5340">
        <w:rPr>
          <w:rFonts w:eastAsiaTheme="minorEastAsia"/>
          <w:color w:val="000000" w:themeColor="text1"/>
          <w:kern w:val="24"/>
          <w:sz w:val="28"/>
          <w:szCs w:val="28"/>
          <w:lang w:val="ru-RU"/>
        </w:rPr>
        <w:t>4. Был разработан алгоритм совершенствования системы страхования профессиональной ответственности медицинских работников в РК, который охватывает комплекс организационных мероприятий, оказываемых межпрофессиональной командой. Результаты внедрения алгоритма можно признать удовлетворительными, а сам алгоритм может быть предложен к репликации.</w:t>
      </w:r>
    </w:p>
    <w:p w14:paraId="3F761B91" w14:textId="77777777" w:rsidR="00AE3CAA" w:rsidRPr="00BD5340" w:rsidRDefault="00074D71" w:rsidP="00DF41AE">
      <w:pPr>
        <w:tabs>
          <w:tab w:val="left" w:pos="0"/>
        </w:tabs>
        <w:ind w:right="3" w:firstLine="709"/>
        <w:jc w:val="both"/>
        <w:rPr>
          <w:i/>
          <w:sz w:val="28"/>
        </w:rPr>
      </w:pPr>
      <w:r w:rsidRPr="00BD5340">
        <w:rPr>
          <w:i/>
          <w:sz w:val="28"/>
        </w:rPr>
        <w:t>Практические рекомендации:</w:t>
      </w:r>
    </w:p>
    <w:p w14:paraId="124C832A" w14:textId="456D2093" w:rsidR="00467D12" w:rsidRPr="00BD5340" w:rsidRDefault="00536FAB" w:rsidP="00EC3435">
      <w:pPr>
        <w:numPr>
          <w:ilvl w:val="0"/>
          <w:numId w:val="9"/>
        </w:numPr>
        <w:tabs>
          <w:tab w:val="left" w:pos="0"/>
          <w:tab w:val="left" w:pos="993"/>
        </w:tabs>
        <w:adjustRightInd w:val="0"/>
        <w:ind w:left="0" w:right="3" w:firstLine="709"/>
        <w:contextualSpacing/>
        <w:jc w:val="both"/>
        <w:rPr>
          <w:rFonts w:eastAsiaTheme="minorEastAsia"/>
          <w:color w:val="000000" w:themeColor="text1"/>
          <w:kern w:val="24"/>
          <w:sz w:val="28"/>
          <w:szCs w:val="28"/>
        </w:rPr>
      </w:pPr>
      <w:r w:rsidRPr="00BD5340">
        <w:rPr>
          <w:rFonts w:eastAsiaTheme="minorEastAsia"/>
          <w:color w:val="000000" w:themeColor="text1"/>
          <w:kern w:val="24"/>
          <w:sz w:val="28"/>
          <w:szCs w:val="28"/>
        </w:rPr>
        <w:t xml:space="preserve">Выявленный рост показателей медицинских правонарушений демонстрирует важность реализации обязательной системы страхования профессиональной ответственности медицинских работников, тем самым будет способствовать развитию защитной медицины </w:t>
      </w:r>
      <w:r w:rsidR="00EB45CA" w:rsidRPr="00BD5340">
        <w:rPr>
          <w:rFonts w:eastAsiaTheme="minorEastAsia"/>
          <w:color w:val="000000" w:themeColor="text1"/>
          <w:kern w:val="24"/>
          <w:sz w:val="28"/>
          <w:szCs w:val="28"/>
        </w:rPr>
        <w:t xml:space="preserve">через призму </w:t>
      </w:r>
      <w:r w:rsidRPr="00BD5340">
        <w:rPr>
          <w:rFonts w:eastAsiaTheme="minorEastAsia"/>
          <w:color w:val="000000" w:themeColor="text1"/>
          <w:kern w:val="24"/>
          <w:sz w:val="28"/>
          <w:szCs w:val="28"/>
        </w:rPr>
        <w:t xml:space="preserve">совершенствования экспертной деятельности, дальнейшего развития института медиации для разрешения медицинских споров, как наиболее доступного и эффективного способа досудебного урегулирования конфликтов. </w:t>
      </w:r>
    </w:p>
    <w:p w14:paraId="50CE0AF7" w14:textId="299BE9EE" w:rsidR="007279F5" w:rsidRPr="00BD5340" w:rsidRDefault="007279F5" w:rsidP="00EC3435">
      <w:pPr>
        <w:pStyle w:val="a5"/>
        <w:numPr>
          <w:ilvl w:val="0"/>
          <w:numId w:val="9"/>
        </w:numPr>
        <w:tabs>
          <w:tab w:val="left" w:pos="0"/>
          <w:tab w:val="left" w:pos="993"/>
        </w:tabs>
        <w:adjustRightInd w:val="0"/>
        <w:ind w:left="0" w:right="3" w:firstLine="709"/>
        <w:contextualSpacing/>
        <w:rPr>
          <w:rFonts w:eastAsiaTheme="minorEastAsia"/>
          <w:color w:val="000000" w:themeColor="text1"/>
          <w:kern w:val="24"/>
          <w:sz w:val="28"/>
          <w:szCs w:val="28"/>
        </w:rPr>
      </w:pPr>
      <w:r w:rsidRPr="00BD5340">
        <w:rPr>
          <w:sz w:val="28"/>
          <w:szCs w:val="28"/>
        </w:rPr>
        <w:t>Необходимо обеспечить</w:t>
      </w:r>
      <w:r w:rsidR="00D20A78" w:rsidRPr="00BD5340">
        <w:rPr>
          <w:sz w:val="28"/>
          <w:szCs w:val="28"/>
        </w:rPr>
        <w:t xml:space="preserve"> чтобы на законодательном уровне </w:t>
      </w:r>
      <w:r w:rsidRPr="00BD5340">
        <w:rPr>
          <w:sz w:val="28"/>
          <w:szCs w:val="28"/>
        </w:rPr>
        <w:t>руководство организаций здравоохранения</w:t>
      </w:r>
      <w:r w:rsidR="00D20A78" w:rsidRPr="00BD5340">
        <w:rPr>
          <w:sz w:val="28"/>
          <w:szCs w:val="28"/>
        </w:rPr>
        <w:t xml:space="preserve"> </w:t>
      </w:r>
      <w:r w:rsidRPr="00BD5340">
        <w:rPr>
          <w:sz w:val="28"/>
          <w:szCs w:val="28"/>
        </w:rPr>
        <w:t>содействовали оказанию юридической</w:t>
      </w:r>
      <w:r w:rsidRPr="00BD5340">
        <w:rPr>
          <w:rFonts w:eastAsiaTheme="minorEastAsia"/>
          <w:color w:val="000000" w:themeColor="text1"/>
          <w:kern w:val="24"/>
          <w:sz w:val="28"/>
          <w:szCs w:val="28"/>
        </w:rPr>
        <w:t xml:space="preserve"> </w:t>
      </w:r>
      <w:r w:rsidRPr="00BD5340">
        <w:rPr>
          <w:sz w:val="28"/>
          <w:szCs w:val="28"/>
        </w:rPr>
        <w:t xml:space="preserve">помощи своим медицинским работникам в ходе судебных разбирательств по вопросам, касающимся </w:t>
      </w:r>
      <w:r w:rsidR="00B5752B" w:rsidRPr="00BD5340">
        <w:rPr>
          <w:sz w:val="28"/>
          <w:szCs w:val="28"/>
        </w:rPr>
        <w:t>ответственности сотрудников</w:t>
      </w:r>
      <w:r w:rsidRPr="00BD5340">
        <w:rPr>
          <w:sz w:val="28"/>
          <w:szCs w:val="28"/>
        </w:rPr>
        <w:t>.</w:t>
      </w:r>
    </w:p>
    <w:p w14:paraId="076C5BF9" w14:textId="7D602AC6" w:rsidR="008300EC" w:rsidRPr="00BD5340" w:rsidRDefault="0059524A" w:rsidP="00EC3435">
      <w:pPr>
        <w:pStyle w:val="a5"/>
        <w:numPr>
          <w:ilvl w:val="0"/>
          <w:numId w:val="9"/>
        </w:numPr>
        <w:tabs>
          <w:tab w:val="left" w:pos="0"/>
          <w:tab w:val="left" w:pos="993"/>
        </w:tabs>
        <w:adjustRightInd w:val="0"/>
        <w:ind w:left="0" w:right="3" w:firstLine="709"/>
        <w:contextualSpacing/>
        <w:rPr>
          <w:sz w:val="28"/>
          <w:szCs w:val="28"/>
        </w:rPr>
      </w:pPr>
      <w:r w:rsidRPr="00BD5340">
        <w:rPr>
          <w:sz w:val="28"/>
          <w:szCs w:val="28"/>
        </w:rPr>
        <w:t xml:space="preserve">Рекомендовать на законодательном уровне осуществлять рассматривание жалоб медицинской организацией </w:t>
      </w:r>
      <w:r w:rsidR="008300EC" w:rsidRPr="00BD5340">
        <w:rPr>
          <w:sz w:val="28"/>
          <w:szCs w:val="28"/>
        </w:rPr>
        <w:t xml:space="preserve">с привлечением </w:t>
      </w:r>
      <w:r w:rsidRPr="00BD5340">
        <w:rPr>
          <w:sz w:val="28"/>
          <w:szCs w:val="28"/>
        </w:rPr>
        <w:t xml:space="preserve">службы внутреннего аудита </w:t>
      </w:r>
      <w:r w:rsidR="008300EC" w:rsidRPr="00BD5340">
        <w:rPr>
          <w:sz w:val="28"/>
          <w:szCs w:val="28"/>
        </w:rPr>
        <w:t xml:space="preserve">и профильных медицинских ассоциаций </w:t>
      </w:r>
      <w:r w:rsidRPr="00BD5340">
        <w:rPr>
          <w:sz w:val="28"/>
          <w:szCs w:val="28"/>
        </w:rPr>
        <w:t>с применением элементов медиации</w:t>
      </w:r>
      <w:r w:rsidR="008300EC" w:rsidRPr="00BD5340">
        <w:rPr>
          <w:sz w:val="28"/>
          <w:szCs w:val="28"/>
        </w:rPr>
        <w:t>.</w:t>
      </w:r>
    </w:p>
    <w:p w14:paraId="57D9E674" w14:textId="12E48F1A" w:rsidR="00ED5B91" w:rsidRPr="00BD5340" w:rsidRDefault="008300EC" w:rsidP="00EC3435">
      <w:pPr>
        <w:pStyle w:val="a5"/>
        <w:numPr>
          <w:ilvl w:val="0"/>
          <w:numId w:val="9"/>
        </w:numPr>
        <w:tabs>
          <w:tab w:val="left" w:pos="0"/>
          <w:tab w:val="left" w:pos="993"/>
        </w:tabs>
        <w:adjustRightInd w:val="0"/>
        <w:ind w:left="0" w:right="3" w:firstLine="709"/>
        <w:contextualSpacing/>
        <w:rPr>
          <w:rFonts w:eastAsiaTheme="minorEastAsia"/>
          <w:color w:val="000000" w:themeColor="text1"/>
          <w:kern w:val="24"/>
          <w:sz w:val="28"/>
          <w:szCs w:val="28"/>
        </w:rPr>
      </w:pPr>
      <w:r w:rsidRPr="00BD5340">
        <w:rPr>
          <w:rFonts w:eastAsiaTheme="minorEastAsia"/>
          <w:color w:val="000000" w:themeColor="text1"/>
          <w:kern w:val="24"/>
          <w:sz w:val="28"/>
          <w:szCs w:val="28"/>
        </w:rPr>
        <w:t xml:space="preserve">Необходимо обеспечить </w:t>
      </w:r>
      <w:r w:rsidR="00A937D4" w:rsidRPr="00BD5340">
        <w:rPr>
          <w:rFonts w:eastAsiaTheme="minorEastAsia"/>
          <w:color w:val="000000" w:themeColor="text1"/>
          <w:kern w:val="24"/>
          <w:sz w:val="28"/>
          <w:szCs w:val="28"/>
        </w:rPr>
        <w:t xml:space="preserve">возможность подать иск о возмещении утраченной заработной платы либо финансовых затрат на юридические услуги </w:t>
      </w:r>
      <w:r w:rsidRPr="00BD5340">
        <w:rPr>
          <w:rFonts w:eastAsiaTheme="minorEastAsia"/>
          <w:color w:val="000000" w:themeColor="text1"/>
          <w:kern w:val="24"/>
          <w:sz w:val="28"/>
          <w:szCs w:val="28"/>
        </w:rPr>
        <w:t>в случае, если</w:t>
      </w:r>
      <w:r w:rsidR="00A937D4" w:rsidRPr="00BD5340">
        <w:rPr>
          <w:rFonts w:eastAsiaTheme="minorEastAsia"/>
          <w:color w:val="000000" w:themeColor="text1"/>
          <w:kern w:val="24"/>
          <w:sz w:val="28"/>
          <w:szCs w:val="28"/>
        </w:rPr>
        <w:t xml:space="preserve"> медицинский работник оправдан, но </w:t>
      </w:r>
      <w:r w:rsidRPr="00BD5340">
        <w:rPr>
          <w:rFonts w:eastAsiaTheme="minorEastAsia"/>
          <w:color w:val="000000" w:themeColor="text1"/>
          <w:kern w:val="24"/>
          <w:sz w:val="28"/>
          <w:szCs w:val="28"/>
        </w:rPr>
        <w:t xml:space="preserve">во время следственного процесса </w:t>
      </w:r>
      <w:r w:rsidR="00A937D4" w:rsidRPr="00BD5340">
        <w:rPr>
          <w:rFonts w:eastAsiaTheme="minorEastAsia"/>
          <w:color w:val="000000" w:themeColor="text1"/>
          <w:kern w:val="24"/>
          <w:sz w:val="28"/>
          <w:szCs w:val="28"/>
        </w:rPr>
        <w:t>понес финансовые убытки.</w:t>
      </w:r>
    </w:p>
    <w:p w14:paraId="2EB93D26" w14:textId="3B98A611" w:rsidR="00ED5B91" w:rsidRPr="00BD5340" w:rsidRDefault="00C94346" w:rsidP="00EC3435">
      <w:pPr>
        <w:pStyle w:val="a5"/>
        <w:numPr>
          <w:ilvl w:val="0"/>
          <w:numId w:val="9"/>
        </w:numPr>
        <w:tabs>
          <w:tab w:val="left" w:pos="0"/>
          <w:tab w:val="left" w:pos="993"/>
        </w:tabs>
        <w:adjustRightInd w:val="0"/>
        <w:ind w:left="0" w:right="3" w:firstLine="709"/>
        <w:contextualSpacing/>
        <w:rPr>
          <w:rFonts w:eastAsiaTheme="minorEastAsia"/>
          <w:color w:val="000000" w:themeColor="text1"/>
          <w:kern w:val="24"/>
          <w:sz w:val="28"/>
          <w:szCs w:val="28"/>
        </w:rPr>
      </w:pPr>
      <w:r w:rsidRPr="00BD5340">
        <w:rPr>
          <w:sz w:val="28"/>
        </w:rPr>
        <w:t>Рекомендовать для внедрения методические рекомендации</w:t>
      </w:r>
      <w:r w:rsidRPr="00BD5340">
        <w:rPr>
          <w:rFonts w:eastAsiaTheme="minorEastAsia"/>
          <w:color w:val="000000" w:themeColor="text1"/>
          <w:kern w:val="24"/>
          <w:sz w:val="28"/>
          <w:szCs w:val="28"/>
        </w:rPr>
        <w:t xml:space="preserve">, </w:t>
      </w:r>
      <w:r w:rsidRPr="00BD5340">
        <w:rPr>
          <w:sz w:val="28"/>
        </w:rPr>
        <w:t>в которых представлены основные требования к из</w:t>
      </w:r>
      <w:r w:rsidR="00863093" w:rsidRPr="00BD5340">
        <w:rPr>
          <w:sz w:val="28"/>
        </w:rPr>
        <w:t xml:space="preserve">менению культуры безопасности в </w:t>
      </w:r>
      <w:r w:rsidRPr="00BD5340">
        <w:rPr>
          <w:sz w:val="28"/>
        </w:rPr>
        <w:t>медицинских организациях, с учетом ведения отчетности и принципов обучения связанных с медицинскими инцидентами, на основе передового межд</w:t>
      </w:r>
      <w:r w:rsidR="00ED5B91" w:rsidRPr="00BD5340">
        <w:rPr>
          <w:sz w:val="28"/>
        </w:rPr>
        <w:t xml:space="preserve">ународного опыта </w:t>
      </w:r>
      <w:r w:rsidRPr="00BD5340">
        <w:rPr>
          <w:sz w:val="28"/>
        </w:rPr>
        <w:t xml:space="preserve">(Приложение </w:t>
      </w:r>
      <w:r w:rsidR="00131463">
        <w:rPr>
          <w:sz w:val="28"/>
        </w:rPr>
        <w:t>Б</w:t>
      </w:r>
      <w:r w:rsidRPr="00BD5340">
        <w:rPr>
          <w:sz w:val="28"/>
        </w:rPr>
        <w:t>).</w:t>
      </w:r>
    </w:p>
    <w:p w14:paraId="7DFAB8CC" w14:textId="3BCFD82C" w:rsidR="007A212E" w:rsidRPr="00BD5340" w:rsidRDefault="007A212E" w:rsidP="00EC3435">
      <w:pPr>
        <w:pStyle w:val="a5"/>
        <w:numPr>
          <w:ilvl w:val="0"/>
          <w:numId w:val="9"/>
        </w:numPr>
        <w:tabs>
          <w:tab w:val="left" w:pos="0"/>
          <w:tab w:val="left" w:pos="993"/>
        </w:tabs>
        <w:adjustRightInd w:val="0"/>
        <w:ind w:left="0" w:right="3" w:firstLine="709"/>
        <w:contextualSpacing/>
        <w:rPr>
          <w:sz w:val="28"/>
        </w:rPr>
      </w:pPr>
      <w:r w:rsidRPr="00BD5340">
        <w:rPr>
          <w:sz w:val="28"/>
        </w:rPr>
        <w:t xml:space="preserve">Будет уместным задействовать медицинских психологов для обеспечения физического и психологического комфорта </w:t>
      </w:r>
      <w:r w:rsidR="008A164B" w:rsidRPr="00BD5340">
        <w:rPr>
          <w:sz w:val="28"/>
        </w:rPr>
        <w:t xml:space="preserve">пациентов и </w:t>
      </w:r>
      <w:r w:rsidRPr="00BD5340">
        <w:rPr>
          <w:sz w:val="28"/>
        </w:rPr>
        <w:t>медицинских работников</w:t>
      </w:r>
      <w:r w:rsidR="008A164B" w:rsidRPr="00BD5340">
        <w:rPr>
          <w:sz w:val="28"/>
        </w:rPr>
        <w:t xml:space="preserve"> во время и после судебных разбирательств</w:t>
      </w:r>
      <w:r w:rsidRPr="00BD5340">
        <w:rPr>
          <w:sz w:val="28"/>
        </w:rPr>
        <w:t xml:space="preserve">. Это позволит своевременно выявлять и решать психологические проблемы, включая депрессию, а также оказывать социальную поддержку тем, которые нуждаются в ней. </w:t>
      </w:r>
    </w:p>
    <w:p w14:paraId="28C21023" w14:textId="77777777" w:rsidR="00DB0CE6" w:rsidRPr="00BD5340" w:rsidRDefault="00DB0CE6" w:rsidP="00EC3435">
      <w:pPr>
        <w:pStyle w:val="a5"/>
        <w:numPr>
          <w:ilvl w:val="0"/>
          <w:numId w:val="9"/>
        </w:numPr>
        <w:tabs>
          <w:tab w:val="left" w:pos="0"/>
          <w:tab w:val="left" w:pos="567"/>
          <w:tab w:val="left" w:pos="993"/>
        </w:tabs>
        <w:adjustRightInd w:val="0"/>
        <w:ind w:left="0" w:right="3" w:firstLine="709"/>
        <w:contextualSpacing/>
        <w:rPr>
          <w:sz w:val="28"/>
        </w:rPr>
      </w:pPr>
      <w:r w:rsidRPr="00BD5340">
        <w:rPr>
          <w:sz w:val="28"/>
        </w:rPr>
        <w:t>Для повышения мотивации участников межпрофессиональной команды, занимающихся внедрением методических рекомендаций и алгоритма системы страхования профессиональной ответственности медицинских работников, необходимо использовать разнообразные меры. Этот комплекс может включать оплату труда с учетом KPI, пересмотр и перераспределение рабочей нагрузки, нематериальные стимулы и другие мотивационные инструменты, доступные менеджерам в области здравоохранения.</w:t>
      </w:r>
    </w:p>
    <w:p w14:paraId="0B71841A" w14:textId="02B6A3CB" w:rsidR="00AB61C3" w:rsidRPr="00BD5340" w:rsidRDefault="00AB61C3" w:rsidP="00EC3435">
      <w:pPr>
        <w:pStyle w:val="a5"/>
        <w:numPr>
          <w:ilvl w:val="0"/>
          <w:numId w:val="9"/>
        </w:numPr>
        <w:tabs>
          <w:tab w:val="left" w:pos="0"/>
          <w:tab w:val="left" w:pos="993"/>
        </w:tabs>
        <w:adjustRightInd w:val="0"/>
        <w:ind w:left="0" w:right="3" w:firstLine="709"/>
        <w:contextualSpacing/>
        <w:rPr>
          <w:sz w:val="28"/>
        </w:rPr>
      </w:pPr>
      <w:r w:rsidRPr="00BD5340">
        <w:rPr>
          <w:sz w:val="28"/>
        </w:rPr>
        <w:t xml:space="preserve">Провести разъяснительную работу среди представителей медицинского сообщества, представителей пациентов и обсудить предлагаемые изменения со всеми заинтересованными сторонами и учесть их мнения. </w:t>
      </w:r>
    </w:p>
    <w:p w14:paraId="2C7C4334" w14:textId="77777777" w:rsidR="00AE3CAA" w:rsidRPr="00BD5340" w:rsidRDefault="00AE3CAA" w:rsidP="00BD5340">
      <w:pPr>
        <w:ind w:firstLine="709"/>
        <w:jc w:val="both"/>
        <w:rPr>
          <w:sz w:val="28"/>
        </w:rPr>
      </w:pPr>
    </w:p>
    <w:p w14:paraId="08F86200" w14:textId="77777777" w:rsidR="00AF6C1E" w:rsidRPr="00BD5340" w:rsidRDefault="00AF6C1E" w:rsidP="00BD5340">
      <w:pPr>
        <w:ind w:firstLine="709"/>
        <w:jc w:val="both"/>
        <w:rPr>
          <w:sz w:val="28"/>
        </w:rPr>
        <w:sectPr w:rsidR="00AF6C1E" w:rsidRPr="00BD5340" w:rsidSect="00E66211">
          <w:pgSz w:w="11910" w:h="16840"/>
          <w:pgMar w:top="1134" w:right="567" w:bottom="1134" w:left="1701" w:header="0" w:footer="1043" w:gutter="0"/>
          <w:cols w:space="720"/>
        </w:sectPr>
      </w:pPr>
    </w:p>
    <w:p w14:paraId="362ADD76" w14:textId="77777777" w:rsidR="008B71CB" w:rsidRPr="00BD5340" w:rsidRDefault="00074D71" w:rsidP="00BD5340">
      <w:pPr>
        <w:pStyle w:val="1"/>
        <w:ind w:left="389" w:right="405"/>
        <w:jc w:val="center"/>
      </w:pPr>
      <w:r w:rsidRPr="00BD5340">
        <w:t>СПИСОК ИСПОЛЬЗОВАННЫХ ИСТОЧНИКОВ</w:t>
      </w:r>
      <w:r w:rsidR="008A3F03" w:rsidRPr="00BD5340">
        <w:t xml:space="preserve"> </w:t>
      </w:r>
    </w:p>
    <w:p w14:paraId="257EBADB" w14:textId="77777777" w:rsidR="00B833C0" w:rsidRPr="00BD5340" w:rsidRDefault="00B833C0" w:rsidP="00BD5340">
      <w:pPr>
        <w:pStyle w:val="1"/>
        <w:ind w:left="389" w:right="405"/>
        <w:jc w:val="center"/>
      </w:pPr>
    </w:p>
    <w:p w14:paraId="7E7D2C2A" w14:textId="2D25B86A" w:rsidR="00762A46" w:rsidRPr="00C407A9" w:rsidRDefault="009C0D0A" w:rsidP="00C407A9">
      <w:pPr>
        <w:adjustRightInd w:val="0"/>
        <w:ind w:firstLine="709"/>
        <w:jc w:val="both"/>
        <w:rPr>
          <w:noProof/>
          <w:sz w:val="28"/>
          <w:szCs w:val="28"/>
          <w:lang w:val="en-US"/>
        </w:rPr>
      </w:pPr>
      <w:r w:rsidRPr="00C407A9">
        <w:rPr>
          <w:b/>
          <w:sz w:val="28"/>
          <w:szCs w:val="28"/>
        </w:rPr>
        <w:fldChar w:fldCharType="begin" w:fldLock="1"/>
      </w:r>
      <w:r w:rsidRPr="00C407A9">
        <w:rPr>
          <w:b/>
          <w:sz w:val="28"/>
          <w:szCs w:val="28"/>
          <w:lang w:val="en-US"/>
        </w:rPr>
        <w:instrText>ADDIN</w:instrText>
      </w:r>
      <w:r w:rsidRPr="00DF4623">
        <w:rPr>
          <w:b/>
          <w:sz w:val="28"/>
          <w:szCs w:val="28"/>
        </w:rPr>
        <w:instrText xml:space="preserve"> </w:instrText>
      </w:r>
      <w:r w:rsidRPr="00C407A9">
        <w:rPr>
          <w:b/>
          <w:sz w:val="28"/>
          <w:szCs w:val="28"/>
          <w:lang w:val="en-US"/>
        </w:rPr>
        <w:instrText>Mendeley</w:instrText>
      </w:r>
      <w:r w:rsidRPr="00DF4623">
        <w:rPr>
          <w:b/>
          <w:sz w:val="28"/>
          <w:szCs w:val="28"/>
        </w:rPr>
        <w:instrText xml:space="preserve"> </w:instrText>
      </w:r>
      <w:r w:rsidRPr="00C407A9">
        <w:rPr>
          <w:b/>
          <w:sz w:val="28"/>
          <w:szCs w:val="28"/>
          <w:lang w:val="en-US"/>
        </w:rPr>
        <w:instrText>Bibliography</w:instrText>
      </w:r>
      <w:r w:rsidRPr="00DF4623">
        <w:rPr>
          <w:b/>
          <w:sz w:val="28"/>
          <w:szCs w:val="28"/>
        </w:rPr>
        <w:instrText xml:space="preserve"> </w:instrText>
      </w:r>
      <w:r w:rsidRPr="00C407A9">
        <w:rPr>
          <w:b/>
          <w:sz w:val="28"/>
          <w:szCs w:val="28"/>
          <w:lang w:val="en-US"/>
        </w:rPr>
        <w:instrText>CSL</w:instrText>
      </w:r>
      <w:r w:rsidRPr="00DF4623">
        <w:rPr>
          <w:b/>
          <w:sz w:val="28"/>
          <w:szCs w:val="28"/>
        </w:rPr>
        <w:instrText>_</w:instrText>
      </w:r>
      <w:r w:rsidRPr="00C407A9">
        <w:rPr>
          <w:b/>
          <w:sz w:val="28"/>
          <w:szCs w:val="28"/>
          <w:lang w:val="en-US"/>
        </w:rPr>
        <w:instrText>BIBLIOGRAPHY</w:instrText>
      </w:r>
      <w:r w:rsidRPr="00DF4623">
        <w:rPr>
          <w:b/>
          <w:sz w:val="28"/>
          <w:szCs w:val="28"/>
        </w:rPr>
        <w:instrText xml:space="preserve"> </w:instrText>
      </w:r>
      <w:r w:rsidRPr="00C407A9">
        <w:rPr>
          <w:b/>
          <w:sz w:val="28"/>
          <w:szCs w:val="28"/>
        </w:rPr>
        <w:fldChar w:fldCharType="separate"/>
      </w:r>
      <w:r w:rsidR="00762A46" w:rsidRPr="00DF4623">
        <w:rPr>
          <w:noProof/>
          <w:sz w:val="28"/>
          <w:szCs w:val="28"/>
        </w:rPr>
        <w:t>1</w:t>
      </w:r>
      <w:r w:rsidR="00AF6C1E" w:rsidRPr="00DF4623">
        <w:rPr>
          <w:noProof/>
          <w:sz w:val="28"/>
          <w:szCs w:val="28"/>
        </w:rPr>
        <w:t xml:space="preserve"> </w:t>
      </w:r>
      <w:r w:rsidR="00762A46" w:rsidRPr="00C407A9">
        <w:rPr>
          <w:noProof/>
          <w:sz w:val="28"/>
          <w:szCs w:val="28"/>
          <w:lang w:val="en-US"/>
        </w:rPr>
        <w:t>Marshall</w:t>
      </w:r>
      <w:r w:rsidR="00762A46" w:rsidRPr="00DF4623">
        <w:rPr>
          <w:noProof/>
          <w:sz w:val="28"/>
          <w:szCs w:val="28"/>
        </w:rPr>
        <w:t xml:space="preserve"> </w:t>
      </w:r>
      <w:r w:rsidR="00762A46" w:rsidRPr="00C407A9">
        <w:rPr>
          <w:noProof/>
          <w:sz w:val="28"/>
          <w:szCs w:val="28"/>
          <w:lang w:val="en-US"/>
        </w:rPr>
        <w:t>D</w:t>
      </w:r>
      <w:r w:rsidR="00762A46" w:rsidRPr="00DF4623">
        <w:rPr>
          <w:noProof/>
          <w:sz w:val="28"/>
          <w:szCs w:val="28"/>
        </w:rPr>
        <w:t>.</w:t>
      </w:r>
      <w:r w:rsidR="00762A46" w:rsidRPr="00C407A9">
        <w:rPr>
          <w:noProof/>
          <w:sz w:val="28"/>
          <w:szCs w:val="28"/>
          <w:lang w:val="en-US"/>
        </w:rPr>
        <w:t>C</w:t>
      </w:r>
      <w:r w:rsidR="00762A46" w:rsidRPr="00DF4623">
        <w:rPr>
          <w:noProof/>
          <w:sz w:val="28"/>
          <w:szCs w:val="28"/>
        </w:rPr>
        <w:t xml:space="preserve">. </w:t>
      </w:r>
      <w:r w:rsidR="00762A46" w:rsidRPr="00C407A9">
        <w:rPr>
          <w:noProof/>
          <w:sz w:val="28"/>
          <w:szCs w:val="28"/>
          <w:lang w:val="en-US"/>
        </w:rPr>
        <w:t>et</w:t>
      </w:r>
      <w:r w:rsidR="00762A46" w:rsidRPr="00DF4623">
        <w:rPr>
          <w:noProof/>
          <w:sz w:val="28"/>
          <w:szCs w:val="28"/>
        </w:rPr>
        <w:t xml:space="preserve"> </w:t>
      </w:r>
      <w:r w:rsidR="00762A46" w:rsidRPr="00C407A9">
        <w:rPr>
          <w:noProof/>
          <w:sz w:val="28"/>
          <w:szCs w:val="28"/>
          <w:lang w:val="en-US"/>
        </w:rPr>
        <w:t>al</w:t>
      </w:r>
      <w:r w:rsidR="00762A46" w:rsidRPr="00DF4623">
        <w:rPr>
          <w:noProof/>
          <w:sz w:val="28"/>
          <w:szCs w:val="28"/>
        </w:rPr>
        <w:t xml:space="preserve">. </w:t>
      </w:r>
      <w:r w:rsidR="00762A46" w:rsidRPr="00C407A9">
        <w:rPr>
          <w:noProof/>
          <w:sz w:val="28"/>
          <w:szCs w:val="28"/>
          <w:lang w:val="en-US"/>
        </w:rPr>
        <w:t xml:space="preserve">Medical malpractice claims in radiation oncology: A population-based study 1985-2012 // International Journal of Radiation Oncology Biology Physics. </w:t>
      </w:r>
      <w:r w:rsidR="00D61AC6" w:rsidRPr="00C407A9">
        <w:rPr>
          <w:noProof/>
          <w:sz w:val="28"/>
          <w:szCs w:val="28"/>
          <w:lang w:val="en-US"/>
        </w:rPr>
        <w:t xml:space="preserve">- </w:t>
      </w:r>
      <w:r w:rsidR="00762A46" w:rsidRPr="00C407A9">
        <w:rPr>
          <w:noProof/>
          <w:sz w:val="28"/>
          <w:szCs w:val="28"/>
          <w:lang w:val="en-US"/>
        </w:rPr>
        <w:t xml:space="preserve">2015. </w:t>
      </w:r>
      <w:r w:rsidR="00D61AC6" w:rsidRPr="00C407A9">
        <w:rPr>
          <w:noProof/>
          <w:sz w:val="28"/>
          <w:szCs w:val="28"/>
          <w:lang w:val="en-US"/>
        </w:rPr>
        <w:t xml:space="preserve">- </w:t>
      </w:r>
      <w:r w:rsidR="00762A46" w:rsidRPr="00C407A9">
        <w:rPr>
          <w:noProof/>
          <w:sz w:val="28"/>
          <w:szCs w:val="28"/>
          <w:lang w:val="en-US"/>
        </w:rPr>
        <w:t xml:space="preserve">Vol. 93, №2. </w:t>
      </w:r>
      <w:r w:rsidR="00D61AC6" w:rsidRPr="00C407A9">
        <w:rPr>
          <w:noProof/>
          <w:sz w:val="28"/>
          <w:szCs w:val="28"/>
          <w:lang w:val="en-US"/>
        </w:rPr>
        <w:t xml:space="preserve">- </w:t>
      </w:r>
      <w:r w:rsidR="00762A46" w:rsidRPr="00C407A9">
        <w:rPr>
          <w:noProof/>
          <w:sz w:val="28"/>
          <w:szCs w:val="28"/>
          <w:lang w:val="en-US"/>
        </w:rPr>
        <w:t>P. 241</w:t>
      </w:r>
      <w:r w:rsidR="00D61AC6" w:rsidRPr="00C407A9">
        <w:rPr>
          <w:noProof/>
          <w:sz w:val="28"/>
          <w:szCs w:val="28"/>
          <w:lang w:val="en-US"/>
        </w:rPr>
        <w:t>-</w:t>
      </w:r>
      <w:r w:rsidR="00762A46" w:rsidRPr="00C407A9">
        <w:rPr>
          <w:noProof/>
          <w:sz w:val="28"/>
          <w:szCs w:val="28"/>
          <w:lang w:val="en-US"/>
        </w:rPr>
        <w:t>250.</w:t>
      </w:r>
    </w:p>
    <w:p w14:paraId="231445D0" w14:textId="7FE8E7B4" w:rsidR="00762A46" w:rsidRPr="00C407A9" w:rsidRDefault="00762A46" w:rsidP="00C407A9">
      <w:pPr>
        <w:adjustRightInd w:val="0"/>
        <w:ind w:firstLine="709"/>
        <w:jc w:val="both"/>
        <w:rPr>
          <w:noProof/>
          <w:sz w:val="28"/>
          <w:szCs w:val="28"/>
          <w:lang w:val="en-US"/>
        </w:rPr>
      </w:pPr>
      <w:r w:rsidRPr="00C407A9">
        <w:rPr>
          <w:noProof/>
          <w:sz w:val="28"/>
          <w:szCs w:val="28"/>
          <w:lang w:val="en-US"/>
        </w:rPr>
        <w:t>2</w:t>
      </w:r>
      <w:r w:rsidR="00AF6C1E" w:rsidRPr="00C407A9">
        <w:rPr>
          <w:noProof/>
          <w:sz w:val="28"/>
          <w:szCs w:val="28"/>
          <w:lang w:val="en-US"/>
        </w:rPr>
        <w:t xml:space="preserve"> </w:t>
      </w:r>
      <w:r w:rsidRPr="00C407A9">
        <w:rPr>
          <w:noProof/>
          <w:sz w:val="28"/>
          <w:szCs w:val="28"/>
          <w:lang w:val="en-US"/>
        </w:rPr>
        <w:t xml:space="preserve">Lei Y., Browne M.J. Underwriting strategy and the underwriting cycle in medical malpractice insurance // Geneva Papers on Risk and Insurance: Issues and Practice. </w:t>
      </w:r>
      <w:r w:rsidR="00D61AC6" w:rsidRPr="00C407A9">
        <w:rPr>
          <w:noProof/>
          <w:sz w:val="28"/>
          <w:szCs w:val="28"/>
          <w:lang w:val="en-US"/>
        </w:rPr>
        <w:t xml:space="preserve">- </w:t>
      </w:r>
      <w:r w:rsidRPr="00C407A9">
        <w:rPr>
          <w:noProof/>
          <w:sz w:val="28"/>
          <w:szCs w:val="28"/>
          <w:lang w:val="en-US"/>
        </w:rPr>
        <w:t xml:space="preserve">2017. </w:t>
      </w:r>
      <w:r w:rsidR="00D61AC6" w:rsidRPr="00C407A9">
        <w:rPr>
          <w:noProof/>
          <w:sz w:val="28"/>
          <w:szCs w:val="28"/>
          <w:lang w:val="en-US"/>
        </w:rPr>
        <w:t xml:space="preserve">- </w:t>
      </w:r>
      <w:r w:rsidRPr="00C407A9">
        <w:rPr>
          <w:noProof/>
          <w:sz w:val="28"/>
          <w:szCs w:val="28"/>
          <w:lang w:val="en-US"/>
        </w:rPr>
        <w:t xml:space="preserve">Vol. 42, №1. </w:t>
      </w:r>
      <w:r w:rsidR="00D61AC6" w:rsidRPr="00C407A9">
        <w:rPr>
          <w:noProof/>
          <w:sz w:val="28"/>
          <w:szCs w:val="28"/>
          <w:lang w:val="en-US"/>
        </w:rPr>
        <w:t xml:space="preserve">- </w:t>
      </w:r>
      <w:r w:rsidRPr="00C407A9">
        <w:rPr>
          <w:noProof/>
          <w:sz w:val="28"/>
          <w:szCs w:val="28"/>
          <w:lang w:val="en-US"/>
        </w:rPr>
        <w:t>P. 152</w:t>
      </w:r>
      <w:r w:rsidR="00D61AC6" w:rsidRPr="00C407A9">
        <w:rPr>
          <w:noProof/>
          <w:sz w:val="28"/>
          <w:szCs w:val="28"/>
          <w:lang w:val="en-US"/>
        </w:rPr>
        <w:t>-</w:t>
      </w:r>
      <w:r w:rsidRPr="00C407A9">
        <w:rPr>
          <w:noProof/>
          <w:sz w:val="28"/>
          <w:szCs w:val="28"/>
          <w:lang w:val="en-US"/>
        </w:rPr>
        <w:t>175.</w:t>
      </w:r>
    </w:p>
    <w:p w14:paraId="5BC70E75" w14:textId="5E28C503" w:rsidR="00762A46" w:rsidRPr="00C407A9" w:rsidRDefault="00762A46" w:rsidP="00C407A9">
      <w:pPr>
        <w:adjustRightInd w:val="0"/>
        <w:ind w:firstLine="709"/>
        <w:jc w:val="both"/>
        <w:rPr>
          <w:noProof/>
          <w:sz w:val="28"/>
          <w:szCs w:val="28"/>
          <w:lang w:val="en-US"/>
        </w:rPr>
      </w:pPr>
      <w:r w:rsidRPr="00C407A9">
        <w:rPr>
          <w:noProof/>
          <w:sz w:val="28"/>
          <w:szCs w:val="28"/>
          <w:lang w:val="en-US"/>
        </w:rPr>
        <w:t>3</w:t>
      </w:r>
      <w:r w:rsidR="00AF6C1E" w:rsidRPr="00C407A9">
        <w:rPr>
          <w:noProof/>
          <w:sz w:val="28"/>
          <w:szCs w:val="28"/>
          <w:lang w:val="en-US"/>
        </w:rPr>
        <w:t xml:space="preserve"> </w:t>
      </w:r>
      <w:r w:rsidRPr="00C407A9">
        <w:rPr>
          <w:noProof/>
          <w:sz w:val="28"/>
          <w:szCs w:val="28"/>
          <w:lang w:val="en-US"/>
        </w:rPr>
        <w:t xml:space="preserve">Pokrywka G.S. Malpractice risk according to physician specialty // Cardiology Review. </w:t>
      </w:r>
      <w:r w:rsidR="00D61AC6" w:rsidRPr="00C407A9">
        <w:rPr>
          <w:noProof/>
          <w:sz w:val="28"/>
          <w:szCs w:val="28"/>
          <w:lang w:val="en-US"/>
        </w:rPr>
        <w:t xml:space="preserve">- </w:t>
      </w:r>
      <w:r w:rsidRPr="00C407A9">
        <w:rPr>
          <w:noProof/>
          <w:sz w:val="28"/>
          <w:szCs w:val="28"/>
          <w:lang w:val="en-US"/>
        </w:rPr>
        <w:t xml:space="preserve">2012. </w:t>
      </w:r>
      <w:r w:rsidR="00D61AC6" w:rsidRPr="00C407A9">
        <w:rPr>
          <w:noProof/>
          <w:sz w:val="28"/>
          <w:szCs w:val="28"/>
          <w:lang w:val="en-US"/>
        </w:rPr>
        <w:t xml:space="preserve">- </w:t>
      </w:r>
      <w:r w:rsidRPr="00C407A9">
        <w:rPr>
          <w:noProof/>
          <w:sz w:val="28"/>
          <w:szCs w:val="28"/>
          <w:lang w:val="en-US"/>
        </w:rPr>
        <w:t xml:space="preserve">Vol. 28, №1. </w:t>
      </w:r>
      <w:r w:rsidR="00D61AC6" w:rsidRPr="00C407A9">
        <w:rPr>
          <w:noProof/>
          <w:sz w:val="28"/>
          <w:szCs w:val="28"/>
          <w:lang w:val="en-US"/>
        </w:rPr>
        <w:t xml:space="preserve">- </w:t>
      </w:r>
      <w:r w:rsidRPr="00C407A9">
        <w:rPr>
          <w:noProof/>
          <w:sz w:val="28"/>
          <w:szCs w:val="28"/>
          <w:lang w:val="en-US"/>
        </w:rPr>
        <w:t>P. 35</w:t>
      </w:r>
      <w:r w:rsidR="00D61AC6" w:rsidRPr="00C407A9">
        <w:rPr>
          <w:noProof/>
          <w:sz w:val="28"/>
          <w:szCs w:val="28"/>
          <w:lang w:val="en-US"/>
        </w:rPr>
        <w:t>-</w:t>
      </w:r>
      <w:r w:rsidRPr="00C407A9">
        <w:rPr>
          <w:noProof/>
          <w:sz w:val="28"/>
          <w:szCs w:val="28"/>
          <w:lang w:val="en-US"/>
        </w:rPr>
        <w:t>46.</w:t>
      </w:r>
    </w:p>
    <w:p w14:paraId="7E828CCB" w14:textId="484029D5" w:rsidR="00762A46" w:rsidRPr="00C407A9" w:rsidRDefault="00762A46" w:rsidP="00C407A9">
      <w:pPr>
        <w:adjustRightInd w:val="0"/>
        <w:ind w:firstLine="709"/>
        <w:jc w:val="both"/>
        <w:rPr>
          <w:noProof/>
          <w:sz w:val="28"/>
          <w:szCs w:val="28"/>
          <w:lang w:val="en-US"/>
        </w:rPr>
      </w:pPr>
      <w:r w:rsidRPr="00C407A9">
        <w:rPr>
          <w:noProof/>
          <w:sz w:val="28"/>
          <w:szCs w:val="28"/>
          <w:lang w:val="en-US"/>
        </w:rPr>
        <w:t>4</w:t>
      </w:r>
      <w:r w:rsidR="00AF6C1E" w:rsidRPr="00C407A9">
        <w:rPr>
          <w:noProof/>
          <w:sz w:val="28"/>
          <w:szCs w:val="28"/>
          <w:lang w:val="en-US"/>
        </w:rPr>
        <w:t xml:space="preserve"> </w:t>
      </w:r>
      <w:r w:rsidRPr="00C407A9">
        <w:rPr>
          <w:noProof/>
          <w:sz w:val="28"/>
          <w:szCs w:val="28"/>
          <w:lang w:val="en-US"/>
        </w:rPr>
        <w:t xml:space="preserve">Sage W.M., Boothman R.C., Gallagher T.H. Another Medical Malpractice Crisis?: Try Something Different // Journal of the American Medical Association. </w:t>
      </w:r>
      <w:r w:rsidR="00D61AC6" w:rsidRPr="00C407A9">
        <w:rPr>
          <w:noProof/>
          <w:sz w:val="28"/>
          <w:szCs w:val="28"/>
          <w:lang w:val="en-US"/>
        </w:rPr>
        <w:t xml:space="preserve">- </w:t>
      </w:r>
      <w:r w:rsidRPr="00C407A9">
        <w:rPr>
          <w:noProof/>
          <w:sz w:val="28"/>
          <w:szCs w:val="28"/>
          <w:lang w:val="en-US"/>
        </w:rPr>
        <w:t xml:space="preserve">2020. </w:t>
      </w:r>
      <w:r w:rsidR="00D61AC6" w:rsidRPr="00C407A9">
        <w:rPr>
          <w:noProof/>
          <w:sz w:val="28"/>
          <w:szCs w:val="28"/>
          <w:lang w:val="en-US"/>
        </w:rPr>
        <w:t xml:space="preserve">- </w:t>
      </w:r>
      <w:r w:rsidRPr="00C407A9">
        <w:rPr>
          <w:noProof/>
          <w:sz w:val="28"/>
          <w:szCs w:val="28"/>
          <w:lang w:val="en-US"/>
        </w:rPr>
        <w:t xml:space="preserve">Vol. 324, №14. </w:t>
      </w:r>
      <w:r w:rsidR="00D61AC6" w:rsidRPr="00C407A9">
        <w:rPr>
          <w:noProof/>
          <w:sz w:val="28"/>
          <w:szCs w:val="28"/>
          <w:lang w:val="en-US"/>
        </w:rPr>
        <w:t xml:space="preserve">- </w:t>
      </w:r>
      <w:r w:rsidRPr="00C407A9">
        <w:rPr>
          <w:noProof/>
          <w:sz w:val="28"/>
          <w:szCs w:val="28"/>
          <w:lang w:val="en-US"/>
        </w:rPr>
        <w:t>P. 1395</w:t>
      </w:r>
      <w:r w:rsidR="00D61AC6" w:rsidRPr="00C407A9">
        <w:rPr>
          <w:noProof/>
          <w:sz w:val="28"/>
          <w:szCs w:val="28"/>
          <w:lang w:val="en-US"/>
        </w:rPr>
        <w:t>-</w:t>
      </w:r>
      <w:r w:rsidRPr="00C407A9">
        <w:rPr>
          <w:noProof/>
          <w:sz w:val="28"/>
          <w:szCs w:val="28"/>
          <w:lang w:val="en-US"/>
        </w:rPr>
        <w:t>1396.</w:t>
      </w:r>
    </w:p>
    <w:p w14:paraId="71605655" w14:textId="4D26BF07" w:rsidR="00762A46" w:rsidRPr="00B22ADC" w:rsidRDefault="00762A46" w:rsidP="00C407A9">
      <w:pPr>
        <w:adjustRightInd w:val="0"/>
        <w:ind w:firstLine="709"/>
        <w:jc w:val="both"/>
        <w:rPr>
          <w:noProof/>
          <w:sz w:val="28"/>
          <w:szCs w:val="28"/>
          <w:lang w:val="en-US"/>
        </w:rPr>
      </w:pPr>
      <w:r w:rsidRPr="00B22ADC">
        <w:rPr>
          <w:noProof/>
          <w:sz w:val="28"/>
          <w:szCs w:val="28"/>
          <w:lang w:val="en-US"/>
        </w:rPr>
        <w:t>5</w:t>
      </w:r>
      <w:r w:rsidR="00AF6C1E" w:rsidRPr="00B22ADC">
        <w:rPr>
          <w:noProof/>
          <w:sz w:val="28"/>
          <w:szCs w:val="28"/>
          <w:lang w:val="en-US"/>
        </w:rPr>
        <w:t xml:space="preserve"> </w:t>
      </w:r>
      <w:r w:rsidRPr="00B22ADC">
        <w:rPr>
          <w:noProof/>
          <w:sz w:val="28"/>
          <w:szCs w:val="28"/>
          <w:lang w:val="en-US"/>
        </w:rPr>
        <w:t xml:space="preserve">WHO COVID-19 </w:t>
      </w:r>
      <w:r w:rsidR="000703B0" w:rsidRPr="00B22ADC">
        <w:rPr>
          <w:noProof/>
          <w:sz w:val="28"/>
          <w:szCs w:val="28"/>
          <w:lang w:val="en-US"/>
        </w:rPr>
        <w:t xml:space="preserve">dashboard </w:t>
      </w:r>
      <w:r w:rsidRPr="00B22ADC">
        <w:rPr>
          <w:noProof/>
          <w:sz w:val="28"/>
          <w:szCs w:val="28"/>
          <w:lang w:val="en-US"/>
        </w:rPr>
        <w:t xml:space="preserve">// </w:t>
      </w:r>
      <w:r w:rsidR="000703B0" w:rsidRPr="00B22ADC">
        <w:rPr>
          <w:noProof/>
          <w:sz w:val="28"/>
          <w:szCs w:val="28"/>
          <w:lang w:val="en-US"/>
        </w:rPr>
        <w:t>https://data.who.int/.</w:t>
      </w:r>
      <w:r w:rsidRPr="00B22ADC">
        <w:rPr>
          <w:noProof/>
          <w:sz w:val="28"/>
          <w:szCs w:val="28"/>
          <w:lang w:val="en-US"/>
        </w:rPr>
        <w:t xml:space="preserve"> </w:t>
      </w:r>
      <w:r w:rsidR="00047FD9" w:rsidRPr="00B22ADC">
        <w:rPr>
          <w:noProof/>
          <w:sz w:val="28"/>
          <w:szCs w:val="28"/>
          <w:lang w:val="en-US"/>
        </w:rPr>
        <w:t>21.11.2023.</w:t>
      </w:r>
    </w:p>
    <w:p w14:paraId="17DCEE32" w14:textId="36D99E71" w:rsidR="00762A46" w:rsidRPr="00B22ADC" w:rsidRDefault="00762A46" w:rsidP="00C407A9">
      <w:pPr>
        <w:adjustRightInd w:val="0"/>
        <w:ind w:firstLine="709"/>
        <w:jc w:val="both"/>
        <w:rPr>
          <w:noProof/>
          <w:sz w:val="28"/>
          <w:szCs w:val="28"/>
          <w:lang w:val="en-US"/>
        </w:rPr>
      </w:pPr>
      <w:r w:rsidRPr="00B22ADC">
        <w:rPr>
          <w:noProof/>
          <w:sz w:val="28"/>
          <w:szCs w:val="28"/>
          <w:lang w:val="en-US"/>
        </w:rPr>
        <w:t>6</w:t>
      </w:r>
      <w:r w:rsidR="00AF6C1E" w:rsidRPr="00B22ADC">
        <w:rPr>
          <w:noProof/>
          <w:sz w:val="28"/>
          <w:szCs w:val="28"/>
          <w:lang w:val="en-US"/>
        </w:rPr>
        <w:t xml:space="preserve"> </w:t>
      </w:r>
      <w:r w:rsidRPr="00B22ADC">
        <w:rPr>
          <w:noProof/>
          <w:sz w:val="28"/>
          <w:szCs w:val="28"/>
          <w:lang w:val="en-US"/>
        </w:rPr>
        <w:t xml:space="preserve">Fact Sheet : Questions and Answers on EU ’ s policies on GMOs // </w:t>
      </w:r>
      <w:r w:rsidR="00B22ADC" w:rsidRPr="00B22ADC">
        <w:rPr>
          <w:noProof/>
          <w:sz w:val="28"/>
          <w:szCs w:val="28"/>
          <w:lang w:val="en-US"/>
        </w:rPr>
        <w:t>https://ec.europa.eu/commission/presscorner/detail/en/MEMO_15_4778. 10.11.2023.</w:t>
      </w:r>
    </w:p>
    <w:p w14:paraId="11AABC9F" w14:textId="20CDADA5" w:rsidR="00762A46" w:rsidRPr="00B22ADC" w:rsidRDefault="00762A46" w:rsidP="00C407A9">
      <w:pPr>
        <w:adjustRightInd w:val="0"/>
        <w:ind w:firstLine="709"/>
        <w:jc w:val="both"/>
        <w:rPr>
          <w:noProof/>
          <w:sz w:val="28"/>
          <w:szCs w:val="28"/>
          <w:lang w:val="en-US"/>
        </w:rPr>
      </w:pPr>
      <w:r w:rsidRPr="00B22ADC">
        <w:rPr>
          <w:noProof/>
          <w:sz w:val="28"/>
          <w:szCs w:val="28"/>
          <w:lang w:val="en-US"/>
        </w:rPr>
        <w:t>7</w:t>
      </w:r>
      <w:r w:rsidR="00AF6C1E" w:rsidRPr="00B22ADC">
        <w:rPr>
          <w:noProof/>
          <w:sz w:val="28"/>
          <w:szCs w:val="28"/>
          <w:lang w:val="en-US"/>
        </w:rPr>
        <w:t xml:space="preserve"> </w:t>
      </w:r>
      <w:r w:rsidRPr="00B22ADC">
        <w:rPr>
          <w:noProof/>
          <w:sz w:val="28"/>
          <w:szCs w:val="28"/>
          <w:lang w:val="en-US"/>
        </w:rPr>
        <w:t xml:space="preserve">d’Aloja E. et al. COVID-19 and medical liability: Italy denies the shield to its heroes // EClinicalMedicine. </w:t>
      </w:r>
      <w:r w:rsidR="00B22ADC" w:rsidRPr="00B22ADC">
        <w:rPr>
          <w:noProof/>
          <w:sz w:val="28"/>
          <w:szCs w:val="28"/>
          <w:lang w:val="en-US"/>
        </w:rPr>
        <w:t xml:space="preserve">- </w:t>
      </w:r>
      <w:r w:rsidRPr="00B22ADC">
        <w:rPr>
          <w:noProof/>
          <w:sz w:val="28"/>
          <w:szCs w:val="28"/>
          <w:lang w:val="en-US"/>
        </w:rPr>
        <w:t xml:space="preserve">2020. </w:t>
      </w:r>
      <w:r w:rsidR="00B22ADC" w:rsidRPr="00B22ADC">
        <w:rPr>
          <w:noProof/>
          <w:sz w:val="28"/>
          <w:szCs w:val="28"/>
          <w:lang w:val="en-US"/>
        </w:rPr>
        <w:t xml:space="preserve">- </w:t>
      </w:r>
      <w:r w:rsidRPr="00B22ADC">
        <w:rPr>
          <w:noProof/>
          <w:sz w:val="28"/>
          <w:szCs w:val="28"/>
          <w:lang w:val="en-US"/>
        </w:rPr>
        <w:t>Vol. 25.</w:t>
      </w:r>
      <w:r w:rsidR="00B22ADC" w:rsidRPr="00B22ADC">
        <w:rPr>
          <w:noProof/>
          <w:sz w:val="28"/>
          <w:szCs w:val="28"/>
          <w:lang w:val="en-US"/>
        </w:rPr>
        <w:t xml:space="preserve"> - </w:t>
      </w:r>
      <w:r w:rsidR="00B22ADC">
        <w:rPr>
          <w:noProof/>
          <w:sz w:val="28"/>
          <w:szCs w:val="28"/>
        </w:rPr>
        <w:t>Р</w:t>
      </w:r>
      <w:r w:rsidR="00B22ADC" w:rsidRPr="00B22ADC">
        <w:rPr>
          <w:noProof/>
          <w:sz w:val="28"/>
          <w:szCs w:val="28"/>
          <w:lang w:val="en-US"/>
        </w:rPr>
        <w:t>. 100470.</w:t>
      </w:r>
    </w:p>
    <w:p w14:paraId="5E12EC0A" w14:textId="7701120C" w:rsidR="00762A46" w:rsidRPr="00C407A9" w:rsidRDefault="00762A46" w:rsidP="00C407A9">
      <w:pPr>
        <w:adjustRightInd w:val="0"/>
        <w:ind w:firstLine="709"/>
        <w:jc w:val="both"/>
        <w:rPr>
          <w:noProof/>
          <w:sz w:val="28"/>
          <w:szCs w:val="28"/>
          <w:lang w:val="en-US"/>
        </w:rPr>
      </w:pPr>
      <w:r w:rsidRPr="00C407A9">
        <w:rPr>
          <w:noProof/>
          <w:sz w:val="28"/>
          <w:szCs w:val="28"/>
          <w:lang w:val="en-US"/>
        </w:rPr>
        <w:t>8</w:t>
      </w:r>
      <w:r w:rsidR="00AF6C1E" w:rsidRPr="00C407A9">
        <w:rPr>
          <w:noProof/>
          <w:sz w:val="28"/>
          <w:szCs w:val="28"/>
          <w:lang w:val="en-US"/>
        </w:rPr>
        <w:t xml:space="preserve"> </w:t>
      </w:r>
      <w:r w:rsidRPr="00C407A9">
        <w:rPr>
          <w:noProof/>
          <w:sz w:val="28"/>
          <w:szCs w:val="28"/>
          <w:lang w:val="en-US"/>
        </w:rPr>
        <w:t xml:space="preserve">Napoli P.E. et al. Safety recommendations and medical liability in ocular surgery during the covid-19 pandemic: An unsolved dilemma // Journal of Clinical Medicine. </w:t>
      </w:r>
      <w:r w:rsidR="00047FD9" w:rsidRPr="00047FD9">
        <w:rPr>
          <w:noProof/>
          <w:sz w:val="28"/>
          <w:szCs w:val="28"/>
          <w:lang w:val="en-US"/>
        </w:rPr>
        <w:t xml:space="preserve">- </w:t>
      </w:r>
      <w:r w:rsidRPr="00C407A9">
        <w:rPr>
          <w:noProof/>
          <w:sz w:val="28"/>
          <w:szCs w:val="28"/>
          <w:lang w:val="en-US"/>
        </w:rPr>
        <w:t xml:space="preserve">2020. </w:t>
      </w:r>
      <w:r w:rsidR="00047FD9" w:rsidRPr="00047FD9">
        <w:rPr>
          <w:noProof/>
          <w:sz w:val="28"/>
          <w:szCs w:val="28"/>
          <w:lang w:val="en-US"/>
        </w:rPr>
        <w:t xml:space="preserve">- </w:t>
      </w:r>
      <w:r w:rsidRPr="00C407A9">
        <w:rPr>
          <w:noProof/>
          <w:sz w:val="28"/>
          <w:szCs w:val="28"/>
          <w:lang w:val="en-US"/>
        </w:rPr>
        <w:t xml:space="preserve">Vol. 9, №5. </w:t>
      </w:r>
      <w:r w:rsidR="00047FD9" w:rsidRPr="00047FD9">
        <w:rPr>
          <w:noProof/>
          <w:sz w:val="28"/>
          <w:szCs w:val="28"/>
          <w:lang w:val="en-US"/>
        </w:rPr>
        <w:t xml:space="preserve">- </w:t>
      </w:r>
      <w:r w:rsidRPr="00C407A9">
        <w:rPr>
          <w:noProof/>
          <w:sz w:val="28"/>
          <w:szCs w:val="28"/>
          <w:lang w:val="en-US"/>
        </w:rPr>
        <w:t>P. 117</w:t>
      </w:r>
      <w:r w:rsidR="00047FD9" w:rsidRPr="00047FD9">
        <w:rPr>
          <w:noProof/>
          <w:sz w:val="28"/>
          <w:szCs w:val="28"/>
          <w:lang w:val="en-US"/>
        </w:rPr>
        <w:t>-</w:t>
      </w:r>
      <w:r w:rsidRPr="00C407A9">
        <w:rPr>
          <w:noProof/>
          <w:sz w:val="28"/>
          <w:szCs w:val="28"/>
          <w:lang w:val="en-US"/>
        </w:rPr>
        <w:t>123.</w:t>
      </w:r>
    </w:p>
    <w:p w14:paraId="16F61207" w14:textId="2F4F8C01" w:rsidR="00762A46" w:rsidRPr="00B22ADC" w:rsidRDefault="00762A46" w:rsidP="00C407A9">
      <w:pPr>
        <w:adjustRightInd w:val="0"/>
        <w:ind w:firstLine="709"/>
        <w:jc w:val="both"/>
        <w:rPr>
          <w:noProof/>
          <w:sz w:val="28"/>
          <w:szCs w:val="28"/>
          <w:lang w:val="en-US"/>
        </w:rPr>
      </w:pPr>
      <w:r w:rsidRPr="00C407A9">
        <w:rPr>
          <w:noProof/>
          <w:sz w:val="28"/>
          <w:szCs w:val="28"/>
          <w:lang w:val="en-US"/>
        </w:rPr>
        <w:t>9</w:t>
      </w:r>
      <w:r w:rsidR="00AF6C1E" w:rsidRPr="00C407A9">
        <w:rPr>
          <w:noProof/>
          <w:sz w:val="28"/>
          <w:szCs w:val="28"/>
          <w:lang w:val="en-US"/>
        </w:rPr>
        <w:t xml:space="preserve"> </w:t>
      </w:r>
      <w:r w:rsidRPr="00B22ADC">
        <w:rPr>
          <w:noProof/>
          <w:sz w:val="28"/>
          <w:szCs w:val="28"/>
          <w:lang w:val="en-US"/>
        </w:rPr>
        <w:t>Minist</w:t>
      </w:r>
      <w:r w:rsidR="00B22ADC">
        <w:rPr>
          <w:noProof/>
          <w:sz w:val="28"/>
          <w:szCs w:val="28"/>
          <w:lang w:val="en-US"/>
        </w:rPr>
        <w:t>e</w:t>
      </w:r>
      <w:r w:rsidRPr="00B22ADC">
        <w:rPr>
          <w:noProof/>
          <w:sz w:val="28"/>
          <w:szCs w:val="28"/>
          <w:lang w:val="en-US"/>
        </w:rPr>
        <w:t xml:space="preserve">ro </w:t>
      </w:r>
      <w:r w:rsidR="00B22ADC">
        <w:rPr>
          <w:noProof/>
          <w:sz w:val="28"/>
          <w:szCs w:val="28"/>
          <w:lang w:val="en-US"/>
        </w:rPr>
        <w:t>Della</w:t>
      </w:r>
      <w:r w:rsidRPr="00B22ADC">
        <w:rPr>
          <w:noProof/>
          <w:sz w:val="28"/>
          <w:szCs w:val="28"/>
          <w:lang w:val="en-US"/>
        </w:rPr>
        <w:t xml:space="preserve"> Sanità</w:t>
      </w:r>
      <w:r w:rsidR="00B22ADC">
        <w:rPr>
          <w:noProof/>
          <w:sz w:val="28"/>
          <w:szCs w:val="28"/>
          <w:lang w:val="en-US"/>
        </w:rPr>
        <w:t>.</w:t>
      </w:r>
      <w:r w:rsidRPr="00B22ADC">
        <w:rPr>
          <w:noProof/>
          <w:sz w:val="28"/>
          <w:szCs w:val="28"/>
          <w:lang w:val="en-US"/>
        </w:rPr>
        <w:t xml:space="preserve"> Decreto </w:t>
      </w:r>
      <w:r w:rsidR="00B22ADC">
        <w:rPr>
          <w:noProof/>
          <w:sz w:val="28"/>
          <w:szCs w:val="28"/>
          <w:lang w:val="en-US"/>
        </w:rPr>
        <w:t xml:space="preserve">22 agosto 1994, </w:t>
      </w:r>
      <w:r w:rsidR="00B22ADC" w:rsidRPr="00B22ADC">
        <w:rPr>
          <w:noProof/>
          <w:sz w:val="28"/>
          <w:szCs w:val="28"/>
          <w:lang w:val="en-US"/>
        </w:rPr>
        <w:t>№</w:t>
      </w:r>
      <w:r w:rsidRPr="00B22ADC">
        <w:rPr>
          <w:noProof/>
          <w:sz w:val="28"/>
          <w:szCs w:val="28"/>
          <w:lang w:val="en-US"/>
        </w:rPr>
        <w:t>582</w:t>
      </w:r>
      <w:r w:rsidR="00B22ADC" w:rsidRPr="00B22ADC">
        <w:rPr>
          <w:noProof/>
          <w:sz w:val="28"/>
          <w:szCs w:val="28"/>
          <w:lang w:val="en-US"/>
        </w:rPr>
        <w:t>.</w:t>
      </w:r>
      <w:r w:rsidRPr="00B22ADC">
        <w:rPr>
          <w:noProof/>
          <w:sz w:val="28"/>
          <w:szCs w:val="28"/>
          <w:lang w:val="en-US"/>
        </w:rPr>
        <w:t xml:space="preserve"> Regolamento modalità per l’accertamento e la certificazione di morte // </w:t>
      </w:r>
      <w:r w:rsidR="00B22ADC" w:rsidRPr="00B22ADC">
        <w:rPr>
          <w:noProof/>
          <w:sz w:val="28"/>
          <w:szCs w:val="28"/>
          <w:lang w:val="en-US"/>
        </w:rPr>
        <w:t>https://www.gazzettaufficiale.it/eli/id/1994/10/19/094G0623/sg</w:t>
      </w:r>
      <w:r w:rsidRPr="00B22ADC">
        <w:rPr>
          <w:noProof/>
          <w:sz w:val="28"/>
          <w:szCs w:val="28"/>
          <w:lang w:val="en-US"/>
        </w:rPr>
        <w:t>.</w:t>
      </w:r>
      <w:r w:rsidR="00B22ADC" w:rsidRPr="00B22ADC">
        <w:rPr>
          <w:noProof/>
          <w:sz w:val="28"/>
          <w:szCs w:val="28"/>
          <w:lang w:val="en-US"/>
        </w:rPr>
        <w:t xml:space="preserve"> 10.11.2023.</w:t>
      </w:r>
    </w:p>
    <w:p w14:paraId="791E5A93" w14:textId="1638B51C" w:rsidR="00762A46" w:rsidRPr="000703B0" w:rsidRDefault="00762A46" w:rsidP="00C407A9">
      <w:pPr>
        <w:adjustRightInd w:val="0"/>
        <w:ind w:firstLine="709"/>
        <w:jc w:val="both"/>
        <w:rPr>
          <w:noProof/>
          <w:color w:val="FF0000"/>
          <w:sz w:val="28"/>
          <w:szCs w:val="28"/>
          <w:lang w:val="en-US"/>
        </w:rPr>
      </w:pPr>
      <w:r w:rsidRPr="00C407A9">
        <w:rPr>
          <w:noProof/>
          <w:sz w:val="28"/>
          <w:szCs w:val="28"/>
          <w:lang w:val="en-US"/>
        </w:rPr>
        <w:t>10</w:t>
      </w:r>
      <w:r w:rsidR="00AF6C1E" w:rsidRPr="00C407A9">
        <w:rPr>
          <w:noProof/>
          <w:sz w:val="28"/>
          <w:szCs w:val="28"/>
          <w:lang w:val="en-US"/>
        </w:rPr>
        <w:t xml:space="preserve"> </w:t>
      </w:r>
      <w:r w:rsidRPr="00C407A9">
        <w:rPr>
          <w:noProof/>
          <w:sz w:val="28"/>
          <w:szCs w:val="28"/>
          <w:lang w:val="en-US"/>
        </w:rPr>
        <w:t xml:space="preserve">Figueiredo A.M. de. Tanatologia: Approccio storico-filosofico alla morte nel contesto della medicina legale e del diritto // </w:t>
      </w:r>
      <w:r w:rsidRPr="00AD7747">
        <w:rPr>
          <w:noProof/>
          <w:sz w:val="28"/>
          <w:szCs w:val="28"/>
          <w:lang w:val="en-US"/>
        </w:rPr>
        <w:t xml:space="preserve">Revista Científica Multidisciplinar Núcleo do Conhecimento. </w:t>
      </w:r>
      <w:r w:rsidR="00AD7747" w:rsidRPr="00AD7747">
        <w:rPr>
          <w:noProof/>
          <w:sz w:val="28"/>
          <w:szCs w:val="28"/>
          <w:lang w:val="en-US"/>
        </w:rPr>
        <w:t xml:space="preserve">- </w:t>
      </w:r>
      <w:r w:rsidRPr="00AD7747">
        <w:rPr>
          <w:noProof/>
          <w:sz w:val="28"/>
          <w:szCs w:val="28"/>
          <w:lang w:val="en-US"/>
        </w:rPr>
        <w:t xml:space="preserve">2020. </w:t>
      </w:r>
      <w:r w:rsidR="00AD7747" w:rsidRPr="00AD7747">
        <w:rPr>
          <w:noProof/>
          <w:sz w:val="28"/>
          <w:szCs w:val="28"/>
          <w:lang w:val="en-US"/>
        </w:rPr>
        <w:t xml:space="preserve">- </w:t>
      </w:r>
      <w:r w:rsidR="00AD7747">
        <w:rPr>
          <w:noProof/>
          <w:sz w:val="28"/>
          <w:szCs w:val="28"/>
          <w:lang w:val="en-US"/>
        </w:rPr>
        <w:t xml:space="preserve">Vol. </w:t>
      </w:r>
      <w:r w:rsidR="00AD7747" w:rsidRPr="00AD7747">
        <w:rPr>
          <w:noProof/>
          <w:sz w:val="28"/>
          <w:szCs w:val="28"/>
          <w:lang w:val="en-US"/>
        </w:rPr>
        <w:t>9</w:t>
      </w:r>
      <w:r w:rsidR="00AD7747">
        <w:rPr>
          <w:noProof/>
          <w:sz w:val="28"/>
          <w:szCs w:val="28"/>
          <w:lang w:val="en-US"/>
        </w:rPr>
        <w:t>.</w:t>
      </w:r>
      <w:r w:rsidR="00AD7747" w:rsidRPr="00AD7747">
        <w:rPr>
          <w:noProof/>
          <w:sz w:val="28"/>
          <w:szCs w:val="28"/>
          <w:lang w:val="en-US"/>
        </w:rPr>
        <w:t xml:space="preserve"> -</w:t>
      </w:r>
      <w:r w:rsidR="00AD7747">
        <w:rPr>
          <w:noProof/>
          <w:sz w:val="28"/>
          <w:szCs w:val="28"/>
          <w:lang w:val="en-US"/>
        </w:rPr>
        <w:t xml:space="preserve"> </w:t>
      </w:r>
      <w:r w:rsidRPr="00AD7747">
        <w:rPr>
          <w:noProof/>
          <w:sz w:val="28"/>
          <w:szCs w:val="28"/>
          <w:lang w:val="en-US"/>
        </w:rPr>
        <w:t>P. 26</w:t>
      </w:r>
      <w:r w:rsidR="00AD7747">
        <w:rPr>
          <w:noProof/>
          <w:sz w:val="28"/>
          <w:szCs w:val="28"/>
          <w:lang w:val="en-US"/>
        </w:rPr>
        <w:t>-</w:t>
      </w:r>
      <w:r w:rsidRPr="00AD7747">
        <w:rPr>
          <w:noProof/>
          <w:sz w:val="28"/>
          <w:szCs w:val="28"/>
          <w:lang w:val="en-US"/>
        </w:rPr>
        <w:t>55.</w:t>
      </w:r>
    </w:p>
    <w:p w14:paraId="1C85B6E9" w14:textId="2D45C005" w:rsidR="00762A46" w:rsidRPr="00C407A9" w:rsidRDefault="00762A46" w:rsidP="00C407A9">
      <w:pPr>
        <w:adjustRightInd w:val="0"/>
        <w:ind w:firstLine="709"/>
        <w:jc w:val="both"/>
        <w:rPr>
          <w:noProof/>
          <w:sz w:val="28"/>
          <w:szCs w:val="28"/>
          <w:lang w:val="en-US"/>
        </w:rPr>
      </w:pPr>
      <w:r w:rsidRPr="00C407A9">
        <w:rPr>
          <w:noProof/>
          <w:sz w:val="28"/>
          <w:szCs w:val="28"/>
          <w:lang w:val="en-US"/>
        </w:rPr>
        <w:t>11</w:t>
      </w:r>
      <w:r w:rsidR="00AF6C1E" w:rsidRPr="00C407A9">
        <w:rPr>
          <w:noProof/>
          <w:sz w:val="28"/>
          <w:szCs w:val="28"/>
          <w:lang w:val="en-US"/>
        </w:rPr>
        <w:t xml:space="preserve"> </w:t>
      </w:r>
      <w:r w:rsidRPr="00C407A9">
        <w:rPr>
          <w:noProof/>
          <w:sz w:val="28"/>
          <w:szCs w:val="28"/>
          <w:lang w:val="en-US"/>
        </w:rPr>
        <w:t xml:space="preserve">Beccia F. et al. Legal responsibility of vaccinating doctor // Giornale Italiano di Medicina del Lavoro ed Ergonomia. </w:t>
      </w:r>
      <w:r w:rsidR="000703B0">
        <w:rPr>
          <w:noProof/>
          <w:sz w:val="28"/>
          <w:szCs w:val="28"/>
          <w:lang w:val="en-US"/>
        </w:rPr>
        <w:t xml:space="preserve">- </w:t>
      </w:r>
      <w:r w:rsidRPr="00C407A9">
        <w:rPr>
          <w:noProof/>
          <w:sz w:val="28"/>
          <w:szCs w:val="28"/>
          <w:lang w:val="en-US"/>
        </w:rPr>
        <w:t xml:space="preserve">2021. </w:t>
      </w:r>
      <w:r w:rsidR="000703B0">
        <w:rPr>
          <w:noProof/>
          <w:sz w:val="28"/>
          <w:szCs w:val="28"/>
          <w:lang w:val="en-US"/>
        </w:rPr>
        <w:t xml:space="preserve">- </w:t>
      </w:r>
      <w:r w:rsidRPr="00C407A9">
        <w:rPr>
          <w:noProof/>
          <w:sz w:val="28"/>
          <w:szCs w:val="28"/>
          <w:lang w:val="en-US"/>
        </w:rPr>
        <w:t xml:space="preserve">Vol. 43, №2. </w:t>
      </w:r>
      <w:r w:rsidR="000703B0">
        <w:rPr>
          <w:noProof/>
          <w:sz w:val="28"/>
          <w:szCs w:val="28"/>
          <w:lang w:val="en-US"/>
        </w:rPr>
        <w:t xml:space="preserve">- </w:t>
      </w:r>
      <w:r w:rsidRPr="00C407A9">
        <w:rPr>
          <w:noProof/>
          <w:sz w:val="28"/>
          <w:szCs w:val="28"/>
          <w:lang w:val="en-US"/>
        </w:rPr>
        <w:t>P. 93</w:t>
      </w:r>
      <w:r w:rsidR="000703B0">
        <w:rPr>
          <w:noProof/>
          <w:sz w:val="28"/>
          <w:szCs w:val="28"/>
          <w:lang w:val="en-US"/>
        </w:rPr>
        <w:t>-</w:t>
      </w:r>
      <w:r w:rsidRPr="00C407A9">
        <w:rPr>
          <w:noProof/>
          <w:sz w:val="28"/>
          <w:szCs w:val="28"/>
          <w:lang w:val="en-US"/>
        </w:rPr>
        <w:t>98.</w:t>
      </w:r>
    </w:p>
    <w:p w14:paraId="50C6C5B6" w14:textId="72353F38" w:rsidR="00762A46" w:rsidRPr="00AD7747" w:rsidRDefault="00762A46" w:rsidP="00C407A9">
      <w:pPr>
        <w:adjustRightInd w:val="0"/>
        <w:ind w:firstLine="709"/>
        <w:jc w:val="both"/>
        <w:rPr>
          <w:noProof/>
          <w:sz w:val="28"/>
          <w:szCs w:val="28"/>
          <w:lang w:val="en-US"/>
        </w:rPr>
      </w:pPr>
      <w:r w:rsidRPr="00C407A9">
        <w:rPr>
          <w:noProof/>
          <w:sz w:val="28"/>
          <w:szCs w:val="28"/>
          <w:lang w:val="en-US"/>
        </w:rPr>
        <w:t>12</w:t>
      </w:r>
      <w:r w:rsidR="00AF6C1E" w:rsidRPr="00C407A9">
        <w:rPr>
          <w:noProof/>
          <w:sz w:val="28"/>
          <w:szCs w:val="28"/>
          <w:lang w:val="en-US"/>
        </w:rPr>
        <w:t xml:space="preserve"> </w:t>
      </w:r>
      <w:r w:rsidRPr="00C407A9">
        <w:rPr>
          <w:noProof/>
          <w:sz w:val="28"/>
          <w:szCs w:val="28"/>
          <w:lang w:val="en-US"/>
        </w:rPr>
        <w:t>R</w:t>
      </w:r>
      <w:r w:rsidRPr="00AD7747">
        <w:rPr>
          <w:noProof/>
          <w:sz w:val="28"/>
          <w:szCs w:val="28"/>
          <w:lang w:val="en-US"/>
        </w:rPr>
        <w:t xml:space="preserve">aposo V.L., Vieira D.N. Medical Responsibility and Liability in Portugal // </w:t>
      </w:r>
      <w:r w:rsidR="00AD7747">
        <w:rPr>
          <w:noProof/>
          <w:sz w:val="28"/>
          <w:szCs w:val="28"/>
          <w:lang w:val="en-US"/>
        </w:rPr>
        <w:t xml:space="preserve">In book: </w:t>
      </w:r>
      <w:r w:rsidRPr="00AD7747">
        <w:rPr>
          <w:noProof/>
          <w:sz w:val="28"/>
          <w:szCs w:val="28"/>
          <w:lang w:val="en-US"/>
        </w:rPr>
        <w:t xml:space="preserve">Malpractice and Medical Liability. </w:t>
      </w:r>
      <w:r w:rsidR="00AD7747">
        <w:rPr>
          <w:noProof/>
          <w:sz w:val="28"/>
          <w:szCs w:val="28"/>
          <w:lang w:val="en-US"/>
        </w:rPr>
        <w:t xml:space="preserve">- Berlin, </w:t>
      </w:r>
      <w:r w:rsidRPr="00AD7747">
        <w:rPr>
          <w:noProof/>
          <w:sz w:val="28"/>
          <w:szCs w:val="28"/>
          <w:lang w:val="en-US"/>
        </w:rPr>
        <w:t xml:space="preserve">2013. </w:t>
      </w:r>
      <w:r w:rsidR="00AD7747">
        <w:rPr>
          <w:noProof/>
          <w:sz w:val="28"/>
          <w:szCs w:val="28"/>
          <w:lang w:val="en-US"/>
        </w:rPr>
        <w:t>- P</w:t>
      </w:r>
      <w:r w:rsidRPr="00AD7747">
        <w:rPr>
          <w:noProof/>
          <w:sz w:val="28"/>
          <w:szCs w:val="28"/>
          <w:lang w:val="en-US"/>
        </w:rPr>
        <w:t>. 189</w:t>
      </w:r>
      <w:r w:rsidR="00AD7747">
        <w:rPr>
          <w:noProof/>
          <w:sz w:val="28"/>
          <w:szCs w:val="28"/>
          <w:lang w:val="en-US"/>
        </w:rPr>
        <w:t>-</w:t>
      </w:r>
      <w:r w:rsidRPr="00AD7747">
        <w:rPr>
          <w:noProof/>
          <w:sz w:val="28"/>
          <w:szCs w:val="28"/>
          <w:lang w:val="en-US"/>
        </w:rPr>
        <w:t>207.</w:t>
      </w:r>
    </w:p>
    <w:p w14:paraId="749BB261" w14:textId="42C25FF4" w:rsidR="00762A46" w:rsidRPr="00C407A9" w:rsidRDefault="00762A46" w:rsidP="00C407A9">
      <w:pPr>
        <w:adjustRightInd w:val="0"/>
        <w:ind w:firstLine="709"/>
        <w:jc w:val="both"/>
        <w:rPr>
          <w:noProof/>
          <w:sz w:val="28"/>
          <w:szCs w:val="28"/>
          <w:lang w:val="en-US"/>
        </w:rPr>
      </w:pPr>
      <w:r w:rsidRPr="00C407A9">
        <w:rPr>
          <w:noProof/>
          <w:sz w:val="28"/>
          <w:szCs w:val="28"/>
          <w:lang w:val="en-US"/>
        </w:rPr>
        <w:t>13</w:t>
      </w:r>
      <w:r w:rsidR="00AF6C1E" w:rsidRPr="00C407A9">
        <w:rPr>
          <w:noProof/>
          <w:sz w:val="28"/>
          <w:szCs w:val="28"/>
          <w:lang w:val="en-US"/>
        </w:rPr>
        <w:t xml:space="preserve"> </w:t>
      </w:r>
      <w:r w:rsidRPr="00C407A9">
        <w:rPr>
          <w:noProof/>
          <w:sz w:val="28"/>
          <w:szCs w:val="28"/>
          <w:lang w:val="en-US"/>
        </w:rPr>
        <w:t xml:space="preserve">Gomes e Costa D.A. et al. Impacto De Vacinação Contra Sarscov2 Em Pacientes Hospitalizados Por Covid19 Acima De 60 Anos // The Brazilian Journal of Infectious Diseases. </w:t>
      </w:r>
      <w:r w:rsidR="000703B0">
        <w:rPr>
          <w:noProof/>
          <w:sz w:val="28"/>
          <w:szCs w:val="28"/>
          <w:lang w:val="en-US"/>
        </w:rPr>
        <w:t xml:space="preserve">- </w:t>
      </w:r>
      <w:r w:rsidRPr="00C407A9">
        <w:rPr>
          <w:noProof/>
          <w:sz w:val="28"/>
          <w:szCs w:val="28"/>
          <w:lang w:val="en-US"/>
        </w:rPr>
        <w:t xml:space="preserve">2022. </w:t>
      </w:r>
      <w:r w:rsidR="000703B0">
        <w:rPr>
          <w:noProof/>
          <w:sz w:val="28"/>
          <w:szCs w:val="28"/>
          <w:lang w:val="en-US"/>
        </w:rPr>
        <w:t xml:space="preserve">- </w:t>
      </w:r>
      <w:r w:rsidRPr="00C407A9">
        <w:rPr>
          <w:noProof/>
          <w:sz w:val="28"/>
          <w:szCs w:val="28"/>
          <w:lang w:val="en-US"/>
        </w:rPr>
        <w:t xml:space="preserve">Vol. 26. </w:t>
      </w:r>
      <w:r w:rsidR="000703B0">
        <w:rPr>
          <w:noProof/>
          <w:sz w:val="28"/>
          <w:szCs w:val="28"/>
          <w:lang w:val="en-US"/>
        </w:rPr>
        <w:t xml:space="preserve">- </w:t>
      </w:r>
      <w:r w:rsidRPr="00C407A9">
        <w:rPr>
          <w:noProof/>
          <w:sz w:val="28"/>
          <w:szCs w:val="28"/>
          <w:lang w:val="en-US"/>
        </w:rPr>
        <w:t>P. 101800.</w:t>
      </w:r>
    </w:p>
    <w:p w14:paraId="14171639" w14:textId="67CFA45B" w:rsidR="00762A46" w:rsidRPr="00C407A9" w:rsidRDefault="00762A46" w:rsidP="00C407A9">
      <w:pPr>
        <w:adjustRightInd w:val="0"/>
        <w:ind w:firstLine="709"/>
        <w:jc w:val="both"/>
        <w:rPr>
          <w:noProof/>
          <w:sz w:val="28"/>
          <w:szCs w:val="28"/>
          <w:lang w:val="en-US"/>
        </w:rPr>
      </w:pPr>
      <w:r w:rsidRPr="00C407A9">
        <w:rPr>
          <w:noProof/>
          <w:sz w:val="28"/>
          <w:szCs w:val="28"/>
          <w:lang w:val="en-US"/>
        </w:rPr>
        <w:t>14</w:t>
      </w:r>
      <w:r w:rsidR="00AF6C1E" w:rsidRPr="00C407A9">
        <w:rPr>
          <w:noProof/>
          <w:sz w:val="28"/>
          <w:szCs w:val="28"/>
          <w:lang w:val="en-US"/>
        </w:rPr>
        <w:t xml:space="preserve"> </w:t>
      </w:r>
      <w:r w:rsidRPr="00C407A9">
        <w:rPr>
          <w:noProof/>
          <w:sz w:val="28"/>
          <w:szCs w:val="28"/>
          <w:lang w:val="en-US"/>
        </w:rPr>
        <w:t xml:space="preserve">Kachalia A.B. et al. Beyond negligence: Avoidability and medical injury compensation // Social Science and Medicine. </w:t>
      </w:r>
      <w:r w:rsidR="000703B0">
        <w:rPr>
          <w:noProof/>
          <w:sz w:val="28"/>
          <w:szCs w:val="28"/>
          <w:lang w:val="en-US"/>
        </w:rPr>
        <w:t xml:space="preserve">- </w:t>
      </w:r>
      <w:r w:rsidRPr="00C407A9">
        <w:rPr>
          <w:noProof/>
          <w:sz w:val="28"/>
          <w:szCs w:val="28"/>
          <w:lang w:val="en-US"/>
        </w:rPr>
        <w:t xml:space="preserve">2008. </w:t>
      </w:r>
      <w:r w:rsidR="000703B0">
        <w:rPr>
          <w:noProof/>
          <w:sz w:val="28"/>
          <w:szCs w:val="28"/>
          <w:lang w:val="en-US"/>
        </w:rPr>
        <w:t xml:space="preserve">- </w:t>
      </w:r>
      <w:r w:rsidRPr="00C407A9">
        <w:rPr>
          <w:noProof/>
          <w:sz w:val="28"/>
          <w:szCs w:val="28"/>
          <w:lang w:val="en-US"/>
        </w:rPr>
        <w:t xml:space="preserve">Vol. 66, №2. </w:t>
      </w:r>
      <w:r w:rsidR="000703B0">
        <w:rPr>
          <w:noProof/>
          <w:sz w:val="28"/>
          <w:szCs w:val="28"/>
          <w:lang w:val="en-US"/>
        </w:rPr>
        <w:t xml:space="preserve">- </w:t>
      </w:r>
      <w:r w:rsidRPr="00C407A9">
        <w:rPr>
          <w:noProof/>
          <w:sz w:val="28"/>
          <w:szCs w:val="28"/>
          <w:lang w:val="en-US"/>
        </w:rPr>
        <w:t>P. 387</w:t>
      </w:r>
      <w:r w:rsidR="000703B0">
        <w:rPr>
          <w:noProof/>
          <w:sz w:val="28"/>
          <w:szCs w:val="28"/>
          <w:lang w:val="en-US"/>
        </w:rPr>
        <w:t>-</w:t>
      </w:r>
      <w:r w:rsidRPr="00C407A9">
        <w:rPr>
          <w:noProof/>
          <w:sz w:val="28"/>
          <w:szCs w:val="28"/>
          <w:lang w:val="en-US"/>
        </w:rPr>
        <w:t>402.</w:t>
      </w:r>
    </w:p>
    <w:p w14:paraId="54BC3A3C" w14:textId="6E6A9C0E" w:rsidR="00762A46" w:rsidRPr="00C407A9" w:rsidRDefault="00762A46" w:rsidP="00C407A9">
      <w:pPr>
        <w:adjustRightInd w:val="0"/>
        <w:ind w:firstLine="709"/>
        <w:jc w:val="both"/>
        <w:rPr>
          <w:noProof/>
          <w:sz w:val="28"/>
          <w:szCs w:val="28"/>
          <w:lang w:val="en-US"/>
        </w:rPr>
      </w:pPr>
      <w:r w:rsidRPr="00C407A9">
        <w:rPr>
          <w:noProof/>
          <w:sz w:val="28"/>
          <w:szCs w:val="28"/>
          <w:lang w:val="en-US"/>
        </w:rPr>
        <w:t>15</w:t>
      </w:r>
      <w:r w:rsidR="00AF6C1E" w:rsidRPr="00C407A9">
        <w:rPr>
          <w:noProof/>
          <w:sz w:val="28"/>
          <w:szCs w:val="28"/>
          <w:lang w:val="en-US"/>
        </w:rPr>
        <w:t xml:space="preserve"> </w:t>
      </w:r>
      <w:r w:rsidRPr="00C407A9">
        <w:rPr>
          <w:noProof/>
          <w:sz w:val="28"/>
          <w:szCs w:val="28"/>
          <w:lang w:val="en-US"/>
        </w:rPr>
        <w:t xml:space="preserve">Bible J.E., Spengler D.M., Mir H.R. A primer for workers’ compensation // Spine Journal. </w:t>
      </w:r>
      <w:r w:rsidR="000703B0">
        <w:rPr>
          <w:noProof/>
          <w:sz w:val="28"/>
          <w:szCs w:val="28"/>
          <w:lang w:val="en-US"/>
        </w:rPr>
        <w:t xml:space="preserve">- </w:t>
      </w:r>
      <w:r w:rsidRPr="00C407A9">
        <w:rPr>
          <w:noProof/>
          <w:sz w:val="28"/>
          <w:szCs w:val="28"/>
          <w:lang w:val="en-US"/>
        </w:rPr>
        <w:t xml:space="preserve">2014. </w:t>
      </w:r>
      <w:r w:rsidR="000703B0">
        <w:rPr>
          <w:noProof/>
          <w:sz w:val="28"/>
          <w:szCs w:val="28"/>
          <w:lang w:val="en-US"/>
        </w:rPr>
        <w:t xml:space="preserve">- </w:t>
      </w:r>
      <w:r w:rsidRPr="00C407A9">
        <w:rPr>
          <w:noProof/>
          <w:sz w:val="28"/>
          <w:szCs w:val="28"/>
          <w:lang w:val="en-US"/>
        </w:rPr>
        <w:t xml:space="preserve">Vol. 14, №7. </w:t>
      </w:r>
      <w:r w:rsidR="000703B0">
        <w:rPr>
          <w:noProof/>
          <w:sz w:val="28"/>
          <w:szCs w:val="28"/>
          <w:lang w:val="en-US"/>
        </w:rPr>
        <w:t xml:space="preserve">- </w:t>
      </w:r>
      <w:r w:rsidRPr="00C407A9">
        <w:rPr>
          <w:noProof/>
          <w:sz w:val="28"/>
          <w:szCs w:val="28"/>
          <w:lang w:val="en-US"/>
        </w:rPr>
        <w:t>P. 1325</w:t>
      </w:r>
      <w:r w:rsidR="00A0450F">
        <w:rPr>
          <w:noProof/>
          <w:sz w:val="28"/>
          <w:szCs w:val="28"/>
          <w:lang w:val="en-US"/>
        </w:rPr>
        <w:t>-</w:t>
      </w:r>
      <w:r w:rsidRPr="00C407A9">
        <w:rPr>
          <w:noProof/>
          <w:sz w:val="28"/>
          <w:szCs w:val="28"/>
          <w:lang w:val="en-US"/>
        </w:rPr>
        <w:t>1331.</w:t>
      </w:r>
    </w:p>
    <w:p w14:paraId="5412EC1C" w14:textId="17BC06F3" w:rsidR="00762A46" w:rsidRPr="00C407A9" w:rsidRDefault="00762A46" w:rsidP="00C407A9">
      <w:pPr>
        <w:adjustRightInd w:val="0"/>
        <w:ind w:firstLine="709"/>
        <w:jc w:val="both"/>
        <w:rPr>
          <w:noProof/>
          <w:sz w:val="28"/>
          <w:szCs w:val="28"/>
          <w:lang w:val="en-US"/>
        </w:rPr>
      </w:pPr>
      <w:r w:rsidRPr="00C407A9">
        <w:rPr>
          <w:noProof/>
          <w:sz w:val="28"/>
          <w:szCs w:val="28"/>
          <w:lang w:val="en-US"/>
        </w:rPr>
        <w:t>16</w:t>
      </w:r>
      <w:r w:rsidR="00AF6C1E" w:rsidRPr="00C407A9">
        <w:rPr>
          <w:noProof/>
          <w:sz w:val="28"/>
          <w:szCs w:val="28"/>
          <w:lang w:val="en-US"/>
        </w:rPr>
        <w:t xml:space="preserve"> </w:t>
      </w:r>
      <w:r w:rsidRPr="00C407A9">
        <w:rPr>
          <w:noProof/>
          <w:sz w:val="28"/>
          <w:szCs w:val="28"/>
          <w:lang w:val="en-US"/>
        </w:rPr>
        <w:t xml:space="preserve">Simard J., Morency M.-A. Droit, déontologie et éthique : distinctions et applications en gestion // Revue Organisations &amp; territoires. </w:t>
      </w:r>
      <w:r w:rsidR="000703B0">
        <w:rPr>
          <w:noProof/>
          <w:sz w:val="28"/>
          <w:szCs w:val="28"/>
          <w:lang w:val="en-US"/>
        </w:rPr>
        <w:t xml:space="preserve">- </w:t>
      </w:r>
      <w:r w:rsidRPr="00C407A9">
        <w:rPr>
          <w:noProof/>
          <w:sz w:val="28"/>
          <w:szCs w:val="28"/>
          <w:lang w:val="en-US"/>
        </w:rPr>
        <w:t xml:space="preserve">2002. </w:t>
      </w:r>
      <w:r w:rsidR="000703B0">
        <w:rPr>
          <w:noProof/>
          <w:sz w:val="28"/>
          <w:szCs w:val="28"/>
          <w:lang w:val="en-US"/>
        </w:rPr>
        <w:t xml:space="preserve">- </w:t>
      </w:r>
      <w:r w:rsidRPr="00C407A9">
        <w:rPr>
          <w:noProof/>
          <w:sz w:val="28"/>
          <w:szCs w:val="28"/>
          <w:lang w:val="en-US"/>
        </w:rPr>
        <w:t xml:space="preserve">Vol. 11, №2. </w:t>
      </w:r>
      <w:r w:rsidR="000703B0">
        <w:rPr>
          <w:noProof/>
          <w:sz w:val="28"/>
          <w:szCs w:val="28"/>
          <w:lang w:val="en-US"/>
        </w:rPr>
        <w:t xml:space="preserve">- </w:t>
      </w:r>
      <w:r w:rsidRPr="00C407A9">
        <w:rPr>
          <w:noProof/>
          <w:sz w:val="28"/>
          <w:szCs w:val="28"/>
          <w:lang w:val="en-US"/>
        </w:rPr>
        <w:t>P. 13</w:t>
      </w:r>
      <w:r w:rsidR="000703B0">
        <w:rPr>
          <w:noProof/>
          <w:sz w:val="28"/>
          <w:szCs w:val="28"/>
          <w:lang w:val="en-US"/>
        </w:rPr>
        <w:t>-</w:t>
      </w:r>
      <w:r w:rsidRPr="00C407A9">
        <w:rPr>
          <w:noProof/>
          <w:sz w:val="28"/>
          <w:szCs w:val="28"/>
          <w:lang w:val="en-US"/>
        </w:rPr>
        <w:t>18.</w:t>
      </w:r>
    </w:p>
    <w:p w14:paraId="74F8BF9E" w14:textId="5B375007" w:rsidR="00762A46" w:rsidRPr="00AD7747" w:rsidRDefault="00762A46" w:rsidP="00C407A9">
      <w:pPr>
        <w:adjustRightInd w:val="0"/>
        <w:ind w:firstLine="709"/>
        <w:jc w:val="both"/>
        <w:rPr>
          <w:noProof/>
          <w:sz w:val="28"/>
          <w:szCs w:val="28"/>
          <w:lang w:val="en-US"/>
        </w:rPr>
      </w:pPr>
      <w:r w:rsidRPr="00C407A9">
        <w:rPr>
          <w:noProof/>
          <w:sz w:val="28"/>
          <w:szCs w:val="28"/>
          <w:lang w:val="en-US"/>
        </w:rPr>
        <w:t>17</w:t>
      </w:r>
      <w:r w:rsidR="00AF6C1E" w:rsidRPr="00C407A9">
        <w:rPr>
          <w:noProof/>
          <w:sz w:val="28"/>
          <w:szCs w:val="28"/>
          <w:lang w:val="en-US"/>
        </w:rPr>
        <w:t xml:space="preserve"> </w:t>
      </w:r>
      <w:r w:rsidRPr="00AD7747">
        <w:rPr>
          <w:noProof/>
          <w:sz w:val="28"/>
          <w:szCs w:val="28"/>
          <w:lang w:val="en-US"/>
        </w:rPr>
        <w:t>Coderch P.</w:t>
      </w:r>
      <w:r w:rsidR="00AD7747" w:rsidRPr="00AD7747">
        <w:rPr>
          <w:noProof/>
          <w:sz w:val="28"/>
          <w:szCs w:val="28"/>
          <w:lang w:val="en-US"/>
        </w:rPr>
        <w:t>S</w:t>
      </w:r>
      <w:r w:rsidR="00AD7747">
        <w:rPr>
          <w:noProof/>
          <w:sz w:val="28"/>
          <w:szCs w:val="28"/>
          <w:lang w:val="en-US"/>
        </w:rPr>
        <w:t>. e</w:t>
      </w:r>
      <w:r w:rsidRPr="00AD7747">
        <w:rPr>
          <w:noProof/>
          <w:sz w:val="28"/>
          <w:szCs w:val="28"/>
          <w:lang w:val="en-US"/>
        </w:rPr>
        <w:t xml:space="preserve">t al. El Derecho </w:t>
      </w:r>
      <w:r w:rsidR="00AD7747" w:rsidRPr="00AD7747">
        <w:rPr>
          <w:noProof/>
          <w:sz w:val="28"/>
          <w:szCs w:val="28"/>
          <w:lang w:val="en-US"/>
        </w:rPr>
        <w:t>español de daños ho</w:t>
      </w:r>
      <w:r w:rsidRPr="00AD7747">
        <w:rPr>
          <w:noProof/>
          <w:sz w:val="28"/>
          <w:szCs w:val="28"/>
          <w:lang w:val="en-US"/>
        </w:rPr>
        <w:t xml:space="preserve">y: </w:t>
      </w:r>
      <w:r w:rsidR="00AD7747" w:rsidRPr="00AD7747">
        <w:rPr>
          <w:noProof/>
          <w:sz w:val="28"/>
          <w:szCs w:val="28"/>
          <w:lang w:val="en-US"/>
        </w:rPr>
        <w:t>c</w:t>
      </w:r>
      <w:r w:rsidRPr="00AD7747">
        <w:rPr>
          <w:noProof/>
          <w:sz w:val="28"/>
          <w:szCs w:val="28"/>
          <w:lang w:val="en-US"/>
        </w:rPr>
        <w:t xml:space="preserve">aracterísticas </w:t>
      </w:r>
      <w:r w:rsidR="00AD7747" w:rsidRPr="00AD7747">
        <w:rPr>
          <w:noProof/>
          <w:sz w:val="28"/>
          <w:szCs w:val="28"/>
          <w:lang w:val="en-US"/>
        </w:rPr>
        <w:t>d</w:t>
      </w:r>
      <w:r w:rsidRPr="00AD7747">
        <w:rPr>
          <w:noProof/>
          <w:sz w:val="28"/>
          <w:szCs w:val="28"/>
          <w:lang w:val="en-US"/>
        </w:rPr>
        <w:t>iferenciales //</w:t>
      </w:r>
      <w:r w:rsidR="00AD7747">
        <w:rPr>
          <w:noProof/>
          <w:sz w:val="28"/>
          <w:szCs w:val="28"/>
          <w:lang w:val="en-US"/>
        </w:rPr>
        <w:t xml:space="preserve"> </w:t>
      </w:r>
      <w:r w:rsidR="00AD7747" w:rsidRPr="00AD7747">
        <w:rPr>
          <w:noProof/>
          <w:sz w:val="28"/>
          <w:szCs w:val="28"/>
          <w:lang w:val="en-US"/>
        </w:rPr>
        <w:t>https://www.degruyter.com/document/doi/10.2202</w:t>
      </w:r>
      <w:r w:rsidR="00AD7747">
        <w:rPr>
          <w:noProof/>
          <w:sz w:val="28"/>
          <w:szCs w:val="28"/>
          <w:lang w:val="en-US"/>
        </w:rPr>
        <w:t>. 11.11.2023.</w:t>
      </w:r>
    </w:p>
    <w:p w14:paraId="05DBFB40" w14:textId="6EEC8CC1" w:rsidR="00762A46" w:rsidRPr="00AD7747" w:rsidRDefault="00762A46" w:rsidP="00C407A9">
      <w:pPr>
        <w:adjustRightInd w:val="0"/>
        <w:ind w:firstLine="709"/>
        <w:jc w:val="both"/>
        <w:rPr>
          <w:noProof/>
          <w:sz w:val="28"/>
          <w:szCs w:val="28"/>
          <w:lang w:val="en-US"/>
        </w:rPr>
      </w:pPr>
      <w:r w:rsidRPr="00AD7747">
        <w:rPr>
          <w:noProof/>
          <w:sz w:val="28"/>
          <w:szCs w:val="28"/>
          <w:lang w:val="en-US"/>
        </w:rPr>
        <w:t>18</w:t>
      </w:r>
      <w:r w:rsidR="00AF6C1E" w:rsidRPr="00AD7747">
        <w:rPr>
          <w:noProof/>
          <w:sz w:val="28"/>
          <w:szCs w:val="28"/>
          <w:lang w:val="en-US"/>
        </w:rPr>
        <w:t xml:space="preserve"> </w:t>
      </w:r>
      <w:r w:rsidRPr="00AD7747">
        <w:rPr>
          <w:noProof/>
          <w:sz w:val="28"/>
          <w:szCs w:val="28"/>
          <w:lang w:val="en-US"/>
        </w:rPr>
        <w:t xml:space="preserve">Petit C. Un Código civil perfecto y bien calculado. El proyecto de 1821 en la historia de la codificación. </w:t>
      </w:r>
      <w:r w:rsidR="00AD7747">
        <w:rPr>
          <w:noProof/>
          <w:sz w:val="28"/>
          <w:szCs w:val="28"/>
          <w:lang w:val="en-US"/>
        </w:rPr>
        <w:t xml:space="preserve">- Madrid, </w:t>
      </w:r>
      <w:r w:rsidRPr="00AD7747">
        <w:rPr>
          <w:noProof/>
          <w:sz w:val="28"/>
          <w:szCs w:val="28"/>
          <w:lang w:val="en-US"/>
        </w:rPr>
        <w:t xml:space="preserve">2020. </w:t>
      </w:r>
      <w:r w:rsidR="00AD7747">
        <w:rPr>
          <w:noProof/>
          <w:sz w:val="28"/>
          <w:szCs w:val="28"/>
          <w:lang w:val="en-US"/>
        </w:rPr>
        <w:t>- 409 p.</w:t>
      </w:r>
    </w:p>
    <w:p w14:paraId="63427AA0" w14:textId="4A247AB5" w:rsidR="00762A46" w:rsidRPr="000148A8" w:rsidRDefault="00762A46" w:rsidP="00C407A9">
      <w:pPr>
        <w:adjustRightInd w:val="0"/>
        <w:ind w:firstLine="709"/>
        <w:jc w:val="both"/>
        <w:rPr>
          <w:noProof/>
          <w:color w:val="FF0000"/>
          <w:sz w:val="28"/>
          <w:szCs w:val="28"/>
          <w:lang w:val="en-US"/>
        </w:rPr>
      </w:pPr>
      <w:r w:rsidRPr="00C407A9">
        <w:rPr>
          <w:noProof/>
          <w:sz w:val="28"/>
          <w:szCs w:val="28"/>
          <w:lang w:val="en-US"/>
        </w:rPr>
        <w:t>19</w:t>
      </w:r>
      <w:r w:rsidR="00AF6C1E" w:rsidRPr="00C407A9">
        <w:rPr>
          <w:noProof/>
          <w:sz w:val="28"/>
          <w:szCs w:val="28"/>
          <w:lang w:val="en-US"/>
        </w:rPr>
        <w:t xml:space="preserve"> </w:t>
      </w:r>
      <w:r w:rsidRPr="00C407A9">
        <w:rPr>
          <w:noProof/>
          <w:sz w:val="28"/>
          <w:szCs w:val="28"/>
          <w:lang w:val="en-US"/>
        </w:rPr>
        <w:t xml:space="preserve">Real Decreto de 24 de julio de 1889 por el que se publica el Código Civil </w:t>
      </w:r>
      <w:r w:rsidR="00F9493E">
        <w:rPr>
          <w:noProof/>
          <w:sz w:val="28"/>
          <w:szCs w:val="28"/>
          <w:lang w:val="en-US"/>
        </w:rPr>
        <w:t xml:space="preserve">// </w:t>
      </w:r>
      <w:r w:rsidR="00F9493E" w:rsidRPr="00F9493E">
        <w:rPr>
          <w:noProof/>
          <w:sz w:val="28"/>
          <w:szCs w:val="28"/>
          <w:lang w:val="en-US"/>
        </w:rPr>
        <w:t>https://pdf4pro.com/view/real-decreto-de-24-de-julio-de-1889-por-el</w:t>
      </w:r>
      <w:r w:rsidR="00F9493E">
        <w:rPr>
          <w:noProof/>
          <w:sz w:val="28"/>
          <w:szCs w:val="28"/>
          <w:lang w:val="en-US"/>
        </w:rPr>
        <w:t>. 11.11.2023.</w:t>
      </w:r>
    </w:p>
    <w:p w14:paraId="086724B2" w14:textId="61BB1D20" w:rsidR="00762A46" w:rsidRPr="00F9493E" w:rsidRDefault="00762A46" w:rsidP="00C407A9">
      <w:pPr>
        <w:adjustRightInd w:val="0"/>
        <w:ind w:firstLine="709"/>
        <w:jc w:val="both"/>
        <w:rPr>
          <w:noProof/>
          <w:sz w:val="28"/>
          <w:szCs w:val="28"/>
          <w:lang w:val="en-US"/>
        </w:rPr>
      </w:pPr>
      <w:r w:rsidRPr="00C407A9">
        <w:rPr>
          <w:noProof/>
          <w:sz w:val="28"/>
          <w:szCs w:val="28"/>
          <w:lang w:val="en-US"/>
        </w:rPr>
        <w:t>20</w:t>
      </w:r>
      <w:r w:rsidR="00AF6C1E" w:rsidRPr="00C407A9">
        <w:rPr>
          <w:noProof/>
          <w:sz w:val="28"/>
          <w:szCs w:val="28"/>
          <w:lang w:val="en-US"/>
        </w:rPr>
        <w:t xml:space="preserve"> </w:t>
      </w:r>
      <w:r w:rsidRPr="00C407A9">
        <w:rPr>
          <w:noProof/>
          <w:sz w:val="28"/>
          <w:szCs w:val="28"/>
          <w:lang w:val="en-US"/>
        </w:rPr>
        <w:t>Tapia Herrero I. mirada crítica hacia el derecho de desistimiento en los contratos de consumo y perspectivas de futuro // Revista Jurídica</w:t>
      </w:r>
      <w:r w:rsidR="00F9493E">
        <w:rPr>
          <w:noProof/>
          <w:sz w:val="28"/>
          <w:szCs w:val="28"/>
          <w:lang w:val="en-US"/>
        </w:rPr>
        <w:t xml:space="preserve">. 2021. - </w:t>
      </w:r>
      <w:r w:rsidRPr="000148A8">
        <w:rPr>
          <w:noProof/>
          <w:color w:val="FF0000"/>
          <w:sz w:val="28"/>
          <w:szCs w:val="28"/>
          <w:lang w:val="en-US"/>
        </w:rPr>
        <w:t xml:space="preserve">№43. </w:t>
      </w:r>
      <w:r w:rsidR="00F9493E">
        <w:rPr>
          <w:noProof/>
          <w:color w:val="FF0000"/>
          <w:sz w:val="28"/>
          <w:szCs w:val="28"/>
          <w:lang w:val="en-US"/>
        </w:rPr>
        <w:t xml:space="preserve">- </w:t>
      </w:r>
      <w:r w:rsidRPr="00F9493E">
        <w:rPr>
          <w:noProof/>
          <w:sz w:val="28"/>
          <w:szCs w:val="28"/>
          <w:lang w:val="en-US"/>
        </w:rPr>
        <w:t>P.</w:t>
      </w:r>
      <w:r w:rsidR="00F9493E" w:rsidRPr="00F9493E">
        <w:rPr>
          <w:noProof/>
          <w:sz w:val="28"/>
          <w:szCs w:val="28"/>
          <w:lang w:val="en-US"/>
        </w:rPr>
        <w:t> </w:t>
      </w:r>
      <w:r w:rsidRPr="00F9493E">
        <w:rPr>
          <w:noProof/>
          <w:sz w:val="28"/>
          <w:szCs w:val="28"/>
          <w:lang w:val="en-US"/>
        </w:rPr>
        <w:t>59</w:t>
      </w:r>
      <w:r w:rsidR="00F9493E" w:rsidRPr="00F9493E">
        <w:rPr>
          <w:noProof/>
          <w:sz w:val="28"/>
          <w:szCs w:val="28"/>
          <w:lang w:val="en-US"/>
        </w:rPr>
        <w:t>-</w:t>
      </w:r>
      <w:r w:rsidRPr="00F9493E">
        <w:rPr>
          <w:noProof/>
          <w:sz w:val="28"/>
          <w:szCs w:val="28"/>
          <w:lang w:val="en-US"/>
        </w:rPr>
        <w:t>77.</w:t>
      </w:r>
    </w:p>
    <w:p w14:paraId="77F76899" w14:textId="13EE14B6" w:rsidR="00762A46" w:rsidRPr="00F9493E" w:rsidRDefault="00762A46" w:rsidP="00C407A9">
      <w:pPr>
        <w:adjustRightInd w:val="0"/>
        <w:ind w:firstLine="709"/>
        <w:jc w:val="both"/>
        <w:rPr>
          <w:noProof/>
          <w:sz w:val="28"/>
          <w:szCs w:val="28"/>
          <w:lang w:val="en-US"/>
        </w:rPr>
      </w:pPr>
      <w:r w:rsidRPr="00F9493E">
        <w:rPr>
          <w:noProof/>
          <w:sz w:val="28"/>
          <w:szCs w:val="28"/>
          <w:lang w:val="en-US"/>
        </w:rPr>
        <w:t>21</w:t>
      </w:r>
      <w:r w:rsidR="00AF6C1E" w:rsidRPr="00F9493E">
        <w:rPr>
          <w:noProof/>
          <w:sz w:val="28"/>
          <w:szCs w:val="28"/>
          <w:lang w:val="en-US"/>
        </w:rPr>
        <w:t xml:space="preserve"> </w:t>
      </w:r>
      <w:r w:rsidRPr="00F9493E">
        <w:rPr>
          <w:noProof/>
          <w:sz w:val="28"/>
          <w:szCs w:val="28"/>
          <w:lang w:val="en-US"/>
        </w:rPr>
        <w:t>Ley 40/2015. de 1 de octubre, de Régimen Jurídico del Sector Público</w:t>
      </w:r>
      <w:r w:rsidR="00F9493E" w:rsidRPr="00F9493E">
        <w:rPr>
          <w:noProof/>
          <w:sz w:val="28"/>
          <w:szCs w:val="28"/>
          <w:lang w:val="en-US"/>
        </w:rPr>
        <w:t xml:space="preserve"> /</w:t>
      </w:r>
      <w:r w:rsidRPr="00F9493E">
        <w:rPr>
          <w:noProof/>
          <w:sz w:val="28"/>
          <w:szCs w:val="28"/>
          <w:lang w:val="en-US"/>
        </w:rPr>
        <w:t xml:space="preserve"> </w:t>
      </w:r>
      <w:r w:rsidR="00F9493E" w:rsidRPr="00F9493E">
        <w:rPr>
          <w:sz w:val="28"/>
          <w:szCs w:val="28"/>
          <w:lang w:val="en-US"/>
        </w:rPr>
        <w:t>Jefatura del Estado</w:t>
      </w:r>
      <w:r w:rsidRPr="00F9493E">
        <w:rPr>
          <w:noProof/>
          <w:sz w:val="28"/>
          <w:szCs w:val="28"/>
          <w:lang w:val="en-US"/>
        </w:rPr>
        <w:t xml:space="preserve">// Boletín Oficial del Estado. </w:t>
      </w:r>
      <w:r w:rsidR="00F9493E">
        <w:rPr>
          <w:noProof/>
          <w:sz w:val="28"/>
          <w:szCs w:val="28"/>
          <w:lang w:val="en-US"/>
        </w:rPr>
        <w:t xml:space="preserve">- </w:t>
      </w:r>
      <w:r w:rsidRPr="00F9493E">
        <w:rPr>
          <w:noProof/>
          <w:sz w:val="28"/>
          <w:szCs w:val="28"/>
          <w:lang w:val="en-US"/>
        </w:rPr>
        <w:t xml:space="preserve">2015. </w:t>
      </w:r>
      <w:r w:rsidR="00F9493E">
        <w:rPr>
          <w:noProof/>
          <w:sz w:val="28"/>
          <w:szCs w:val="28"/>
          <w:lang w:val="en-US"/>
        </w:rPr>
        <w:t xml:space="preserve">- </w:t>
      </w:r>
      <w:r w:rsidRPr="00F9493E">
        <w:rPr>
          <w:noProof/>
          <w:sz w:val="28"/>
          <w:szCs w:val="28"/>
          <w:lang w:val="en-US"/>
        </w:rPr>
        <w:t xml:space="preserve">Vol. 236. </w:t>
      </w:r>
      <w:r w:rsidR="00F9493E">
        <w:rPr>
          <w:noProof/>
          <w:sz w:val="28"/>
          <w:szCs w:val="28"/>
          <w:lang w:val="en-US"/>
        </w:rPr>
        <w:t xml:space="preserve">- </w:t>
      </w:r>
      <w:r w:rsidRPr="00F9493E">
        <w:rPr>
          <w:noProof/>
          <w:sz w:val="28"/>
          <w:szCs w:val="28"/>
          <w:lang w:val="en-US"/>
        </w:rPr>
        <w:t>P. 89411</w:t>
      </w:r>
      <w:r w:rsidR="00F9493E">
        <w:rPr>
          <w:noProof/>
          <w:sz w:val="28"/>
          <w:szCs w:val="28"/>
          <w:lang w:val="en-US"/>
        </w:rPr>
        <w:t>-</w:t>
      </w:r>
      <w:r w:rsidRPr="00F9493E">
        <w:rPr>
          <w:noProof/>
          <w:sz w:val="28"/>
          <w:szCs w:val="28"/>
          <w:lang w:val="en-US"/>
        </w:rPr>
        <w:t>89530.</w:t>
      </w:r>
    </w:p>
    <w:p w14:paraId="6974AEAA" w14:textId="26542534" w:rsidR="00762A46" w:rsidRPr="00F9493E" w:rsidRDefault="00762A46" w:rsidP="00F9493E">
      <w:pPr>
        <w:pStyle w:val="1"/>
        <w:ind w:left="0" w:firstLine="709"/>
        <w:rPr>
          <w:b w:val="0"/>
          <w:noProof/>
          <w:color w:val="FF0000"/>
          <w:lang w:val="en-US"/>
        </w:rPr>
      </w:pPr>
      <w:r w:rsidRPr="00F9493E">
        <w:rPr>
          <w:b w:val="0"/>
          <w:noProof/>
          <w:lang w:val="en-US"/>
        </w:rPr>
        <w:t>22</w:t>
      </w:r>
      <w:r w:rsidR="00AF6C1E" w:rsidRPr="00F9493E">
        <w:rPr>
          <w:b w:val="0"/>
          <w:noProof/>
          <w:lang w:val="en-US"/>
        </w:rPr>
        <w:t xml:space="preserve"> </w:t>
      </w:r>
      <w:r w:rsidRPr="00F9493E">
        <w:rPr>
          <w:b w:val="0"/>
          <w:noProof/>
          <w:lang w:val="en-US"/>
        </w:rPr>
        <w:t>D</w:t>
      </w:r>
      <w:r w:rsidR="00F9493E" w:rsidRPr="00F9493E">
        <w:rPr>
          <w:b w:val="0"/>
          <w:noProof/>
          <w:lang w:val="en-US"/>
        </w:rPr>
        <w:t>omínguez</w:t>
      </w:r>
      <w:r w:rsidRPr="00F9493E">
        <w:rPr>
          <w:b w:val="0"/>
          <w:noProof/>
          <w:lang w:val="en-US"/>
        </w:rPr>
        <w:t xml:space="preserve"> A.O. </w:t>
      </w:r>
      <w:r w:rsidR="00F9493E" w:rsidRPr="00F9493E">
        <w:rPr>
          <w:rStyle w:val="af9"/>
          <w:bCs/>
          <w:lang w:val="en-US"/>
        </w:rPr>
        <w:t>La congruencia en la Ley 29/1998, de 13 de julio, reguladora de la Jurisdicción Contencioso-Administrativa</w:t>
      </w:r>
      <w:r w:rsidR="00F9493E">
        <w:rPr>
          <w:rStyle w:val="af9"/>
          <w:bCs/>
          <w:lang w:val="en-US"/>
        </w:rPr>
        <w:t xml:space="preserve"> </w:t>
      </w:r>
      <w:r w:rsidRPr="00C407A9">
        <w:rPr>
          <w:noProof/>
          <w:lang w:val="en-US"/>
        </w:rPr>
        <w:t xml:space="preserve">// </w:t>
      </w:r>
      <w:r w:rsidR="00F9493E" w:rsidRPr="00F9493E">
        <w:rPr>
          <w:b w:val="0"/>
          <w:noProof/>
          <w:lang w:val="en-US"/>
        </w:rPr>
        <w:t>https://vlex.es/vid/congruencia-reguladora-administrativa-434262782</w:t>
      </w:r>
      <w:r w:rsidR="00F9493E">
        <w:rPr>
          <w:b w:val="0"/>
          <w:noProof/>
          <w:lang w:val="en-US"/>
        </w:rPr>
        <w:t>. 11.11.2023.</w:t>
      </w:r>
    </w:p>
    <w:p w14:paraId="3C5D9DFA" w14:textId="02FD6B03" w:rsidR="00762A46" w:rsidRPr="00A0450F" w:rsidRDefault="00762A46" w:rsidP="00C407A9">
      <w:pPr>
        <w:adjustRightInd w:val="0"/>
        <w:ind w:firstLine="709"/>
        <w:jc w:val="both"/>
        <w:rPr>
          <w:noProof/>
          <w:color w:val="FF0000"/>
          <w:sz w:val="28"/>
          <w:szCs w:val="28"/>
          <w:lang w:val="en-US"/>
        </w:rPr>
      </w:pPr>
      <w:r w:rsidRPr="00C407A9">
        <w:rPr>
          <w:noProof/>
          <w:sz w:val="28"/>
          <w:szCs w:val="28"/>
          <w:lang w:val="en-US"/>
        </w:rPr>
        <w:t>23</w:t>
      </w:r>
      <w:r w:rsidR="00AF6C1E" w:rsidRPr="00C407A9">
        <w:rPr>
          <w:noProof/>
          <w:sz w:val="28"/>
          <w:szCs w:val="28"/>
          <w:lang w:val="en-US"/>
        </w:rPr>
        <w:t xml:space="preserve"> </w:t>
      </w:r>
      <w:r w:rsidR="00784FB1">
        <w:rPr>
          <w:noProof/>
          <w:sz w:val="28"/>
          <w:szCs w:val="28"/>
          <w:lang w:val="en-US"/>
        </w:rPr>
        <w:t xml:space="preserve">Martinez I.A. et al. </w:t>
      </w:r>
      <w:r w:rsidRPr="00C407A9">
        <w:rPr>
          <w:noProof/>
          <w:sz w:val="28"/>
          <w:szCs w:val="28"/>
          <w:lang w:val="en-US"/>
        </w:rPr>
        <w:t>Código Penal</w:t>
      </w:r>
      <w:r w:rsidR="00F9493E">
        <w:rPr>
          <w:noProof/>
          <w:sz w:val="28"/>
          <w:szCs w:val="28"/>
          <w:lang w:val="en-US"/>
        </w:rPr>
        <w:t>:</w:t>
      </w:r>
      <w:r w:rsidRPr="00C407A9">
        <w:rPr>
          <w:noProof/>
          <w:sz w:val="28"/>
          <w:szCs w:val="28"/>
          <w:lang w:val="en-US"/>
        </w:rPr>
        <w:t xml:space="preserve"> Ley Orgánica 10/1995, de 23 de noviembre</w:t>
      </w:r>
      <w:r w:rsidR="00784FB1">
        <w:rPr>
          <w:noProof/>
          <w:sz w:val="28"/>
          <w:szCs w:val="28"/>
          <w:lang w:val="en-US"/>
        </w:rPr>
        <w:t>. - Madrid, 2014. - 777 p.</w:t>
      </w:r>
    </w:p>
    <w:p w14:paraId="6E826113" w14:textId="38B4BA07" w:rsidR="00762A46" w:rsidRPr="00784FB1" w:rsidRDefault="00762A46" w:rsidP="00C407A9">
      <w:pPr>
        <w:adjustRightInd w:val="0"/>
        <w:ind w:firstLine="709"/>
        <w:jc w:val="both"/>
        <w:rPr>
          <w:noProof/>
          <w:sz w:val="28"/>
          <w:szCs w:val="28"/>
          <w:lang w:val="en-US"/>
        </w:rPr>
      </w:pPr>
      <w:r w:rsidRPr="00C407A9">
        <w:rPr>
          <w:noProof/>
          <w:sz w:val="28"/>
          <w:szCs w:val="28"/>
          <w:lang w:val="en-US"/>
        </w:rPr>
        <w:t>24</w:t>
      </w:r>
      <w:r w:rsidR="00AF6C1E" w:rsidRPr="00C407A9">
        <w:rPr>
          <w:noProof/>
          <w:sz w:val="28"/>
          <w:szCs w:val="28"/>
          <w:lang w:val="en-US"/>
        </w:rPr>
        <w:t xml:space="preserve"> </w:t>
      </w:r>
      <w:r w:rsidRPr="00C407A9">
        <w:rPr>
          <w:noProof/>
          <w:sz w:val="28"/>
          <w:szCs w:val="28"/>
          <w:lang w:val="en-US"/>
        </w:rPr>
        <w:t>Ritchie H. et al. Coronavirus Pandemic (COVID-19)</w:t>
      </w:r>
      <w:r w:rsidR="00784FB1">
        <w:rPr>
          <w:noProof/>
          <w:sz w:val="28"/>
          <w:szCs w:val="28"/>
          <w:lang w:val="en-US"/>
        </w:rPr>
        <w:t xml:space="preserve"> // </w:t>
      </w:r>
      <w:r w:rsidR="00784FB1" w:rsidRPr="00784FB1">
        <w:rPr>
          <w:noProof/>
          <w:sz w:val="28"/>
          <w:szCs w:val="28"/>
          <w:lang w:val="en-US"/>
        </w:rPr>
        <w:t>https://ourworldindata.org/coronavirus</w:t>
      </w:r>
      <w:r w:rsidRPr="00784FB1">
        <w:rPr>
          <w:noProof/>
          <w:sz w:val="28"/>
          <w:szCs w:val="28"/>
          <w:lang w:val="en-US"/>
        </w:rPr>
        <w:t>.</w:t>
      </w:r>
      <w:r w:rsidR="00784FB1" w:rsidRPr="00784FB1">
        <w:rPr>
          <w:noProof/>
          <w:sz w:val="28"/>
          <w:szCs w:val="28"/>
          <w:lang w:val="en-US"/>
        </w:rPr>
        <w:t xml:space="preserve"> 11.11.2023.</w:t>
      </w:r>
    </w:p>
    <w:p w14:paraId="1AD30D44" w14:textId="53453DD3" w:rsidR="00762A46" w:rsidRPr="00C407A9" w:rsidRDefault="00762A46" w:rsidP="00C407A9">
      <w:pPr>
        <w:adjustRightInd w:val="0"/>
        <w:ind w:firstLine="709"/>
        <w:jc w:val="both"/>
        <w:rPr>
          <w:noProof/>
          <w:sz w:val="28"/>
          <w:szCs w:val="28"/>
          <w:lang w:val="en-US"/>
        </w:rPr>
      </w:pPr>
      <w:r w:rsidRPr="00C407A9">
        <w:rPr>
          <w:noProof/>
          <w:sz w:val="28"/>
          <w:szCs w:val="28"/>
          <w:lang w:val="en-US"/>
        </w:rPr>
        <w:t>25</w:t>
      </w:r>
      <w:r w:rsidR="00AF6C1E" w:rsidRPr="00C407A9">
        <w:rPr>
          <w:noProof/>
          <w:sz w:val="28"/>
          <w:szCs w:val="28"/>
          <w:lang w:val="en-US"/>
        </w:rPr>
        <w:t xml:space="preserve"> </w:t>
      </w:r>
      <w:r w:rsidRPr="00C407A9">
        <w:rPr>
          <w:noProof/>
          <w:sz w:val="28"/>
          <w:szCs w:val="28"/>
          <w:lang w:val="en-US"/>
        </w:rPr>
        <w:t xml:space="preserve">Mathieu E. et al. A global database of COVID-19 vaccinations // Nature Human Behaviour. </w:t>
      </w:r>
      <w:r w:rsidR="00A0450F">
        <w:rPr>
          <w:noProof/>
          <w:sz w:val="28"/>
          <w:szCs w:val="28"/>
          <w:lang w:val="en-US"/>
        </w:rPr>
        <w:t xml:space="preserve">- </w:t>
      </w:r>
      <w:r w:rsidRPr="00C407A9">
        <w:rPr>
          <w:noProof/>
          <w:sz w:val="28"/>
          <w:szCs w:val="28"/>
          <w:lang w:val="en-US"/>
        </w:rPr>
        <w:t xml:space="preserve">2021. </w:t>
      </w:r>
      <w:r w:rsidR="00A0450F">
        <w:rPr>
          <w:noProof/>
          <w:sz w:val="28"/>
          <w:szCs w:val="28"/>
          <w:lang w:val="en-US"/>
        </w:rPr>
        <w:t xml:space="preserve">- </w:t>
      </w:r>
      <w:r w:rsidRPr="00C407A9">
        <w:rPr>
          <w:noProof/>
          <w:sz w:val="28"/>
          <w:szCs w:val="28"/>
          <w:lang w:val="en-US"/>
        </w:rPr>
        <w:t>Vol. 5, №7.</w:t>
      </w:r>
      <w:r w:rsidR="00A0450F">
        <w:rPr>
          <w:noProof/>
          <w:sz w:val="28"/>
          <w:szCs w:val="28"/>
          <w:lang w:val="en-US"/>
        </w:rPr>
        <w:t xml:space="preserve"> -</w:t>
      </w:r>
      <w:r w:rsidRPr="00C407A9">
        <w:rPr>
          <w:noProof/>
          <w:sz w:val="28"/>
          <w:szCs w:val="28"/>
          <w:lang w:val="en-US"/>
        </w:rPr>
        <w:t xml:space="preserve"> P. 947</w:t>
      </w:r>
      <w:r w:rsidR="00A0450F">
        <w:rPr>
          <w:noProof/>
          <w:sz w:val="28"/>
          <w:szCs w:val="28"/>
          <w:lang w:val="en-US"/>
        </w:rPr>
        <w:t>-</w:t>
      </w:r>
      <w:r w:rsidRPr="00C407A9">
        <w:rPr>
          <w:noProof/>
          <w:sz w:val="28"/>
          <w:szCs w:val="28"/>
          <w:lang w:val="en-US"/>
        </w:rPr>
        <w:t>953.</w:t>
      </w:r>
    </w:p>
    <w:p w14:paraId="2DB0AAD1" w14:textId="04BFF59E" w:rsidR="00762A46" w:rsidRPr="00784FB1" w:rsidRDefault="00762A46" w:rsidP="00C407A9">
      <w:pPr>
        <w:adjustRightInd w:val="0"/>
        <w:ind w:firstLine="709"/>
        <w:jc w:val="both"/>
        <w:rPr>
          <w:noProof/>
          <w:sz w:val="28"/>
          <w:szCs w:val="28"/>
          <w:lang w:val="en-US"/>
        </w:rPr>
      </w:pPr>
      <w:r w:rsidRPr="00C407A9">
        <w:rPr>
          <w:noProof/>
          <w:sz w:val="28"/>
          <w:szCs w:val="28"/>
          <w:lang w:val="en-US"/>
        </w:rPr>
        <w:t>26</w:t>
      </w:r>
      <w:r w:rsidR="00AF6C1E" w:rsidRPr="00C407A9">
        <w:rPr>
          <w:noProof/>
          <w:sz w:val="28"/>
          <w:szCs w:val="28"/>
          <w:lang w:val="en-US"/>
        </w:rPr>
        <w:t xml:space="preserve"> </w:t>
      </w:r>
      <w:r w:rsidRPr="00784FB1">
        <w:rPr>
          <w:noProof/>
          <w:sz w:val="28"/>
          <w:szCs w:val="28"/>
          <w:lang w:val="en-US"/>
        </w:rPr>
        <w:t xml:space="preserve">Fontanella G.E.A., Gnerre P., Nardi R. La responsabilità professionale medica oggi // Italian Journal of Medicine. </w:t>
      </w:r>
      <w:r w:rsidR="00784FB1">
        <w:rPr>
          <w:noProof/>
          <w:sz w:val="28"/>
          <w:szCs w:val="28"/>
          <w:lang w:val="en-US"/>
        </w:rPr>
        <w:t xml:space="preserve">- </w:t>
      </w:r>
      <w:r w:rsidRPr="00784FB1">
        <w:rPr>
          <w:noProof/>
          <w:sz w:val="28"/>
          <w:szCs w:val="28"/>
          <w:lang w:val="en-US"/>
        </w:rPr>
        <w:t xml:space="preserve">2019. </w:t>
      </w:r>
      <w:r w:rsidR="00784FB1">
        <w:rPr>
          <w:noProof/>
          <w:sz w:val="28"/>
          <w:szCs w:val="28"/>
          <w:lang w:val="en-US"/>
        </w:rPr>
        <w:t xml:space="preserve">- Vol. 7. - </w:t>
      </w:r>
      <w:r w:rsidRPr="00784FB1">
        <w:rPr>
          <w:noProof/>
          <w:sz w:val="28"/>
          <w:szCs w:val="28"/>
          <w:lang w:val="en-US"/>
        </w:rPr>
        <w:t>P. 1</w:t>
      </w:r>
      <w:r w:rsidR="00784FB1">
        <w:rPr>
          <w:noProof/>
          <w:sz w:val="28"/>
          <w:szCs w:val="28"/>
          <w:lang w:val="en-US"/>
        </w:rPr>
        <w:t>-</w:t>
      </w:r>
      <w:r w:rsidRPr="00784FB1">
        <w:rPr>
          <w:noProof/>
          <w:sz w:val="28"/>
          <w:szCs w:val="28"/>
          <w:lang w:val="en-US"/>
        </w:rPr>
        <w:t>98.</w:t>
      </w:r>
    </w:p>
    <w:p w14:paraId="6D95E7D8" w14:textId="684BAF4D" w:rsidR="00762A46" w:rsidRPr="00C407A9" w:rsidRDefault="00762A46" w:rsidP="00C407A9">
      <w:pPr>
        <w:adjustRightInd w:val="0"/>
        <w:ind w:firstLine="709"/>
        <w:jc w:val="both"/>
        <w:rPr>
          <w:noProof/>
          <w:sz w:val="28"/>
          <w:szCs w:val="28"/>
          <w:lang w:val="en-US"/>
        </w:rPr>
      </w:pPr>
      <w:r w:rsidRPr="00C407A9">
        <w:rPr>
          <w:noProof/>
          <w:sz w:val="28"/>
          <w:szCs w:val="28"/>
          <w:lang w:val="en-US"/>
        </w:rPr>
        <w:t>27</w:t>
      </w:r>
      <w:r w:rsidR="00AF6C1E" w:rsidRPr="00C407A9">
        <w:rPr>
          <w:noProof/>
          <w:sz w:val="28"/>
          <w:szCs w:val="28"/>
          <w:lang w:val="en-US"/>
        </w:rPr>
        <w:t xml:space="preserve"> </w:t>
      </w:r>
      <w:r w:rsidRPr="00C407A9">
        <w:rPr>
          <w:noProof/>
          <w:sz w:val="28"/>
          <w:szCs w:val="28"/>
          <w:lang w:val="en-US"/>
        </w:rPr>
        <w:t xml:space="preserve">Sanzioni più severe per chi non rispetta le misure restrittive </w:t>
      </w:r>
      <w:r w:rsidR="00A0450F">
        <w:rPr>
          <w:noProof/>
          <w:sz w:val="28"/>
          <w:szCs w:val="28"/>
          <w:lang w:val="en-US"/>
        </w:rPr>
        <w:t xml:space="preserve">// </w:t>
      </w:r>
      <w:r w:rsidRPr="00C407A9">
        <w:rPr>
          <w:noProof/>
          <w:sz w:val="28"/>
          <w:szCs w:val="28"/>
          <w:lang w:val="en-US"/>
        </w:rPr>
        <w:t>http://www.salute.gov.it/portale/nuovocoronavirus/dettaglioNotizie</w:t>
      </w:r>
      <w:r w:rsidR="00A0450F">
        <w:rPr>
          <w:noProof/>
          <w:sz w:val="28"/>
          <w:szCs w:val="28"/>
          <w:lang w:val="en-US"/>
        </w:rPr>
        <w:t>. 11.11.2023</w:t>
      </w:r>
      <w:r w:rsidRPr="00C407A9">
        <w:rPr>
          <w:noProof/>
          <w:sz w:val="28"/>
          <w:szCs w:val="28"/>
          <w:lang w:val="en-US"/>
        </w:rPr>
        <w:t>.</w:t>
      </w:r>
    </w:p>
    <w:p w14:paraId="2AEC3418" w14:textId="5A877BEE" w:rsidR="00762A46" w:rsidRPr="00C407A9" w:rsidRDefault="00762A46" w:rsidP="00C407A9">
      <w:pPr>
        <w:adjustRightInd w:val="0"/>
        <w:ind w:firstLine="709"/>
        <w:jc w:val="both"/>
        <w:rPr>
          <w:noProof/>
          <w:sz w:val="28"/>
          <w:szCs w:val="28"/>
          <w:lang w:val="en-US"/>
        </w:rPr>
      </w:pPr>
      <w:r w:rsidRPr="00C407A9">
        <w:rPr>
          <w:noProof/>
          <w:sz w:val="28"/>
          <w:szCs w:val="28"/>
          <w:lang w:val="en-US"/>
        </w:rPr>
        <w:t>28</w:t>
      </w:r>
      <w:r w:rsidR="00AF6C1E" w:rsidRPr="00C407A9">
        <w:rPr>
          <w:noProof/>
          <w:sz w:val="28"/>
          <w:szCs w:val="28"/>
          <w:lang w:val="en-US"/>
        </w:rPr>
        <w:t xml:space="preserve"> </w:t>
      </w:r>
      <w:r w:rsidRPr="00C407A9">
        <w:rPr>
          <w:noProof/>
          <w:sz w:val="28"/>
          <w:szCs w:val="28"/>
          <w:lang w:val="en-US"/>
        </w:rPr>
        <w:t xml:space="preserve">Fenger N., Broberg M. The physician’s civil liability under danish law // International Journal of Risk and Safety in Medicine. </w:t>
      </w:r>
      <w:r w:rsidR="00A0450F">
        <w:rPr>
          <w:noProof/>
          <w:sz w:val="28"/>
          <w:szCs w:val="28"/>
          <w:lang w:val="en-US"/>
        </w:rPr>
        <w:t xml:space="preserve">- </w:t>
      </w:r>
      <w:r w:rsidRPr="00C407A9">
        <w:rPr>
          <w:noProof/>
          <w:sz w:val="28"/>
          <w:szCs w:val="28"/>
          <w:lang w:val="en-US"/>
        </w:rPr>
        <w:t xml:space="preserve">1991. </w:t>
      </w:r>
      <w:r w:rsidR="00A0450F">
        <w:rPr>
          <w:noProof/>
          <w:sz w:val="28"/>
          <w:szCs w:val="28"/>
          <w:lang w:val="en-US"/>
        </w:rPr>
        <w:t xml:space="preserve">- </w:t>
      </w:r>
      <w:r w:rsidRPr="00C407A9">
        <w:rPr>
          <w:noProof/>
          <w:sz w:val="28"/>
          <w:szCs w:val="28"/>
          <w:lang w:val="en-US"/>
        </w:rPr>
        <w:t xml:space="preserve">Vol. 2. </w:t>
      </w:r>
      <w:r w:rsidR="00A0450F">
        <w:rPr>
          <w:noProof/>
          <w:sz w:val="28"/>
          <w:szCs w:val="28"/>
          <w:lang w:val="en-US"/>
        </w:rPr>
        <w:t xml:space="preserve">- </w:t>
      </w:r>
      <w:r w:rsidRPr="00C407A9">
        <w:rPr>
          <w:noProof/>
          <w:sz w:val="28"/>
          <w:szCs w:val="28"/>
          <w:lang w:val="en-US"/>
        </w:rPr>
        <w:t>P. 65</w:t>
      </w:r>
      <w:r w:rsidR="00A0450F">
        <w:rPr>
          <w:noProof/>
          <w:sz w:val="28"/>
          <w:szCs w:val="28"/>
          <w:lang w:val="en-US"/>
        </w:rPr>
        <w:t>-</w:t>
      </w:r>
      <w:r w:rsidRPr="00C407A9">
        <w:rPr>
          <w:noProof/>
          <w:sz w:val="28"/>
          <w:szCs w:val="28"/>
          <w:lang w:val="en-US"/>
        </w:rPr>
        <w:t>82.</w:t>
      </w:r>
    </w:p>
    <w:p w14:paraId="4297427A" w14:textId="1CCBBF8C" w:rsidR="00762A46" w:rsidRPr="00C407A9" w:rsidRDefault="00762A46" w:rsidP="00C407A9">
      <w:pPr>
        <w:adjustRightInd w:val="0"/>
        <w:ind w:firstLine="709"/>
        <w:jc w:val="both"/>
        <w:rPr>
          <w:noProof/>
          <w:sz w:val="28"/>
          <w:szCs w:val="28"/>
          <w:lang w:val="en-US"/>
        </w:rPr>
      </w:pPr>
      <w:r w:rsidRPr="00C407A9">
        <w:rPr>
          <w:noProof/>
          <w:sz w:val="28"/>
          <w:szCs w:val="28"/>
          <w:lang w:val="en-US"/>
        </w:rPr>
        <w:t>29</w:t>
      </w:r>
      <w:r w:rsidR="00AF6C1E" w:rsidRPr="00C407A9">
        <w:rPr>
          <w:noProof/>
          <w:sz w:val="28"/>
          <w:szCs w:val="28"/>
          <w:lang w:val="en-US"/>
        </w:rPr>
        <w:t xml:space="preserve"> </w:t>
      </w:r>
      <w:r w:rsidRPr="00C407A9">
        <w:rPr>
          <w:noProof/>
          <w:sz w:val="28"/>
          <w:szCs w:val="28"/>
          <w:lang w:val="en-US"/>
        </w:rPr>
        <w:t>Alpa G. Il diritto giurisprudenziale e il diritto ‘viv</w:t>
      </w:r>
      <w:r w:rsidR="00A0450F" w:rsidRPr="00C407A9">
        <w:rPr>
          <w:noProof/>
          <w:sz w:val="28"/>
          <w:szCs w:val="28"/>
          <w:lang w:val="en-US"/>
        </w:rPr>
        <w:t>ente’. convergenza o affinitŕ dei sistemi giuridici? // Sociologia del Diritto</w:t>
      </w:r>
      <w:r w:rsidRPr="00C407A9">
        <w:rPr>
          <w:noProof/>
          <w:sz w:val="28"/>
          <w:szCs w:val="28"/>
          <w:lang w:val="en-US"/>
        </w:rPr>
        <w:t xml:space="preserve">. </w:t>
      </w:r>
      <w:r w:rsidR="00A0450F">
        <w:rPr>
          <w:noProof/>
          <w:sz w:val="28"/>
          <w:szCs w:val="28"/>
          <w:lang w:val="en-US"/>
        </w:rPr>
        <w:t xml:space="preserve">- </w:t>
      </w:r>
      <w:r w:rsidRPr="00C407A9">
        <w:rPr>
          <w:noProof/>
          <w:sz w:val="28"/>
          <w:szCs w:val="28"/>
          <w:lang w:val="en-US"/>
        </w:rPr>
        <w:t xml:space="preserve">2021. </w:t>
      </w:r>
      <w:r w:rsidR="00A0450F">
        <w:rPr>
          <w:noProof/>
          <w:sz w:val="28"/>
          <w:szCs w:val="28"/>
          <w:lang w:val="en-US"/>
        </w:rPr>
        <w:t xml:space="preserve">- </w:t>
      </w:r>
      <w:r w:rsidRPr="00C407A9">
        <w:rPr>
          <w:noProof/>
          <w:sz w:val="28"/>
          <w:szCs w:val="28"/>
          <w:lang w:val="en-US"/>
        </w:rPr>
        <w:t xml:space="preserve">№3. </w:t>
      </w:r>
      <w:r w:rsidR="00A0450F">
        <w:rPr>
          <w:noProof/>
          <w:sz w:val="28"/>
          <w:szCs w:val="28"/>
          <w:lang w:val="en-US"/>
        </w:rPr>
        <w:t xml:space="preserve">- </w:t>
      </w:r>
      <w:r w:rsidRPr="00C407A9">
        <w:rPr>
          <w:noProof/>
          <w:sz w:val="28"/>
          <w:szCs w:val="28"/>
          <w:lang w:val="en-US"/>
        </w:rPr>
        <w:t>P. 47</w:t>
      </w:r>
      <w:r w:rsidR="00A0450F">
        <w:rPr>
          <w:noProof/>
          <w:sz w:val="28"/>
          <w:szCs w:val="28"/>
          <w:lang w:val="en-US"/>
        </w:rPr>
        <w:t>-</w:t>
      </w:r>
      <w:r w:rsidRPr="00C407A9">
        <w:rPr>
          <w:noProof/>
          <w:sz w:val="28"/>
          <w:szCs w:val="28"/>
          <w:lang w:val="en-US"/>
        </w:rPr>
        <w:t>81.</w:t>
      </w:r>
    </w:p>
    <w:p w14:paraId="3FDE2048" w14:textId="6400CA22" w:rsidR="00762A46" w:rsidRPr="00784FB1" w:rsidRDefault="00762A46" w:rsidP="00C407A9">
      <w:pPr>
        <w:adjustRightInd w:val="0"/>
        <w:ind w:firstLine="709"/>
        <w:jc w:val="both"/>
        <w:rPr>
          <w:noProof/>
          <w:sz w:val="28"/>
          <w:szCs w:val="28"/>
          <w:lang w:val="en-US"/>
        </w:rPr>
      </w:pPr>
      <w:r w:rsidRPr="00C407A9">
        <w:rPr>
          <w:noProof/>
          <w:sz w:val="28"/>
          <w:szCs w:val="28"/>
          <w:lang w:val="en-US"/>
        </w:rPr>
        <w:t>30</w:t>
      </w:r>
      <w:r w:rsidR="00AF6C1E" w:rsidRPr="00C407A9">
        <w:rPr>
          <w:noProof/>
          <w:sz w:val="28"/>
          <w:szCs w:val="28"/>
          <w:lang w:val="en-US"/>
        </w:rPr>
        <w:t xml:space="preserve"> </w:t>
      </w:r>
      <w:r w:rsidRPr="00784FB1">
        <w:rPr>
          <w:noProof/>
          <w:sz w:val="28"/>
          <w:szCs w:val="28"/>
          <w:lang w:val="en-US"/>
        </w:rPr>
        <w:t>Samanta J., Samanta A. Medical Law Concentrate</w:t>
      </w:r>
      <w:r w:rsidR="00784FB1">
        <w:rPr>
          <w:noProof/>
          <w:sz w:val="28"/>
          <w:szCs w:val="28"/>
          <w:lang w:val="en-US"/>
        </w:rPr>
        <w:t>. - Oxford,</w:t>
      </w:r>
      <w:r w:rsidRPr="00784FB1">
        <w:rPr>
          <w:noProof/>
          <w:sz w:val="28"/>
          <w:szCs w:val="28"/>
          <w:lang w:val="en-US"/>
        </w:rPr>
        <w:t xml:space="preserve"> 2021.</w:t>
      </w:r>
      <w:r w:rsidR="00784FB1">
        <w:rPr>
          <w:noProof/>
          <w:sz w:val="28"/>
          <w:szCs w:val="28"/>
          <w:lang w:val="en-US"/>
        </w:rPr>
        <w:t xml:space="preserve"> - 336 p.</w:t>
      </w:r>
    </w:p>
    <w:p w14:paraId="47893B74" w14:textId="7810051A" w:rsidR="00762A46" w:rsidRPr="00C407A9" w:rsidRDefault="00762A46" w:rsidP="00C407A9">
      <w:pPr>
        <w:adjustRightInd w:val="0"/>
        <w:ind w:firstLine="709"/>
        <w:jc w:val="both"/>
        <w:rPr>
          <w:noProof/>
          <w:sz w:val="28"/>
          <w:szCs w:val="28"/>
          <w:lang w:val="en-US"/>
        </w:rPr>
      </w:pPr>
      <w:r w:rsidRPr="00C407A9">
        <w:rPr>
          <w:noProof/>
          <w:sz w:val="28"/>
          <w:szCs w:val="28"/>
          <w:lang w:val="en-US"/>
        </w:rPr>
        <w:t>31</w:t>
      </w:r>
      <w:r w:rsidR="00AF6C1E" w:rsidRPr="00C407A9">
        <w:rPr>
          <w:noProof/>
          <w:sz w:val="28"/>
          <w:szCs w:val="28"/>
          <w:lang w:val="en-US"/>
        </w:rPr>
        <w:t xml:space="preserve"> </w:t>
      </w:r>
      <w:r w:rsidRPr="00C407A9">
        <w:rPr>
          <w:noProof/>
          <w:sz w:val="28"/>
          <w:szCs w:val="28"/>
          <w:lang w:val="en-US"/>
        </w:rPr>
        <w:t xml:space="preserve">Kennelly B. et al. The COVID-19 pandemic in Ireland: An overview of the health service and economic policy response // Health Policy and Technology. </w:t>
      </w:r>
      <w:r w:rsidR="000148A8">
        <w:rPr>
          <w:noProof/>
          <w:sz w:val="28"/>
          <w:szCs w:val="28"/>
          <w:lang w:val="en-US"/>
        </w:rPr>
        <w:t xml:space="preserve">- </w:t>
      </w:r>
      <w:r w:rsidRPr="00C407A9">
        <w:rPr>
          <w:noProof/>
          <w:sz w:val="28"/>
          <w:szCs w:val="28"/>
          <w:lang w:val="en-US"/>
        </w:rPr>
        <w:t xml:space="preserve">2020. </w:t>
      </w:r>
      <w:r w:rsidR="000148A8">
        <w:rPr>
          <w:noProof/>
          <w:sz w:val="28"/>
          <w:szCs w:val="28"/>
          <w:lang w:val="en-US"/>
        </w:rPr>
        <w:t xml:space="preserve">- </w:t>
      </w:r>
      <w:r w:rsidRPr="00C407A9">
        <w:rPr>
          <w:noProof/>
          <w:sz w:val="28"/>
          <w:szCs w:val="28"/>
          <w:lang w:val="en-US"/>
        </w:rPr>
        <w:t xml:space="preserve">Vol. 9, №4. </w:t>
      </w:r>
      <w:r w:rsidR="000148A8">
        <w:rPr>
          <w:noProof/>
          <w:sz w:val="28"/>
          <w:szCs w:val="28"/>
          <w:lang w:val="en-US"/>
        </w:rPr>
        <w:t xml:space="preserve">- </w:t>
      </w:r>
      <w:r w:rsidRPr="00C407A9">
        <w:rPr>
          <w:noProof/>
          <w:sz w:val="28"/>
          <w:szCs w:val="28"/>
          <w:lang w:val="en-US"/>
        </w:rPr>
        <w:t>P. 419</w:t>
      </w:r>
      <w:r w:rsidR="000148A8">
        <w:rPr>
          <w:noProof/>
          <w:sz w:val="28"/>
          <w:szCs w:val="28"/>
          <w:lang w:val="en-US"/>
        </w:rPr>
        <w:t>-</w:t>
      </w:r>
      <w:r w:rsidRPr="00C407A9">
        <w:rPr>
          <w:noProof/>
          <w:sz w:val="28"/>
          <w:szCs w:val="28"/>
          <w:lang w:val="en-US"/>
        </w:rPr>
        <w:t>429.</w:t>
      </w:r>
    </w:p>
    <w:p w14:paraId="76BAAE0C" w14:textId="70344EE5" w:rsidR="00762A46" w:rsidRPr="00C407A9" w:rsidRDefault="00762A46" w:rsidP="00C407A9">
      <w:pPr>
        <w:adjustRightInd w:val="0"/>
        <w:ind w:firstLine="709"/>
        <w:jc w:val="both"/>
        <w:rPr>
          <w:noProof/>
          <w:sz w:val="28"/>
          <w:szCs w:val="28"/>
          <w:lang w:val="en-US"/>
        </w:rPr>
      </w:pPr>
      <w:r w:rsidRPr="00C407A9">
        <w:rPr>
          <w:noProof/>
          <w:sz w:val="28"/>
          <w:szCs w:val="28"/>
          <w:lang w:val="en-US"/>
        </w:rPr>
        <w:t>32</w:t>
      </w:r>
      <w:r w:rsidR="00AF6C1E" w:rsidRPr="00C407A9">
        <w:rPr>
          <w:noProof/>
          <w:sz w:val="28"/>
          <w:szCs w:val="28"/>
          <w:lang w:val="en-US"/>
        </w:rPr>
        <w:t xml:space="preserve"> </w:t>
      </w:r>
      <w:r w:rsidRPr="00C407A9">
        <w:rPr>
          <w:noProof/>
          <w:sz w:val="28"/>
          <w:szCs w:val="28"/>
          <w:lang w:val="en-US"/>
        </w:rPr>
        <w:t xml:space="preserve">Lievre A. Le Dossier Médical : Concepts Et Evolutions (Droits Des Patients Et Impact Sur La Relation Soignants-Soignés). I-Introduction // Astrid Lièvre et Grégoire Moutel. </w:t>
      </w:r>
      <w:r w:rsidR="000148A8">
        <w:rPr>
          <w:noProof/>
          <w:sz w:val="28"/>
          <w:szCs w:val="28"/>
          <w:lang w:val="en-US"/>
        </w:rPr>
        <w:t xml:space="preserve">- </w:t>
      </w:r>
      <w:r w:rsidRPr="00C407A9">
        <w:rPr>
          <w:noProof/>
          <w:sz w:val="28"/>
          <w:szCs w:val="28"/>
          <w:lang w:val="en-US"/>
        </w:rPr>
        <w:t xml:space="preserve">2010. </w:t>
      </w:r>
      <w:r w:rsidR="000148A8">
        <w:rPr>
          <w:noProof/>
          <w:sz w:val="28"/>
          <w:szCs w:val="28"/>
          <w:lang w:val="en-US"/>
        </w:rPr>
        <w:t xml:space="preserve">- </w:t>
      </w:r>
      <w:r w:rsidRPr="00C407A9">
        <w:rPr>
          <w:noProof/>
          <w:sz w:val="28"/>
          <w:szCs w:val="28"/>
          <w:lang w:val="en-US"/>
        </w:rPr>
        <w:t xml:space="preserve">№1. </w:t>
      </w:r>
      <w:r w:rsidR="000148A8">
        <w:rPr>
          <w:noProof/>
          <w:sz w:val="28"/>
          <w:szCs w:val="28"/>
          <w:lang w:val="en-US"/>
        </w:rPr>
        <w:t>- P. 1-</w:t>
      </w:r>
      <w:r w:rsidRPr="00C407A9">
        <w:rPr>
          <w:noProof/>
          <w:sz w:val="28"/>
          <w:szCs w:val="28"/>
          <w:lang w:val="en-US"/>
        </w:rPr>
        <w:t>25.</w:t>
      </w:r>
    </w:p>
    <w:p w14:paraId="72B40B8D" w14:textId="3E0F679D" w:rsidR="00762A46" w:rsidRPr="00784FB1" w:rsidRDefault="00762A46" w:rsidP="00C407A9">
      <w:pPr>
        <w:adjustRightInd w:val="0"/>
        <w:ind w:firstLine="709"/>
        <w:jc w:val="both"/>
        <w:rPr>
          <w:noProof/>
          <w:sz w:val="28"/>
          <w:szCs w:val="28"/>
          <w:lang w:val="en-US"/>
        </w:rPr>
      </w:pPr>
      <w:r w:rsidRPr="00784FB1">
        <w:rPr>
          <w:noProof/>
          <w:sz w:val="28"/>
          <w:szCs w:val="28"/>
          <w:lang w:val="en-US"/>
        </w:rPr>
        <w:t>33</w:t>
      </w:r>
      <w:r w:rsidR="00AF6C1E" w:rsidRPr="00784FB1">
        <w:rPr>
          <w:noProof/>
          <w:sz w:val="28"/>
          <w:szCs w:val="28"/>
          <w:lang w:val="en-US"/>
        </w:rPr>
        <w:t xml:space="preserve"> </w:t>
      </w:r>
      <w:r w:rsidRPr="00784FB1">
        <w:rPr>
          <w:noProof/>
          <w:sz w:val="28"/>
          <w:szCs w:val="28"/>
          <w:lang w:val="en-US"/>
        </w:rPr>
        <w:t xml:space="preserve">Yilshal Fabian A., Noel N W. Doctor-pharmacist collaborative role in patient management: perception of patients, doctors and pharmacists // West African Journal of Pharmacy. </w:t>
      </w:r>
      <w:r w:rsidR="00784FB1" w:rsidRPr="00784FB1">
        <w:rPr>
          <w:noProof/>
          <w:sz w:val="28"/>
          <w:szCs w:val="28"/>
          <w:lang w:val="en-US"/>
        </w:rPr>
        <w:t xml:space="preserve">- </w:t>
      </w:r>
      <w:r w:rsidRPr="00784FB1">
        <w:rPr>
          <w:noProof/>
          <w:sz w:val="28"/>
          <w:szCs w:val="28"/>
          <w:lang w:val="en-US"/>
        </w:rPr>
        <w:t xml:space="preserve">2014. </w:t>
      </w:r>
      <w:r w:rsidR="00784FB1" w:rsidRPr="00784FB1">
        <w:rPr>
          <w:noProof/>
          <w:sz w:val="28"/>
          <w:szCs w:val="28"/>
          <w:lang w:val="en-US"/>
        </w:rPr>
        <w:t xml:space="preserve">- </w:t>
      </w:r>
      <w:r w:rsidRPr="00784FB1">
        <w:rPr>
          <w:noProof/>
          <w:sz w:val="28"/>
          <w:szCs w:val="28"/>
          <w:lang w:val="en-US"/>
        </w:rPr>
        <w:t>Vol. 25, №1.</w:t>
      </w:r>
      <w:r w:rsidR="00784FB1" w:rsidRPr="00784FB1">
        <w:rPr>
          <w:noProof/>
          <w:sz w:val="28"/>
          <w:szCs w:val="28"/>
          <w:lang w:val="en-US"/>
        </w:rPr>
        <w:t xml:space="preserve"> - P. 55-67.</w:t>
      </w:r>
    </w:p>
    <w:p w14:paraId="002C108B" w14:textId="426B07BD" w:rsidR="00762A46" w:rsidRPr="00784FB1" w:rsidRDefault="00762A46" w:rsidP="00C407A9">
      <w:pPr>
        <w:adjustRightInd w:val="0"/>
        <w:ind w:firstLine="709"/>
        <w:jc w:val="both"/>
        <w:rPr>
          <w:noProof/>
          <w:sz w:val="28"/>
          <w:szCs w:val="28"/>
          <w:lang w:val="en-US"/>
        </w:rPr>
      </w:pPr>
      <w:r w:rsidRPr="00784FB1">
        <w:rPr>
          <w:noProof/>
          <w:sz w:val="28"/>
          <w:szCs w:val="28"/>
          <w:lang w:val="en-US"/>
        </w:rPr>
        <w:t>34</w:t>
      </w:r>
      <w:r w:rsidR="00AF6C1E" w:rsidRPr="00784FB1">
        <w:rPr>
          <w:noProof/>
          <w:sz w:val="28"/>
          <w:szCs w:val="28"/>
          <w:lang w:val="en-US"/>
        </w:rPr>
        <w:t xml:space="preserve"> </w:t>
      </w:r>
      <w:r w:rsidRPr="00784FB1">
        <w:rPr>
          <w:noProof/>
          <w:sz w:val="28"/>
          <w:szCs w:val="28"/>
          <w:lang w:val="en-US"/>
        </w:rPr>
        <w:t xml:space="preserve">Desmedt M. Patient âgé et demande d’euthanasie // Gérontologie et société. </w:t>
      </w:r>
      <w:r w:rsidR="00784FB1" w:rsidRPr="00784FB1">
        <w:rPr>
          <w:noProof/>
          <w:sz w:val="28"/>
          <w:szCs w:val="28"/>
          <w:lang w:val="en-US"/>
        </w:rPr>
        <w:t xml:space="preserve">- </w:t>
      </w:r>
      <w:r w:rsidRPr="00784FB1">
        <w:rPr>
          <w:noProof/>
          <w:sz w:val="28"/>
          <w:szCs w:val="28"/>
          <w:lang w:val="en-US"/>
        </w:rPr>
        <w:t xml:space="preserve">2002. </w:t>
      </w:r>
      <w:r w:rsidR="00784FB1" w:rsidRPr="00784FB1">
        <w:rPr>
          <w:noProof/>
          <w:sz w:val="28"/>
          <w:szCs w:val="28"/>
          <w:lang w:val="en-US"/>
        </w:rPr>
        <w:t xml:space="preserve">- </w:t>
      </w:r>
      <w:r w:rsidRPr="00784FB1">
        <w:rPr>
          <w:noProof/>
          <w:sz w:val="28"/>
          <w:szCs w:val="28"/>
          <w:lang w:val="en-US"/>
        </w:rPr>
        <w:t xml:space="preserve">Vol. </w:t>
      </w:r>
      <w:r w:rsidR="00784FB1" w:rsidRPr="00784FB1">
        <w:rPr>
          <w:noProof/>
          <w:sz w:val="28"/>
          <w:szCs w:val="28"/>
          <w:lang w:val="en-US"/>
        </w:rPr>
        <w:t>101, №2. - P. 93-102</w:t>
      </w:r>
      <w:r w:rsidRPr="00784FB1">
        <w:rPr>
          <w:noProof/>
          <w:sz w:val="28"/>
          <w:szCs w:val="28"/>
          <w:lang w:val="en-US"/>
        </w:rPr>
        <w:t>.</w:t>
      </w:r>
    </w:p>
    <w:p w14:paraId="358362C3" w14:textId="58AEA4EA" w:rsidR="00762A46" w:rsidRPr="00C407A9" w:rsidRDefault="00762A46" w:rsidP="00C407A9">
      <w:pPr>
        <w:adjustRightInd w:val="0"/>
        <w:ind w:firstLine="709"/>
        <w:jc w:val="both"/>
        <w:rPr>
          <w:noProof/>
          <w:sz w:val="28"/>
          <w:szCs w:val="28"/>
          <w:lang w:val="en-US"/>
        </w:rPr>
      </w:pPr>
      <w:r w:rsidRPr="00C407A9">
        <w:rPr>
          <w:noProof/>
          <w:sz w:val="28"/>
          <w:szCs w:val="28"/>
          <w:lang w:val="en-US"/>
        </w:rPr>
        <w:t>35</w:t>
      </w:r>
      <w:r w:rsidR="00AF6C1E" w:rsidRPr="00C407A9">
        <w:rPr>
          <w:noProof/>
          <w:sz w:val="28"/>
          <w:szCs w:val="28"/>
          <w:lang w:val="en-US"/>
        </w:rPr>
        <w:t xml:space="preserve"> </w:t>
      </w:r>
      <w:r w:rsidRPr="00C407A9">
        <w:rPr>
          <w:noProof/>
          <w:sz w:val="28"/>
          <w:szCs w:val="28"/>
          <w:lang w:val="en-US"/>
        </w:rPr>
        <w:t xml:space="preserve">Arr A. Arrêté du 24 juin 2014 établissant la liste des plantes, autres que les champignons, auto... Side 1 af 34 // Ministère de l’Économie, de l’Industrie et du Numérique. </w:t>
      </w:r>
      <w:r w:rsidR="000148A8">
        <w:rPr>
          <w:noProof/>
          <w:sz w:val="28"/>
          <w:szCs w:val="28"/>
          <w:lang w:val="en-US"/>
        </w:rPr>
        <w:t xml:space="preserve">- </w:t>
      </w:r>
      <w:r w:rsidRPr="00C407A9">
        <w:rPr>
          <w:noProof/>
          <w:sz w:val="28"/>
          <w:szCs w:val="28"/>
          <w:lang w:val="en-US"/>
        </w:rPr>
        <w:t xml:space="preserve">2014. </w:t>
      </w:r>
      <w:r w:rsidR="000148A8">
        <w:rPr>
          <w:noProof/>
          <w:sz w:val="28"/>
          <w:szCs w:val="28"/>
          <w:lang w:val="en-US"/>
        </w:rPr>
        <w:t xml:space="preserve">- </w:t>
      </w:r>
      <w:r w:rsidRPr="00C407A9">
        <w:rPr>
          <w:noProof/>
          <w:sz w:val="28"/>
          <w:szCs w:val="28"/>
          <w:lang w:val="en-US"/>
        </w:rPr>
        <w:t xml:space="preserve">Vol. 6. </w:t>
      </w:r>
      <w:r w:rsidR="000148A8">
        <w:rPr>
          <w:noProof/>
          <w:sz w:val="28"/>
          <w:szCs w:val="28"/>
          <w:lang w:val="en-US"/>
        </w:rPr>
        <w:t xml:space="preserve">- </w:t>
      </w:r>
      <w:r w:rsidRPr="00C407A9">
        <w:rPr>
          <w:noProof/>
          <w:sz w:val="28"/>
          <w:szCs w:val="28"/>
          <w:lang w:val="en-US"/>
        </w:rPr>
        <w:t>P. 1</w:t>
      </w:r>
      <w:r w:rsidR="000148A8">
        <w:rPr>
          <w:noProof/>
          <w:sz w:val="28"/>
          <w:szCs w:val="28"/>
          <w:lang w:val="en-US"/>
        </w:rPr>
        <w:t>-</w:t>
      </w:r>
      <w:r w:rsidRPr="00C407A9">
        <w:rPr>
          <w:noProof/>
          <w:sz w:val="28"/>
          <w:szCs w:val="28"/>
          <w:lang w:val="en-US"/>
        </w:rPr>
        <w:t>34.</w:t>
      </w:r>
    </w:p>
    <w:p w14:paraId="0C70AA83" w14:textId="32DD6C89" w:rsidR="00762A46" w:rsidRPr="00C407A9" w:rsidRDefault="00762A46" w:rsidP="00C407A9">
      <w:pPr>
        <w:adjustRightInd w:val="0"/>
        <w:ind w:firstLine="709"/>
        <w:jc w:val="both"/>
        <w:rPr>
          <w:noProof/>
          <w:sz w:val="28"/>
          <w:szCs w:val="28"/>
          <w:lang w:val="en-US"/>
        </w:rPr>
      </w:pPr>
      <w:r w:rsidRPr="00C407A9">
        <w:rPr>
          <w:noProof/>
          <w:sz w:val="28"/>
          <w:szCs w:val="28"/>
          <w:lang w:val="en-US"/>
        </w:rPr>
        <w:t>36</w:t>
      </w:r>
      <w:r w:rsidR="00AF6C1E" w:rsidRPr="00C407A9">
        <w:rPr>
          <w:noProof/>
          <w:sz w:val="28"/>
          <w:szCs w:val="28"/>
          <w:lang w:val="en-US"/>
        </w:rPr>
        <w:t xml:space="preserve"> </w:t>
      </w:r>
      <w:r w:rsidRPr="00C407A9">
        <w:rPr>
          <w:noProof/>
          <w:sz w:val="28"/>
          <w:szCs w:val="28"/>
          <w:lang w:val="en-US"/>
        </w:rPr>
        <w:t xml:space="preserve">Govaerts L. et al. Evaluation of precision medicine assessment reports of the Belgian healthcare payer to inform reimbursement decisions // International J of Technology Assessment in Health Care. </w:t>
      </w:r>
      <w:r w:rsidR="00B22ADC" w:rsidRPr="00B22ADC">
        <w:rPr>
          <w:noProof/>
          <w:sz w:val="28"/>
          <w:szCs w:val="28"/>
          <w:lang w:val="en-US"/>
        </w:rPr>
        <w:t xml:space="preserve">- </w:t>
      </w:r>
      <w:r w:rsidRPr="00C407A9">
        <w:rPr>
          <w:noProof/>
          <w:sz w:val="28"/>
          <w:szCs w:val="28"/>
          <w:lang w:val="en-US"/>
        </w:rPr>
        <w:t xml:space="preserve">2020. </w:t>
      </w:r>
      <w:r w:rsidR="00B22ADC" w:rsidRPr="00B22ADC">
        <w:rPr>
          <w:noProof/>
          <w:sz w:val="28"/>
          <w:szCs w:val="28"/>
          <w:lang w:val="en-US"/>
        </w:rPr>
        <w:t xml:space="preserve">- </w:t>
      </w:r>
      <w:r w:rsidR="00B22ADC">
        <w:rPr>
          <w:noProof/>
          <w:sz w:val="28"/>
          <w:szCs w:val="28"/>
          <w:lang w:val="en-US"/>
        </w:rPr>
        <w:t>Vol. 36, №</w:t>
      </w:r>
      <w:r w:rsidRPr="00C407A9">
        <w:rPr>
          <w:noProof/>
          <w:sz w:val="28"/>
          <w:szCs w:val="28"/>
          <w:lang w:val="en-US"/>
        </w:rPr>
        <w:t xml:space="preserve">4. </w:t>
      </w:r>
      <w:r w:rsidR="00B22ADC" w:rsidRPr="00B22ADC">
        <w:rPr>
          <w:noProof/>
          <w:sz w:val="28"/>
          <w:szCs w:val="28"/>
          <w:lang w:val="en-US"/>
        </w:rPr>
        <w:t xml:space="preserve">- </w:t>
      </w:r>
      <w:r w:rsidRPr="00C407A9">
        <w:rPr>
          <w:noProof/>
          <w:sz w:val="28"/>
          <w:szCs w:val="28"/>
          <w:lang w:val="en-US"/>
        </w:rPr>
        <w:t>P. 410</w:t>
      </w:r>
      <w:r w:rsidR="00B22ADC" w:rsidRPr="00B22ADC">
        <w:rPr>
          <w:noProof/>
          <w:sz w:val="28"/>
          <w:szCs w:val="28"/>
          <w:lang w:val="en-US"/>
        </w:rPr>
        <w:t>-</w:t>
      </w:r>
      <w:r w:rsidRPr="00C407A9">
        <w:rPr>
          <w:noProof/>
          <w:sz w:val="28"/>
          <w:szCs w:val="28"/>
          <w:lang w:val="en-US"/>
        </w:rPr>
        <w:t>417.</w:t>
      </w:r>
    </w:p>
    <w:p w14:paraId="594A1305" w14:textId="7E99AB7A" w:rsidR="00762A46" w:rsidRPr="00C407A9" w:rsidRDefault="00762A46" w:rsidP="00C407A9">
      <w:pPr>
        <w:adjustRightInd w:val="0"/>
        <w:ind w:firstLine="709"/>
        <w:jc w:val="both"/>
        <w:rPr>
          <w:noProof/>
          <w:sz w:val="28"/>
          <w:szCs w:val="28"/>
          <w:lang w:val="en-US"/>
        </w:rPr>
      </w:pPr>
      <w:r w:rsidRPr="00C407A9">
        <w:rPr>
          <w:noProof/>
          <w:sz w:val="28"/>
          <w:szCs w:val="28"/>
          <w:lang w:val="en-US"/>
        </w:rPr>
        <w:t>37</w:t>
      </w:r>
      <w:r w:rsidR="00AF6C1E" w:rsidRPr="00C407A9">
        <w:rPr>
          <w:noProof/>
          <w:sz w:val="28"/>
          <w:szCs w:val="28"/>
          <w:lang w:val="en-US"/>
        </w:rPr>
        <w:t xml:space="preserve"> </w:t>
      </w:r>
      <w:r w:rsidRPr="00C407A9">
        <w:rPr>
          <w:noProof/>
          <w:sz w:val="28"/>
          <w:szCs w:val="28"/>
          <w:lang w:val="en-US"/>
        </w:rPr>
        <w:t xml:space="preserve">Van Hoof V. et al. Organisation and quality monitoring for point-of-care testing (POCT) in Belgium: proposal for an expansion of the legal framework for POCT into primary health care // Acta Clinica Belgica: International Journal of Clinical and Laboratory Medicine. </w:t>
      </w:r>
      <w:r w:rsidR="000148A8">
        <w:rPr>
          <w:noProof/>
          <w:sz w:val="28"/>
          <w:szCs w:val="28"/>
          <w:lang w:val="en-US"/>
        </w:rPr>
        <w:t xml:space="preserve">- </w:t>
      </w:r>
      <w:r w:rsidRPr="00C407A9">
        <w:rPr>
          <w:noProof/>
          <w:sz w:val="28"/>
          <w:szCs w:val="28"/>
          <w:lang w:val="en-US"/>
        </w:rPr>
        <w:t xml:space="preserve">2022. </w:t>
      </w:r>
      <w:r w:rsidR="000148A8">
        <w:rPr>
          <w:noProof/>
          <w:sz w:val="28"/>
          <w:szCs w:val="28"/>
          <w:lang w:val="en-US"/>
        </w:rPr>
        <w:t xml:space="preserve">- </w:t>
      </w:r>
      <w:r w:rsidRPr="00C407A9">
        <w:rPr>
          <w:noProof/>
          <w:sz w:val="28"/>
          <w:szCs w:val="28"/>
          <w:lang w:val="en-US"/>
        </w:rPr>
        <w:t xml:space="preserve">Vol. 77, №2. </w:t>
      </w:r>
      <w:r w:rsidR="000148A8">
        <w:rPr>
          <w:noProof/>
          <w:sz w:val="28"/>
          <w:szCs w:val="28"/>
          <w:lang w:val="en-US"/>
        </w:rPr>
        <w:t xml:space="preserve">- </w:t>
      </w:r>
      <w:r w:rsidRPr="00C407A9">
        <w:rPr>
          <w:noProof/>
          <w:sz w:val="28"/>
          <w:szCs w:val="28"/>
          <w:lang w:val="en-US"/>
        </w:rPr>
        <w:t>P. 329</w:t>
      </w:r>
      <w:r w:rsidR="000148A8">
        <w:rPr>
          <w:noProof/>
          <w:sz w:val="28"/>
          <w:szCs w:val="28"/>
          <w:lang w:val="en-US"/>
        </w:rPr>
        <w:t>-</w:t>
      </w:r>
      <w:r w:rsidRPr="00C407A9">
        <w:rPr>
          <w:noProof/>
          <w:sz w:val="28"/>
          <w:szCs w:val="28"/>
          <w:lang w:val="en-US"/>
        </w:rPr>
        <w:t>336.</w:t>
      </w:r>
    </w:p>
    <w:p w14:paraId="09C87FD6" w14:textId="76BFEA01" w:rsidR="00762A46" w:rsidRPr="00C407A9" w:rsidRDefault="00762A46" w:rsidP="00C407A9">
      <w:pPr>
        <w:adjustRightInd w:val="0"/>
        <w:ind w:firstLine="709"/>
        <w:jc w:val="both"/>
        <w:rPr>
          <w:noProof/>
          <w:sz w:val="28"/>
          <w:szCs w:val="28"/>
          <w:lang w:val="en-US"/>
        </w:rPr>
      </w:pPr>
      <w:r w:rsidRPr="00C407A9">
        <w:rPr>
          <w:noProof/>
          <w:sz w:val="28"/>
          <w:szCs w:val="28"/>
          <w:lang w:val="en-US"/>
        </w:rPr>
        <w:t>38</w:t>
      </w:r>
      <w:r w:rsidR="00AF6C1E" w:rsidRPr="00C407A9">
        <w:rPr>
          <w:noProof/>
          <w:sz w:val="28"/>
          <w:szCs w:val="28"/>
          <w:lang w:val="en-US"/>
        </w:rPr>
        <w:t xml:space="preserve"> </w:t>
      </w:r>
      <w:r w:rsidRPr="00C407A9">
        <w:rPr>
          <w:noProof/>
          <w:sz w:val="28"/>
          <w:szCs w:val="28"/>
          <w:lang w:val="en-US"/>
        </w:rPr>
        <w:t xml:space="preserve">Conklin L.S. et al. Medical Malpractice in Gastroenterology // Clinical Gastroenterology and Hepatology. </w:t>
      </w:r>
      <w:r w:rsidR="000148A8">
        <w:rPr>
          <w:noProof/>
          <w:sz w:val="28"/>
          <w:szCs w:val="28"/>
          <w:lang w:val="en-US"/>
        </w:rPr>
        <w:t xml:space="preserve">- </w:t>
      </w:r>
      <w:r w:rsidRPr="00C407A9">
        <w:rPr>
          <w:noProof/>
          <w:sz w:val="28"/>
          <w:szCs w:val="28"/>
          <w:lang w:val="en-US"/>
        </w:rPr>
        <w:t xml:space="preserve">2008. </w:t>
      </w:r>
      <w:r w:rsidR="000148A8">
        <w:rPr>
          <w:noProof/>
          <w:sz w:val="28"/>
          <w:szCs w:val="28"/>
          <w:lang w:val="en-US"/>
        </w:rPr>
        <w:t xml:space="preserve">- </w:t>
      </w:r>
      <w:r w:rsidRPr="00C407A9">
        <w:rPr>
          <w:noProof/>
          <w:sz w:val="28"/>
          <w:szCs w:val="28"/>
          <w:lang w:val="en-US"/>
        </w:rPr>
        <w:t xml:space="preserve">Vol. 6, №6. </w:t>
      </w:r>
      <w:r w:rsidR="000148A8">
        <w:rPr>
          <w:noProof/>
          <w:sz w:val="28"/>
          <w:szCs w:val="28"/>
          <w:lang w:val="en-US"/>
        </w:rPr>
        <w:t xml:space="preserve">- </w:t>
      </w:r>
      <w:r w:rsidRPr="00C407A9">
        <w:rPr>
          <w:noProof/>
          <w:sz w:val="28"/>
          <w:szCs w:val="28"/>
          <w:lang w:val="en-US"/>
        </w:rPr>
        <w:t>P. 677</w:t>
      </w:r>
      <w:r w:rsidR="000148A8">
        <w:rPr>
          <w:noProof/>
          <w:sz w:val="28"/>
          <w:szCs w:val="28"/>
          <w:lang w:val="en-US"/>
        </w:rPr>
        <w:t>-</w:t>
      </w:r>
      <w:r w:rsidRPr="00C407A9">
        <w:rPr>
          <w:noProof/>
          <w:sz w:val="28"/>
          <w:szCs w:val="28"/>
          <w:lang w:val="en-US"/>
        </w:rPr>
        <w:t>681.</w:t>
      </w:r>
    </w:p>
    <w:p w14:paraId="6BDCE020" w14:textId="1300EE95" w:rsidR="00762A46" w:rsidRPr="00C407A9" w:rsidRDefault="00762A46" w:rsidP="00C407A9">
      <w:pPr>
        <w:adjustRightInd w:val="0"/>
        <w:ind w:firstLine="709"/>
        <w:jc w:val="both"/>
        <w:rPr>
          <w:noProof/>
          <w:sz w:val="28"/>
          <w:szCs w:val="28"/>
          <w:lang w:val="en-US"/>
        </w:rPr>
      </w:pPr>
      <w:r w:rsidRPr="00C407A9">
        <w:rPr>
          <w:noProof/>
          <w:sz w:val="28"/>
          <w:szCs w:val="28"/>
          <w:lang w:val="en-US"/>
        </w:rPr>
        <w:t>39</w:t>
      </w:r>
      <w:r w:rsidR="00AF6C1E" w:rsidRPr="00C407A9">
        <w:rPr>
          <w:noProof/>
          <w:sz w:val="28"/>
          <w:szCs w:val="28"/>
          <w:lang w:val="en-US"/>
        </w:rPr>
        <w:t xml:space="preserve"> </w:t>
      </w:r>
      <w:r w:rsidRPr="00C407A9">
        <w:rPr>
          <w:noProof/>
          <w:sz w:val="28"/>
          <w:szCs w:val="28"/>
          <w:lang w:val="en-US"/>
        </w:rPr>
        <w:t xml:space="preserve">Sommer S.A. et al. Medical Liability and Patient Law in Germany: Main Features with Particular Focus on Treatments in the Field of Interventional Radiology // RoFo Fortschritte auf dem Gebiet der Rontgenstrahlen und der Bildgebenden Verfahren. </w:t>
      </w:r>
      <w:r w:rsidR="000148A8">
        <w:rPr>
          <w:noProof/>
          <w:sz w:val="28"/>
          <w:szCs w:val="28"/>
          <w:lang w:val="en-US"/>
        </w:rPr>
        <w:t xml:space="preserve">- </w:t>
      </w:r>
      <w:r w:rsidRPr="00C407A9">
        <w:rPr>
          <w:noProof/>
          <w:sz w:val="28"/>
          <w:szCs w:val="28"/>
          <w:lang w:val="en-US"/>
        </w:rPr>
        <w:t xml:space="preserve">2016. </w:t>
      </w:r>
      <w:r w:rsidR="000148A8">
        <w:rPr>
          <w:noProof/>
          <w:sz w:val="28"/>
          <w:szCs w:val="28"/>
          <w:lang w:val="en-US"/>
        </w:rPr>
        <w:t xml:space="preserve">- </w:t>
      </w:r>
      <w:r w:rsidRPr="00C407A9">
        <w:rPr>
          <w:noProof/>
          <w:sz w:val="28"/>
          <w:szCs w:val="28"/>
          <w:lang w:val="en-US"/>
        </w:rPr>
        <w:t xml:space="preserve">Vol. 188, №4. </w:t>
      </w:r>
      <w:r w:rsidR="000148A8">
        <w:rPr>
          <w:noProof/>
          <w:sz w:val="28"/>
          <w:szCs w:val="28"/>
          <w:lang w:val="en-US"/>
        </w:rPr>
        <w:t xml:space="preserve">- </w:t>
      </w:r>
      <w:r w:rsidRPr="00C407A9">
        <w:rPr>
          <w:noProof/>
          <w:sz w:val="28"/>
          <w:szCs w:val="28"/>
          <w:lang w:val="en-US"/>
        </w:rPr>
        <w:t>P. 353</w:t>
      </w:r>
      <w:r w:rsidR="000148A8">
        <w:rPr>
          <w:noProof/>
          <w:sz w:val="28"/>
          <w:szCs w:val="28"/>
          <w:lang w:val="en-US"/>
        </w:rPr>
        <w:t>-</w:t>
      </w:r>
      <w:r w:rsidRPr="00C407A9">
        <w:rPr>
          <w:noProof/>
          <w:sz w:val="28"/>
          <w:szCs w:val="28"/>
          <w:lang w:val="en-US"/>
        </w:rPr>
        <w:t>358.</w:t>
      </w:r>
    </w:p>
    <w:p w14:paraId="138F0BFC" w14:textId="2109AEC8" w:rsidR="00762A46" w:rsidRPr="00C407A9" w:rsidRDefault="00762A46" w:rsidP="00C407A9">
      <w:pPr>
        <w:adjustRightInd w:val="0"/>
        <w:ind w:firstLine="709"/>
        <w:jc w:val="both"/>
        <w:rPr>
          <w:noProof/>
          <w:sz w:val="28"/>
          <w:szCs w:val="28"/>
          <w:lang w:val="en-US"/>
        </w:rPr>
      </w:pPr>
      <w:r w:rsidRPr="00C407A9">
        <w:rPr>
          <w:noProof/>
          <w:sz w:val="28"/>
          <w:szCs w:val="28"/>
          <w:lang w:val="en-US"/>
        </w:rPr>
        <w:t>40</w:t>
      </w:r>
      <w:r w:rsidR="00AF6C1E" w:rsidRPr="00C407A9">
        <w:rPr>
          <w:noProof/>
          <w:sz w:val="28"/>
          <w:szCs w:val="28"/>
          <w:lang w:val="en-US"/>
        </w:rPr>
        <w:t xml:space="preserve"> </w:t>
      </w:r>
      <w:r w:rsidRPr="00C407A9">
        <w:rPr>
          <w:noProof/>
          <w:sz w:val="28"/>
          <w:szCs w:val="28"/>
          <w:lang w:val="en-US"/>
        </w:rPr>
        <w:t xml:space="preserve">Maeda H., Kurokawa T. Involvement of anticancer drugs in the relief system for adverse drug reactions in Japan // Japanese Journal of Clinical Oncology. </w:t>
      </w:r>
      <w:r w:rsidR="000148A8">
        <w:rPr>
          <w:noProof/>
          <w:sz w:val="28"/>
          <w:szCs w:val="28"/>
          <w:lang w:val="en-US"/>
        </w:rPr>
        <w:t xml:space="preserve">- </w:t>
      </w:r>
      <w:r w:rsidRPr="00C407A9">
        <w:rPr>
          <w:noProof/>
          <w:sz w:val="28"/>
          <w:szCs w:val="28"/>
          <w:lang w:val="en-US"/>
        </w:rPr>
        <w:t xml:space="preserve">2013. </w:t>
      </w:r>
      <w:r w:rsidR="000148A8">
        <w:rPr>
          <w:noProof/>
          <w:sz w:val="28"/>
          <w:szCs w:val="28"/>
          <w:lang w:val="en-US"/>
        </w:rPr>
        <w:t xml:space="preserve">- </w:t>
      </w:r>
      <w:r w:rsidRPr="00C407A9">
        <w:rPr>
          <w:noProof/>
          <w:sz w:val="28"/>
          <w:szCs w:val="28"/>
          <w:lang w:val="en-US"/>
        </w:rPr>
        <w:t xml:space="preserve">Vol. 43, №12. </w:t>
      </w:r>
      <w:r w:rsidR="000148A8">
        <w:rPr>
          <w:noProof/>
          <w:sz w:val="28"/>
          <w:szCs w:val="28"/>
          <w:lang w:val="en-US"/>
        </w:rPr>
        <w:t xml:space="preserve">- </w:t>
      </w:r>
      <w:r w:rsidRPr="00C407A9">
        <w:rPr>
          <w:noProof/>
          <w:sz w:val="28"/>
          <w:szCs w:val="28"/>
          <w:lang w:val="en-US"/>
        </w:rPr>
        <w:t>P. 1273</w:t>
      </w:r>
      <w:r w:rsidR="000148A8">
        <w:rPr>
          <w:noProof/>
          <w:sz w:val="28"/>
          <w:szCs w:val="28"/>
          <w:lang w:val="en-US"/>
        </w:rPr>
        <w:t>-</w:t>
      </w:r>
      <w:r w:rsidRPr="00C407A9">
        <w:rPr>
          <w:noProof/>
          <w:sz w:val="28"/>
          <w:szCs w:val="28"/>
          <w:lang w:val="en-US"/>
        </w:rPr>
        <w:t>1281.</w:t>
      </w:r>
    </w:p>
    <w:p w14:paraId="71CB8CCC" w14:textId="4314827A" w:rsidR="00762A46" w:rsidRPr="00C407A9" w:rsidRDefault="00762A46" w:rsidP="00C407A9">
      <w:pPr>
        <w:adjustRightInd w:val="0"/>
        <w:ind w:firstLine="709"/>
        <w:jc w:val="both"/>
        <w:rPr>
          <w:noProof/>
          <w:sz w:val="28"/>
          <w:szCs w:val="28"/>
          <w:lang w:val="en-US"/>
        </w:rPr>
      </w:pPr>
      <w:r w:rsidRPr="00C407A9">
        <w:rPr>
          <w:noProof/>
          <w:sz w:val="28"/>
          <w:szCs w:val="28"/>
          <w:lang w:val="en-US"/>
        </w:rPr>
        <w:t>41</w:t>
      </w:r>
      <w:r w:rsidR="00AF6C1E" w:rsidRPr="00C407A9">
        <w:rPr>
          <w:noProof/>
          <w:sz w:val="28"/>
          <w:szCs w:val="28"/>
          <w:lang w:val="en-US"/>
        </w:rPr>
        <w:t xml:space="preserve"> </w:t>
      </w:r>
      <w:r w:rsidRPr="00C407A9">
        <w:rPr>
          <w:noProof/>
          <w:sz w:val="28"/>
          <w:szCs w:val="28"/>
          <w:lang w:val="en-US"/>
        </w:rPr>
        <w:t xml:space="preserve">Cascão R. Comparative medical liability law: Some practical notes on methodology // Medicine and Law. </w:t>
      </w:r>
      <w:r w:rsidR="000148A8">
        <w:rPr>
          <w:noProof/>
          <w:sz w:val="28"/>
          <w:szCs w:val="28"/>
          <w:lang w:val="en-US"/>
        </w:rPr>
        <w:t xml:space="preserve">- </w:t>
      </w:r>
      <w:r w:rsidRPr="00C407A9">
        <w:rPr>
          <w:noProof/>
          <w:sz w:val="28"/>
          <w:szCs w:val="28"/>
          <w:lang w:val="en-US"/>
        </w:rPr>
        <w:t xml:space="preserve">2018. </w:t>
      </w:r>
      <w:r w:rsidR="000148A8">
        <w:rPr>
          <w:noProof/>
          <w:sz w:val="28"/>
          <w:szCs w:val="28"/>
          <w:lang w:val="en-US"/>
        </w:rPr>
        <w:t xml:space="preserve">- </w:t>
      </w:r>
      <w:r w:rsidRPr="00C407A9">
        <w:rPr>
          <w:noProof/>
          <w:sz w:val="28"/>
          <w:szCs w:val="28"/>
          <w:lang w:val="en-US"/>
        </w:rPr>
        <w:t xml:space="preserve">Vol. 37, №1. </w:t>
      </w:r>
      <w:r w:rsidR="000148A8">
        <w:rPr>
          <w:noProof/>
          <w:sz w:val="28"/>
          <w:szCs w:val="28"/>
          <w:lang w:val="en-US"/>
        </w:rPr>
        <w:t xml:space="preserve">- </w:t>
      </w:r>
      <w:r w:rsidRPr="00C407A9">
        <w:rPr>
          <w:noProof/>
          <w:sz w:val="28"/>
          <w:szCs w:val="28"/>
          <w:lang w:val="en-US"/>
        </w:rPr>
        <w:t>P. 87</w:t>
      </w:r>
      <w:r w:rsidR="000148A8">
        <w:rPr>
          <w:noProof/>
          <w:sz w:val="28"/>
          <w:szCs w:val="28"/>
          <w:lang w:val="en-US"/>
        </w:rPr>
        <w:t>-</w:t>
      </w:r>
      <w:r w:rsidRPr="00C407A9">
        <w:rPr>
          <w:noProof/>
          <w:sz w:val="28"/>
          <w:szCs w:val="28"/>
          <w:lang w:val="en-US"/>
        </w:rPr>
        <w:t>100.</w:t>
      </w:r>
    </w:p>
    <w:p w14:paraId="28E56E8A" w14:textId="3A36A8EA" w:rsidR="00762A46" w:rsidRPr="00784FB1" w:rsidRDefault="00762A46" w:rsidP="00C407A9">
      <w:pPr>
        <w:adjustRightInd w:val="0"/>
        <w:ind w:firstLine="709"/>
        <w:jc w:val="both"/>
        <w:rPr>
          <w:noProof/>
          <w:sz w:val="28"/>
          <w:szCs w:val="28"/>
          <w:lang w:val="en-US"/>
        </w:rPr>
      </w:pPr>
      <w:r w:rsidRPr="00784FB1">
        <w:rPr>
          <w:noProof/>
          <w:sz w:val="28"/>
          <w:szCs w:val="28"/>
          <w:lang w:val="en-US"/>
        </w:rPr>
        <w:t>42</w:t>
      </w:r>
      <w:r w:rsidR="00AF6C1E" w:rsidRPr="00784FB1">
        <w:rPr>
          <w:noProof/>
          <w:sz w:val="28"/>
          <w:szCs w:val="28"/>
          <w:lang w:val="en-US"/>
        </w:rPr>
        <w:t xml:space="preserve"> </w:t>
      </w:r>
      <w:r w:rsidRPr="00784FB1">
        <w:rPr>
          <w:noProof/>
          <w:sz w:val="28"/>
          <w:szCs w:val="28"/>
          <w:lang w:val="en-US"/>
        </w:rPr>
        <w:t>Fang D. Editorial: medical professional liability crisis in Asia Pacific. // Journal of orthopaedic surgery (Hong Kong).</w:t>
      </w:r>
      <w:r w:rsidR="00784FB1" w:rsidRPr="00784FB1">
        <w:rPr>
          <w:noProof/>
          <w:sz w:val="28"/>
          <w:szCs w:val="28"/>
          <w:lang w:val="en-US"/>
        </w:rPr>
        <w:t xml:space="preserve"> -</w:t>
      </w:r>
      <w:r w:rsidRPr="00784FB1">
        <w:rPr>
          <w:noProof/>
          <w:sz w:val="28"/>
          <w:szCs w:val="28"/>
          <w:lang w:val="en-US"/>
        </w:rPr>
        <w:t xml:space="preserve"> 2007. </w:t>
      </w:r>
      <w:r w:rsidR="00784FB1" w:rsidRPr="00784FB1">
        <w:rPr>
          <w:noProof/>
          <w:sz w:val="28"/>
          <w:szCs w:val="28"/>
          <w:lang w:val="en-US"/>
        </w:rPr>
        <w:t xml:space="preserve">- </w:t>
      </w:r>
      <w:r w:rsidRPr="00784FB1">
        <w:rPr>
          <w:noProof/>
          <w:sz w:val="28"/>
          <w:szCs w:val="28"/>
          <w:lang w:val="en-US"/>
        </w:rPr>
        <w:t>Vol. 15, №3.</w:t>
      </w:r>
      <w:r w:rsidR="00784FB1" w:rsidRPr="00784FB1">
        <w:rPr>
          <w:noProof/>
          <w:sz w:val="28"/>
          <w:szCs w:val="28"/>
          <w:lang w:val="en-US"/>
        </w:rPr>
        <w:t xml:space="preserve"> - P. 261-263.</w:t>
      </w:r>
    </w:p>
    <w:p w14:paraId="04CE6480" w14:textId="734ECEDA" w:rsidR="00762A46" w:rsidRPr="00C407A9" w:rsidRDefault="00762A46" w:rsidP="00C407A9">
      <w:pPr>
        <w:adjustRightInd w:val="0"/>
        <w:ind w:firstLine="709"/>
        <w:jc w:val="both"/>
        <w:rPr>
          <w:noProof/>
          <w:sz w:val="28"/>
          <w:szCs w:val="28"/>
          <w:lang w:val="en-US"/>
        </w:rPr>
      </w:pPr>
      <w:r w:rsidRPr="00C407A9">
        <w:rPr>
          <w:noProof/>
          <w:sz w:val="28"/>
          <w:szCs w:val="28"/>
          <w:lang w:val="en-US"/>
        </w:rPr>
        <w:t>43</w:t>
      </w:r>
      <w:r w:rsidR="00AF6C1E" w:rsidRPr="00C407A9">
        <w:rPr>
          <w:noProof/>
          <w:sz w:val="28"/>
          <w:szCs w:val="28"/>
          <w:lang w:val="en-US"/>
        </w:rPr>
        <w:t xml:space="preserve"> </w:t>
      </w:r>
      <w:r w:rsidRPr="00C407A9">
        <w:rPr>
          <w:noProof/>
          <w:sz w:val="28"/>
          <w:szCs w:val="28"/>
          <w:lang w:val="en-US"/>
        </w:rPr>
        <w:t xml:space="preserve">Michalak M. Medical Malpractice Liability in the United States of America in the Light of the 19th Century Origins of the American Legal System // Krakowskie Studia z Historii Panstwa i Prawa. </w:t>
      </w:r>
      <w:r w:rsidR="000148A8">
        <w:rPr>
          <w:noProof/>
          <w:sz w:val="28"/>
          <w:szCs w:val="28"/>
          <w:lang w:val="en-US"/>
        </w:rPr>
        <w:t xml:space="preserve">- </w:t>
      </w:r>
      <w:r w:rsidRPr="00C407A9">
        <w:rPr>
          <w:noProof/>
          <w:sz w:val="28"/>
          <w:szCs w:val="28"/>
          <w:lang w:val="en-US"/>
        </w:rPr>
        <w:t xml:space="preserve">2021. </w:t>
      </w:r>
      <w:r w:rsidR="000148A8">
        <w:rPr>
          <w:noProof/>
          <w:sz w:val="28"/>
          <w:szCs w:val="28"/>
          <w:lang w:val="en-US"/>
        </w:rPr>
        <w:t xml:space="preserve">- </w:t>
      </w:r>
      <w:r w:rsidRPr="00C407A9">
        <w:rPr>
          <w:noProof/>
          <w:sz w:val="28"/>
          <w:szCs w:val="28"/>
          <w:lang w:val="en-US"/>
        </w:rPr>
        <w:t xml:space="preserve">Vol. 14, №3. </w:t>
      </w:r>
      <w:r w:rsidR="000148A8">
        <w:rPr>
          <w:noProof/>
          <w:sz w:val="28"/>
          <w:szCs w:val="28"/>
          <w:lang w:val="en-US"/>
        </w:rPr>
        <w:t xml:space="preserve">- </w:t>
      </w:r>
      <w:r w:rsidRPr="00C407A9">
        <w:rPr>
          <w:noProof/>
          <w:sz w:val="28"/>
          <w:szCs w:val="28"/>
          <w:lang w:val="en-US"/>
        </w:rPr>
        <w:t>P. 287</w:t>
      </w:r>
      <w:r w:rsidR="000148A8">
        <w:rPr>
          <w:noProof/>
          <w:sz w:val="28"/>
          <w:szCs w:val="28"/>
          <w:lang w:val="en-US"/>
        </w:rPr>
        <w:t>-</w:t>
      </w:r>
      <w:r w:rsidRPr="00C407A9">
        <w:rPr>
          <w:noProof/>
          <w:sz w:val="28"/>
          <w:szCs w:val="28"/>
          <w:lang w:val="en-US"/>
        </w:rPr>
        <w:t>305.</w:t>
      </w:r>
    </w:p>
    <w:p w14:paraId="7CF23719" w14:textId="46913A68" w:rsidR="00762A46" w:rsidRPr="00C407A9" w:rsidRDefault="00762A46" w:rsidP="00C407A9">
      <w:pPr>
        <w:adjustRightInd w:val="0"/>
        <w:ind w:firstLine="709"/>
        <w:jc w:val="both"/>
        <w:rPr>
          <w:noProof/>
          <w:sz w:val="28"/>
          <w:szCs w:val="28"/>
          <w:lang w:val="en-US"/>
        </w:rPr>
      </w:pPr>
      <w:r w:rsidRPr="00C407A9">
        <w:rPr>
          <w:noProof/>
          <w:sz w:val="28"/>
          <w:szCs w:val="28"/>
          <w:lang w:val="en-US"/>
        </w:rPr>
        <w:t>44</w:t>
      </w:r>
      <w:r w:rsidR="00AF6C1E" w:rsidRPr="00C407A9">
        <w:rPr>
          <w:noProof/>
          <w:sz w:val="28"/>
          <w:szCs w:val="28"/>
          <w:lang w:val="en-US"/>
        </w:rPr>
        <w:t xml:space="preserve"> </w:t>
      </w:r>
      <w:r w:rsidRPr="00C407A9">
        <w:rPr>
          <w:noProof/>
          <w:sz w:val="28"/>
          <w:szCs w:val="28"/>
          <w:lang w:val="en-US"/>
        </w:rPr>
        <w:t xml:space="preserve">McMichael B.J., Van Horn R.L., Viscusi W.K. “Sorry” Is Never Enough: How State Apology Laws Fail to Reduce Medical Malpractice Liability Risk // Stanford Law Review. </w:t>
      </w:r>
      <w:r w:rsidR="000148A8">
        <w:rPr>
          <w:noProof/>
          <w:sz w:val="28"/>
          <w:szCs w:val="28"/>
          <w:lang w:val="en-US"/>
        </w:rPr>
        <w:t xml:space="preserve">- </w:t>
      </w:r>
      <w:r w:rsidRPr="00C407A9">
        <w:rPr>
          <w:noProof/>
          <w:sz w:val="28"/>
          <w:szCs w:val="28"/>
          <w:lang w:val="en-US"/>
        </w:rPr>
        <w:t xml:space="preserve">2019. </w:t>
      </w:r>
      <w:r w:rsidR="000148A8">
        <w:rPr>
          <w:noProof/>
          <w:sz w:val="28"/>
          <w:szCs w:val="28"/>
          <w:lang w:val="en-US"/>
        </w:rPr>
        <w:t xml:space="preserve">- </w:t>
      </w:r>
      <w:r w:rsidRPr="00C407A9">
        <w:rPr>
          <w:noProof/>
          <w:sz w:val="28"/>
          <w:szCs w:val="28"/>
          <w:lang w:val="en-US"/>
        </w:rPr>
        <w:t xml:space="preserve">Vol. 71, №2. </w:t>
      </w:r>
      <w:r w:rsidR="000148A8">
        <w:rPr>
          <w:noProof/>
          <w:sz w:val="28"/>
          <w:szCs w:val="28"/>
          <w:lang w:val="en-US"/>
        </w:rPr>
        <w:t xml:space="preserve">- </w:t>
      </w:r>
      <w:r w:rsidRPr="00C407A9">
        <w:rPr>
          <w:noProof/>
          <w:sz w:val="28"/>
          <w:szCs w:val="28"/>
          <w:lang w:val="en-US"/>
        </w:rPr>
        <w:t>P. 341</w:t>
      </w:r>
      <w:r w:rsidR="000148A8">
        <w:rPr>
          <w:noProof/>
          <w:sz w:val="28"/>
          <w:szCs w:val="28"/>
          <w:lang w:val="en-US"/>
        </w:rPr>
        <w:t>-</w:t>
      </w:r>
      <w:r w:rsidRPr="00C407A9">
        <w:rPr>
          <w:noProof/>
          <w:sz w:val="28"/>
          <w:szCs w:val="28"/>
          <w:lang w:val="en-US"/>
        </w:rPr>
        <w:t>409.</w:t>
      </w:r>
    </w:p>
    <w:p w14:paraId="7338A78D" w14:textId="5B6290C9" w:rsidR="00762A46" w:rsidRPr="00C407A9" w:rsidRDefault="00762A46" w:rsidP="00C407A9">
      <w:pPr>
        <w:adjustRightInd w:val="0"/>
        <w:ind w:firstLine="709"/>
        <w:jc w:val="both"/>
        <w:rPr>
          <w:noProof/>
          <w:sz w:val="28"/>
          <w:szCs w:val="28"/>
          <w:lang w:val="en-US"/>
        </w:rPr>
      </w:pPr>
      <w:r w:rsidRPr="00C407A9">
        <w:rPr>
          <w:noProof/>
          <w:sz w:val="28"/>
          <w:szCs w:val="28"/>
          <w:lang w:val="en-US"/>
        </w:rPr>
        <w:t>45</w:t>
      </w:r>
      <w:r w:rsidR="00AF6C1E" w:rsidRPr="00C407A9">
        <w:rPr>
          <w:noProof/>
          <w:sz w:val="28"/>
          <w:szCs w:val="28"/>
          <w:lang w:val="en-US"/>
        </w:rPr>
        <w:t xml:space="preserve"> </w:t>
      </w:r>
      <w:r w:rsidRPr="00C407A9">
        <w:rPr>
          <w:noProof/>
          <w:sz w:val="28"/>
          <w:szCs w:val="28"/>
          <w:lang w:val="en-US"/>
        </w:rPr>
        <w:t xml:space="preserve">Bal B.S. An introduction to medical malpractice in the United States // Clinical Orthopaedics and Related Research. </w:t>
      </w:r>
      <w:r w:rsidR="000148A8">
        <w:rPr>
          <w:noProof/>
          <w:sz w:val="28"/>
          <w:szCs w:val="28"/>
          <w:lang w:val="en-US"/>
        </w:rPr>
        <w:t xml:space="preserve">- </w:t>
      </w:r>
      <w:r w:rsidRPr="00C407A9">
        <w:rPr>
          <w:noProof/>
          <w:sz w:val="28"/>
          <w:szCs w:val="28"/>
          <w:lang w:val="en-US"/>
        </w:rPr>
        <w:t xml:space="preserve">2009. </w:t>
      </w:r>
      <w:r w:rsidR="000148A8">
        <w:rPr>
          <w:noProof/>
          <w:sz w:val="28"/>
          <w:szCs w:val="28"/>
          <w:lang w:val="en-US"/>
        </w:rPr>
        <w:t xml:space="preserve">- </w:t>
      </w:r>
      <w:r w:rsidRPr="00C407A9">
        <w:rPr>
          <w:noProof/>
          <w:sz w:val="28"/>
          <w:szCs w:val="28"/>
          <w:lang w:val="en-US"/>
        </w:rPr>
        <w:t xml:space="preserve">Vol. 467, №2. </w:t>
      </w:r>
      <w:r w:rsidR="000148A8">
        <w:rPr>
          <w:noProof/>
          <w:sz w:val="28"/>
          <w:szCs w:val="28"/>
          <w:lang w:val="en-US"/>
        </w:rPr>
        <w:t xml:space="preserve">- </w:t>
      </w:r>
      <w:r w:rsidRPr="00C407A9">
        <w:rPr>
          <w:noProof/>
          <w:sz w:val="28"/>
          <w:szCs w:val="28"/>
          <w:lang w:val="en-US"/>
        </w:rPr>
        <w:t>P. 339</w:t>
      </w:r>
      <w:r w:rsidR="000148A8">
        <w:rPr>
          <w:noProof/>
          <w:sz w:val="28"/>
          <w:szCs w:val="28"/>
          <w:lang w:val="en-US"/>
        </w:rPr>
        <w:t>-</w:t>
      </w:r>
      <w:r w:rsidRPr="00C407A9">
        <w:rPr>
          <w:noProof/>
          <w:sz w:val="28"/>
          <w:szCs w:val="28"/>
          <w:lang w:val="en-US"/>
        </w:rPr>
        <w:t>347.</w:t>
      </w:r>
    </w:p>
    <w:p w14:paraId="2EC792C8" w14:textId="288DBACA" w:rsidR="00FA151B" w:rsidRPr="00FA151B" w:rsidRDefault="00762A46" w:rsidP="00FA151B">
      <w:pPr>
        <w:pStyle w:val="1"/>
        <w:ind w:left="0" w:firstLine="709"/>
        <w:rPr>
          <w:b w:val="0"/>
          <w:lang w:val="en-US"/>
        </w:rPr>
      </w:pPr>
      <w:r w:rsidRPr="00FA151B">
        <w:rPr>
          <w:b w:val="0"/>
          <w:noProof/>
          <w:lang w:val="en-US"/>
        </w:rPr>
        <w:t>46</w:t>
      </w:r>
      <w:r w:rsidR="00AF6C1E" w:rsidRPr="00FA151B">
        <w:rPr>
          <w:b w:val="0"/>
          <w:noProof/>
          <w:lang w:val="en-US"/>
        </w:rPr>
        <w:t xml:space="preserve"> </w:t>
      </w:r>
      <w:r w:rsidRPr="00FA151B">
        <w:rPr>
          <w:b w:val="0"/>
          <w:noProof/>
          <w:lang w:val="en-US"/>
        </w:rPr>
        <w:t xml:space="preserve">Womach J. </w:t>
      </w:r>
      <w:r w:rsidR="00784FB1" w:rsidRPr="00FA151B">
        <w:rPr>
          <w:b w:val="0"/>
          <w:noProof/>
          <w:lang w:val="en-US"/>
        </w:rPr>
        <w:t xml:space="preserve">et al. </w:t>
      </w:r>
      <w:r w:rsidR="00FA151B" w:rsidRPr="00FA151B">
        <w:rPr>
          <w:b w:val="0"/>
          <w:lang w:val="en-US"/>
        </w:rPr>
        <w:t xml:space="preserve">Economic impact of simulated increased Soviet purchases of US corn and wheat // </w:t>
      </w:r>
      <w:hyperlink r:id="rId29" w:history="1">
        <w:r w:rsidR="00FA151B" w:rsidRPr="00FA151B">
          <w:rPr>
            <w:rStyle w:val="ac"/>
            <w:b w:val="0"/>
            <w:color w:val="auto"/>
            <w:u w:val="none"/>
            <w:lang w:val="en-US"/>
          </w:rPr>
          <w:t>CRS report / Congressional Research Service, the Library of Congress</w:t>
        </w:r>
      </w:hyperlink>
      <w:r w:rsidR="00FA151B" w:rsidRPr="00FA151B">
        <w:rPr>
          <w:b w:val="0"/>
          <w:lang w:val="en-US"/>
        </w:rPr>
        <w:t>. - Washington, 1987. - P. 87-252.</w:t>
      </w:r>
    </w:p>
    <w:p w14:paraId="679D2C78" w14:textId="3B50301B" w:rsidR="00762A46" w:rsidRPr="002507C4" w:rsidRDefault="00762A46" w:rsidP="00C407A9">
      <w:pPr>
        <w:adjustRightInd w:val="0"/>
        <w:ind w:firstLine="709"/>
        <w:jc w:val="both"/>
        <w:rPr>
          <w:noProof/>
          <w:sz w:val="28"/>
          <w:szCs w:val="28"/>
          <w:lang w:val="en-US"/>
        </w:rPr>
      </w:pPr>
      <w:r w:rsidRPr="00C407A9">
        <w:rPr>
          <w:noProof/>
          <w:sz w:val="28"/>
          <w:szCs w:val="28"/>
          <w:lang w:val="en-US"/>
        </w:rPr>
        <w:t>47</w:t>
      </w:r>
      <w:r w:rsidR="00AF6C1E" w:rsidRPr="00C407A9">
        <w:rPr>
          <w:noProof/>
          <w:sz w:val="28"/>
          <w:szCs w:val="28"/>
          <w:lang w:val="en-US"/>
        </w:rPr>
        <w:t xml:space="preserve"> </w:t>
      </w:r>
      <w:r w:rsidRPr="00C407A9">
        <w:rPr>
          <w:noProof/>
          <w:sz w:val="28"/>
          <w:szCs w:val="28"/>
          <w:lang w:val="en-US"/>
        </w:rPr>
        <w:t xml:space="preserve">Heller T.A. Vaccines Immunize People; Legislation Immunizes Vaccine Manufacturers. Legislation in the United States Regulating Liability for the Manufacture, Distribution and Administration of Vaccines // Medicine, Law &amp; Society. </w:t>
      </w:r>
      <w:r w:rsidR="000148A8">
        <w:rPr>
          <w:noProof/>
          <w:sz w:val="28"/>
          <w:szCs w:val="28"/>
          <w:lang w:val="en-US"/>
        </w:rPr>
        <w:t xml:space="preserve">- </w:t>
      </w:r>
      <w:r w:rsidRPr="00C407A9">
        <w:rPr>
          <w:noProof/>
          <w:sz w:val="28"/>
          <w:szCs w:val="28"/>
          <w:lang w:val="en-US"/>
        </w:rPr>
        <w:t xml:space="preserve">2021. </w:t>
      </w:r>
      <w:r w:rsidR="000148A8">
        <w:rPr>
          <w:noProof/>
          <w:sz w:val="28"/>
          <w:szCs w:val="28"/>
          <w:lang w:val="en-US"/>
        </w:rPr>
        <w:t xml:space="preserve">- </w:t>
      </w:r>
      <w:r w:rsidRPr="00C407A9">
        <w:rPr>
          <w:noProof/>
          <w:sz w:val="28"/>
          <w:szCs w:val="28"/>
          <w:lang w:val="en-US"/>
        </w:rPr>
        <w:t>Vol. 14, №1.</w:t>
      </w:r>
      <w:r w:rsidR="0095002E" w:rsidRPr="002507C4">
        <w:rPr>
          <w:noProof/>
          <w:sz w:val="28"/>
          <w:szCs w:val="28"/>
          <w:lang w:val="en-US"/>
        </w:rPr>
        <w:t xml:space="preserve"> </w:t>
      </w:r>
      <w:r w:rsidR="000148A8">
        <w:rPr>
          <w:noProof/>
          <w:sz w:val="28"/>
          <w:szCs w:val="28"/>
          <w:lang w:val="en-US"/>
        </w:rPr>
        <w:t xml:space="preserve">- </w:t>
      </w:r>
      <w:r w:rsidR="000148A8" w:rsidRPr="00C407A9">
        <w:rPr>
          <w:noProof/>
          <w:sz w:val="28"/>
          <w:szCs w:val="28"/>
        </w:rPr>
        <w:t>Р</w:t>
      </w:r>
      <w:r w:rsidR="0095002E" w:rsidRPr="002507C4">
        <w:rPr>
          <w:noProof/>
          <w:sz w:val="28"/>
          <w:szCs w:val="28"/>
          <w:lang w:val="en-US"/>
        </w:rPr>
        <w:t>. 1-42</w:t>
      </w:r>
      <w:r w:rsidR="000148A8">
        <w:rPr>
          <w:noProof/>
          <w:sz w:val="28"/>
          <w:szCs w:val="28"/>
          <w:lang w:val="en-US"/>
        </w:rPr>
        <w:t>.</w:t>
      </w:r>
    </w:p>
    <w:p w14:paraId="13BFDE19" w14:textId="60C33108" w:rsidR="00762A46" w:rsidRPr="00C407A9" w:rsidRDefault="00762A46" w:rsidP="00C407A9">
      <w:pPr>
        <w:adjustRightInd w:val="0"/>
        <w:ind w:firstLine="709"/>
        <w:jc w:val="both"/>
        <w:rPr>
          <w:noProof/>
          <w:sz w:val="28"/>
          <w:szCs w:val="28"/>
          <w:lang w:val="en-US"/>
        </w:rPr>
      </w:pPr>
      <w:r w:rsidRPr="00C407A9">
        <w:rPr>
          <w:noProof/>
          <w:sz w:val="28"/>
          <w:szCs w:val="28"/>
          <w:lang w:val="en-US"/>
        </w:rPr>
        <w:t>48</w:t>
      </w:r>
      <w:r w:rsidR="00AF6C1E" w:rsidRPr="00C407A9">
        <w:rPr>
          <w:noProof/>
          <w:sz w:val="28"/>
          <w:szCs w:val="28"/>
          <w:lang w:val="en-US"/>
        </w:rPr>
        <w:t xml:space="preserve"> </w:t>
      </w:r>
      <w:r w:rsidRPr="00C407A9">
        <w:rPr>
          <w:noProof/>
          <w:sz w:val="28"/>
          <w:szCs w:val="28"/>
          <w:lang w:val="en-US"/>
        </w:rPr>
        <w:t xml:space="preserve">Yan S.C. et al. International Defensive Medicine in Neurosurgery: Comparison of Canada, South Africa, and the United States // World Neurosurgery. </w:t>
      </w:r>
      <w:r w:rsidR="000148A8">
        <w:rPr>
          <w:noProof/>
          <w:sz w:val="28"/>
          <w:szCs w:val="28"/>
          <w:lang w:val="en-US"/>
        </w:rPr>
        <w:t xml:space="preserve">- </w:t>
      </w:r>
      <w:r w:rsidRPr="00C407A9">
        <w:rPr>
          <w:noProof/>
          <w:sz w:val="28"/>
          <w:szCs w:val="28"/>
          <w:lang w:val="en-US"/>
        </w:rPr>
        <w:t xml:space="preserve">2016. </w:t>
      </w:r>
      <w:r w:rsidR="000148A8">
        <w:rPr>
          <w:noProof/>
          <w:sz w:val="28"/>
          <w:szCs w:val="28"/>
          <w:lang w:val="en-US"/>
        </w:rPr>
        <w:t xml:space="preserve">- </w:t>
      </w:r>
      <w:r w:rsidRPr="00C407A9">
        <w:rPr>
          <w:noProof/>
          <w:sz w:val="28"/>
          <w:szCs w:val="28"/>
          <w:lang w:val="en-US"/>
        </w:rPr>
        <w:t xml:space="preserve">Vol. 95. </w:t>
      </w:r>
      <w:r w:rsidR="000148A8">
        <w:rPr>
          <w:noProof/>
          <w:sz w:val="28"/>
          <w:szCs w:val="28"/>
          <w:lang w:val="en-US"/>
        </w:rPr>
        <w:t xml:space="preserve">- </w:t>
      </w:r>
      <w:r w:rsidRPr="00C407A9">
        <w:rPr>
          <w:noProof/>
          <w:sz w:val="28"/>
          <w:szCs w:val="28"/>
          <w:lang w:val="en-US"/>
        </w:rPr>
        <w:t>P. 53</w:t>
      </w:r>
      <w:r w:rsidR="000148A8">
        <w:rPr>
          <w:noProof/>
          <w:sz w:val="28"/>
          <w:szCs w:val="28"/>
          <w:lang w:val="en-US"/>
        </w:rPr>
        <w:t>-</w:t>
      </w:r>
      <w:r w:rsidRPr="00C407A9">
        <w:rPr>
          <w:noProof/>
          <w:sz w:val="28"/>
          <w:szCs w:val="28"/>
          <w:lang w:val="en-US"/>
        </w:rPr>
        <w:t>61.</w:t>
      </w:r>
    </w:p>
    <w:p w14:paraId="42B82B24" w14:textId="7AF12D27" w:rsidR="00762A46" w:rsidRPr="00C407A9" w:rsidRDefault="00762A46" w:rsidP="00C407A9">
      <w:pPr>
        <w:adjustRightInd w:val="0"/>
        <w:ind w:firstLine="709"/>
        <w:jc w:val="both"/>
        <w:rPr>
          <w:noProof/>
          <w:sz w:val="28"/>
          <w:szCs w:val="28"/>
          <w:lang w:val="en-US"/>
        </w:rPr>
      </w:pPr>
      <w:r w:rsidRPr="00C407A9">
        <w:rPr>
          <w:noProof/>
          <w:sz w:val="28"/>
          <w:szCs w:val="28"/>
          <w:lang w:val="en-US"/>
        </w:rPr>
        <w:t>49</w:t>
      </w:r>
      <w:r w:rsidR="00AF6C1E" w:rsidRPr="00C407A9">
        <w:rPr>
          <w:noProof/>
          <w:sz w:val="28"/>
          <w:szCs w:val="28"/>
          <w:lang w:val="en-US"/>
        </w:rPr>
        <w:t xml:space="preserve"> </w:t>
      </w:r>
      <w:r w:rsidRPr="00C407A9">
        <w:rPr>
          <w:noProof/>
          <w:sz w:val="28"/>
          <w:szCs w:val="28"/>
          <w:lang w:val="en-US"/>
        </w:rPr>
        <w:t xml:space="preserve">Biswas A., Shroff M.M. Abusive head trauma: Canadian and global perspectives // Pediatric Radiology. </w:t>
      </w:r>
      <w:r w:rsidR="000148A8">
        <w:rPr>
          <w:noProof/>
          <w:sz w:val="28"/>
          <w:szCs w:val="28"/>
          <w:lang w:val="en-US"/>
        </w:rPr>
        <w:t xml:space="preserve">- </w:t>
      </w:r>
      <w:r w:rsidRPr="00C407A9">
        <w:rPr>
          <w:noProof/>
          <w:sz w:val="28"/>
          <w:szCs w:val="28"/>
          <w:lang w:val="en-US"/>
        </w:rPr>
        <w:t xml:space="preserve">2021. </w:t>
      </w:r>
      <w:r w:rsidR="000148A8">
        <w:rPr>
          <w:noProof/>
          <w:sz w:val="28"/>
          <w:szCs w:val="28"/>
          <w:lang w:val="en-US"/>
        </w:rPr>
        <w:t xml:space="preserve">- </w:t>
      </w:r>
      <w:r w:rsidRPr="00C407A9">
        <w:rPr>
          <w:noProof/>
          <w:sz w:val="28"/>
          <w:szCs w:val="28"/>
          <w:lang w:val="en-US"/>
        </w:rPr>
        <w:t xml:space="preserve">Vol. 51, №6. </w:t>
      </w:r>
      <w:r w:rsidR="000148A8">
        <w:rPr>
          <w:noProof/>
          <w:sz w:val="28"/>
          <w:szCs w:val="28"/>
          <w:lang w:val="en-US"/>
        </w:rPr>
        <w:t xml:space="preserve">- </w:t>
      </w:r>
      <w:r w:rsidRPr="00C407A9">
        <w:rPr>
          <w:noProof/>
          <w:sz w:val="28"/>
          <w:szCs w:val="28"/>
          <w:lang w:val="en-US"/>
        </w:rPr>
        <w:t>P. 876</w:t>
      </w:r>
      <w:r w:rsidR="000148A8">
        <w:rPr>
          <w:noProof/>
          <w:sz w:val="28"/>
          <w:szCs w:val="28"/>
          <w:lang w:val="en-US"/>
        </w:rPr>
        <w:t>-</w:t>
      </w:r>
      <w:r w:rsidRPr="00C407A9">
        <w:rPr>
          <w:noProof/>
          <w:sz w:val="28"/>
          <w:szCs w:val="28"/>
          <w:lang w:val="en-US"/>
        </w:rPr>
        <w:t>882.</w:t>
      </w:r>
    </w:p>
    <w:p w14:paraId="2E5BD78D" w14:textId="108C39ED" w:rsidR="00762A46" w:rsidRPr="00C407A9" w:rsidRDefault="00762A46" w:rsidP="00C407A9">
      <w:pPr>
        <w:adjustRightInd w:val="0"/>
        <w:ind w:firstLine="709"/>
        <w:jc w:val="both"/>
        <w:rPr>
          <w:noProof/>
          <w:sz w:val="28"/>
          <w:szCs w:val="28"/>
          <w:lang w:val="en-US"/>
        </w:rPr>
      </w:pPr>
      <w:r w:rsidRPr="00C407A9">
        <w:rPr>
          <w:noProof/>
          <w:sz w:val="28"/>
          <w:szCs w:val="28"/>
          <w:lang w:val="en-US"/>
        </w:rPr>
        <w:t>50</w:t>
      </w:r>
      <w:r w:rsidR="00AF6C1E" w:rsidRPr="00C407A9">
        <w:rPr>
          <w:noProof/>
          <w:sz w:val="28"/>
          <w:szCs w:val="28"/>
          <w:lang w:val="en-US"/>
        </w:rPr>
        <w:t xml:space="preserve"> </w:t>
      </w:r>
      <w:r w:rsidRPr="00C407A9">
        <w:rPr>
          <w:noProof/>
          <w:sz w:val="28"/>
          <w:szCs w:val="28"/>
          <w:lang w:val="en-US"/>
        </w:rPr>
        <w:t xml:space="preserve">Lefebvre G.G., Calder L.A., Bell D. The Medico-Legal Climate in Canada: A Reflection on 75 Years for Obstetrics and Gynaecology // Journal of Obstetrics and Gynaecology Canada. </w:t>
      </w:r>
      <w:r w:rsidR="000148A8">
        <w:rPr>
          <w:noProof/>
          <w:sz w:val="28"/>
          <w:szCs w:val="28"/>
          <w:lang w:val="en-US"/>
        </w:rPr>
        <w:t xml:space="preserve">- </w:t>
      </w:r>
      <w:r w:rsidRPr="00C407A9">
        <w:rPr>
          <w:noProof/>
          <w:sz w:val="28"/>
          <w:szCs w:val="28"/>
          <w:lang w:val="en-US"/>
        </w:rPr>
        <w:t xml:space="preserve">2019. </w:t>
      </w:r>
      <w:r w:rsidR="000148A8">
        <w:rPr>
          <w:noProof/>
          <w:sz w:val="28"/>
          <w:szCs w:val="28"/>
          <w:lang w:val="en-US"/>
        </w:rPr>
        <w:t xml:space="preserve">- </w:t>
      </w:r>
      <w:r w:rsidRPr="00C407A9">
        <w:rPr>
          <w:noProof/>
          <w:sz w:val="28"/>
          <w:szCs w:val="28"/>
          <w:lang w:val="en-US"/>
        </w:rPr>
        <w:t xml:space="preserve">Vol. 41. </w:t>
      </w:r>
      <w:r w:rsidR="000148A8">
        <w:rPr>
          <w:noProof/>
          <w:sz w:val="28"/>
          <w:szCs w:val="28"/>
          <w:lang w:val="en-US"/>
        </w:rPr>
        <w:t xml:space="preserve">- </w:t>
      </w:r>
      <w:r w:rsidRPr="00C407A9">
        <w:rPr>
          <w:noProof/>
          <w:sz w:val="28"/>
          <w:szCs w:val="28"/>
          <w:lang w:val="en-US"/>
        </w:rPr>
        <w:t>P. S267</w:t>
      </w:r>
      <w:r w:rsidR="000148A8">
        <w:rPr>
          <w:noProof/>
          <w:sz w:val="28"/>
          <w:szCs w:val="28"/>
          <w:lang w:val="en-US"/>
        </w:rPr>
        <w:t>-</w:t>
      </w:r>
      <w:r w:rsidRPr="00C407A9">
        <w:rPr>
          <w:noProof/>
          <w:sz w:val="28"/>
          <w:szCs w:val="28"/>
          <w:lang w:val="en-US"/>
        </w:rPr>
        <w:t>S270.</w:t>
      </w:r>
    </w:p>
    <w:p w14:paraId="1468FD0A" w14:textId="510F3982" w:rsidR="00762A46" w:rsidRPr="00C407A9" w:rsidRDefault="00762A46" w:rsidP="00C407A9">
      <w:pPr>
        <w:adjustRightInd w:val="0"/>
        <w:ind w:firstLine="709"/>
        <w:jc w:val="both"/>
        <w:rPr>
          <w:noProof/>
          <w:sz w:val="28"/>
          <w:szCs w:val="28"/>
          <w:lang w:val="en-US"/>
        </w:rPr>
      </w:pPr>
      <w:r w:rsidRPr="00C407A9">
        <w:rPr>
          <w:noProof/>
          <w:sz w:val="28"/>
          <w:szCs w:val="28"/>
          <w:lang w:val="en-US"/>
        </w:rPr>
        <w:t>51</w:t>
      </w:r>
      <w:r w:rsidR="00AF6C1E" w:rsidRPr="00C407A9">
        <w:rPr>
          <w:noProof/>
          <w:sz w:val="28"/>
          <w:szCs w:val="28"/>
          <w:lang w:val="en-US"/>
        </w:rPr>
        <w:t xml:space="preserve"> </w:t>
      </w:r>
      <w:r w:rsidRPr="00C407A9">
        <w:rPr>
          <w:noProof/>
          <w:sz w:val="28"/>
          <w:szCs w:val="28"/>
          <w:lang w:val="en-US"/>
        </w:rPr>
        <w:t xml:space="preserve">Wu A.W. et al. Disclosing adverse events to patients: International norms and trends // Journal of Patient Safety. </w:t>
      </w:r>
      <w:r w:rsidR="000148A8">
        <w:rPr>
          <w:noProof/>
          <w:sz w:val="28"/>
          <w:szCs w:val="28"/>
          <w:lang w:val="en-US"/>
        </w:rPr>
        <w:t xml:space="preserve">- </w:t>
      </w:r>
      <w:r w:rsidRPr="00C407A9">
        <w:rPr>
          <w:noProof/>
          <w:sz w:val="28"/>
          <w:szCs w:val="28"/>
          <w:lang w:val="en-US"/>
        </w:rPr>
        <w:t xml:space="preserve">2017. </w:t>
      </w:r>
      <w:r w:rsidR="000148A8">
        <w:rPr>
          <w:noProof/>
          <w:sz w:val="28"/>
          <w:szCs w:val="28"/>
          <w:lang w:val="en-US"/>
        </w:rPr>
        <w:t xml:space="preserve">- </w:t>
      </w:r>
      <w:r w:rsidRPr="00C407A9">
        <w:rPr>
          <w:noProof/>
          <w:sz w:val="28"/>
          <w:szCs w:val="28"/>
          <w:lang w:val="en-US"/>
        </w:rPr>
        <w:t xml:space="preserve">Vol. 13, №1. </w:t>
      </w:r>
      <w:r w:rsidR="000148A8">
        <w:rPr>
          <w:noProof/>
          <w:sz w:val="28"/>
          <w:szCs w:val="28"/>
          <w:lang w:val="en-US"/>
        </w:rPr>
        <w:t xml:space="preserve">- </w:t>
      </w:r>
      <w:r w:rsidRPr="00C407A9">
        <w:rPr>
          <w:noProof/>
          <w:sz w:val="28"/>
          <w:szCs w:val="28"/>
          <w:lang w:val="en-US"/>
        </w:rPr>
        <w:t>P. 43</w:t>
      </w:r>
      <w:r w:rsidR="000148A8">
        <w:rPr>
          <w:noProof/>
          <w:sz w:val="28"/>
          <w:szCs w:val="28"/>
          <w:lang w:val="en-US"/>
        </w:rPr>
        <w:t>-</w:t>
      </w:r>
      <w:r w:rsidRPr="00C407A9">
        <w:rPr>
          <w:noProof/>
          <w:sz w:val="28"/>
          <w:szCs w:val="28"/>
          <w:lang w:val="en-US"/>
        </w:rPr>
        <w:t>49.</w:t>
      </w:r>
    </w:p>
    <w:p w14:paraId="1AC020AF" w14:textId="5B53ED39" w:rsidR="00762A46" w:rsidRPr="00C407A9" w:rsidRDefault="00762A46" w:rsidP="00C407A9">
      <w:pPr>
        <w:adjustRightInd w:val="0"/>
        <w:ind w:firstLine="709"/>
        <w:jc w:val="both"/>
        <w:rPr>
          <w:noProof/>
          <w:sz w:val="28"/>
          <w:szCs w:val="28"/>
          <w:lang w:val="en-US"/>
        </w:rPr>
      </w:pPr>
      <w:r w:rsidRPr="00C407A9">
        <w:rPr>
          <w:noProof/>
          <w:sz w:val="28"/>
          <w:szCs w:val="28"/>
          <w:lang w:val="en-US"/>
        </w:rPr>
        <w:t>52</w:t>
      </w:r>
      <w:r w:rsidR="00AF6C1E" w:rsidRPr="00C407A9">
        <w:rPr>
          <w:noProof/>
          <w:sz w:val="28"/>
          <w:szCs w:val="28"/>
          <w:lang w:val="en-US"/>
        </w:rPr>
        <w:t xml:space="preserve"> </w:t>
      </w:r>
      <w:r w:rsidRPr="00C407A9">
        <w:rPr>
          <w:noProof/>
          <w:sz w:val="28"/>
          <w:szCs w:val="28"/>
          <w:lang w:val="en-US"/>
        </w:rPr>
        <w:t xml:space="preserve">McBride B. et al. Harms of third party criminalisation under end-demand legislation: undermining sex workers’ safety and rights // Culture, Health and Sexuality. </w:t>
      </w:r>
      <w:r w:rsidR="000148A8">
        <w:rPr>
          <w:noProof/>
          <w:sz w:val="28"/>
          <w:szCs w:val="28"/>
          <w:lang w:val="en-US"/>
        </w:rPr>
        <w:t xml:space="preserve">- </w:t>
      </w:r>
      <w:r w:rsidRPr="00C407A9">
        <w:rPr>
          <w:noProof/>
          <w:sz w:val="28"/>
          <w:szCs w:val="28"/>
          <w:lang w:val="en-US"/>
        </w:rPr>
        <w:t xml:space="preserve">2021. </w:t>
      </w:r>
      <w:r w:rsidR="000148A8">
        <w:rPr>
          <w:noProof/>
          <w:sz w:val="28"/>
          <w:szCs w:val="28"/>
          <w:lang w:val="en-US"/>
        </w:rPr>
        <w:t xml:space="preserve">- </w:t>
      </w:r>
      <w:r w:rsidRPr="00C407A9">
        <w:rPr>
          <w:noProof/>
          <w:sz w:val="28"/>
          <w:szCs w:val="28"/>
          <w:lang w:val="en-US"/>
        </w:rPr>
        <w:t xml:space="preserve">Vol. 23, №9. </w:t>
      </w:r>
      <w:r w:rsidR="000148A8">
        <w:rPr>
          <w:noProof/>
          <w:sz w:val="28"/>
          <w:szCs w:val="28"/>
          <w:lang w:val="en-US"/>
        </w:rPr>
        <w:t xml:space="preserve">- </w:t>
      </w:r>
      <w:r w:rsidRPr="00C407A9">
        <w:rPr>
          <w:noProof/>
          <w:sz w:val="28"/>
          <w:szCs w:val="28"/>
          <w:lang w:val="en-US"/>
        </w:rPr>
        <w:t>P. 1165</w:t>
      </w:r>
      <w:r w:rsidR="000148A8">
        <w:rPr>
          <w:noProof/>
          <w:sz w:val="28"/>
          <w:szCs w:val="28"/>
          <w:lang w:val="en-US"/>
        </w:rPr>
        <w:t>-</w:t>
      </w:r>
      <w:r w:rsidRPr="00C407A9">
        <w:rPr>
          <w:noProof/>
          <w:sz w:val="28"/>
          <w:szCs w:val="28"/>
          <w:lang w:val="en-US"/>
        </w:rPr>
        <w:t>1181.</w:t>
      </w:r>
    </w:p>
    <w:p w14:paraId="57B287F4" w14:textId="1BCA0ADE" w:rsidR="00762A46" w:rsidRPr="00C407A9" w:rsidRDefault="00762A46" w:rsidP="00C407A9">
      <w:pPr>
        <w:adjustRightInd w:val="0"/>
        <w:ind w:firstLine="709"/>
        <w:jc w:val="both"/>
        <w:rPr>
          <w:noProof/>
          <w:sz w:val="28"/>
          <w:szCs w:val="28"/>
          <w:lang w:val="en-US"/>
        </w:rPr>
      </w:pPr>
      <w:r w:rsidRPr="00C407A9">
        <w:rPr>
          <w:noProof/>
          <w:sz w:val="28"/>
          <w:szCs w:val="28"/>
          <w:lang w:val="en-US"/>
        </w:rPr>
        <w:t>53</w:t>
      </w:r>
      <w:r w:rsidR="00AF6C1E" w:rsidRPr="00C407A9">
        <w:rPr>
          <w:noProof/>
          <w:sz w:val="28"/>
          <w:szCs w:val="28"/>
          <w:lang w:val="en-US"/>
        </w:rPr>
        <w:t xml:space="preserve"> </w:t>
      </w:r>
      <w:r w:rsidRPr="00C407A9">
        <w:rPr>
          <w:noProof/>
          <w:sz w:val="28"/>
          <w:szCs w:val="28"/>
          <w:lang w:val="en-US"/>
        </w:rPr>
        <w:t xml:space="preserve">Shenoy G. Medical Negligence and Medical Law // </w:t>
      </w:r>
      <w:r w:rsidR="00FA151B">
        <w:rPr>
          <w:noProof/>
          <w:sz w:val="28"/>
          <w:szCs w:val="28"/>
          <w:lang w:val="en-US"/>
        </w:rPr>
        <w:t xml:space="preserve">In book: </w:t>
      </w:r>
      <w:r w:rsidRPr="00C407A9">
        <w:rPr>
          <w:noProof/>
          <w:sz w:val="28"/>
          <w:szCs w:val="28"/>
          <w:lang w:val="en-US"/>
        </w:rPr>
        <w:t>Recent Advances in Forensic Medicine and Toxicology</w:t>
      </w:r>
      <w:r w:rsidR="00FA151B">
        <w:rPr>
          <w:noProof/>
          <w:sz w:val="28"/>
          <w:szCs w:val="28"/>
          <w:lang w:val="en-US"/>
        </w:rPr>
        <w:t xml:space="preserve">. - New Delhi, 2018.- </w:t>
      </w:r>
      <w:r w:rsidRPr="00C407A9">
        <w:rPr>
          <w:noProof/>
          <w:sz w:val="28"/>
          <w:szCs w:val="28"/>
          <w:lang w:val="en-US"/>
        </w:rPr>
        <w:t xml:space="preserve">P. </w:t>
      </w:r>
      <w:r w:rsidR="00FA151B">
        <w:rPr>
          <w:noProof/>
          <w:sz w:val="28"/>
          <w:szCs w:val="28"/>
          <w:lang w:val="en-US"/>
        </w:rPr>
        <w:t>3-18</w:t>
      </w:r>
      <w:r w:rsidRPr="00C407A9">
        <w:rPr>
          <w:noProof/>
          <w:sz w:val="28"/>
          <w:szCs w:val="28"/>
          <w:lang w:val="en-US"/>
        </w:rPr>
        <w:t>.</w:t>
      </w:r>
    </w:p>
    <w:p w14:paraId="77168630" w14:textId="5B1F0B0A" w:rsidR="00762A46" w:rsidRPr="00C407A9" w:rsidRDefault="00762A46" w:rsidP="00C407A9">
      <w:pPr>
        <w:adjustRightInd w:val="0"/>
        <w:ind w:firstLine="709"/>
        <w:jc w:val="both"/>
        <w:rPr>
          <w:noProof/>
          <w:sz w:val="28"/>
          <w:szCs w:val="28"/>
          <w:lang w:val="en-US"/>
        </w:rPr>
      </w:pPr>
      <w:r w:rsidRPr="00C407A9">
        <w:rPr>
          <w:noProof/>
          <w:sz w:val="28"/>
          <w:szCs w:val="28"/>
          <w:lang w:val="en-US"/>
        </w:rPr>
        <w:t>54</w:t>
      </w:r>
      <w:r w:rsidR="00AF6C1E" w:rsidRPr="00C407A9">
        <w:rPr>
          <w:noProof/>
          <w:sz w:val="28"/>
          <w:szCs w:val="28"/>
          <w:lang w:val="en-US"/>
        </w:rPr>
        <w:t xml:space="preserve"> </w:t>
      </w:r>
      <w:r w:rsidRPr="00C407A9">
        <w:rPr>
          <w:noProof/>
          <w:sz w:val="28"/>
          <w:szCs w:val="28"/>
          <w:lang w:val="en-US"/>
        </w:rPr>
        <w:t xml:space="preserve">Carver T., Smith M.K. </w:t>
      </w:r>
      <w:r w:rsidR="000148A8" w:rsidRPr="00C407A9">
        <w:rPr>
          <w:noProof/>
          <w:sz w:val="28"/>
          <w:szCs w:val="28"/>
          <w:lang w:val="en-US"/>
        </w:rPr>
        <w:t>Medical Negligence, Causation and Liability for Non-Disclosure of Risk: a post-wallace framework and critique /</w:t>
      </w:r>
      <w:r w:rsidRPr="00C407A9">
        <w:rPr>
          <w:noProof/>
          <w:sz w:val="28"/>
          <w:szCs w:val="28"/>
          <w:lang w:val="en-US"/>
        </w:rPr>
        <w:t xml:space="preserve">/ Northwestern University Law Review. </w:t>
      </w:r>
      <w:r w:rsidR="000148A8">
        <w:rPr>
          <w:noProof/>
          <w:sz w:val="28"/>
          <w:szCs w:val="28"/>
          <w:lang w:val="en-US"/>
        </w:rPr>
        <w:t xml:space="preserve">- </w:t>
      </w:r>
      <w:r w:rsidRPr="00C407A9">
        <w:rPr>
          <w:noProof/>
          <w:sz w:val="28"/>
          <w:szCs w:val="28"/>
          <w:lang w:val="en-US"/>
        </w:rPr>
        <w:t xml:space="preserve">2014. </w:t>
      </w:r>
      <w:r w:rsidR="000148A8">
        <w:rPr>
          <w:noProof/>
          <w:sz w:val="28"/>
          <w:szCs w:val="28"/>
          <w:lang w:val="en-US"/>
        </w:rPr>
        <w:t xml:space="preserve">- </w:t>
      </w:r>
      <w:r w:rsidRPr="00C407A9">
        <w:rPr>
          <w:noProof/>
          <w:sz w:val="28"/>
          <w:szCs w:val="28"/>
          <w:lang w:val="en-US"/>
        </w:rPr>
        <w:t xml:space="preserve">Vol. 98, №3. </w:t>
      </w:r>
      <w:r w:rsidR="000148A8">
        <w:rPr>
          <w:noProof/>
          <w:sz w:val="28"/>
          <w:szCs w:val="28"/>
          <w:lang w:val="en-US"/>
        </w:rPr>
        <w:t xml:space="preserve">- </w:t>
      </w:r>
      <w:r w:rsidRPr="00C407A9">
        <w:rPr>
          <w:noProof/>
          <w:sz w:val="28"/>
          <w:szCs w:val="28"/>
          <w:lang w:val="en-US"/>
        </w:rPr>
        <w:t>P. 773</w:t>
      </w:r>
      <w:r w:rsidR="000148A8">
        <w:rPr>
          <w:noProof/>
          <w:sz w:val="28"/>
          <w:szCs w:val="28"/>
          <w:lang w:val="en-US"/>
        </w:rPr>
        <w:t>-</w:t>
      </w:r>
      <w:r w:rsidRPr="00C407A9">
        <w:rPr>
          <w:noProof/>
          <w:sz w:val="28"/>
          <w:szCs w:val="28"/>
          <w:lang w:val="en-US"/>
        </w:rPr>
        <w:t>826.</w:t>
      </w:r>
    </w:p>
    <w:p w14:paraId="3626C484" w14:textId="5125D59F" w:rsidR="00762A46" w:rsidRPr="00C407A9" w:rsidRDefault="00762A46" w:rsidP="00C407A9">
      <w:pPr>
        <w:adjustRightInd w:val="0"/>
        <w:ind w:firstLine="709"/>
        <w:jc w:val="both"/>
        <w:rPr>
          <w:noProof/>
          <w:sz w:val="28"/>
          <w:szCs w:val="28"/>
          <w:lang w:val="en-US"/>
        </w:rPr>
      </w:pPr>
      <w:r w:rsidRPr="00C407A9">
        <w:rPr>
          <w:noProof/>
          <w:sz w:val="28"/>
          <w:szCs w:val="28"/>
          <w:lang w:val="en-US"/>
        </w:rPr>
        <w:t>55</w:t>
      </w:r>
      <w:r w:rsidR="00AF6C1E" w:rsidRPr="00C407A9">
        <w:rPr>
          <w:noProof/>
          <w:sz w:val="28"/>
          <w:szCs w:val="28"/>
          <w:lang w:val="en-US"/>
        </w:rPr>
        <w:t xml:space="preserve"> </w:t>
      </w:r>
      <w:r w:rsidRPr="00C407A9">
        <w:rPr>
          <w:noProof/>
          <w:sz w:val="28"/>
          <w:szCs w:val="28"/>
          <w:lang w:val="en-US"/>
        </w:rPr>
        <w:t xml:space="preserve">Cheluvappa R., Selvendran S. Medical negligence - Key cases and application of legislation // Annals of Medicine and Surgery. </w:t>
      </w:r>
      <w:r w:rsidR="000148A8">
        <w:rPr>
          <w:noProof/>
          <w:sz w:val="28"/>
          <w:szCs w:val="28"/>
          <w:lang w:val="en-US"/>
        </w:rPr>
        <w:t xml:space="preserve">- </w:t>
      </w:r>
      <w:r w:rsidRPr="00C407A9">
        <w:rPr>
          <w:noProof/>
          <w:sz w:val="28"/>
          <w:szCs w:val="28"/>
          <w:lang w:val="en-US"/>
        </w:rPr>
        <w:t xml:space="preserve">2020. </w:t>
      </w:r>
      <w:r w:rsidR="000148A8">
        <w:rPr>
          <w:noProof/>
          <w:sz w:val="28"/>
          <w:szCs w:val="28"/>
          <w:lang w:val="en-US"/>
        </w:rPr>
        <w:t xml:space="preserve">- </w:t>
      </w:r>
      <w:r w:rsidRPr="00C407A9">
        <w:rPr>
          <w:noProof/>
          <w:sz w:val="28"/>
          <w:szCs w:val="28"/>
          <w:lang w:val="en-US"/>
        </w:rPr>
        <w:t xml:space="preserve">Vol. 57. </w:t>
      </w:r>
      <w:r w:rsidR="000148A8">
        <w:rPr>
          <w:noProof/>
          <w:sz w:val="28"/>
          <w:szCs w:val="28"/>
          <w:lang w:val="en-US"/>
        </w:rPr>
        <w:t xml:space="preserve">- </w:t>
      </w:r>
      <w:r w:rsidRPr="00C407A9">
        <w:rPr>
          <w:noProof/>
          <w:sz w:val="28"/>
          <w:szCs w:val="28"/>
          <w:lang w:val="en-US"/>
        </w:rPr>
        <w:t>P.</w:t>
      </w:r>
      <w:r w:rsidR="000148A8">
        <w:rPr>
          <w:noProof/>
          <w:sz w:val="28"/>
          <w:szCs w:val="28"/>
          <w:lang w:val="en-US"/>
        </w:rPr>
        <w:t> </w:t>
      </w:r>
      <w:r w:rsidRPr="00C407A9">
        <w:rPr>
          <w:noProof/>
          <w:sz w:val="28"/>
          <w:szCs w:val="28"/>
          <w:lang w:val="en-US"/>
        </w:rPr>
        <w:t>205</w:t>
      </w:r>
      <w:r w:rsidR="000148A8">
        <w:rPr>
          <w:noProof/>
          <w:sz w:val="28"/>
          <w:szCs w:val="28"/>
          <w:lang w:val="en-US"/>
        </w:rPr>
        <w:t>-</w:t>
      </w:r>
      <w:r w:rsidRPr="00C407A9">
        <w:rPr>
          <w:noProof/>
          <w:sz w:val="28"/>
          <w:szCs w:val="28"/>
          <w:lang w:val="en-US"/>
        </w:rPr>
        <w:t>211.</w:t>
      </w:r>
    </w:p>
    <w:p w14:paraId="084DD725" w14:textId="569A9C41" w:rsidR="00762A46" w:rsidRPr="00DF4623" w:rsidRDefault="00762A46" w:rsidP="00C407A9">
      <w:pPr>
        <w:adjustRightInd w:val="0"/>
        <w:ind w:firstLine="709"/>
        <w:jc w:val="both"/>
        <w:rPr>
          <w:noProof/>
          <w:sz w:val="28"/>
          <w:szCs w:val="28"/>
          <w:lang w:val="en-US"/>
        </w:rPr>
      </w:pPr>
      <w:r w:rsidRPr="00C407A9">
        <w:rPr>
          <w:noProof/>
          <w:sz w:val="28"/>
          <w:szCs w:val="28"/>
          <w:lang w:val="en-US"/>
        </w:rPr>
        <w:t>56</w:t>
      </w:r>
      <w:r w:rsidR="00AF6C1E" w:rsidRPr="00C407A9">
        <w:rPr>
          <w:noProof/>
          <w:sz w:val="28"/>
          <w:szCs w:val="28"/>
          <w:lang w:val="en-US"/>
        </w:rPr>
        <w:t xml:space="preserve"> </w:t>
      </w:r>
      <w:r w:rsidRPr="00C407A9">
        <w:rPr>
          <w:noProof/>
          <w:sz w:val="28"/>
          <w:szCs w:val="28"/>
          <w:lang w:val="en-US"/>
        </w:rPr>
        <w:t xml:space="preserve">Mărcău F.C., Purec S., Niculescu G. Study on the Refusal of Vaccination against COVID-19 in Romania // Vaccines. </w:t>
      </w:r>
      <w:r w:rsidR="00FA151B">
        <w:rPr>
          <w:noProof/>
          <w:sz w:val="28"/>
          <w:szCs w:val="28"/>
          <w:lang w:val="en-US"/>
        </w:rPr>
        <w:t xml:space="preserve">- </w:t>
      </w:r>
      <w:r w:rsidRPr="00C407A9">
        <w:rPr>
          <w:noProof/>
          <w:sz w:val="28"/>
          <w:szCs w:val="28"/>
          <w:lang w:val="en-US"/>
        </w:rPr>
        <w:t xml:space="preserve">2022. </w:t>
      </w:r>
      <w:r w:rsidR="00FA151B">
        <w:rPr>
          <w:noProof/>
          <w:sz w:val="28"/>
          <w:szCs w:val="28"/>
          <w:lang w:val="en-US"/>
        </w:rPr>
        <w:t xml:space="preserve">- </w:t>
      </w:r>
      <w:r w:rsidRPr="00C407A9">
        <w:rPr>
          <w:noProof/>
          <w:sz w:val="28"/>
          <w:szCs w:val="28"/>
          <w:lang w:val="en-US"/>
        </w:rPr>
        <w:t>Vol. 10, №2.</w:t>
      </w:r>
      <w:r w:rsidR="00FA151B">
        <w:rPr>
          <w:noProof/>
          <w:sz w:val="28"/>
          <w:szCs w:val="28"/>
          <w:lang w:val="en-US"/>
        </w:rPr>
        <w:t xml:space="preserve"> - P. 261-1-261-11.</w:t>
      </w:r>
    </w:p>
    <w:p w14:paraId="2D435C17" w14:textId="4050A4DA" w:rsidR="00762A46" w:rsidRPr="000148A8" w:rsidRDefault="00762A46" w:rsidP="00C407A9">
      <w:pPr>
        <w:adjustRightInd w:val="0"/>
        <w:ind w:firstLine="709"/>
        <w:jc w:val="both"/>
        <w:rPr>
          <w:noProof/>
          <w:sz w:val="28"/>
          <w:szCs w:val="28"/>
          <w:lang w:val="en-US"/>
        </w:rPr>
      </w:pPr>
      <w:r w:rsidRPr="00C407A9">
        <w:rPr>
          <w:noProof/>
          <w:sz w:val="28"/>
          <w:szCs w:val="28"/>
          <w:lang w:val="en-US"/>
        </w:rPr>
        <w:t>57</w:t>
      </w:r>
      <w:r w:rsidR="00AF6C1E" w:rsidRPr="00C407A9">
        <w:rPr>
          <w:noProof/>
          <w:sz w:val="28"/>
          <w:szCs w:val="28"/>
          <w:lang w:val="en-US"/>
        </w:rPr>
        <w:t xml:space="preserve"> </w:t>
      </w:r>
      <w:r w:rsidRPr="00C407A9">
        <w:rPr>
          <w:noProof/>
          <w:sz w:val="28"/>
          <w:szCs w:val="28"/>
          <w:lang w:val="en-US"/>
        </w:rPr>
        <w:t xml:space="preserve">Pospelova S.I. et al. Negligence in Russia: Expert Legal Analysis of Adverse Outcomes of Medical Care // Ius Gentium. </w:t>
      </w:r>
      <w:r w:rsidR="000148A8">
        <w:rPr>
          <w:noProof/>
          <w:sz w:val="28"/>
          <w:szCs w:val="28"/>
          <w:lang w:val="en-US"/>
        </w:rPr>
        <w:t xml:space="preserve">- </w:t>
      </w:r>
      <w:r w:rsidRPr="000148A8">
        <w:rPr>
          <w:noProof/>
          <w:sz w:val="28"/>
          <w:szCs w:val="28"/>
          <w:lang w:val="en-US"/>
        </w:rPr>
        <w:t xml:space="preserve">2022. </w:t>
      </w:r>
      <w:r w:rsidR="000148A8">
        <w:rPr>
          <w:noProof/>
          <w:sz w:val="28"/>
          <w:szCs w:val="28"/>
          <w:lang w:val="en-US"/>
        </w:rPr>
        <w:t xml:space="preserve">- </w:t>
      </w:r>
      <w:r w:rsidRPr="000148A8">
        <w:rPr>
          <w:noProof/>
          <w:sz w:val="28"/>
          <w:szCs w:val="28"/>
          <w:lang w:val="en-US"/>
        </w:rPr>
        <w:t xml:space="preserve">Vol. 94. </w:t>
      </w:r>
      <w:r w:rsidR="000148A8">
        <w:rPr>
          <w:noProof/>
          <w:sz w:val="28"/>
          <w:szCs w:val="28"/>
          <w:lang w:val="en-US"/>
        </w:rPr>
        <w:t xml:space="preserve">- </w:t>
      </w:r>
      <w:r w:rsidRPr="000148A8">
        <w:rPr>
          <w:noProof/>
          <w:sz w:val="28"/>
          <w:szCs w:val="28"/>
          <w:lang w:val="en-US"/>
        </w:rPr>
        <w:t>P. 225</w:t>
      </w:r>
      <w:r w:rsidR="000148A8">
        <w:rPr>
          <w:noProof/>
          <w:sz w:val="28"/>
          <w:szCs w:val="28"/>
          <w:lang w:val="en-US"/>
        </w:rPr>
        <w:t>-</w:t>
      </w:r>
      <w:r w:rsidRPr="000148A8">
        <w:rPr>
          <w:noProof/>
          <w:sz w:val="28"/>
          <w:szCs w:val="28"/>
          <w:lang w:val="en-US"/>
        </w:rPr>
        <w:t>244.</w:t>
      </w:r>
    </w:p>
    <w:p w14:paraId="0C30BA4C" w14:textId="7105368D" w:rsidR="00762A46" w:rsidRPr="00C407A9" w:rsidRDefault="00762A46" w:rsidP="00C407A9">
      <w:pPr>
        <w:adjustRightInd w:val="0"/>
        <w:ind w:firstLine="709"/>
        <w:jc w:val="both"/>
        <w:rPr>
          <w:noProof/>
          <w:sz w:val="28"/>
          <w:szCs w:val="28"/>
        </w:rPr>
      </w:pPr>
      <w:r w:rsidRPr="00C407A9">
        <w:rPr>
          <w:noProof/>
          <w:sz w:val="28"/>
          <w:szCs w:val="28"/>
        </w:rPr>
        <w:t>58</w:t>
      </w:r>
      <w:r w:rsidR="00AF6C1E" w:rsidRPr="00C407A9">
        <w:rPr>
          <w:noProof/>
          <w:sz w:val="28"/>
          <w:szCs w:val="28"/>
        </w:rPr>
        <w:t xml:space="preserve"> </w:t>
      </w:r>
      <w:r w:rsidRPr="00C407A9">
        <w:rPr>
          <w:noProof/>
          <w:sz w:val="28"/>
          <w:szCs w:val="28"/>
        </w:rPr>
        <w:t>Кодекс Республики Казахстан</w:t>
      </w:r>
      <w:r w:rsidR="00FA151B">
        <w:rPr>
          <w:noProof/>
          <w:sz w:val="28"/>
          <w:szCs w:val="28"/>
        </w:rPr>
        <w:t>.</w:t>
      </w:r>
      <w:r w:rsidRPr="00C407A9">
        <w:rPr>
          <w:noProof/>
          <w:sz w:val="28"/>
          <w:szCs w:val="28"/>
        </w:rPr>
        <w:t xml:space="preserve"> Об административных правонарушениях</w:t>
      </w:r>
      <w:r w:rsidR="00FA151B">
        <w:rPr>
          <w:noProof/>
          <w:sz w:val="28"/>
          <w:szCs w:val="28"/>
        </w:rPr>
        <w:t>: принят</w:t>
      </w:r>
      <w:r w:rsidR="00FA151B" w:rsidRPr="00C407A9">
        <w:rPr>
          <w:noProof/>
          <w:sz w:val="28"/>
          <w:szCs w:val="28"/>
        </w:rPr>
        <w:t xml:space="preserve"> 5 июля 2014 года</w:t>
      </w:r>
      <w:r w:rsidR="00FA151B">
        <w:rPr>
          <w:noProof/>
          <w:sz w:val="28"/>
          <w:szCs w:val="28"/>
        </w:rPr>
        <w:t>,</w:t>
      </w:r>
      <w:r w:rsidR="00FA151B" w:rsidRPr="00C407A9">
        <w:rPr>
          <w:noProof/>
          <w:sz w:val="28"/>
          <w:szCs w:val="28"/>
        </w:rPr>
        <w:t xml:space="preserve"> №235-V ЗРК </w:t>
      </w:r>
      <w:r w:rsidR="00FA151B">
        <w:rPr>
          <w:noProof/>
          <w:sz w:val="28"/>
          <w:szCs w:val="28"/>
        </w:rPr>
        <w:t>//</w:t>
      </w:r>
      <w:r w:rsidRPr="00C407A9">
        <w:rPr>
          <w:noProof/>
          <w:sz w:val="28"/>
          <w:szCs w:val="28"/>
        </w:rPr>
        <w:t xml:space="preserve"> https://adilet.zan.kz/rus/docs/K1400000235.</w:t>
      </w:r>
      <w:r w:rsidR="00FA151B">
        <w:rPr>
          <w:noProof/>
          <w:sz w:val="28"/>
          <w:szCs w:val="28"/>
        </w:rPr>
        <w:t xml:space="preserve"> 11.11.2023.</w:t>
      </w:r>
    </w:p>
    <w:p w14:paraId="4467A437" w14:textId="4AAA202A" w:rsidR="00762A46" w:rsidRPr="00C407A9" w:rsidRDefault="00762A46" w:rsidP="00C407A9">
      <w:pPr>
        <w:adjustRightInd w:val="0"/>
        <w:ind w:firstLine="709"/>
        <w:jc w:val="both"/>
        <w:rPr>
          <w:noProof/>
          <w:sz w:val="28"/>
          <w:szCs w:val="28"/>
        </w:rPr>
      </w:pPr>
      <w:r w:rsidRPr="00C407A9">
        <w:rPr>
          <w:noProof/>
          <w:sz w:val="28"/>
          <w:szCs w:val="28"/>
        </w:rPr>
        <w:t>59</w:t>
      </w:r>
      <w:r w:rsidR="00AF6C1E" w:rsidRPr="00C407A9">
        <w:rPr>
          <w:noProof/>
          <w:sz w:val="28"/>
          <w:szCs w:val="28"/>
        </w:rPr>
        <w:t xml:space="preserve"> </w:t>
      </w:r>
      <w:r w:rsidRPr="00C407A9">
        <w:rPr>
          <w:noProof/>
          <w:sz w:val="28"/>
          <w:szCs w:val="28"/>
        </w:rPr>
        <w:t>Уголовный кодекс Республики Казахстан</w:t>
      </w:r>
      <w:r w:rsidR="00FA151B">
        <w:rPr>
          <w:noProof/>
          <w:sz w:val="28"/>
          <w:szCs w:val="28"/>
        </w:rPr>
        <w:t>: принят</w:t>
      </w:r>
      <w:r w:rsidRPr="00C407A9">
        <w:rPr>
          <w:noProof/>
          <w:sz w:val="28"/>
          <w:szCs w:val="28"/>
        </w:rPr>
        <w:t xml:space="preserve"> 3 июля 2014 года</w:t>
      </w:r>
      <w:r w:rsidR="00FA151B">
        <w:rPr>
          <w:noProof/>
          <w:sz w:val="28"/>
          <w:szCs w:val="28"/>
        </w:rPr>
        <w:t>,</w:t>
      </w:r>
      <w:r w:rsidRPr="00C407A9">
        <w:rPr>
          <w:noProof/>
          <w:sz w:val="28"/>
          <w:szCs w:val="28"/>
        </w:rPr>
        <w:t xml:space="preserve"> №226-V ЗРК </w:t>
      </w:r>
      <w:r w:rsidR="00FA151B">
        <w:rPr>
          <w:noProof/>
          <w:sz w:val="28"/>
          <w:szCs w:val="28"/>
        </w:rPr>
        <w:t>//</w:t>
      </w:r>
      <w:r w:rsidRPr="00C407A9">
        <w:rPr>
          <w:noProof/>
          <w:sz w:val="28"/>
          <w:szCs w:val="28"/>
        </w:rPr>
        <w:t xml:space="preserve"> https://adilet.zan.kz/rus/docs/K1400000226.</w:t>
      </w:r>
      <w:r w:rsidR="00FA151B">
        <w:rPr>
          <w:noProof/>
          <w:sz w:val="28"/>
          <w:szCs w:val="28"/>
        </w:rPr>
        <w:t xml:space="preserve"> 11.11.2023.</w:t>
      </w:r>
    </w:p>
    <w:p w14:paraId="5713AB12" w14:textId="42A03667" w:rsidR="00762A46" w:rsidRPr="000148A8" w:rsidRDefault="00762A46" w:rsidP="00C407A9">
      <w:pPr>
        <w:adjustRightInd w:val="0"/>
        <w:ind w:firstLine="709"/>
        <w:jc w:val="both"/>
        <w:rPr>
          <w:noProof/>
          <w:sz w:val="28"/>
          <w:szCs w:val="28"/>
        </w:rPr>
      </w:pPr>
      <w:r w:rsidRPr="00C407A9">
        <w:rPr>
          <w:noProof/>
          <w:sz w:val="28"/>
          <w:szCs w:val="28"/>
        </w:rPr>
        <w:t>60</w:t>
      </w:r>
      <w:r w:rsidR="00AF6C1E" w:rsidRPr="00C407A9">
        <w:rPr>
          <w:noProof/>
          <w:sz w:val="28"/>
          <w:szCs w:val="28"/>
        </w:rPr>
        <w:t xml:space="preserve"> </w:t>
      </w:r>
      <w:r w:rsidRPr="00C407A9">
        <w:rPr>
          <w:noProof/>
          <w:sz w:val="28"/>
          <w:szCs w:val="28"/>
        </w:rPr>
        <w:t xml:space="preserve">Алчимбаева М.А. и др. Медико-правовые риски ответсвенности в системе здравоохранения в период пандемии COVID-19 // Наука и Здравоохранение. </w:t>
      </w:r>
      <w:r w:rsidR="000148A8" w:rsidRPr="000148A8">
        <w:rPr>
          <w:noProof/>
          <w:sz w:val="28"/>
          <w:szCs w:val="28"/>
        </w:rPr>
        <w:t xml:space="preserve">- </w:t>
      </w:r>
      <w:r w:rsidRPr="000148A8">
        <w:rPr>
          <w:noProof/>
          <w:sz w:val="28"/>
          <w:szCs w:val="28"/>
        </w:rPr>
        <w:t xml:space="preserve">2021. </w:t>
      </w:r>
      <w:r w:rsidR="000148A8" w:rsidRPr="000148A8">
        <w:rPr>
          <w:noProof/>
          <w:sz w:val="28"/>
          <w:szCs w:val="28"/>
        </w:rPr>
        <w:t xml:space="preserve">- </w:t>
      </w:r>
      <w:r w:rsidR="000148A8" w:rsidRPr="00C407A9">
        <w:rPr>
          <w:noProof/>
          <w:sz w:val="28"/>
          <w:szCs w:val="28"/>
        </w:rPr>
        <w:t>Т</w:t>
      </w:r>
      <w:r w:rsidRPr="000148A8">
        <w:rPr>
          <w:noProof/>
          <w:sz w:val="28"/>
          <w:szCs w:val="28"/>
        </w:rPr>
        <w:t xml:space="preserve">. 6, №23. </w:t>
      </w:r>
      <w:r w:rsidR="000148A8" w:rsidRPr="000148A8">
        <w:rPr>
          <w:noProof/>
          <w:sz w:val="28"/>
          <w:szCs w:val="28"/>
        </w:rPr>
        <w:t xml:space="preserve">- </w:t>
      </w:r>
      <w:r w:rsidR="000148A8" w:rsidRPr="00C407A9">
        <w:rPr>
          <w:noProof/>
          <w:sz w:val="28"/>
          <w:szCs w:val="28"/>
        </w:rPr>
        <w:t>C</w:t>
      </w:r>
      <w:r w:rsidRPr="000148A8">
        <w:rPr>
          <w:noProof/>
          <w:sz w:val="28"/>
          <w:szCs w:val="28"/>
        </w:rPr>
        <w:t>. 6</w:t>
      </w:r>
      <w:r w:rsidR="000148A8" w:rsidRPr="000148A8">
        <w:rPr>
          <w:noProof/>
          <w:sz w:val="28"/>
          <w:szCs w:val="28"/>
        </w:rPr>
        <w:t>-</w:t>
      </w:r>
      <w:r w:rsidRPr="000148A8">
        <w:rPr>
          <w:noProof/>
          <w:sz w:val="28"/>
          <w:szCs w:val="28"/>
        </w:rPr>
        <w:t>14.</w:t>
      </w:r>
    </w:p>
    <w:p w14:paraId="2896AA42" w14:textId="318BF30F" w:rsidR="00762A46" w:rsidRPr="00C407A9" w:rsidRDefault="00762A46" w:rsidP="00C407A9">
      <w:pPr>
        <w:adjustRightInd w:val="0"/>
        <w:ind w:firstLine="709"/>
        <w:jc w:val="both"/>
        <w:rPr>
          <w:noProof/>
          <w:sz w:val="28"/>
          <w:szCs w:val="28"/>
          <w:lang w:val="en-US"/>
        </w:rPr>
      </w:pPr>
      <w:r w:rsidRPr="00C407A9">
        <w:rPr>
          <w:noProof/>
          <w:sz w:val="28"/>
          <w:szCs w:val="28"/>
          <w:lang w:val="en-US"/>
        </w:rPr>
        <w:t>61</w:t>
      </w:r>
      <w:r w:rsidR="00AF6C1E" w:rsidRPr="00C407A9">
        <w:rPr>
          <w:noProof/>
          <w:sz w:val="28"/>
          <w:szCs w:val="28"/>
          <w:lang w:val="en-US"/>
        </w:rPr>
        <w:t xml:space="preserve"> </w:t>
      </w:r>
      <w:r w:rsidRPr="00C407A9">
        <w:rPr>
          <w:noProof/>
          <w:sz w:val="28"/>
          <w:szCs w:val="28"/>
          <w:lang w:val="en-US"/>
        </w:rPr>
        <w:t xml:space="preserve">Alchimbayeva M. et al. Medical Liability, Defensive Medicine, and Introduction to Professional Insurance in the Republic of Kazakhstan // Open Access Macedonian Journal of Medical Sciences. </w:t>
      </w:r>
      <w:r w:rsidR="000148A8">
        <w:rPr>
          <w:noProof/>
          <w:sz w:val="28"/>
          <w:szCs w:val="28"/>
          <w:lang w:val="en-US"/>
        </w:rPr>
        <w:t xml:space="preserve">- </w:t>
      </w:r>
      <w:r w:rsidRPr="00C407A9">
        <w:rPr>
          <w:noProof/>
          <w:sz w:val="28"/>
          <w:szCs w:val="28"/>
          <w:lang w:val="en-US"/>
        </w:rPr>
        <w:t xml:space="preserve">2022. </w:t>
      </w:r>
      <w:r w:rsidR="000148A8">
        <w:rPr>
          <w:noProof/>
          <w:sz w:val="28"/>
          <w:szCs w:val="28"/>
          <w:lang w:val="en-US"/>
        </w:rPr>
        <w:t xml:space="preserve">- </w:t>
      </w:r>
      <w:r w:rsidRPr="00C407A9">
        <w:rPr>
          <w:noProof/>
          <w:sz w:val="28"/>
          <w:szCs w:val="28"/>
          <w:lang w:val="en-US"/>
        </w:rPr>
        <w:t xml:space="preserve">Vol. 10. </w:t>
      </w:r>
      <w:r w:rsidR="000148A8">
        <w:rPr>
          <w:noProof/>
          <w:sz w:val="28"/>
          <w:szCs w:val="28"/>
          <w:lang w:val="en-US"/>
        </w:rPr>
        <w:t xml:space="preserve">- </w:t>
      </w:r>
      <w:r w:rsidRPr="00C407A9">
        <w:rPr>
          <w:noProof/>
          <w:sz w:val="28"/>
          <w:szCs w:val="28"/>
          <w:lang w:val="en-US"/>
        </w:rPr>
        <w:t>P. 495</w:t>
      </w:r>
      <w:r w:rsidR="000148A8">
        <w:rPr>
          <w:noProof/>
          <w:sz w:val="28"/>
          <w:szCs w:val="28"/>
          <w:lang w:val="en-US"/>
        </w:rPr>
        <w:t>-</w:t>
      </w:r>
      <w:r w:rsidRPr="00C407A9">
        <w:rPr>
          <w:noProof/>
          <w:sz w:val="28"/>
          <w:szCs w:val="28"/>
          <w:lang w:val="en-US"/>
        </w:rPr>
        <w:t>500.</w:t>
      </w:r>
    </w:p>
    <w:p w14:paraId="370E5BDA" w14:textId="18E6C748" w:rsidR="00762A46" w:rsidRPr="00C407A9" w:rsidRDefault="00762A46" w:rsidP="00C407A9">
      <w:pPr>
        <w:adjustRightInd w:val="0"/>
        <w:ind w:firstLine="709"/>
        <w:jc w:val="both"/>
        <w:rPr>
          <w:noProof/>
          <w:sz w:val="28"/>
          <w:szCs w:val="28"/>
          <w:lang w:val="en-US"/>
        </w:rPr>
      </w:pPr>
      <w:r w:rsidRPr="00C407A9">
        <w:rPr>
          <w:noProof/>
          <w:sz w:val="28"/>
          <w:szCs w:val="28"/>
          <w:lang w:val="en-US"/>
        </w:rPr>
        <w:t>62</w:t>
      </w:r>
      <w:r w:rsidR="00AF6C1E" w:rsidRPr="00C407A9">
        <w:rPr>
          <w:noProof/>
          <w:sz w:val="28"/>
          <w:szCs w:val="28"/>
          <w:lang w:val="en-US"/>
        </w:rPr>
        <w:t xml:space="preserve"> </w:t>
      </w:r>
      <w:r w:rsidRPr="00C407A9">
        <w:rPr>
          <w:noProof/>
          <w:sz w:val="28"/>
          <w:szCs w:val="28"/>
          <w:lang w:val="en-US"/>
        </w:rPr>
        <w:t>Benton D.C., González-Ju</w:t>
      </w:r>
      <w:r w:rsidR="000148A8">
        <w:rPr>
          <w:noProof/>
          <w:sz w:val="28"/>
          <w:szCs w:val="28"/>
          <w:lang w:val="en-US"/>
        </w:rPr>
        <w:t>rado M.A., Beneit-Montesinos J.</w:t>
      </w:r>
      <w:r w:rsidRPr="00C407A9">
        <w:rPr>
          <w:noProof/>
          <w:sz w:val="28"/>
          <w:szCs w:val="28"/>
          <w:lang w:val="en-US"/>
        </w:rPr>
        <w:t xml:space="preserve">V. A structured policy review of the principles of professional self-regulation // International Nursing Review. </w:t>
      </w:r>
      <w:r w:rsidR="000148A8">
        <w:rPr>
          <w:noProof/>
          <w:sz w:val="28"/>
          <w:szCs w:val="28"/>
          <w:lang w:val="en-US"/>
        </w:rPr>
        <w:t xml:space="preserve">- </w:t>
      </w:r>
      <w:r w:rsidRPr="00C407A9">
        <w:rPr>
          <w:noProof/>
          <w:sz w:val="28"/>
          <w:szCs w:val="28"/>
          <w:lang w:val="en-US"/>
        </w:rPr>
        <w:t xml:space="preserve">2013. </w:t>
      </w:r>
      <w:r w:rsidR="000148A8">
        <w:rPr>
          <w:noProof/>
          <w:sz w:val="28"/>
          <w:szCs w:val="28"/>
          <w:lang w:val="en-US"/>
        </w:rPr>
        <w:t xml:space="preserve">- </w:t>
      </w:r>
      <w:r w:rsidRPr="00C407A9">
        <w:rPr>
          <w:noProof/>
          <w:sz w:val="28"/>
          <w:szCs w:val="28"/>
          <w:lang w:val="en-US"/>
        </w:rPr>
        <w:t xml:space="preserve">Vol. 60, №1. </w:t>
      </w:r>
      <w:r w:rsidR="000148A8">
        <w:rPr>
          <w:noProof/>
          <w:sz w:val="28"/>
          <w:szCs w:val="28"/>
          <w:lang w:val="en-US"/>
        </w:rPr>
        <w:t xml:space="preserve">- </w:t>
      </w:r>
      <w:r w:rsidRPr="00C407A9">
        <w:rPr>
          <w:noProof/>
          <w:sz w:val="28"/>
          <w:szCs w:val="28"/>
          <w:lang w:val="en-US"/>
        </w:rPr>
        <w:t>P. 1322.</w:t>
      </w:r>
    </w:p>
    <w:p w14:paraId="3CE684AD" w14:textId="2525A734" w:rsidR="00762A46" w:rsidRPr="00C407A9" w:rsidRDefault="00762A46" w:rsidP="00C407A9">
      <w:pPr>
        <w:adjustRightInd w:val="0"/>
        <w:ind w:firstLine="709"/>
        <w:jc w:val="both"/>
        <w:rPr>
          <w:noProof/>
          <w:sz w:val="28"/>
          <w:szCs w:val="28"/>
          <w:lang w:val="en-US"/>
        </w:rPr>
      </w:pPr>
      <w:r w:rsidRPr="00C407A9">
        <w:rPr>
          <w:noProof/>
          <w:sz w:val="28"/>
          <w:szCs w:val="28"/>
          <w:lang w:val="en-US"/>
        </w:rPr>
        <w:t>63</w:t>
      </w:r>
      <w:r w:rsidR="00AF6C1E" w:rsidRPr="00C407A9">
        <w:rPr>
          <w:noProof/>
          <w:sz w:val="28"/>
          <w:szCs w:val="28"/>
          <w:lang w:val="en-US"/>
        </w:rPr>
        <w:t xml:space="preserve"> </w:t>
      </w:r>
      <w:r w:rsidRPr="00C407A9">
        <w:rPr>
          <w:noProof/>
          <w:sz w:val="28"/>
          <w:szCs w:val="28"/>
          <w:lang w:val="en-US"/>
        </w:rPr>
        <w:t xml:space="preserve">Vincent C., Phillips A., Young M. Why do people sue doctors? A study of patients and relatives taking legal action // The Lancet. </w:t>
      </w:r>
      <w:r w:rsidR="000148A8">
        <w:rPr>
          <w:noProof/>
          <w:sz w:val="28"/>
          <w:szCs w:val="28"/>
          <w:lang w:val="en-US"/>
        </w:rPr>
        <w:t xml:space="preserve">- </w:t>
      </w:r>
      <w:r w:rsidRPr="00C407A9">
        <w:rPr>
          <w:noProof/>
          <w:sz w:val="28"/>
          <w:szCs w:val="28"/>
          <w:lang w:val="en-US"/>
        </w:rPr>
        <w:t xml:space="preserve">1994. </w:t>
      </w:r>
      <w:r w:rsidR="000148A8">
        <w:rPr>
          <w:noProof/>
          <w:sz w:val="28"/>
          <w:szCs w:val="28"/>
          <w:lang w:val="en-US"/>
        </w:rPr>
        <w:t xml:space="preserve">- </w:t>
      </w:r>
      <w:r w:rsidRPr="00C407A9">
        <w:rPr>
          <w:noProof/>
          <w:sz w:val="28"/>
          <w:szCs w:val="28"/>
          <w:lang w:val="en-US"/>
        </w:rPr>
        <w:t xml:space="preserve">Vol. 343, №8913. </w:t>
      </w:r>
      <w:r w:rsidR="000148A8">
        <w:rPr>
          <w:noProof/>
          <w:sz w:val="28"/>
          <w:szCs w:val="28"/>
          <w:lang w:val="en-US"/>
        </w:rPr>
        <w:t xml:space="preserve">- </w:t>
      </w:r>
      <w:r w:rsidRPr="00C407A9">
        <w:rPr>
          <w:noProof/>
          <w:sz w:val="28"/>
          <w:szCs w:val="28"/>
          <w:lang w:val="en-US"/>
        </w:rPr>
        <w:t>P. 1609</w:t>
      </w:r>
      <w:r w:rsidR="000148A8">
        <w:rPr>
          <w:noProof/>
          <w:sz w:val="28"/>
          <w:szCs w:val="28"/>
          <w:lang w:val="en-US"/>
        </w:rPr>
        <w:t>-</w:t>
      </w:r>
      <w:r w:rsidRPr="00C407A9">
        <w:rPr>
          <w:noProof/>
          <w:sz w:val="28"/>
          <w:szCs w:val="28"/>
          <w:lang w:val="en-US"/>
        </w:rPr>
        <w:t>1613.</w:t>
      </w:r>
    </w:p>
    <w:p w14:paraId="727CA973" w14:textId="21AE625E" w:rsidR="00762A46" w:rsidRPr="000148A8" w:rsidRDefault="00762A46" w:rsidP="00C407A9">
      <w:pPr>
        <w:adjustRightInd w:val="0"/>
        <w:ind w:firstLine="709"/>
        <w:jc w:val="both"/>
        <w:rPr>
          <w:noProof/>
          <w:sz w:val="28"/>
          <w:szCs w:val="28"/>
          <w:lang w:val="en-US"/>
        </w:rPr>
      </w:pPr>
      <w:r w:rsidRPr="00C407A9">
        <w:rPr>
          <w:noProof/>
          <w:sz w:val="28"/>
          <w:szCs w:val="28"/>
          <w:lang w:val="en-US"/>
        </w:rPr>
        <w:t>64</w:t>
      </w:r>
      <w:r w:rsidR="00AF6C1E" w:rsidRPr="00C407A9">
        <w:rPr>
          <w:noProof/>
          <w:sz w:val="28"/>
          <w:szCs w:val="28"/>
          <w:lang w:val="en-US"/>
        </w:rPr>
        <w:t xml:space="preserve"> </w:t>
      </w:r>
      <w:r w:rsidR="00D52D31" w:rsidRPr="00C407A9">
        <w:rPr>
          <w:noProof/>
          <w:sz w:val="28"/>
          <w:szCs w:val="28"/>
          <w:lang w:val="en-US"/>
        </w:rPr>
        <w:t>Alchimbayeva M.</w:t>
      </w:r>
      <w:r w:rsidRPr="00C407A9">
        <w:rPr>
          <w:noProof/>
          <w:sz w:val="28"/>
          <w:szCs w:val="28"/>
          <w:lang w:val="en-US"/>
        </w:rPr>
        <w:t xml:space="preserve"> et al. The public’s views on responsibility for medical errors in the Republic of Kazakhstan // European Journal of Public Health. </w:t>
      </w:r>
      <w:r w:rsidR="000148A8">
        <w:rPr>
          <w:noProof/>
          <w:sz w:val="28"/>
          <w:szCs w:val="28"/>
          <w:lang w:val="en-US"/>
        </w:rPr>
        <w:t xml:space="preserve">- </w:t>
      </w:r>
      <w:r w:rsidRPr="000148A8">
        <w:rPr>
          <w:noProof/>
          <w:sz w:val="28"/>
          <w:szCs w:val="28"/>
          <w:lang w:val="en-US"/>
        </w:rPr>
        <w:t xml:space="preserve">2021. </w:t>
      </w:r>
      <w:r w:rsidR="000148A8">
        <w:rPr>
          <w:noProof/>
          <w:sz w:val="28"/>
          <w:szCs w:val="28"/>
          <w:lang w:val="en-US"/>
        </w:rPr>
        <w:t xml:space="preserve">- </w:t>
      </w:r>
      <w:r w:rsidRPr="000148A8">
        <w:rPr>
          <w:noProof/>
          <w:sz w:val="28"/>
          <w:szCs w:val="28"/>
          <w:lang w:val="en-US"/>
        </w:rPr>
        <w:t xml:space="preserve">Vol. 31, №3. </w:t>
      </w:r>
      <w:r w:rsidR="000148A8">
        <w:rPr>
          <w:noProof/>
          <w:sz w:val="28"/>
          <w:szCs w:val="28"/>
          <w:lang w:val="en-US"/>
        </w:rPr>
        <w:t xml:space="preserve">- </w:t>
      </w:r>
      <w:r w:rsidRPr="000148A8">
        <w:rPr>
          <w:noProof/>
          <w:sz w:val="28"/>
          <w:szCs w:val="28"/>
          <w:lang w:val="en-US"/>
        </w:rPr>
        <w:t>P. iii507</w:t>
      </w:r>
      <w:r w:rsidR="000148A8">
        <w:rPr>
          <w:noProof/>
          <w:sz w:val="28"/>
          <w:szCs w:val="28"/>
          <w:lang w:val="en-US"/>
        </w:rPr>
        <w:t>-</w:t>
      </w:r>
      <w:r w:rsidRPr="000148A8">
        <w:rPr>
          <w:noProof/>
          <w:sz w:val="28"/>
          <w:szCs w:val="28"/>
          <w:lang w:val="en-US"/>
        </w:rPr>
        <w:t>iii508.</w:t>
      </w:r>
    </w:p>
    <w:p w14:paraId="5DA7DF01" w14:textId="7E743DC8" w:rsidR="00FA151B" w:rsidRPr="00DF4623" w:rsidRDefault="00762A46" w:rsidP="00C407A9">
      <w:pPr>
        <w:adjustRightInd w:val="0"/>
        <w:ind w:firstLine="709"/>
        <w:jc w:val="both"/>
        <w:rPr>
          <w:noProof/>
          <w:sz w:val="28"/>
          <w:szCs w:val="28"/>
          <w:lang w:val="en-US"/>
        </w:rPr>
      </w:pPr>
      <w:r w:rsidRPr="00C407A9">
        <w:rPr>
          <w:noProof/>
          <w:sz w:val="28"/>
          <w:szCs w:val="28"/>
        </w:rPr>
        <w:t>65</w:t>
      </w:r>
      <w:r w:rsidR="00AF6C1E" w:rsidRPr="00C407A9">
        <w:rPr>
          <w:noProof/>
          <w:sz w:val="28"/>
          <w:szCs w:val="28"/>
        </w:rPr>
        <w:t xml:space="preserve"> </w:t>
      </w:r>
      <w:r w:rsidRPr="00C407A9">
        <w:rPr>
          <w:noProof/>
          <w:sz w:val="28"/>
          <w:szCs w:val="28"/>
        </w:rPr>
        <w:t xml:space="preserve">Законопроект о страховании профессиональной ответственности медицинских работников </w:t>
      </w:r>
      <w:r w:rsidR="00FA151B">
        <w:rPr>
          <w:noProof/>
          <w:sz w:val="28"/>
          <w:szCs w:val="28"/>
        </w:rPr>
        <w:t xml:space="preserve">// </w:t>
      </w:r>
      <w:r w:rsidRPr="00C407A9">
        <w:rPr>
          <w:noProof/>
          <w:sz w:val="28"/>
          <w:szCs w:val="28"/>
          <w:lang w:val="en-US"/>
        </w:rPr>
        <w:t>https</w:t>
      </w:r>
      <w:r w:rsidRPr="00FA151B">
        <w:rPr>
          <w:noProof/>
          <w:sz w:val="28"/>
          <w:szCs w:val="28"/>
        </w:rPr>
        <w:t>://</w:t>
      </w:r>
      <w:r w:rsidRPr="00C407A9">
        <w:rPr>
          <w:noProof/>
          <w:sz w:val="28"/>
          <w:szCs w:val="28"/>
          <w:lang w:val="en-US"/>
        </w:rPr>
        <w:t>www</w:t>
      </w:r>
      <w:r w:rsidRPr="00FA151B">
        <w:rPr>
          <w:noProof/>
          <w:sz w:val="28"/>
          <w:szCs w:val="28"/>
        </w:rPr>
        <w:t>.</w:t>
      </w:r>
      <w:r w:rsidRPr="00C407A9">
        <w:rPr>
          <w:noProof/>
          <w:sz w:val="28"/>
          <w:szCs w:val="28"/>
          <w:lang w:val="en-US"/>
        </w:rPr>
        <w:t>inform</w:t>
      </w:r>
      <w:r w:rsidRPr="00FA151B">
        <w:rPr>
          <w:noProof/>
          <w:sz w:val="28"/>
          <w:szCs w:val="28"/>
        </w:rPr>
        <w:t>.</w:t>
      </w:r>
      <w:r w:rsidRPr="00C407A9">
        <w:rPr>
          <w:noProof/>
          <w:sz w:val="28"/>
          <w:szCs w:val="28"/>
          <w:lang w:val="en-US"/>
        </w:rPr>
        <w:t>kz</w:t>
      </w:r>
      <w:r w:rsidRPr="00FA151B">
        <w:rPr>
          <w:noProof/>
          <w:sz w:val="28"/>
          <w:szCs w:val="28"/>
        </w:rPr>
        <w:t>/</w:t>
      </w:r>
      <w:r w:rsidRPr="00C407A9">
        <w:rPr>
          <w:noProof/>
          <w:sz w:val="28"/>
          <w:szCs w:val="28"/>
          <w:lang w:val="en-US"/>
        </w:rPr>
        <w:t>ru</w:t>
      </w:r>
      <w:r w:rsidRPr="00FA151B">
        <w:rPr>
          <w:noProof/>
          <w:sz w:val="28"/>
          <w:szCs w:val="28"/>
        </w:rPr>
        <w:t>/</w:t>
      </w:r>
      <w:r w:rsidRPr="00C407A9">
        <w:rPr>
          <w:noProof/>
          <w:sz w:val="28"/>
          <w:szCs w:val="28"/>
          <w:lang w:val="en-US"/>
        </w:rPr>
        <w:t>zakon</w:t>
      </w:r>
      <w:r w:rsidRPr="00FA151B">
        <w:rPr>
          <w:noProof/>
          <w:sz w:val="28"/>
          <w:szCs w:val="28"/>
        </w:rPr>
        <w:t>-</w:t>
      </w:r>
      <w:r w:rsidRPr="00C407A9">
        <w:rPr>
          <w:noProof/>
          <w:sz w:val="28"/>
          <w:szCs w:val="28"/>
          <w:lang w:val="en-US"/>
        </w:rPr>
        <w:t>o</w:t>
      </w:r>
      <w:r w:rsidR="00FA151B">
        <w:rPr>
          <w:noProof/>
          <w:sz w:val="28"/>
          <w:szCs w:val="28"/>
        </w:rPr>
        <w:t xml:space="preserve">. </w:t>
      </w:r>
      <w:r w:rsidR="00FA151B" w:rsidRPr="00DF4623">
        <w:rPr>
          <w:noProof/>
          <w:sz w:val="28"/>
          <w:szCs w:val="28"/>
          <w:lang w:val="en-US"/>
        </w:rPr>
        <w:t>11.11.2023.</w:t>
      </w:r>
    </w:p>
    <w:p w14:paraId="75A3EE35" w14:textId="0C2320E1" w:rsidR="00762A46" w:rsidRPr="000148A8" w:rsidRDefault="00762A46" w:rsidP="00C407A9">
      <w:pPr>
        <w:adjustRightInd w:val="0"/>
        <w:ind w:firstLine="709"/>
        <w:jc w:val="both"/>
        <w:rPr>
          <w:noProof/>
          <w:sz w:val="28"/>
          <w:szCs w:val="28"/>
          <w:lang w:val="en-US"/>
        </w:rPr>
      </w:pPr>
      <w:r w:rsidRPr="00DF4623">
        <w:rPr>
          <w:noProof/>
          <w:sz w:val="28"/>
          <w:szCs w:val="28"/>
          <w:lang w:val="en-US"/>
        </w:rPr>
        <w:t>66</w:t>
      </w:r>
      <w:r w:rsidR="00AF6C1E" w:rsidRPr="00DF4623">
        <w:rPr>
          <w:noProof/>
          <w:sz w:val="28"/>
          <w:szCs w:val="28"/>
          <w:lang w:val="en-US"/>
        </w:rPr>
        <w:t xml:space="preserve"> </w:t>
      </w:r>
      <w:r w:rsidRPr="00C407A9">
        <w:rPr>
          <w:noProof/>
          <w:sz w:val="28"/>
          <w:szCs w:val="28"/>
          <w:lang w:val="en-US"/>
        </w:rPr>
        <w:t>Lambert</w:t>
      </w:r>
      <w:r w:rsidRPr="00DF4623">
        <w:rPr>
          <w:noProof/>
          <w:sz w:val="28"/>
          <w:szCs w:val="28"/>
          <w:lang w:val="en-US"/>
        </w:rPr>
        <w:t xml:space="preserve"> </w:t>
      </w:r>
      <w:r w:rsidRPr="00C407A9">
        <w:rPr>
          <w:noProof/>
          <w:sz w:val="28"/>
          <w:szCs w:val="28"/>
          <w:lang w:val="en-US"/>
        </w:rPr>
        <w:t>B</w:t>
      </w:r>
      <w:r w:rsidRPr="00DF4623">
        <w:rPr>
          <w:noProof/>
          <w:sz w:val="28"/>
          <w:szCs w:val="28"/>
          <w:lang w:val="en-US"/>
        </w:rPr>
        <w:t>.</w:t>
      </w:r>
      <w:r w:rsidRPr="00C407A9">
        <w:rPr>
          <w:noProof/>
          <w:sz w:val="28"/>
          <w:szCs w:val="28"/>
          <w:lang w:val="en-US"/>
        </w:rPr>
        <w:t>L</w:t>
      </w:r>
      <w:r w:rsidRPr="00DF4623">
        <w:rPr>
          <w:noProof/>
          <w:sz w:val="28"/>
          <w:szCs w:val="28"/>
          <w:lang w:val="en-US"/>
        </w:rPr>
        <w:t xml:space="preserve">. </w:t>
      </w:r>
      <w:r w:rsidRPr="00C407A9">
        <w:rPr>
          <w:noProof/>
          <w:sz w:val="28"/>
          <w:szCs w:val="28"/>
          <w:lang w:val="en-US"/>
        </w:rPr>
        <w:t>et</w:t>
      </w:r>
      <w:r w:rsidRPr="00DF4623">
        <w:rPr>
          <w:noProof/>
          <w:sz w:val="28"/>
          <w:szCs w:val="28"/>
          <w:lang w:val="en-US"/>
        </w:rPr>
        <w:t xml:space="preserve"> </w:t>
      </w:r>
      <w:r w:rsidRPr="00C407A9">
        <w:rPr>
          <w:noProof/>
          <w:sz w:val="28"/>
          <w:szCs w:val="28"/>
          <w:lang w:val="en-US"/>
        </w:rPr>
        <w:t>al</w:t>
      </w:r>
      <w:r w:rsidRPr="00DF4623">
        <w:rPr>
          <w:noProof/>
          <w:sz w:val="28"/>
          <w:szCs w:val="28"/>
          <w:lang w:val="en-US"/>
        </w:rPr>
        <w:t xml:space="preserve">. </w:t>
      </w:r>
      <w:r w:rsidRPr="00C407A9">
        <w:rPr>
          <w:noProof/>
          <w:sz w:val="28"/>
          <w:szCs w:val="28"/>
          <w:lang w:val="en-US"/>
        </w:rPr>
        <w:t xml:space="preserve">The “Seven Pillars” Response to Patient Safety Incidents: Effects on Medical Liability Processes and Outcomes // Health Services Research. </w:t>
      </w:r>
      <w:r w:rsidR="000148A8">
        <w:rPr>
          <w:noProof/>
          <w:sz w:val="28"/>
          <w:szCs w:val="28"/>
          <w:lang w:val="en-US"/>
        </w:rPr>
        <w:t xml:space="preserve">- </w:t>
      </w:r>
      <w:r w:rsidRPr="000148A8">
        <w:rPr>
          <w:noProof/>
          <w:sz w:val="28"/>
          <w:szCs w:val="28"/>
          <w:lang w:val="en-US"/>
        </w:rPr>
        <w:t xml:space="preserve">2016. </w:t>
      </w:r>
      <w:r w:rsidR="000148A8">
        <w:rPr>
          <w:noProof/>
          <w:sz w:val="28"/>
          <w:szCs w:val="28"/>
          <w:lang w:val="en-US"/>
        </w:rPr>
        <w:t xml:space="preserve">- </w:t>
      </w:r>
      <w:r w:rsidRPr="000148A8">
        <w:rPr>
          <w:noProof/>
          <w:sz w:val="28"/>
          <w:szCs w:val="28"/>
          <w:lang w:val="en-US"/>
        </w:rPr>
        <w:t xml:space="preserve">Vol. 51. </w:t>
      </w:r>
      <w:r w:rsidR="000148A8">
        <w:rPr>
          <w:noProof/>
          <w:sz w:val="28"/>
          <w:szCs w:val="28"/>
          <w:lang w:val="en-US"/>
        </w:rPr>
        <w:t xml:space="preserve">- </w:t>
      </w:r>
      <w:r w:rsidRPr="000148A8">
        <w:rPr>
          <w:noProof/>
          <w:sz w:val="28"/>
          <w:szCs w:val="28"/>
          <w:lang w:val="en-US"/>
        </w:rPr>
        <w:t>P. 2491</w:t>
      </w:r>
      <w:r w:rsidR="000148A8">
        <w:rPr>
          <w:noProof/>
          <w:sz w:val="28"/>
          <w:szCs w:val="28"/>
          <w:lang w:val="en-US"/>
        </w:rPr>
        <w:t>-</w:t>
      </w:r>
      <w:r w:rsidRPr="000148A8">
        <w:rPr>
          <w:noProof/>
          <w:sz w:val="28"/>
          <w:szCs w:val="28"/>
          <w:lang w:val="en-US"/>
        </w:rPr>
        <w:t>2515.</w:t>
      </w:r>
    </w:p>
    <w:p w14:paraId="2CF65267" w14:textId="724D212B" w:rsidR="00762A46" w:rsidRPr="00DF4623" w:rsidRDefault="00762A46" w:rsidP="00C407A9">
      <w:pPr>
        <w:adjustRightInd w:val="0"/>
        <w:ind w:firstLine="709"/>
        <w:jc w:val="both"/>
        <w:rPr>
          <w:noProof/>
          <w:sz w:val="28"/>
          <w:szCs w:val="28"/>
          <w:lang w:val="en-US"/>
        </w:rPr>
      </w:pPr>
      <w:r w:rsidRPr="00C407A9">
        <w:rPr>
          <w:noProof/>
          <w:sz w:val="28"/>
          <w:szCs w:val="28"/>
        </w:rPr>
        <w:t>67</w:t>
      </w:r>
      <w:r w:rsidR="00AF6C1E" w:rsidRPr="00C407A9">
        <w:rPr>
          <w:noProof/>
          <w:sz w:val="28"/>
          <w:szCs w:val="28"/>
        </w:rPr>
        <w:t xml:space="preserve"> </w:t>
      </w:r>
      <w:r w:rsidRPr="00C407A9">
        <w:rPr>
          <w:noProof/>
          <w:sz w:val="28"/>
          <w:szCs w:val="28"/>
        </w:rPr>
        <w:t xml:space="preserve">Адаптированную модель страхования профессиональной ответственности медицинских работников планируется ввести в РК </w:t>
      </w:r>
      <w:r w:rsidR="00FA151B">
        <w:rPr>
          <w:noProof/>
          <w:sz w:val="28"/>
          <w:szCs w:val="28"/>
        </w:rPr>
        <w:t xml:space="preserve">// </w:t>
      </w:r>
      <w:r w:rsidRPr="00C407A9">
        <w:rPr>
          <w:noProof/>
          <w:sz w:val="28"/>
          <w:szCs w:val="28"/>
          <w:lang w:val="en-US"/>
        </w:rPr>
        <w:t>https</w:t>
      </w:r>
      <w:r w:rsidRPr="00FA151B">
        <w:rPr>
          <w:noProof/>
          <w:sz w:val="28"/>
          <w:szCs w:val="28"/>
        </w:rPr>
        <w:t>://</w:t>
      </w:r>
      <w:r w:rsidRPr="00C407A9">
        <w:rPr>
          <w:noProof/>
          <w:sz w:val="28"/>
          <w:szCs w:val="28"/>
          <w:lang w:val="en-US"/>
        </w:rPr>
        <w:t>uchet</w:t>
      </w:r>
      <w:r w:rsidRPr="00FA151B">
        <w:rPr>
          <w:noProof/>
          <w:sz w:val="28"/>
          <w:szCs w:val="28"/>
        </w:rPr>
        <w:t>.</w:t>
      </w:r>
      <w:r w:rsidRPr="00C407A9">
        <w:rPr>
          <w:noProof/>
          <w:sz w:val="28"/>
          <w:szCs w:val="28"/>
          <w:lang w:val="en-US"/>
        </w:rPr>
        <w:t>kz</w:t>
      </w:r>
      <w:r w:rsidRPr="00FA151B">
        <w:rPr>
          <w:noProof/>
          <w:sz w:val="28"/>
          <w:szCs w:val="28"/>
        </w:rPr>
        <w:t>/</w:t>
      </w:r>
      <w:r w:rsidRPr="00C407A9">
        <w:rPr>
          <w:noProof/>
          <w:sz w:val="28"/>
          <w:szCs w:val="28"/>
          <w:lang w:val="en-US"/>
        </w:rPr>
        <w:t>news</w:t>
      </w:r>
      <w:r w:rsidRPr="00FA151B">
        <w:rPr>
          <w:noProof/>
          <w:sz w:val="28"/>
          <w:szCs w:val="28"/>
        </w:rPr>
        <w:t>/</w:t>
      </w:r>
      <w:r w:rsidRPr="00C407A9">
        <w:rPr>
          <w:noProof/>
          <w:sz w:val="28"/>
          <w:szCs w:val="28"/>
          <w:lang w:val="en-US"/>
        </w:rPr>
        <w:t>adaptirovannuyu</w:t>
      </w:r>
      <w:r w:rsidRPr="00FA151B">
        <w:rPr>
          <w:noProof/>
          <w:sz w:val="28"/>
          <w:szCs w:val="28"/>
        </w:rPr>
        <w:t>-</w:t>
      </w:r>
      <w:r w:rsidRPr="00C407A9">
        <w:rPr>
          <w:noProof/>
          <w:sz w:val="28"/>
          <w:szCs w:val="28"/>
          <w:lang w:val="en-US"/>
        </w:rPr>
        <w:t>model</w:t>
      </w:r>
      <w:r w:rsidRPr="00FA151B">
        <w:rPr>
          <w:noProof/>
          <w:sz w:val="28"/>
          <w:szCs w:val="28"/>
        </w:rPr>
        <w:t>-</w:t>
      </w:r>
      <w:r w:rsidRPr="00C407A9">
        <w:rPr>
          <w:noProof/>
          <w:sz w:val="28"/>
          <w:szCs w:val="28"/>
          <w:lang w:val="en-US"/>
        </w:rPr>
        <w:t>strakhovaniya</w:t>
      </w:r>
      <w:r w:rsidR="00FA151B">
        <w:rPr>
          <w:noProof/>
          <w:sz w:val="28"/>
          <w:szCs w:val="28"/>
        </w:rPr>
        <w:t xml:space="preserve">. </w:t>
      </w:r>
      <w:r w:rsidR="00FA151B" w:rsidRPr="00DF4623">
        <w:rPr>
          <w:noProof/>
          <w:sz w:val="28"/>
          <w:szCs w:val="28"/>
          <w:lang w:val="en-US"/>
        </w:rPr>
        <w:t>11.11.2023.</w:t>
      </w:r>
    </w:p>
    <w:p w14:paraId="00C409AC" w14:textId="57706530" w:rsidR="00762A46" w:rsidRPr="000148A8" w:rsidRDefault="00762A46" w:rsidP="00C407A9">
      <w:pPr>
        <w:adjustRightInd w:val="0"/>
        <w:ind w:firstLine="709"/>
        <w:jc w:val="both"/>
        <w:rPr>
          <w:noProof/>
          <w:sz w:val="28"/>
          <w:szCs w:val="28"/>
          <w:lang w:val="en-US"/>
        </w:rPr>
      </w:pPr>
      <w:r w:rsidRPr="00C407A9">
        <w:rPr>
          <w:noProof/>
          <w:sz w:val="28"/>
          <w:szCs w:val="28"/>
          <w:lang w:val="en-US"/>
        </w:rPr>
        <w:t>68</w:t>
      </w:r>
      <w:r w:rsidR="00AF6C1E" w:rsidRPr="00C407A9">
        <w:rPr>
          <w:noProof/>
          <w:sz w:val="28"/>
          <w:szCs w:val="28"/>
          <w:lang w:val="en-US"/>
        </w:rPr>
        <w:t xml:space="preserve"> </w:t>
      </w:r>
      <w:r w:rsidRPr="00C407A9">
        <w:rPr>
          <w:noProof/>
          <w:sz w:val="28"/>
          <w:szCs w:val="28"/>
          <w:lang w:val="en-US"/>
        </w:rPr>
        <w:t xml:space="preserve">Abdrasulov E.B. </w:t>
      </w:r>
      <w:r w:rsidR="000148A8" w:rsidRPr="00C407A9">
        <w:rPr>
          <w:noProof/>
          <w:sz w:val="28"/>
          <w:szCs w:val="28"/>
          <w:lang w:val="en-US"/>
        </w:rPr>
        <w:t xml:space="preserve">The Constitution of the Republic of Kazakhstan and International Law </w:t>
      </w:r>
      <w:r w:rsidRPr="00C407A9">
        <w:rPr>
          <w:noProof/>
          <w:sz w:val="28"/>
          <w:szCs w:val="28"/>
          <w:lang w:val="en-US"/>
        </w:rPr>
        <w:t xml:space="preserve">// The Bulletin of Academy of Law Enforcement Agencies. </w:t>
      </w:r>
      <w:r w:rsidR="000148A8">
        <w:rPr>
          <w:noProof/>
          <w:sz w:val="28"/>
          <w:szCs w:val="28"/>
          <w:lang w:val="en-US"/>
        </w:rPr>
        <w:t xml:space="preserve">- </w:t>
      </w:r>
      <w:r w:rsidRPr="000148A8">
        <w:rPr>
          <w:noProof/>
          <w:sz w:val="28"/>
          <w:szCs w:val="28"/>
          <w:lang w:val="en-US"/>
        </w:rPr>
        <w:t xml:space="preserve">2021. </w:t>
      </w:r>
      <w:r w:rsidR="000148A8">
        <w:rPr>
          <w:noProof/>
          <w:sz w:val="28"/>
          <w:szCs w:val="28"/>
          <w:lang w:val="en-US"/>
        </w:rPr>
        <w:t xml:space="preserve">- </w:t>
      </w:r>
      <w:r w:rsidRPr="000148A8">
        <w:rPr>
          <w:noProof/>
          <w:sz w:val="28"/>
          <w:szCs w:val="28"/>
          <w:lang w:val="en-US"/>
        </w:rPr>
        <w:t xml:space="preserve">№1. </w:t>
      </w:r>
      <w:r w:rsidR="000148A8">
        <w:rPr>
          <w:noProof/>
          <w:sz w:val="28"/>
          <w:szCs w:val="28"/>
          <w:lang w:val="en-US"/>
        </w:rPr>
        <w:t xml:space="preserve">- </w:t>
      </w:r>
      <w:r w:rsidRPr="000148A8">
        <w:rPr>
          <w:noProof/>
          <w:sz w:val="28"/>
          <w:szCs w:val="28"/>
          <w:lang w:val="en-US"/>
        </w:rPr>
        <w:t>P. 20</w:t>
      </w:r>
      <w:r w:rsidR="000148A8">
        <w:rPr>
          <w:noProof/>
          <w:sz w:val="28"/>
          <w:szCs w:val="28"/>
          <w:lang w:val="en-US"/>
        </w:rPr>
        <w:t>-</w:t>
      </w:r>
      <w:r w:rsidRPr="000148A8">
        <w:rPr>
          <w:noProof/>
          <w:sz w:val="28"/>
          <w:szCs w:val="28"/>
          <w:lang w:val="en-US"/>
        </w:rPr>
        <w:t>31.</w:t>
      </w:r>
    </w:p>
    <w:p w14:paraId="7BB3AD33" w14:textId="3B32E5CC" w:rsidR="00762A46" w:rsidRPr="00FA151B" w:rsidRDefault="00762A46" w:rsidP="00C407A9">
      <w:pPr>
        <w:adjustRightInd w:val="0"/>
        <w:ind w:firstLine="709"/>
        <w:jc w:val="both"/>
        <w:rPr>
          <w:noProof/>
          <w:sz w:val="28"/>
          <w:szCs w:val="28"/>
        </w:rPr>
      </w:pPr>
      <w:r w:rsidRPr="00FA151B">
        <w:rPr>
          <w:noProof/>
          <w:sz w:val="28"/>
          <w:szCs w:val="28"/>
        </w:rPr>
        <w:t>69</w:t>
      </w:r>
      <w:r w:rsidR="00AF6C1E" w:rsidRPr="00FA151B">
        <w:rPr>
          <w:noProof/>
          <w:sz w:val="28"/>
          <w:szCs w:val="28"/>
        </w:rPr>
        <w:t xml:space="preserve"> </w:t>
      </w:r>
      <w:r w:rsidRPr="00FA151B">
        <w:rPr>
          <w:noProof/>
          <w:sz w:val="28"/>
          <w:szCs w:val="28"/>
        </w:rPr>
        <w:t>Кодекс Республики Казахстан</w:t>
      </w:r>
      <w:r w:rsidR="00FA151B">
        <w:rPr>
          <w:noProof/>
          <w:sz w:val="28"/>
          <w:szCs w:val="28"/>
        </w:rPr>
        <w:t>.</w:t>
      </w:r>
      <w:r w:rsidRPr="00FA151B">
        <w:rPr>
          <w:noProof/>
          <w:sz w:val="28"/>
          <w:szCs w:val="28"/>
        </w:rPr>
        <w:t xml:space="preserve"> О </w:t>
      </w:r>
      <w:r w:rsidR="00FA151B" w:rsidRPr="00FA151B">
        <w:rPr>
          <w:noProof/>
          <w:sz w:val="28"/>
          <w:szCs w:val="28"/>
        </w:rPr>
        <w:t>здоровье народа и системе здравоохранения</w:t>
      </w:r>
      <w:r w:rsidR="00FA151B">
        <w:rPr>
          <w:noProof/>
          <w:sz w:val="28"/>
          <w:szCs w:val="28"/>
        </w:rPr>
        <w:t>: принят</w:t>
      </w:r>
      <w:r w:rsidR="00FA151B" w:rsidRPr="00FA151B">
        <w:rPr>
          <w:noProof/>
          <w:sz w:val="28"/>
          <w:szCs w:val="28"/>
        </w:rPr>
        <w:t xml:space="preserve"> 7 июля 2020 года</w:t>
      </w:r>
      <w:r w:rsidR="00FA151B">
        <w:rPr>
          <w:noProof/>
          <w:sz w:val="28"/>
          <w:szCs w:val="28"/>
        </w:rPr>
        <w:t>,</w:t>
      </w:r>
      <w:r w:rsidR="00FA151B" w:rsidRPr="00FA151B">
        <w:rPr>
          <w:noProof/>
          <w:sz w:val="28"/>
          <w:szCs w:val="28"/>
        </w:rPr>
        <w:t xml:space="preserve"> №360-VI ЗРК </w:t>
      </w:r>
      <w:r w:rsidR="00FA151B">
        <w:rPr>
          <w:noProof/>
          <w:sz w:val="28"/>
          <w:szCs w:val="28"/>
        </w:rPr>
        <w:t xml:space="preserve">// </w:t>
      </w:r>
      <w:r w:rsidRPr="00FA151B">
        <w:rPr>
          <w:noProof/>
          <w:sz w:val="28"/>
          <w:szCs w:val="28"/>
        </w:rPr>
        <w:t>https://adilet.zan.kz/rus/docs/K2000000360.</w:t>
      </w:r>
      <w:r w:rsidR="00FA151B">
        <w:rPr>
          <w:noProof/>
          <w:sz w:val="28"/>
          <w:szCs w:val="28"/>
        </w:rPr>
        <w:t xml:space="preserve"> 11.11.2023.</w:t>
      </w:r>
    </w:p>
    <w:p w14:paraId="370873B1" w14:textId="001AED16" w:rsidR="00762A46" w:rsidRPr="00FA151B" w:rsidRDefault="00762A46" w:rsidP="00C407A9">
      <w:pPr>
        <w:adjustRightInd w:val="0"/>
        <w:ind w:firstLine="709"/>
        <w:jc w:val="both"/>
        <w:rPr>
          <w:noProof/>
          <w:sz w:val="28"/>
          <w:szCs w:val="28"/>
        </w:rPr>
      </w:pPr>
      <w:r w:rsidRPr="00FA151B">
        <w:rPr>
          <w:noProof/>
          <w:sz w:val="28"/>
          <w:szCs w:val="28"/>
        </w:rPr>
        <w:t>70</w:t>
      </w:r>
      <w:r w:rsidR="00A30AD7">
        <w:rPr>
          <w:noProof/>
          <w:sz w:val="28"/>
          <w:szCs w:val="28"/>
        </w:rPr>
        <w:t xml:space="preserve"> М</w:t>
      </w:r>
      <w:r w:rsidRPr="00FA151B">
        <w:rPr>
          <w:noProof/>
          <w:sz w:val="28"/>
          <w:szCs w:val="28"/>
        </w:rPr>
        <w:t xml:space="preserve">ахамбетчин М.М. </w:t>
      </w:r>
      <w:r w:rsidR="00A30AD7">
        <w:rPr>
          <w:noProof/>
          <w:sz w:val="28"/>
          <w:szCs w:val="28"/>
        </w:rPr>
        <w:t>О врачебных ошибках // Здравоохранение Российской Федерации. - 201</w:t>
      </w:r>
      <w:r w:rsidRPr="00FA151B">
        <w:rPr>
          <w:noProof/>
          <w:sz w:val="28"/>
          <w:szCs w:val="28"/>
        </w:rPr>
        <w:t xml:space="preserve">8. </w:t>
      </w:r>
      <w:r w:rsidR="00A30AD7">
        <w:rPr>
          <w:noProof/>
          <w:sz w:val="28"/>
          <w:szCs w:val="28"/>
        </w:rPr>
        <w:t>- Т</w:t>
      </w:r>
      <w:r w:rsidRPr="00FA151B">
        <w:rPr>
          <w:noProof/>
          <w:sz w:val="28"/>
          <w:szCs w:val="28"/>
        </w:rPr>
        <w:t xml:space="preserve">. 62, №6. </w:t>
      </w:r>
      <w:r w:rsidR="00A30AD7">
        <w:rPr>
          <w:noProof/>
          <w:sz w:val="28"/>
          <w:szCs w:val="28"/>
        </w:rPr>
        <w:t>- С.</w:t>
      </w:r>
      <w:r w:rsidRPr="00FA151B">
        <w:rPr>
          <w:noProof/>
          <w:sz w:val="28"/>
          <w:szCs w:val="28"/>
        </w:rPr>
        <w:t xml:space="preserve"> 323</w:t>
      </w:r>
      <w:r w:rsidR="00A30AD7">
        <w:rPr>
          <w:noProof/>
          <w:sz w:val="28"/>
          <w:szCs w:val="28"/>
        </w:rPr>
        <w:t>-</w:t>
      </w:r>
      <w:r w:rsidRPr="00FA151B">
        <w:rPr>
          <w:noProof/>
          <w:sz w:val="28"/>
          <w:szCs w:val="28"/>
        </w:rPr>
        <w:t>330.</w:t>
      </w:r>
    </w:p>
    <w:p w14:paraId="5A4B1D8C" w14:textId="4D9C3890" w:rsidR="00762A46" w:rsidRPr="00DF4623" w:rsidRDefault="00762A46" w:rsidP="00C407A9">
      <w:pPr>
        <w:adjustRightInd w:val="0"/>
        <w:ind w:firstLine="709"/>
        <w:jc w:val="both"/>
        <w:rPr>
          <w:noProof/>
          <w:sz w:val="28"/>
          <w:szCs w:val="28"/>
          <w:lang w:val="en-US"/>
        </w:rPr>
      </w:pPr>
      <w:r w:rsidRPr="00C407A9">
        <w:rPr>
          <w:noProof/>
          <w:sz w:val="28"/>
          <w:szCs w:val="28"/>
        </w:rPr>
        <w:t>71</w:t>
      </w:r>
      <w:r w:rsidR="00AF6C1E" w:rsidRPr="00C407A9">
        <w:rPr>
          <w:noProof/>
          <w:sz w:val="28"/>
          <w:szCs w:val="28"/>
        </w:rPr>
        <w:t xml:space="preserve"> </w:t>
      </w:r>
      <w:r w:rsidRPr="00C407A9">
        <w:rPr>
          <w:noProof/>
          <w:sz w:val="28"/>
          <w:szCs w:val="28"/>
        </w:rPr>
        <w:t>Решение Коллегии Евразийской экономической комиссии</w:t>
      </w:r>
      <w:r w:rsidR="00A30AD7">
        <w:rPr>
          <w:noProof/>
          <w:sz w:val="28"/>
          <w:szCs w:val="28"/>
        </w:rPr>
        <w:t>.</w:t>
      </w:r>
      <w:r w:rsidRPr="00C407A9">
        <w:rPr>
          <w:noProof/>
          <w:sz w:val="28"/>
          <w:szCs w:val="28"/>
        </w:rPr>
        <w:t xml:space="preserve"> Об</w:t>
      </w:r>
      <w:r w:rsidR="00A30AD7">
        <w:rPr>
          <w:noProof/>
          <w:sz w:val="28"/>
          <w:szCs w:val="28"/>
        </w:rPr>
        <w:t> </w:t>
      </w:r>
      <w:r w:rsidRPr="00C407A9">
        <w:rPr>
          <w:noProof/>
          <w:sz w:val="28"/>
          <w:szCs w:val="28"/>
        </w:rPr>
        <w:t>утверждении Правил проведения мониторинга безопасности, качества и эффективности медицинских изделий</w:t>
      </w:r>
      <w:r w:rsidR="00A30AD7">
        <w:rPr>
          <w:noProof/>
          <w:sz w:val="28"/>
          <w:szCs w:val="28"/>
        </w:rPr>
        <w:t>: утв.</w:t>
      </w:r>
      <w:r w:rsidRPr="00C407A9">
        <w:rPr>
          <w:noProof/>
          <w:sz w:val="28"/>
          <w:szCs w:val="28"/>
        </w:rPr>
        <w:t xml:space="preserve"> </w:t>
      </w:r>
      <w:r w:rsidR="00A30AD7" w:rsidRPr="00C407A9">
        <w:rPr>
          <w:noProof/>
          <w:sz w:val="28"/>
          <w:szCs w:val="28"/>
        </w:rPr>
        <w:t>22 декабря 2015 года</w:t>
      </w:r>
      <w:r w:rsidR="00A30AD7">
        <w:rPr>
          <w:noProof/>
          <w:sz w:val="28"/>
          <w:szCs w:val="28"/>
        </w:rPr>
        <w:t>,</w:t>
      </w:r>
      <w:r w:rsidR="00A30AD7" w:rsidRPr="00C407A9">
        <w:rPr>
          <w:noProof/>
          <w:sz w:val="28"/>
          <w:szCs w:val="28"/>
        </w:rPr>
        <w:t xml:space="preserve"> №174</w:t>
      </w:r>
      <w:r w:rsidR="00A30AD7">
        <w:rPr>
          <w:noProof/>
          <w:sz w:val="28"/>
          <w:szCs w:val="28"/>
        </w:rPr>
        <w:t xml:space="preserve"> //</w:t>
      </w:r>
      <w:r w:rsidRPr="00A30AD7">
        <w:rPr>
          <w:noProof/>
          <w:color w:val="FF0000"/>
          <w:sz w:val="28"/>
          <w:szCs w:val="28"/>
        </w:rPr>
        <w:t xml:space="preserve"> </w:t>
      </w:r>
      <w:r w:rsidRPr="00A30AD7">
        <w:rPr>
          <w:noProof/>
          <w:sz w:val="28"/>
          <w:szCs w:val="28"/>
          <w:lang w:val="en-US"/>
        </w:rPr>
        <w:t>https</w:t>
      </w:r>
      <w:r w:rsidRPr="00A30AD7">
        <w:rPr>
          <w:noProof/>
          <w:sz w:val="28"/>
          <w:szCs w:val="28"/>
        </w:rPr>
        <w:t>://</w:t>
      </w:r>
      <w:r w:rsidRPr="00A30AD7">
        <w:rPr>
          <w:noProof/>
          <w:sz w:val="28"/>
          <w:szCs w:val="28"/>
          <w:lang w:val="en-US"/>
        </w:rPr>
        <w:t>adilet</w:t>
      </w:r>
      <w:r w:rsidRPr="00A30AD7">
        <w:rPr>
          <w:noProof/>
          <w:sz w:val="28"/>
          <w:szCs w:val="28"/>
        </w:rPr>
        <w:t>.</w:t>
      </w:r>
      <w:r w:rsidRPr="00A30AD7">
        <w:rPr>
          <w:noProof/>
          <w:sz w:val="28"/>
          <w:szCs w:val="28"/>
          <w:lang w:val="en-US"/>
        </w:rPr>
        <w:t>zan</w:t>
      </w:r>
      <w:r w:rsidRPr="00A30AD7">
        <w:rPr>
          <w:noProof/>
          <w:sz w:val="28"/>
          <w:szCs w:val="28"/>
        </w:rPr>
        <w:t>.</w:t>
      </w:r>
      <w:r w:rsidRPr="00A30AD7">
        <w:rPr>
          <w:noProof/>
          <w:sz w:val="28"/>
          <w:szCs w:val="28"/>
          <w:lang w:val="en-US"/>
        </w:rPr>
        <w:t>kz</w:t>
      </w:r>
      <w:r w:rsidRPr="00A30AD7">
        <w:rPr>
          <w:noProof/>
          <w:sz w:val="28"/>
          <w:szCs w:val="28"/>
        </w:rPr>
        <w:t>/</w:t>
      </w:r>
      <w:r w:rsidRPr="00A30AD7">
        <w:rPr>
          <w:noProof/>
          <w:sz w:val="28"/>
          <w:szCs w:val="28"/>
          <w:lang w:val="en-US"/>
        </w:rPr>
        <w:t>rus</w:t>
      </w:r>
      <w:r w:rsidRPr="00A30AD7">
        <w:rPr>
          <w:noProof/>
          <w:sz w:val="28"/>
          <w:szCs w:val="28"/>
        </w:rPr>
        <w:t>/</w:t>
      </w:r>
      <w:r w:rsidRPr="00A30AD7">
        <w:rPr>
          <w:noProof/>
          <w:sz w:val="28"/>
          <w:szCs w:val="28"/>
          <w:lang w:val="en-US"/>
        </w:rPr>
        <w:t>docs</w:t>
      </w:r>
      <w:r w:rsidRPr="00A30AD7">
        <w:rPr>
          <w:noProof/>
          <w:sz w:val="28"/>
          <w:szCs w:val="28"/>
        </w:rPr>
        <w:t>/</w:t>
      </w:r>
      <w:r w:rsidRPr="00A30AD7">
        <w:rPr>
          <w:noProof/>
          <w:sz w:val="28"/>
          <w:szCs w:val="28"/>
          <w:lang w:val="en-US"/>
        </w:rPr>
        <w:t>H</w:t>
      </w:r>
      <w:r w:rsidRPr="00A30AD7">
        <w:rPr>
          <w:noProof/>
          <w:sz w:val="28"/>
          <w:szCs w:val="28"/>
        </w:rPr>
        <w:t>15</w:t>
      </w:r>
      <w:r w:rsidRPr="00A30AD7">
        <w:rPr>
          <w:noProof/>
          <w:sz w:val="28"/>
          <w:szCs w:val="28"/>
          <w:lang w:val="en-US"/>
        </w:rPr>
        <w:t>EK</w:t>
      </w:r>
      <w:r w:rsidRPr="00A30AD7">
        <w:rPr>
          <w:noProof/>
          <w:sz w:val="28"/>
          <w:szCs w:val="28"/>
        </w:rPr>
        <w:t>000174/</w:t>
      </w:r>
      <w:r w:rsidRPr="00A30AD7">
        <w:rPr>
          <w:noProof/>
          <w:sz w:val="28"/>
          <w:szCs w:val="28"/>
          <w:lang w:val="en-US"/>
        </w:rPr>
        <w:t>info</w:t>
      </w:r>
      <w:r w:rsidRPr="00A30AD7">
        <w:rPr>
          <w:noProof/>
          <w:sz w:val="28"/>
          <w:szCs w:val="28"/>
        </w:rPr>
        <w:t>.</w:t>
      </w:r>
      <w:r w:rsidR="00A30AD7" w:rsidRPr="00A30AD7">
        <w:rPr>
          <w:noProof/>
          <w:sz w:val="28"/>
          <w:szCs w:val="28"/>
        </w:rPr>
        <w:t xml:space="preserve"> </w:t>
      </w:r>
      <w:r w:rsidR="00A30AD7" w:rsidRPr="00DF4623">
        <w:rPr>
          <w:noProof/>
          <w:sz w:val="28"/>
          <w:szCs w:val="28"/>
          <w:lang w:val="en-US"/>
        </w:rPr>
        <w:t>11.11.2023.</w:t>
      </w:r>
    </w:p>
    <w:p w14:paraId="0EB9724F" w14:textId="59B4A0E7" w:rsidR="00762A46" w:rsidRPr="00C407A9" w:rsidRDefault="00762A46" w:rsidP="00C407A9">
      <w:pPr>
        <w:adjustRightInd w:val="0"/>
        <w:ind w:firstLine="709"/>
        <w:jc w:val="both"/>
        <w:rPr>
          <w:noProof/>
          <w:sz w:val="28"/>
          <w:szCs w:val="28"/>
          <w:lang w:val="en-US"/>
        </w:rPr>
      </w:pPr>
      <w:r w:rsidRPr="00C407A9">
        <w:rPr>
          <w:noProof/>
          <w:sz w:val="28"/>
          <w:szCs w:val="28"/>
          <w:lang w:val="en-US"/>
        </w:rPr>
        <w:t>72</w:t>
      </w:r>
      <w:r w:rsidR="00AF6C1E" w:rsidRPr="00C407A9">
        <w:rPr>
          <w:noProof/>
          <w:sz w:val="28"/>
          <w:szCs w:val="28"/>
          <w:lang w:val="en-US"/>
        </w:rPr>
        <w:t xml:space="preserve"> </w:t>
      </w:r>
      <w:r w:rsidRPr="00C407A9">
        <w:rPr>
          <w:noProof/>
          <w:sz w:val="28"/>
          <w:szCs w:val="28"/>
          <w:lang w:val="en-US"/>
        </w:rPr>
        <w:t>Tsigengagel O. et al. P</w:t>
      </w:r>
      <w:r w:rsidR="000148A8" w:rsidRPr="00C407A9">
        <w:rPr>
          <w:noProof/>
          <w:sz w:val="28"/>
          <w:szCs w:val="28"/>
          <w:lang w:val="en-US"/>
        </w:rPr>
        <w:t>revalence and medical error</w:t>
      </w:r>
      <w:r w:rsidRPr="00C407A9">
        <w:rPr>
          <w:noProof/>
          <w:sz w:val="28"/>
          <w:szCs w:val="28"/>
          <w:lang w:val="en-US"/>
        </w:rPr>
        <w:t xml:space="preserve"> </w:t>
      </w:r>
      <w:r w:rsidR="000148A8" w:rsidRPr="00C407A9">
        <w:rPr>
          <w:noProof/>
          <w:sz w:val="28"/>
          <w:szCs w:val="28"/>
          <w:lang w:val="en-US"/>
        </w:rPr>
        <w:t xml:space="preserve">management </w:t>
      </w:r>
      <w:r w:rsidRPr="00C407A9">
        <w:rPr>
          <w:noProof/>
          <w:sz w:val="28"/>
          <w:szCs w:val="28"/>
          <w:lang w:val="en-US"/>
        </w:rPr>
        <w:t>(</w:t>
      </w:r>
      <w:r w:rsidR="000148A8" w:rsidRPr="00C407A9">
        <w:rPr>
          <w:noProof/>
          <w:sz w:val="28"/>
          <w:szCs w:val="28"/>
          <w:lang w:val="en-US"/>
        </w:rPr>
        <w:t>review</w:t>
      </w:r>
      <w:r w:rsidRPr="00C407A9">
        <w:rPr>
          <w:noProof/>
          <w:sz w:val="28"/>
          <w:szCs w:val="28"/>
          <w:lang w:val="en-US"/>
        </w:rPr>
        <w:t xml:space="preserve">) // Georgian medical news. </w:t>
      </w:r>
      <w:r w:rsidR="000148A8">
        <w:rPr>
          <w:noProof/>
          <w:sz w:val="28"/>
          <w:szCs w:val="28"/>
          <w:lang w:val="en-US"/>
        </w:rPr>
        <w:t xml:space="preserve">- </w:t>
      </w:r>
      <w:r w:rsidRPr="00C407A9">
        <w:rPr>
          <w:noProof/>
          <w:sz w:val="28"/>
          <w:szCs w:val="28"/>
          <w:lang w:val="en-US"/>
        </w:rPr>
        <w:t xml:space="preserve">2020. </w:t>
      </w:r>
      <w:r w:rsidR="000148A8">
        <w:rPr>
          <w:noProof/>
          <w:sz w:val="28"/>
          <w:szCs w:val="28"/>
          <w:lang w:val="en-US"/>
        </w:rPr>
        <w:t xml:space="preserve">- </w:t>
      </w:r>
      <w:r w:rsidRPr="00C407A9">
        <w:rPr>
          <w:noProof/>
          <w:sz w:val="28"/>
          <w:szCs w:val="28"/>
          <w:lang w:val="en-US"/>
        </w:rPr>
        <w:t xml:space="preserve">Vol. 3, №308. </w:t>
      </w:r>
      <w:r w:rsidR="000148A8">
        <w:rPr>
          <w:noProof/>
          <w:sz w:val="28"/>
          <w:szCs w:val="28"/>
          <w:lang w:val="en-US"/>
        </w:rPr>
        <w:t xml:space="preserve">- </w:t>
      </w:r>
      <w:r w:rsidRPr="00C407A9">
        <w:rPr>
          <w:noProof/>
          <w:sz w:val="28"/>
          <w:szCs w:val="28"/>
          <w:lang w:val="en-US"/>
        </w:rPr>
        <w:t>P. 155</w:t>
      </w:r>
      <w:r w:rsidR="000148A8">
        <w:rPr>
          <w:noProof/>
          <w:sz w:val="28"/>
          <w:szCs w:val="28"/>
          <w:lang w:val="en-US"/>
        </w:rPr>
        <w:t>-</w:t>
      </w:r>
      <w:r w:rsidRPr="00C407A9">
        <w:rPr>
          <w:noProof/>
          <w:sz w:val="28"/>
          <w:szCs w:val="28"/>
          <w:lang w:val="en-US"/>
        </w:rPr>
        <w:t>160.</w:t>
      </w:r>
    </w:p>
    <w:p w14:paraId="7B62EA22" w14:textId="660E0E7A" w:rsidR="00762A46" w:rsidRPr="00C407A9" w:rsidRDefault="00762A46" w:rsidP="00C407A9">
      <w:pPr>
        <w:adjustRightInd w:val="0"/>
        <w:ind w:firstLine="709"/>
        <w:jc w:val="both"/>
        <w:rPr>
          <w:noProof/>
          <w:sz w:val="28"/>
          <w:szCs w:val="28"/>
          <w:lang w:val="en-US"/>
        </w:rPr>
      </w:pPr>
      <w:r w:rsidRPr="00C407A9">
        <w:rPr>
          <w:noProof/>
          <w:sz w:val="28"/>
          <w:szCs w:val="28"/>
          <w:lang w:val="en-US"/>
        </w:rPr>
        <w:t>73</w:t>
      </w:r>
      <w:r w:rsidR="00AF6C1E" w:rsidRPr="00C407A9">
        <w:rPr>
          <w:noProof/>
          <w:sz w:val="28"/>
          <w:szCs w:val="28"/>
          <w:lang w:val="en-US"/>
        </w:rPr>
        <w:t xml:space="preserve"> </w:t>
      </w:r>
      <w:r w:rsidRPr="00C407A9">
        <w:rPr>
          <w:noProof/>
          <w:sz w:val="28"/>
          <w:szCs w:val="28"/>
          <w:lang w:val="en-US"/>
        </w:rPr>
        <w:t xml:space="preserve">Tsigengagel O. et al. Epidemiology of Offences against Health in the Republic of Kazakhstan: 2015-2019 // Journal of law and medicine. </w:t>
      </w:r>
      <w:r w:rsidR="000148A8">
        <w:rPr>
          <w:noProof/>
          <w:sz w:val="28"/>
          <w:szCs w:val="28"/>
          <w:lang w:val="en-US"/>
        </w:rPr>
        <w:t xml:space="preserve">- </w:t>
      </w:r>
      <w:r w:rsidRPr="00C407A9">
        <w:rPr>
          <w:noProof/>
          <w:sz w:val="28"/>
          <w:szCs w:val="28"/>
          <w:lang w:val="en-US"/>
        </w:rPr>
        <w:t xml:space="preserve">2021. </w:t>
      </w:r>
      <w:r w:rsidR="000148A8">
        <w:rPr>
          <w:noProof/>
          <w:sz w:val="28"/>
          <w:szCs w:val="28"/>
          <w:lang w:val="en-US"/>
        </w:rPr>
        <w:t xml:space="preserve">- </w:t>
      </w:r>
      <w:r w:rsidRPr="00C407A9">
        <w:rPr>
          <w:noProof/>
          <w:sz w:val="28"/>
          <w:szCs w:val="28"/>
          <w:lang w:val="en-US"/>
        </w:rPr>
        <w:t xml:space="preserve">Vol. 28, №2. </w:t>
      </w:r>
      <w:r w:rsidR="000148A8">
        <w:rPr>
          <w:noProof/>
          <w:sz w:val="28"/>
          <w:szCs w:val="28"/>
          <w:lang w:val="en-US"/>
        </w:rPr>
        <w:t xml:space="preserve">- </w:t>
      </w:r>
      <w:r w:rsidRPr="00C407A9">
        <w:rPr>
          <w:noProof/>
          <w:sz w:val="28"/>
          <w:szCs w:val="28"/>
          <w:lang w:val="en-US"/>
        </w:rPr>
        <w:t>P. 492</w:t>
      </w:r>
      <w:r w:rsidR="000148A8">
        <w:rPr>
          <w:noProof/>
          <w:sz w:val="28"/>
          <w:szCs w:val="28"/>
          <w:lang w:val="en-US"/>
        </w:rPr>
        <w:t>-</w:t>
      </w:r>
      <w:r w:rsidRPr="00C407A9">
        <w:rPr>
          <w:noProof/>
          <w:sz w:val="28"/>
          <w:szCs w:val="28"/>
          <w:lang w:val="en-US"/>
        </w:rPr>
        <w:t>502.</w:t>
      </w:r>
    </w:p>
    <w:p w14:paraId="1CBD055A" w14:textId="1F02F260" w:rsidR="00762A46" w:rsidRPr="000148A8" w:rsidRDefault="00762A46" w:rsidP="00C407A9">
      <w:pPr>
        <w:adjustRightInd w:val="0"/>
        <w:ind w:firstLine="709"/>
        <w:jc w:val="both"/>
        <w:rPr>
          <w:noProof/>
          <w:sz w:val="28"/>
          <w:szCs w:val="28"/>
          <w:lang w:val="en-US"/>
        </w:rPr>
      </w:pPr>
      <w:r w:rsidRPr="00C407A9">
        <w:rPr>
          <w:noProof/>
          <w:sz w:val="28"/>
          <w:szCs w:val="28"/>
          <w:lang w:val="en-US"/>
        </w:rPr>
        <w:t>74</w:t>
      </w:r>
      <w:r w:rsidR="00AF6C1E" w:rsidRPr="00C407A9">
        <w:rPr>
          <w:noProof/>
          <w:sz w:val="28"/>
          <w:szCs w:val="28"/>
          <w:lang w:val="en-US"/>
        </w:rPr>
        <w:t xml:space="preserve"> </w:t>
      </w:r>
      <w:r w:rsidR="000148A8">
        <w:rPr>
          <w:noProof/>
          <w:sz w:val="28"/>
          <w:szCs w:val="28"/>
          <w:lang w:val="en-US"/>
        </w:rPr>
        <w:t>Kucherenko V.Z., Ekkert N.</w:t>
      </w:r>
      <w:r w:rsidRPr="00C407A9">
        <w:rPr>
          <w:noProof/>
          <w:sz w:val="28"/>
          <w:szCs w:val="28"/>
          <w:lang w:val="en-US"/>
        </w:rPr>
        <w:t xml:space="preserve">V. Organizational and managerial problems of the risks in the health service system and the safe medical practice // Vestnik Rossiiskoi Akademii Meditsinskikh Nauk. </w:t>
      </w:r>
      <w:r w:rsidR="000148A8">
        <w:rPr>
          <w:noProof/>
          <w:sz w:val="28"/>
          <w:szCs w:val="28"/>
          <w:lang w:val="en-US"/>
        </w:rPr>
        <w:t xml:space="preserve">- </w:t>
      </w:r>
      <w:r w:rsidRPr="00C407A9">
        <w:rPr>
          <w:noProof/>
          <w:sz w:val="28"/>
          <w:szCs w:val="28"/>
          <w:lang w:val="en-US"/>
        </w:rPr>
        <w:t xml:space="preserve">2012. </w:t>
      </w:r>
      <w:r w:rsidR="000148A8">
        <w:rPr>
          <w:noProof/>
          <w:sz w:val="28"/>
          <w:szCs w:val="28"/>
          <w:lang w:val="en-US"/>
        </w:rPr>
        <w:t xml:space="preserve">- </w:t>
      </w:r>
      <w:r w:rsidRPr="000148A8">
        <w:rPr>
          <w:noProof/>
          <w:sz w:val="28"/>
          <w:szCs w:val="28"/>
          <w:lang w:val="en-US"/>
        </w:rPr>
        <w:t>Vol. 3, №3.</w:t>
      </w:r>
      <w:r w:rsidR="000148A8">
        <w:rPr>
          <w:noProof/>
          <w:sz w:val="28"/>
          <w:szCs w:val="28"/>
          <w:lang w:val="en-US"/>
        </w:rPr>
        <w:t xml:space="preserve"> -</w:t>
      </w:r>
      <w:r w:rsidRPr="000148A8">
        <w:rPr>
          <w:noProof/>
          <w:sz w:val="28"/>
          <w:szCs w:val="28"/>
          <w:lang w:val="en-US"/>
        </w:rPr>
        <w:t xml:space="preserve"> P. 4</w:t>
      </w:r>
      <w:r w:rsidR="000148A8">
        <w:rPr>
          <w:noProof/>
          <w:sz w:val="28"/>
          <w:szCs w:val="28"/>
          <w:lang w:val="en-US"/>
        </w:rPr>
        <w:t>-</w:t>
      </w:r>
      <w:r w:rsidRPr="000148A8">
        <w:rPr>
          <w:noProof/>
          <w:sz w:val="28"/>
          <w:szCs w:val="28"/>
          <w:lang w:val="en-US"/>
        </w:rPr>
        <w:t>9.</w:t>
      </w:r>
    </w:p>
    <w:p w14:paraId="1A830FDC" w14:textId="2D9007B5" w:rsidR="00762A46" w:rsidRPr="00A30AD7" w:rsidRDefault="00762A46" w:rsidP="00C407A9">
      <w:pPr>
        <w:adjustRightInd w:val="0"/>
        <w:ind w:firstLine="709"/>
        <w:jc w:val="both"/>
        <w:rPr>
          <w:noProof/>
          <w:sz w:val="28"/>
          <w:szCs w:val="28"/>
        </w:rPr>
      </w:pPr>
      <w:r w:rsidRPr="00A30AD7">
        <w:rPr>
          <w:noProof/>
          <w:sz w:val="28"/>
          <w:szCs w:val="28"/>
        </w:rPr>
        <w:t>75</w:t>
      </w:r>
      <w:r w:rsidR="00AF6C1E" w:rsidRPr="00A30AD7">
        <w:rPr>
          <w:noProof/>
          <w:sz w:val="28"/>
          <w:szCs w:val="28"/>
        </w:rPr>
        <w:t xml:space="preserve"> </w:t>
      </w:r>
      <w:r w:rsidRPr="00A30AD7">
        <w:rPr>
          <w:noProof/>
          <w:sz w:val="28"/>
          <w:szCs w:val="28"/>
        </w:rPr>
        <w:t>Постановление Правительства Республики Казахстан</w:t>
      </w:r>
      <w:r w:rsidR="00A30AD7" w:rsidRPr="00A30AD7">
        <w:rPr>
          <w:noProof/>
          <w:sz w:val="28"/>
          <w:szCs w:val="28"/>
        </w:rPr>
        <w:t>.</w:t>
      </w:r>
      <w:r w:rsidRPr="00A30AD7">
        <w:rPr>
          <w:noProof/>
          <w:sz w:val="28"/>
          <w:szCs w:val="28"/>
        </w:rPr>
        <w:t xml:space="preserve"> Об утверждении Государственной программы развития здравоохранения Республики Казахстан на 2020-2025 годы</w:t>
      </w:r>
      <w:r w:rsidR="00A30AD7" w:rsidRPr="00A30AD7">
        <w:rPr>
          <w:noProof/>
          <w:sz w:val="28"/>
          <w:szCs w:val="28"/>
        </w:rPr>
        <w:t>: утв. 26 декабря 2019 года, №982 //</w:t>
      </w:r>
      <w:r w:rsidRPr="00A30AD7">
        <w:rPr>
          <w:noProof/>
          <w:sz w:val="28"/>
          <w:szCs w:val="28"/>
        </w:rPr>
        <w:t xml:space="preserve"> </w:t>
      </w:r>
      <w:r w:rsidRPr="00A30AD7">
        <w:rPr>
          <w:noProof/>
          <w:sz w:val="28"/>
          <w:szCs w:val="28"/>
          <w:lang w:val="en-US"/>
        </w:rPr>
        <w:t>https</w:t>
      </w:r>
      <w:r w:rsidRPr="00A30AD7">
        <w:rPr>
          <w:noProof/>
          <w:sz w:val="28"/>
          <w:szCs w:val="28"/>
        </w:rPr>
        <w:t>://</w:t>
      </w:r>
      <w:r w:rsidRPr="00A30AD7">
        <w:rPr>
          <w:noProof/>
          <w:sz w:val="28"/>
          <w:szCs w:val="28"/>
          <w:lang w:val="en-US"/>
        </w:rPr>
        <w:t>primeminister</w:t>
      </w:r>
      <w:r w:rsidRPr="00A30AD7">
        <w:rPr>
          <w:noProof/>
          <w:sz w:val="28"/>
          <w:szCs w:val="28"/>
        </w:rPr>
        <w:t>.</w:t>
      </w:r>
      <w:r w:rsidR="00A30AD7" w:rsidRPr="00A30AD7">
        <w:rPr>
          <w:noProof/>
          <w:sz w:val="28"/>
          <w:szCs w:val="28"/>
        </w:rPr>
        <w:t xml:space="preserve"> </w:t>
      </w:r>
      <w:r w:rsidRPr="00A30AD7">
        <w:rPr>
          <w:noProof/>
          <w:sz w:val="28"/>
          <w:szCs w:val="28"/>
          <w:lang w:val="en-US"/>
        </w:rPr>
        <w:t>kz</w:t>
      </w:r>
      <w:r w:rsidRPr="00A30AD7">
        <w:rPr>
          <w:noProof/>
          <w:sz w:val="28"/>
          <w:szCs w:val="28"/>
        </w:rPr>
        <w:t>/</w:t>
      </w:r>
      <w:r w:rsidRPr="00A30AD7">
        <w:rPr>
          <w:noProof/>
          <w:sz w:val="28"/>
          <w:szCs w:val="28"/>
          <w:lang w:val="en-US"/>
        </w:rPr>
        <w:t>ru</w:t>
      </w:r>
      <w:r w:rsidRPr="00A30AD7">
        <w:rPr>
          <w:noProof/>
          <w:sz w:val="28"/>
          <w:szCs w:val="28"/>
        </w:rPr>
        <w:t>/</w:t>
      </w:r>
      <w:r w:rsidRPr="00A30AD7">
        <w:rPr>
          <w:noProof/>
          <w:sz w:val="28"/>
          <w:szCs w:val="28"/>
          <w:lang w:val="en-US"/>
        </w:rPr>
        <w:t>gosprogrammy</w:t>
      </w:r>
      <w:r w:rsidRPr="00A30AD7">
        <w:rPr>
          <w:noProof/>
          <w:sz w:val="28"/>
          <w:szCs w:val="28"/>
        </w:rPr>
        <w:t>/</w:t>
      </w:r>
      <w:r w:rsidRPr="00A30AD7">
        <w:rPr>
          <w:noProof/>
          <w:sz w:val="28"/>
          <w:szCs w:val="28"/>
          <w:lang w:val="en-US"/>
        </w:rPr>
        <w:t>gosudarstvennaya</w:t>
      </w:r>
      <w:r w:rsidRPr="00A30AD7">
        <w:rPr>
          <w:noProof/>
          <w:sz w:val="28"/>
          <w:szCs w:val="28"/>
        </w:rPr>
        <w:t>-</w:t>
      </w:r>
      <w:r w:rsidRPr="00A30AD7">
        <w:rPr>
          <w:noProof/>
          <w:sz w:val="28"/>
          <w:szCs w:val="28"/>
          <w:lang w:val="en-US"/>
        </w:rPr>
        <w:t>programma</w:t>
      </w:r>
      <w:r w:rsidR="00A30AD7" w:rsidRPr="00A30AD7">
        <w:rPr>
          <w:noProof/>
          <w:sz w:val="28"/>
          <w:szCs w:val="28"/>
        </w:rPr>
        <w:t>. 10.08.2023.</w:t>
      </w:r>
    </w:p>
    <w:p w14:paraId="31042D4F" w14:textId="26586FB1" w:rsidR="00762A46" w:rsidRPr="00A30AD7" w:rsidRDefault="00762A46" w:rsidP="00C407A9">
      <w:pPr>
        <w:adjustRightInd w:val="0"/>
        <w:ind w:firstLine="709"/>
        <w:jc w:val="both"/>
        <w:rPr>
          <w:noProof/>
          <w:sz w:val="28"/>
          <w:szCs w:val="28"/>
        </w:rPr>
      </w:pPr>
      <w:r w:rsidRPr="00A30AD7">
        <w:rPr>
          <w:noProof/>
          <w:sz w:val="28"/>
          <w:szCs w:val="28"/>
        </w:rPr>
        <w:t>76</w:t>
      </w:r>
      <w:r w:rsidR="00AF6C1E" w:rsidRPr="00A30AD7">
        <w:rPr>
          <w:noProof/>
          <w:sz w:val="28"/>
          <w:szCs w:val="28"/>
        </w:rPr>
        <w:t xml:space="preserve"> </w:t>
      </w:r>
      <w:r w:rsidRPr="00A30AD7">
        <w:rPr>
          <w:noProof/>
          <w:sz w:val="28"/>
          <w:szCs w:val="28"/>
        </w:rPr>
        <w:t>Постановлением Правительства Республики Казахстан</w:t>
      </w:r>
      <w:r w:rsidR="00A30AD7" w:rsidRPr="00A30AD7">
        <w:rPr>
          <w:noProof/>
          <w:sz w:val="28"/>
          <w:szCs w:val="28"/>
        </w:rPr>
        <w:t>.</w:t>
      </w:r>
      <w:r w:rsidRPr="00A30AD7">
        <w:rPr>
          <w:noProof/>
          <w:sz w:val="28"/>
          <w:szCs w:val="28"/>
        </w:rPr>
        <w:t xml:space="preserve"> Об</w:t>
      </w:r>
      <w:r w:rsidR="00A30AD7" w:rsidRPr="00A30AD7">
        <w:rPr>
          <w:noProof/>
          <w:sz w:val="28"/>
          <w:szCs w:val="28"/>
        </w:rPr>
        <w:t> </w:t>
      </w:r>
      <w:r w:rsidRPr="00A30AD7">
        <w:rPr>
          <w:noProof/>
          <w:sz w:val="28"/>
          <w:szCs w:val="28"/>
        </w:rPr>
        <w:t>утверждении национального проекта "Качественное и доступное здравоохранение для каждого гражданина ‘Здоровая нация’</w:t>
      </w:r>
      <w:r w:rsidR="00A30AD7" w:rsidRPr="00A30AD7">
        <w:rPr>
          <w:noProof/>
          <w:sz w:val="28"/>
          <w:szCs w:val="28"/>
        </w:rPr>
        <w:t>:утв. 12 октября 2021 года, №725 //</w:t>
      </w:r>
      <w:r w:rsidRPr="00A30AD7">
        <w:rPr>
          <w:noProof/>
          <w:sz w:val="28"/>
          <w:szCs w:val="28"/>
        </w:rPr>
        <w:t xml:space="preserve"> </w:t>
      </w:r>
      <w:r w:rsidRPr="00A30AD7">
        <w:rPr>
          <w:noProof/>
          <w:sz w:val="28"/>
          <w:szCs w:val="28"/>
          <w:lang w:val="en-US"/>
        </w:rPr>
        <w:t>https</w:t>
      </w:r>
      <w:r w:rsidRPr="00A30AD7">
        <w:rPr>
          <w:noProof/>
          <w:sz w:val="28"/>
          <w:szCs w:val="28"/>
        </w:rPr>
        <w:t>://</w:t>
      </w:r>
      <w:r w:rsidRPr="00A30AD7">
        <w:rPr>
          <w:noProof/>
          <w:sz w:val="28"/>
          <w:szCs w:val="28"/>
          <w:lang w:val="en-US"/>
        </w:rPr>
        <w:t>adilet</w:t>
      </w:r>
      <w:r w:rsidRPr="00A30AD7">
        <w:rPr>
          <w:noProof/>
          <w:sz w:val="28"/>
          <w:szCs w:val="28"/>
        </w:rPr>
        <w:t>.</w:t>
      </w:r>
      <w:r w:rsidRPr="00A30AD7">
        <w:rPr>
          <w:noProof/>
          <w:sz w:val="28"/>
          <w:szCs w:val="28"/>
          <w:lang w:val="en-US"/>
        </w:rPr>
        <w:t>zan</w:t>
      </w:r>
      <w:r w:rsidRPr="00A30AD7">
        <w:rPr>
          <w:noProof/>
          <w:sz w:val="28"/>
          <w:szCs w:val="28"/>
        </w:rPr>
        <w:t>.</w:t>
      </w:r>
      <w:r w:rsidRPr="00A30AD7">
        <w:rPr>
          <w:noProof/>
          <w:sz w:val="28"/>
          <w:szCs w:val="28"/>
          <w:lang w:val="en-US"/>
        </w:rPr>
        <w:t>kz</w:t>
      </w:r>
      <w:r w:rsidRPr="00A30AD7">
        <w:rPr>
          <w:noProof/>
          <w:sz w:val="28"/>
          <w:szCs w:val="28"/>
        </w:rPr>
        <w:t>/</w:t>
      </w:r>
      <w:r w:rsidRPr="00A30AD7">
        <w:rPr>
          <w:noProof/>
          <w:sz w:val="28"/>
          <w:szCs w:val="28"/>
          <w:lang w:val="en-US"/>
        </w:rPr>
        <w:t>rus</w:t>
      </w:r>
      <w:r w:rsidRPr="00A30AD7">
        <w:rPr>
          <w:noProof/>
          <w:sz w:val="28"/>
          <w:szCs w:val="28"/>
        </w:rPr>
        <w:t>/</w:t>
      </w:r>
      <w:r w:rsidRPr="00A30AD7">
        <w:rPr>
          <w:noProof/>
          <w:sz w:val="28"/>
          <w:szCs w:val="28"/>
          <w:lang w:val="en-US"/>
        </w:rPr>
        <w:t>docs</w:t>
      </w:r>
      <w:r w:rsidRPr="00A30AD7">
        <w:rPr>
          <w:noProof/>
          <w:sz w:val="28"/>
          <w:szCs w:val="28"/>
        </w:rPr>
        <w:t>/</w:t>
      </w:r>
      <w:r w:rsidRPr="00A30AD7">
        <w:rPr>
          <w:noProof/>
          <w:sz w:val="28"/>
          <w:szCs w:val="28"/>
          <w:lang w:val="en-US"/>
        </w:rPr>
        <w:t>P</w:t>
      </w:r>
      <w:r w:rsidRPr="00A30AD7">
        <w:rPr>
          <w:noProof/>
          <w:sz w:val="28"/>
          <w:szCs w:val="28"/>
        </w:rPr>
        <w:t>2100000725#</w:t>
      </w:r>
      <w:r w:rsidRPr="00A30AD7">
        <w:rPr>
          <w:noProof/>
          <w:sz w:val="28"/>
          <w:szCs w:val="28"/>
          <w:lang w:val="en-US"/>
        </w:rPr>
        <w:t>z</w:t>
      </w:r>
      <w:r w:rsidRPr="00A30AD7">
        <w:rPr>
          <w:noProof/>
          <w:sz w:val="28"/>
          <w:szCs w:val="28"/>
        </w:rPr>
        <w:t>10.</w:t>
      </w:r>
      <w:r w:rsidR="00A30AD7" w:rsidRPr="00A30AD7">
        <w:rPr>
          <w:noProof/>
          <w:sz w:val="28"/>
          <w:szCs w:val="28"/>
        </w:rPr>
        <w:t xml:space="preserve"> 10.08.2023.</w:t>
      </w:r>
    </w:p>
    <w:p w14:paraId="084B06FF" w14:textId="7B08BEF6" w:rsidR="00762A46" w:rsidRPr="00C407A9" w:rsidRDefault="00762A46" w:rsidP="00C407A9">
      <w:pPr>
        <w:adjustRightInd w:val="0"/>
        <w:ind w:firstLine="709"/>
        <w:jc w:val="both"/>
        <w:rPr>
          <w:noProof/>
          <w:sz w:val="28"/>
          <w:szCs w:val="28"/>
          <w:lang w:val="en-US"/>
        </w:rPr>
      </w:pPr>
      <w:r w:rsidRPr="00DF4623">
        <w:rPr>
          <w:noProof/>
          <w:sz w:val="28"/>
          <w:szCs w:val="28"/>
          <w:lang w:val="en-US"/>
        </w:rPr>
        <w:t>77</w:t>
      </w:r>
      <w:r w:rsidR="00AF6C1E" w:rsidRPr="00DF4623">
        <w:rPr>
          <w:noProof/>
          <w:sz w:val="28"/>
          <w:szCs w:val="28"/>
          <w:lang w:val="en-US"/>
        </w:rPr>
        <w:t xml:space="preserve"> </w:t>
      </w:r>
      <w:r w:rsidRPr="00C407A9">
        <w:rPr>
          <w:noProof/>
          <w:sz w:val="28"/>
          <w:szCs w:val="28"/>
          <w:lang w:val="en-US"/>
        </w:rPr>
        <w:t>Morisky</w:t>
      </w:r>
      <w:r w:rsidRPr="00DF4623">
        <w:rPr>
          <w:noProof/>
          <w:sz w:val="28"/>
          <w:szCs w:val="28"/>
          <w:lang w:val="en-US"/>
        </w:rPr>
        <w:t xml:space="preserve"> </w:t>
      </w:r>
      <w:r w:rsidRPr="00C407A9">
        <w:rPr>
          <w:noProof/>
          <w:sz w:val="28"/>
          <w:szCs w:val="28"/>
          <w:lang w:val="en-US"/>
        </w:rPr>
        <w:t>D</w:t>
      </w:r>
      <w:r w:rsidRPr="00DF4623">
        <w:rPr>
          <w:noProof/>
          <w:sz w:val="28"/>
          <w:szCs w:val="28"/>
          <w:lang w:val="en-US"/>
        </w:rPr>
        <w:t>.</w:t>
      </w:r>
      <w:r w:rsidRPr="00C407A9">
        <w:rPr>
          <w:noProof/>
          <w:sz w:val="28"/>
          <w:szCs w:val="28"/>
          <w:lang w:val="en-US"/>
        </w:rPr>
        <w:t>E</w:t>
      </w:r>
      <w:r w:rsidRPr="00DF4623">
        <w:rPr>
          <w:noProof/>
          <w:sz w:val="28"/>
          <w:szCs w:val="28"/>
          <w:lang w:val="en-US"/>
        </w:rPr>
        <w:t xml:space="preserve">., </w:t>
      </w:r>
      <w:r w:rsidRPr="00C407A9">
        <w:rPr>
          <w:noProof/>
          <w:sz w:val="28"/>
          <w:szCs w:val="28"/>
          <w:lang w:val="en-US"/>
        </w:rPr>
        <w:t>Dimatteo</w:t>
      </w:r>
      <w:r w:rsidRPr="00DF4623">
        <w:rPr>
          <w:noProof/>
          <w:sz w:val="28"/>
          <w:szCs w:val="28"/>
          <w:lang w:val="en-US"/>
        </w:rPr>
        <w:t xml:space="preserve"> </w:t>
      </w:r>
      <w:r w:rsidRPr="00C407A9">
        <w:rPr>
          <w:noProof/>
          <w:sz w:val="28"/>
          <w:szCs w:val="28"/>
          <w:lang w:val="en-US"/>
        </w:rPr>
        <w:t>M</w:t>
      </w:r>
      <w:r w:rsidRPr="00DF4623">
        <w:rPr>
          <w:noProof/>
          <w:sz w:val="28"/>
          <w:szCs w:val="28"/>
          <w:lang w:val="en-US"/>
        </w:rPr>
        <w:t>.</w:t>
      </w:r>
      <w:r w:rsidRPr="00C407A9">
        <w:rPr>
          <w:noProof/>
          <w:sz w:val="28"/>
          <w:szCs w:val="28"/>
          <w:lang w:val="en-US"/>
        </w:rPr>
        <w:t>R</w:t>
      </w:r>
      <w:r w:rsidRPr="00DF4623">
        <w:rPr>
          <w:noProof/>
          <w:sz w:val="28"/>
          <w:szCs w:val="28"/>
          <w:lang w:val="en-US"/>
        </w:rPr>
        <w:t xml:space="preserve">. </w:t>
      </w:r>
      <w:r w:rsidRPr="00C407A9">
        <w:rPr>
          <w:noProof/>
          <w:sz w:val="28"/>
          <w:szCs w:val="28"/>
          <w:lang w:val="en-US"/>
        </w:rPr>
        <w:t>Improving</w:t>
      </w:r>
      <w:r w:rsidRPr="00DF4623">
        <w:rPr>
          <w:noProof/>
          <w:sz w:val="28"/>
          <w:szCs w:val="28"/>
          <w:lang w:val="en-US"/>
        </w:rPr>
        <w:t xml:space="preserve"> </w:t>
      </w:r>
      <w:r w:rsidRPr="00C407A9">
        <w:rPr>
          <w:noProof/>
          <w:sz w:val="28"/>
          <w:szCs w:val="28"/>
          <w:lang w:val="en-US"/>
        </w:rPr>
        <w:t>the</w:t>
      </w:r>
      <w:r w:rsidRPr="00DF4623">
        <w:rPr>
          <w:noProof/>
          <w:sz w:val="28"/>
          <w:szCs w:val="28"/>
          <w:lang w:val="en-US"/>
        </w:rPr>
        <w:t xml:space="preserve"> </w:t>
      </w:r>
      <w:r w:rsidRPr="00C407A9">
        <w:rPr>
          <w:noProof/>
          <w:sz w:val="28"/>
          <w:szCs w:val="28"/>
          <w:lang w:val="en-US"/>
        </w:rPr>
        <w:t>measurement</w:t>
      </w:r>
      <w:r w:rsidRPr="00DF4623">
        <w:rPr>
          <w:noProof/>
          <w:sz w:val="28"/>
          <w:szCs w:val="28"/>
          <w:lang w:val="en-US"/>
        </w:rPr>
        <w:t xml:space="preserve"> </w:t>
      </w:r>
      <w:r w:rsidRPr="00C407A9">
        <w:rPr>
          <w:noProof/>
          <w:sz w:val="28"/>
          <w:szCs w:val="28"/>
          <w:lang w:val="en-US"/>
        </w:rPr>
        <w:t>of</w:t>
      </w:r>
      <w:r w:rsidRPr="00DF4623">
        <w:rPr>
          <w:noProof/>
          <w:sz w:val="28"/>
          <w:szCs w:val="28"/>
          <w:lang w:val="en-US"/>
        </w:rPr>
        <w:t xml:space="preserve"> </w:t>
      </w:r>
      <w:r w:rsidRPr="00C407A9">
        <w:rPr>
          <w:noProof/>
          <w:sz w:val="28"/>
          <w:szCs w:val="28"/>
          <w:lang w:val="en-US"/>
        </w:rPr>
        <w:t>self</w:t>
      </w:r>
      <w:r w:rsidRPr="00DF4623">
        <w:rPr>
          <w:noProof/>
          <w:sz w:val="28"/>
          <w:szCs w:val="28"/>
          <w:lang w:val="en-US"/>
        </w:rPr>
        <w:t>-</w:t>
      </w:r>
      <w:r w:rsidRPr="00C407A9">
        <w:rPr>
          <w:noProof/>
          <w:sz w:val="28"/>
          <w:szCs w:val="28"/>
          <w:lang w:val="en-US"/>
        </w:rPr>
        <w:t>reported</w:t>
      </w:r>
      <w:r w:rsidRPr="00DF4623">
        <w:rPr>
          <w:noProof/>
          <w:sz w:val="28"/>
          <w:szCs w:val="28"/>
          <w:lang w:val="en-US"/>
        </w:rPr>
        <w:t xml:space="preserve"> </w:t>
      </w:r>
      <w:r w:rsidRPr="00C407A9">
        <w:rPr>
          <w:noProof/>
          <w:sz w:val="28"/>
          <w:szCs w:val="28"/>
          <w:lang w:val="en-US"/>
        </w:rPr>
        <w:t xml:space="preserve">medication nonadherence: Final response // Journal of Clinical Epidemiology. </w:t>
      </w:r>
      <w:r w:rsidR="000148A8">
        <w:rPr>
          <w:noProof/>
          <w:sz w:val="28"/>
          <w:szCs w:val="28"/>
          <w:lang w:val="en-US"/>
        </w:rPr>
        <w:t xml:space="preserve">- </w:t>
      </w:r>
      <w:r w:rsidRPr="00C407A9">
        <w:rPr>
          <w:noProof/>
          <w:sz w:val="28"/>
          <w:szCs w:val="28"/>
          <w:lang w:val="en-US"/>
        </w:rPr>
        <w:t xml:space="preserve">2011. </w:t>
      </w:r>
      <w:r w:rsidR="000148A8">
        <w:rPr>
          <w:noProof/>
          <w:sz w:val="28"/>
          <w:szCs w:val="28"/>
          <w:lang w:val="en-US"/>
        </w:rPr>
        <w:t xml:space="preserve">- </w:t>
      </w:r>
      <w:r w:rsidRPr="00C407A9">
        <w:rPr>
          <w:noProof/>
          <w:sz w:val="28"/>
          <w:szCs w:val="28"/>
          <w:lang w:val="en-US"/>
        </w:rPr>
        <w:t xml:space="preserve">Vol. 64, №3. </w:t>
      </w:r>
      <w:r w:rsidR="000148A8">
        <w:rPr>
          <w:noProof/>
          <w:sz w:val="28"/>
          <w:szCs w:val="28"/>
          <w:lang w:val="en-US"/>
        </w:rPr>
        <w:t xml:space="preserve">- </w:t>
      </w:r>
      <w:r w:rsidRPr="00C407A9">
        <w:rPr>
          <w:noProof/>
          <w:sz w:val="28"/>
          <w:szCs w:val="28"/>
          <w:lang w:val="en-US"/>
        </w:rPr>
        <w:t>P. 262</w:t>
      </w:r>
      <w:r w:rsidR="000148A8">
        <w:rPr>
          <w:noProof/>
          <w:sz w:val="28"/>
          <w:szCs w:val="28"/>
          <w:lang w:val="en-US"/>
        </w:rPr>
        <w:t>-</w:t>
      </w:r>
      <w:r w:rsidRPr="00C407A9">
        <w:rPr>
          <w:noProof/>
          <w:sz w:val="28"/>
          <w:szCs w:val="28"/>
          <w:lang w:val="en-US"/>
        </w:rPr>
        <w:t>263.</w:t>
      </w:r>
    </w:p>
    <w:p w14:paraId="41580934" w14:textId="2A5B1C62" w:rsidR="00762A46" w:rsidRPr="00C407A9" w:rsidRDefault="00762A46" w:rsidP="00C407A9">
      <w:pPr>
        <w:adjustRightInd w:val="0"/>
        <w:ind w:firstLine="709"/>
        <w:jc w:val="both"/>
        <w:rPr>
          <w:noProof/>
          <w:sz w:val="28"/>
          <w:szCs w:val="28"/>
          <w:lang w:val="en-US"/>
        </w:rPr>
      </w:pPr>
      <w:r w:rsidRPr="00C407A9">
        <w:rPr>
          <w:noProof/>
          <w:sz w:val="28"/>
          <w:szCs w:val="28"/>
          <w:lang w:val="en-US"/>
        </w:rPr>
        <w:t>78</w:t>
      </w:r>
      <w:r w:rsidR="00AF6C1E" w:rsidRPr="00C407A9">
        <w:rPr>
          <w:noProof/>
          <w:sz w:val="28"/>
          <w:szCs w:val="28"/>
          <w:lang w:val="en-US"/>
        </w:rPr>
        <w:t xml:space="preserve"> </w:t>
      </w:r>
      <w:r w:rsidRPr="00C407A9">
        <w:rPr>
          <w:noProof/>
          <w:sz w:val="28"/>
          <w:szCs w:val="28"/>
          <w:lang w:val="en-US"/>
        </w:rPr>
        <w:t xml:space="preserve">Musa-Juroš K. et al. Measuring healthcare quality – Paradigm of medqual // Acta Clinica Croatica. </w:t>
      </w:r>
      <w:r w:rsidR="000148A8">
        <w:rPr>
          <w:noProof/>
          <w:sz w:val="28"/>
          <w:szCs w:val="28"/>
          <w:lang w:val="en-US"/>
        </w:rPr>
        <w:t xml:space="preserve">- </w:t>
      </w:r>
      <w:r w:rsidRPr="00C407A9">
        <w:rPr>
          <w:noProof/>
          <w:sz w:val="28"/>
          <w:szCs w:val="28"/>
          <w:lang w:val="en-US"/>
        </w:rPr>
        <w:t xml:space="preserve">2018. </w:t>
      </w:r>
      <w:r w:rsidR="000148A8">
        <w:rPr>
          <w:noProof/>
          <w:sz w:val="28"/>
          <w:szCs w:val="28"/>
          <w:lang w:val="en-US"/>
        </w:rPr>
        <w:t xml:space="preserve">- </w:t>
      </w:r>
      <w:r w:rsidRPr="00C407A9">
        <w:rPr>
          <w:noProof/>
          <w:sz w:val="28"/>
          <w:szCs w:val="28"/>
          <w:lang w:val="en-US"/>
        </w:rPr>
        <w:t xml:space="preserve">Vol. 57, №2. </w:t>
      </w:r>
      <w:r w:rsidR="000148A8">
        <w:rPr>
          <w:noProof/>
          <w:sz w:val="28"/>
          <w:szCs w:val="28"/>
          <w:lang w:val="en-US"/>
        </w:rPr>
        <w:t xml:space="preserve">- </w:t>
      </w:r>
      <w:r w:rsidRPr="00C407A9">
        <w:rPr>
          <w:noProof/>
          <w:sz w:val="28"/>
          <w:szCs w:val="28"/>
          <w:lang w:val="en-US"/>
        </w:rPr>
        <w:t>P. 235</w:t>
      </w:r>
      <w:r w:rsidR="000148A8">
        <w:rPr>
          <w:noProof/>
          <w:sz w:val="28"/>
          <w:szCs w:val="28"/>
          <w:lang w:val="en-US"/>
        </w:rPr>
        <w:t>-</w:t>
      </w:r>
      <w:r w:rsidRPr="00C407A9">
        <w:rPr>
          <w:noProof/>
          <w:sz w:val="28"/>
          <w:szCs w:val="28"/>
          <w:lang w:val="en-US"/>
        </w:rPr>
        <w:t>242.</w:t>
      </w:r>
    </w:p>
    <w:p w14:paraId="6965DBF1" w14:textId="67F88474" w:rsidR="00762A46" w:rsidRPr="00C407A9" w:rsidRDefault="00762A46" w:rsidP="00C407A9">
      <w:pPr>
        <w:adjustRightInd w:val="0"/>
        <w:ind w:firstLine="709"/>
        <w:jc w:val="both"/>
        <w:rPr>
          <w:noProof/>
          <w:sz w:val="28"/>
          <w:szCs w:val="28"/>
          <w:lang w:val="en-US"/>
        </w:rPr>
      </w:pPr>
      <w:r w:rsidRPr="00C407A9">
        <w:rPr>
          <w:noProof/>
          <w:sz w:val="28"/>
          <w:szCs w:val="28"/>
          <w:lang w:val="en-US"/>
        </w:rPr>
        <w:t>79</w:t>
      </w:r>
      <w:r w:rsidR="00AF6C1E" w:rsidRPr="00C407A9">
        <w:rPr>
          <w:noProof/>
          <w:sz w:val="28"/>
          <w:szCs w:val="28"/>
          <w:lang w:val="en-US"/>
        </w:rPr>
        <w:t xml:space="preserve"> </w:t>
      </w:r>
      <w:r w:rsidRPr="00C407A9">
        <w:rPr>
          <w:noProof/>
          <w:sz w:val="28"/>
          <w:szCs w:val="28"/>
          <w:lang w:val="en-US"/>
        </w:rPr>
        <w:t xml:space="preserve">Jones D.N. et al. Where failures occur in the imaging care cycle: Lessons from the radiology events register // Journal of the American College of Radiology. </w:t>
      </w:r>
      <w:r w:rsidR="000148A8">
        <w:rPr>
          <w:noProof/>
          <w:sz w:val="28"/>
          <w:szCs w:val="28"/>
          <w:lang w:val="en-US"/>
        </w:rPr>
        <w:t xml:space="preserve">- </w:t>
      </w:r>
      <w:r w:rsidRPr="00C407A9">
        <w:rPr>
          <w:noProof/>
          <w:sz w:val="28"/>
          <w:szCs w:val="28"/>
          <w:lang w:val="en-US"/>
        </w:rPr>
        <w:t xml:space="preserve">2010. </w:t>
      </w:r>
      <w:r w:rsidR="000148A8">
        <w:rPr>
          <w:noProof/>
          <w:sz w:val="28"/>
          <w:szCs w:val="28"/>
          <w:lang w:val="en-US"/>
        </w:rPr>
        <w:t xml:space="preserve">- </w:t>
      </w:r>
      <w:r w:rsidRPr="00C407A9">
        <w:rPr>
          <w:noProof/>
          <w:sz w:val="28"/>
          <w:szCs w:val="28"/>
          <w:lang w:val="en-US"/>
        </w:rPr>
        <w:t xml:space="preserve">Vol. 7, №8. </w:t>
      </w:r>
      <w:r w:rsidR="000148A8">
        <w:rPr>
          <w:noProof/>
          <w:sz w:val="28"/>
          <w:szCs w:val="28"/>
          <w:lang w:val="en-US"/>
        </w:rPr>
        <w:t xml:space="preserve">- </w:t>
      </w:r>
      <w:r w:rsidRPr="00C407A9">
        <w:rPr>
          <w:noProof/>
          <w:sz w:val="28"/>
          <w:szCs w:val="28"/>
          <w:lang w:val="en-US"/>
        </w:rPr>
        <w:t>P. 593</w:t>
      </w:r>
      <w:r w:rsidR="000148A8">
        <w:rPr>
          <w:noProof/>
          <w:sz w:val="28"/>
          <w:szCs w:val="28"/>
          <w:lang w:val="en-US"/>
        </w:rPr>
        <w:t>-</w:t>
      </w:r>
      <w:r w:rsidRPr="00C407A9">
        <w:rPr>
          <w:noProof/>
          <w:sz w:val="28"/>
          <w:szCs w:val="28"/>
          <w:lang w:val="en-US"/>
        </w:rPr>
        <w:t>602.</w:t>
      </w:r>
    </w:p>
    <w:p w14:paraId="03B39468" w14:textId="3E1189C7" w:rsidR="00762A46" w:rsidRPr="00C407A9" w:rsidRDefault="00762A46" w:rsidP="00C407A9">
      <w:pPr>
        <w:adjustRightInd w:val="0"/>
        <w:ind w:firstLine="709"/>
        <w:jc w:val="both"/>
        <w:rPr>
          <w:noProof/>
          <w:sz w:val="28"/>
          <w:szCs w:val="28"/>
          <w:lang w:val="en-US"/>
        </w:rPr>
      </w:pPr>
      <w:r w:rsidRPr="00C407A9">
        <w:rPr>
          <w:noProof/>
          <w:sz w:val="28"/>
          <w:szCs w:val="28"/>
          <w:lang w:val="en-US"/>
        </w:rPr>
        <w:t>80</w:t>
      </w:r>
      <w:r w:rsidR="00AF6C1E" w:rsidRPr="00C407A9">
        <w:rPr>
          <w:noProof/>
          <w:sz w:val="28"/>
          <w:szCs w:val="28"/>
          <w:lang w:val="en-US"/>
        </w:rPr>
        <w:t xml:space="preserve"> </w:t>
      </w:r>
      <w:r w:rsidRPr="00C407A9">
        <w:rPr>
          <w:noProof/>
          <w:sz w:val="28"/>
          <w:szCs w:val="28"/>
          <w:lang w:val="en-US"/>
        </w:rPr>
        <w:t xml:space="preserve">Bates D.W. et al. Global priorities for patient safety research // BMJ (Online). </w:t>
      </w:r>
      <w:r w:rsidR="000148A8">
        <w:rPr>
          <w:noProof/>
          <w:sz w:val="28"/>
          <w:szCs w:val="28"/>
          <w:lang w:val="en-US"/>
        </w:rPr>
        <w:t xml:space="preserve">- </w:t>
      </w:r>
      <w:r w:rsidRPr="00C407A9">
        <w:rPr>
          <w:noProof/>
          <w:sz w:val="28"/>
          <w:szCs w:val="28"/>
          <w:lang w:val="en-US"/>
        </w:rPr>
        <w:t xml:space="preserve">2009. </w:t>
      </w:r>
      <w:r w:rsidR="000148A8">
        <w:rPr>
          <w:noProof/>
          <w:sz w:val="28"/>
          <w:szCs w:val="28"/>
          <w:lang w:val="en-US"/>
        </w:rPr>
        <w:t xml:space="preserve">- </w:t>
      </w:r>
      <w:r w:rsidRPr="00C407A9">
        <w:rPr>
          <w:noProof/>
          <w:sz w:val="28"/>
          <w:szCs w:val="28"/>
          <w:lang w:val="en-US"/>
        </w:rPr>
        <w:t xml:space="preserve">Vol. 338, №7705. </w:t>
      </w:r>
      <w:r w:rsidR="000148A8">
        <w:rPr>
          <w:noProof/>
          <w:sz w:val="28"/>
          <w:szCs w:val="28"/>
          <w:lang w:val="en-US"/>
        </w:rPr>
        <w:t xml:space="preserve">- </w:t>
      </w:r>
      <w:r w:rsidRPr="00C407A9">
        <w:rPr>
          <w:noProof/>
          <w:sz w:val="28"/>
          <w:szCs w:val="28"/>
          <w:lang w:val="en-US"/>
        </w:rPr>
        <w:t>P. 1242</w:t>
      </w:r>
      <w:r w:rsidR="000148A8">
        <w:rPr>
          <w:noProof/>
          <w:sz w:val="28"/>
          <w:szCs w:val="28"/>
          <w:lang w:val="en-US"/>
        </w:rPr>
        <w:t>-</w:t>
      </w:r>
      <w:r w:rsidRPr="00C407A9">
        <w:rPr>
          <w:noProof/>
          <w:sz w:val="28"/>
          <w:szCs w:val="28"/>
          <w:lang w:val="en-US"/>
        </w:rPr>
        <w:t>1244.</w:t>
      </w:r>
    </w:p>
    <w:p w14:paraId="1B5103D2" w14:textId="6C79D15C" w:rsidR="00762A46" w:rsidRPr="00C407A9" w:rsidRDefault="00762A46" w:rsidP="00C407A9">
      <w:pPr>
        <w:adjustRightInd w:val="0"/>
        <w:ind w:firstLine="709"/>
        <w:jc w:val="both"/>
        <w:rPr>
          <w:noProof/>
          <w:sz w:val="28"/>
          <w:szCs w:val="28"/>
          <w:lang w:val="en-US"/>
        </w:rPr>
      </w:pPr>
      <w:r w:rsidRPr="00C407A9">
        <w:rPr>
          <w:noProof/>
          <w:sz w:val="28"/>
          <w:szCs w:val="28"/>
          <w:lang w:val="en-US"/>
        </w:rPr>
        <w:t>81</w:t>
      </w:r>
      <w:r w:rsidR="00AF6C1E" w:rsidRPr="00C407A9">
        <w:rPr>
          <w:noProof/>
          <w:sz w:val="28"/>
          <w:szCs w:val="28"/>
          <w:lang w:val="en-US"/>
        </w:rPr>
        <w:t xml:space="preserve"> </w:t>
      </w:r>
      <w:r w:rsidRPr="00C407A9">
        <w:rPr>
          <w:noProof/>
          <w:sz w:val="28"/>
          <w:szCs w:val="28"/>
          <w:lang w:val="en-US"/>
        </w:rPr>
        <w:t xml:space="preserve">Classen D.C. et al. ‘Global trigger tool’ shows that adverse events in hospitals may be ten times greater than previously measured // Health Affairs. </w:t>
      </w:r>
      <w:r w:rsidR="000703B0">
        <w:rPr>
          <w:noProof/>
          <w:sz w:val="28"/>
          <w:szCs w:val="28"/>
          <w:lang w:val="en-US"/>
        </w:rPr>
        <w:t xml:space="preserve">- </w:t>
      </w:r>
      <w:r w:rsidRPr="00C407A9">
        <w:rPr>
          <w:noProof/>
          <w:sz w:val="28"/>
          <w:szCs w:val="28"/>
          <w:lang w:val="en-US"/>
        </w:rPr>
        <w:t xml:space="preserve">2011. </w:t>
      </w:r>
      <w:r w:rsidR="000703B0">
        <w:rPr>
          <w:noProof/>
          <w:sz w:val="28"/>
          <w:szCs w:val="28"/>
          <w:lang w:val="en-US"/>
        </w:rPr>
        <w:t xml:space="preserve">- </w:t>
      </w:r>
      <w:r w:rsidRPr="00C407A9">
        <w:rPr>
          <w:noProof/>
          <w:sz w:val="28"/>
          <w:szCs w:val="28"/>
          <w:lang w:val="en-US"/>
        </w:rPr>
        <w:t xml:space="preserve">Vol. 30, №4. </w:t>
      </w:r>
      <w:r w:rsidR="000703B0">
        <w:rPr>
          <w:noProof/>
          <w:sz w:val="28"/>
          <w:szCs w:val="28"/>
          <w:lang w:val="en-US"/>
        </w:rPr>
        <w:t xml:space="preserve">- </w:t>
      </w:r>
      <w:r w:rsidRPr="00C407A9">
        <w:rPr>
          <w:noProof/>
          <w:sz w:val="28"/>
          <w:szCs w:val="28"/>
          <w:lang w:val="en-US"/>
        </w:rPr>
        <w:t>P. 581</w:t>
      </w:r>
      <w:r w:rsidR="000703B0">
        <w:rPr>
          <w:noProof/>
          <w:sz w:val="28"/>
          <w:szCs w:val="28"/>
          <w:lang w:val="en-US"/>
        </w:rPr>
        <w:t>-</w:t>
      </w:r>
      <w:r w:rsidRPr="00C407A9">
        <w:rPr>
          <w:noProof/>
          <w:sz w:val="28"/>
          <w:szCs w:val="28"/>
          <w:lang w:val="en-US"/>
        </w:rPr>
        <w:t>589.</w:t>
      </w:r>
    </w:p>
    <w:p w14:paraId="0E0C3EF2" w14:textId="0EF53D99" w:rsidR="00762A46" w:rsidRPr="00C407A9" w:rsidRDefault="00762A46" w:rsidP="00C407A9">
      <w:pPr>
        <w:adjustRightInd w:val="0"/>
        <w:ind w:firstLine="709"/>
        <w:jc w:val="both"/>
        <w:rPr>
          <w:noProof/>
          <w:sz w:val="28"/>
          <w:szCs w:val="28"/>
          <w:lang w:val="en-US"/>
        </w:rPr>
      </w:pPr>
      <w:r w:rsidRPr="00C407A9">
        <w:rPr>
          <w:noProof/>
          <w:sz w:val="28"/>
          <w:szCs w:val="28"/>
          <w:lang w:val="en-US"/>
        </w:rPr>
        <w:t>82</w:t>
      </w:r>
      <w:r w:rsidR="00AF6C1E" w:rsidRPr="00C407A9">
        <w:rPr>
          <w:noProof/>
          <w:sz w:val="28"/>
          <w:szCs w:val="28"/>
          <w:lang w:val="en-US"/>
        </w:rPr>
        <w:t xml:space="preserve"> </w:t>
      </w:r>
      <w:r w:rsidRPr="00C407A9">
        <w:rPr>
          <w:noProof/>
          <w:sz w:val="28"/>
          <w:szCs w:val="28"/>
          <w:lang w:val="en-US"/>
        </w:rPr>
        <w:t xml:space="preserve">Noble D.J., Pronovost P.J. Underreporting of patient safety incidents reduces health care’s ability to quantify and accurately measure harm reduction // Journal of Patient Safety. </w:t>
      </w:r>
      <w:r w:rsidR="000703B0">
        <w:rPr>
          <w:noProof/>
          <w:sz w:val="28"/>
          <w:szCs w:val="28"/>
          <w:lang w:val="en-US"/>
        </w:rPr>
        <w:t xml:space="preserve">- </w:t>
      </w:r>
      <w:r w:rsidRPr="00C407A9">
        <w:rPr>
          <w:noProof/>
          <w:sz w:val="28"/>
          <w:szCs w:val="28"/>
          <w:lang w:val="en-US"/>
        </w:rPr>
        <w:t xml:space="preserve">2010. </w:t>
      </w:r>
      <w:r w:rsidR="000703B0">
        <w:rPr>
          <w:noProof/>
          <w:sz w:val="28"/>
          <w:szCs w:val="28"/>
          <w:lang w:val="en-US"/>
        </w:rPr>
        <w:t xml:space="preserve">- </w:t>
      </w:r>
      <w:r w:rsidRPr="00C407A9">
        <w:rPr>
          <w:noProof/>
          <w:sz w:val="28"/>
          <w:szCs w:val="28"/>
          <w:lang w:val="en-US"/>
        </w:rPr>
        <w:t xml:space="preserve">Vol. 6, №4. </w:t>
      </w:r>
      <w:r w:rsidR="000703B0">
        <w:rPr>
          <w:noProof/>
          <w:sz w:val="28"/>
          <w:szCs w:val="28"/>
          <w:lang w:val="en-US"/>
        </w:rPr>
        <w:t xml:space="preserve">- </w:t>
      </w:r>
      <w:r w:rsidRPr="00C407A9">
        <w:rPr>
          <w:noProof/>
          <w:sz w:val="28"/>
          <w:szCs w:val="28"/>
          <w:lang w:val="en-US"/>
        </w:rPr>
        <w:t>P. 247</w:t>
      </w:r>
      <w:r w:rsidR="000703B0">
        <w:rPr>
          <w:noProof/>
          <w:sz w:val="28"/>
          <w:szCs w:val="28"/>
          <w:lang w:val="en-US"/>
        </w:rPr>
        <w:t>-</w:t>
      </w:r>
      <w:r w:rsidRPr="00C407A9">
        <w:rPr>
          <w:noProof/>
          <w:sz w:val="28"/>
          <w:szCs w:val="28"/>
          <w:lang w:val="en-US"/>
        </w:rPr>
        <w:t>250.</w:t>
      </w:r>
    </w:p>
    <w:p w14:paraId="06D79179" w14:textId="030CE371" w:rsidR="00762A46" w:rsidRPr="00C407A9" w:rsidRDefault="00762A46" w:rsidP="00C407A9">
      <w:pPr>
        <w:adjustRightInd w:val="0"/>
        <w:ind w:firstLine="709"/>
        <w:jc w:val="both"/>
        <w:rPr>
          <w:noProof/>
          <w:sz w:val="28"/>
          <w:szCs w:val="28"/>
          <w:lang w:val="en-US"/>
        </w:rPr>
      </w:pPr>
      <w:r w:rsidRPr="00C407A9">
        <w:rPr>
          <w:noProof/>
          <w:sz w:val="28"/>
          <w:szCs w:val="28"/>
          <w:lang w:val="en-US"/>
        </w:rPr>
        <w:t>83</w:t>
      </w:r>
      <w:r w:rsidR="00AF6C1E" w:rsidRPr="00C407A9">
        <w:rPr>
          <w:noProof/>
          <w:sz w:val="28"/>
          <w:szCs w:val="28"/>
          <w:lang w:val="en-US"/>
        </w:rPr>
        <w:t xml:space="preserve"> </w:t>
      </w:r>
      <w:r w:rsidRPr="00C407A9">
        <w:rPr>
          <w:noProof/>
          <w:sz w:val="28"/>
          <w:szCs w:val="28"/>
          <w:lang w:val="en-US"/>
        </w:rPr>
        <w:t xml:space="preserve">Chaneliere M. et al. Assessment of patient safety culture: what tools for medical students? // BMC Medical Education. </w:t>
      </w:r>
      <w:r w:rsidR="000703B0">
        <w:rPr>
          <w:noProof/>
          <w:sz w:val="28"/>
          <w:szCs w:val="28"/>
          <w:lang w:val="en-US"/>
        </w:rPr>
        <w:t xml:space="preserve">- </w:t>
      </w:r>
      <w:r w:rsidRPr="00C407A9">
        <w:rPr>
          <w:noProof/>
          <w:sz w:val="28"/>
          <w:szCs w:val="28"/>
          <w:lang w:val="en-US"/>
        </w:rPr>
        <w:t xml:space="preserve">2016. </w:t>
      </w:r>
      <w:r w:rsidR="000703B0">
        <w:rPr>
          <w:noProof/>
          <w:sz w:val="28"/>
          <w:szCs w:val="28"/>
          <w:lang w:val="en-US"/>
        </w:rPr>
        <w:t xml:space="preserve">- </w:t>
      </w:r>
      <w:r w:rsidRPr="00C407A9">
        <w:rPr>
          <w:noProof/>
          <w:sz w:val="28"/>
          <w:szCs w:val="28"/>
          <w:lang w:val="en-US"/>
        </w:rPr>
        <w:t xml:space="preserve">Vol. 16, №1. </w:t>
      </w:r>
      <w:r w:rsidR="000703B0">
        <w:rPr>
          <w:noProof/>
          <w:sz w:val="28"/>
          <w:szCs w:val="28"/>
          <w:lang w:val="en-US"/>
        </w:rPr>
        <w:t xml:space="preserve">- </w:t>
      </w:r>
      <w:r w:rsidRPr="00C407A9">
        <w:rPr>
          <w:noProof/>
          <w:sz w:val="28"/>
          <w:szCs w:val="28"/>
          <w:lang w:val="en-US"/>
        </w:rPr>
        <w:t>P. 1</w:t>
      </w:r>
      <w:r w:rsidR="000703B0">
        <w:rPr>
          <w:noProof/>
          <w:sz w:val="28"/>
          <w:szCs w:val="28"/>
          <w:lang w:val="en-US"/>
        </w:rPr>
        <w:t>-</w:t>
      </w:r>
      <w:r w:rsidRPr="00C407A9">
        <w:rPr>
          <w:noProof/>
          <w:sz w:val="28"/>
          <w:szCs w:val="28"/>
          <w:lang w:val="en-US"/>
        </w:rPr>
        <w:t>9.</w:t>
      </w:r>
    </w:p>
    <w:p w14:paraId="6D94A46A" w14:textId="7C28B7B3" w:rsidR="00A30AD7" w:rsidRPr="00A30AD7" w:rsidRDefault="00762A46" w:rsidP="00C407A9">
      <w:pPr>
        <w:adjustRightInd w:val="0"/>
        <w:ind w:firstLine="709"/>
        <w:jc w:val="both"/>
        <w:rPr>
          <w:noProof/>
          <w:sz w:val="28"/>
          <w:szCs w:val="28"/>
          <w:lang w:val="en-US"/>
        </w:rPr>
      </w:pPr>
      <w:r w:rsidRPr="00C407A9">
        <w:rPr>
          <w:noProof/>
          <w:sz w:val="28"/>
          <w:szCs w:val="28"/>
          <w:lang w:val="en-US"/>
        </w:rPr>
        <w:t>84</w:t>
      </w:r>
      <w:r w:rsidR="00AF6C1E" w:rsidRPr="00C407A9">
        <w:rPr>
          <w:noProof/>
          <w:sz w:val="28"/>
          <w:szCs w:val="28"/>
          <w:lang w:val="en-US"/>
        </w:rPr>
        <w:t xml:space="preserve"> </w:t>
      </w:r>
      <w:r w:rsidRPr="00C407A9">
        <w:rPr>
          <w:noProof/>
          <w:sz w:val="28"/>
          <w:szCs w:val="28"/>
          <w:lang w:val="en-US"/>
        </w:rPr>
        <w:t xml:space="preserve">10 facts on patient safety // </w:t>
      </w:r>
      <w:r w:rsidR="00A30AD7" w:rsidRPr="00C407A9">
        <w:rPr>
          <w:noProof/>
          <w:sz w:val="28"/>
          <w:szCs w:val="28"/>
          <w:lang w:val="en-US"/>
        </w:rPr>
        <w:t>World Health Organization</w:t>
      </w:r>
      <w:r w:rsidR="00A30AD7" w:rsidRPr="00A30AD7">
        <w:rPr>
          <w:noProof/>
          <w:sz w:val="28"/>
          <w:szCs w:val="28"/>
          <w:lang w:val="en-US"/>
        </w:rPr>
        <w:t xml:space="preserve"> //</w:t>
      </w:r>
      <w:r w:rsidRPr="00C407A9">
        <w:rPr>
          <w:noProof/>
          <w:sz w:val="28"/>
          <w:szCs w:val="28"/>
          <w:lang w:val="en-US"/>
        </w:rPr>
        <w:t xml:space="preserve"> </w:t>
      </w:r>
      <w:r w:rsidR="00A30AD7" w:rsidRPr="00A30AD7">
        <w:rPr>
          <w:noProof/>
          <w:sz w:val="28"/>
          <w:szCs w:val="28"/>
          <w:lang w:val="en-US"/>
        </w:rPr>
        <w:t>https://www.who.int/news-room/photo-story/photo-story-detail/10-facts. 10.08.2023.</w:t>
      </w:r>
    </w:p>
    <w:p w14:paraId="3FEBAF16" w14:textId="2956B505" w:rsidR="00762A46" w:rsidRPr="00DF4623" w:rsidRDefault="00762A46" w:rsidP="00C407A9">
      <w:pPr>
        <w:adjustRightInd w:val="0"/>
        <w:ind w:firstLine="709"/>
        <w:jc w:val="both"/>
        <w:rPr>
          <w:noProof/>
          <w:sz w:val="28"/>
          <w:szCs w:val="28"/>
          <w:lang w:val="en-US"/>
        </w:rPr>
      </w:pPr>
      <w:r w:rsidRPr="00A30AD7">
        <w:rPr>
          <w:noProof/>
          <w:sz w:val="28"/>
          <w:szCs w:val="28"/>
          <w:lang w:val="en-US"/>
        </w:rPr>
        <w:t>85</w:t>
      </w:r>
      <w:r w:rsidR="00AF6C1E" w:rsidRPr="00A30AD7">
        <w:rPr>
          <w:noProof/>
          <w:sz w:val="28"/>
          <w:szCs w:val="28"/>
          <w:lang w:val="en-US"/>
        </w:rPr>
        <w:t xml:space="preserve"> </w:t>
      </w:r>
      <w:r w:rsidRPr="00A30AD7">
        <w:rPr>
          <w:noProof/>
          <w:sz w:val="28"/>
          <w:szCs w:val="28"/>
          <w:lang w:val="en-US"/>
        </w:rPr>
        <w:t xml:space="preserve">Medication Without Harm // </w:t>
      </w:r>
      <w:r w:rsidR="00A30AD7" w:rsidRPr="00A30AD7">
        <w:rPr>
          <w:noProof/>
          <w:sz w:val="28"/>
          <w:szCs w:val="28"/>
          <w:lang w:val="en-US"/>
        </w:rPr>
        <w:t>https://www.who.int/initiatives. 1</w:t>
      </w:r>
      <w:r w:rsidR="00A30AD7" w:rsidRPr="00DF4623">
        <w:rPr>
          <w:noProof/>
          <w:sz w:val="28"/>
          <w:szCs w:val="28"/>
          <w:lang w:val="en-US"/>
        </w:rPr>
        <w:t>0.11.2023.</w:t>
      </w:r>
    </w:p>
    <w:p w14:paraId="4FA8C4E5" w14:textId="327E585E" w:rsidR="00762A46" w:rsidRPr="00C407A9" w:rsidRDefault="00762A46" w:rsidP="00C407A9">
      <w:pPr>
        <w:adjustRightInd w:val="0"/>
        <w:ind w:firstLine="709"/>
        <w:jc w:val="both"/>
        <w:rPr>
          <w:noProof/>
          <w:sz w:val="28"/>
          <w:szCs w:val="28"/>
          <w:lang w:val="en-US"/>
        </w:rPr>
      </w:pPr>
      <w:r w:rsidRPr="00C407A9">
        <w:rPr>
          <w:noProof/>
          <w:sz w:val="28"/>
          <w:szCs w:val="28"/>
          <w:lang w:val="en-US"/>
        </w:rPr>
        <w:t>86</w:t>
      </w:r>
      <w:r w:rsidR="00AF6C1E" w:rsidRPr="00C407A9">
        <w:rPr>
          <w:noProof/>
          <w:sz w:val="28"/>
          <w:szCs w:val="28"/>
          <w:lang w:val="en-US"/>
        </w:rPr>
        <w:t xml:space="preserve"> </w:t>
      </w:r>
      <w:r w:rsidRPr="00C407A9">
        <w:rPr>
          <w:noProof/>
          <w:sz w:val="28"/>
          <w:szCs w:val="28"/>
          <w:lang w:val="en-US"/>
        </w:rPr>
        <w:t xml:space="preserve">Donaldson L.J. et al. Medication Without Harm: WHO’s Third Global Patient Safety Challenge // The Lancet. </w:t>
      </w:r>
      <w:r w:rsidR="000148A8">
        <w:rPr>
          <w:noProof/>
          <w:sz w:val="28"/>
          <w:szCs w:val="28"/>
          <w:lang w:val="en-US"/>
        </w:rPr>
        <w:t xml:space="preserve">- </w:t>
      </w:r>
      <w:r w:rsidRPr="00C407A9">
        <w:rPr>
          <w:noProof/>
          <w:sz w:val="28"/>
          <w:szCs w:val="28"/>
          <w:lang w:val="en-US"/>
        </w:rPr>
        <w:t>2017.</w:t>
      </w:r>
      <w:r w:rsidR="000148A8">
        <w:rPr>
          <w:noProof/>
          <w:sz w:val="28"/>
          <w:szCs w:val="28"/>
          <w:lang w:val="en-US"/>
        </w:rPr>
        <w:t xml:space="preserve"> -</w:t>
      </w:r>
      <w:r w:rsidRPr="00C407A9">
        <w:rPr>
          <w:noProof/>
          <w:sz w:val="28"/>
          <w:szCs w:val="28"/>
          <w:lang w:val="en-US"/>
        </w:rPr>
        <w:t xml:space="preserve"> Vol. 389, №10080. </w:t>
      </w:r>
      <w:r w:rsidR="000148A8">
        <w:rPr>
          <w:noProof/>
          <w:sz w:val="28"/>
          <w:szCs w:val="28"/>
          <w:lang w:val="en-US"/>
        </w:rPr>
        <w:t xml:space="preserve">- </w:t>
      </w:r>
      <w:r w:rsidRPr="00C407A9">
        <w:rPr>
          <w:noProof/>
          <w:sz w:val="28"/>
          <w:szCs w:val="28"/>
          <w:lang w:val="en-US"/>
        </w:rPr>
        <w:t>P. 1680</w:t>
      </w:r>
      <w:r w:rsidR="000148A8">
        <w:rPr>
          <w:noProof/>
          <w:sz w:val="28"/>
          <w:szCs w:val="28"/>
          <w:lang w:val="en-US"/>
        </w:rPr>
        <w:t>-</w:t>
      </w:r>
      <w:r w:rsidRPr="00C407A9">
        <w:rPr>
          <w:noProof/>
          <w:sz w:val="28"/>
          <w:szCs w:val="28"/>
          <w:lang w:val="en-US"/>
        </w:rPr>
        <w:t>1681.</w:t>
      </w:r>
    </w:p>
    <w:p w14:paraId="1896603B" w14:textId="06CFEB26" w:rsidR="00762A46" w:rsidRPr="00C407A9" w:rsidRDefault="00762A46" w:rsidP="00C407A9">
      <w:pPr>
        <w:adjustRightInd w:val="0"/>
        <w:ind w:firstLine="709"/>
        <w:jc w:val="both"/>
        <w:rPr>
          <w:noProof/>
          <w:sz w:val="28"/>
          <w:szCs w:val="28"/>
          <w:lang w:val="en-US"/>
        </w:rPr>
      </w:pPr>
      <w:r w:rsidRPr="00C407A9">
        <w:rPr>
          <w:noProof/>
          <w:sz w:val="28"/>
          <w:szCs w:val="28"/>
          <w:lang w:val="en-US"/>
        </w:rPr>
        <w:t>87</w:t>
      </w:r>
      <w:r w:rsidR="00AF6C1E" w:rsidRPr="00C407A9">
        <w:rPr>
          <w:noProof/>
          <w:sz w:val="28"/>
          <w:szCs w:val="28"/>
          <w:lang w:val="en-US"/>
        </w:rPr>
        <w:t xml:space="preserve"> </w:t>
      </w:r>
      <w:r w:rsidRPr="00C407A9">
        <w:rPr>
          <w:noProof/>
          <w:sz w:val="28"/>
          <w:szCs w:val="28"/>
          <w:lang w:val="en-US"/>
        </w:rPr>
        <w:t xml:space="preserve">Tingle J. Considering claims against the NHS // British Journal of Nursing. </w:t>
      </w:r>
      <w:r w:rsidR="000703B0">
        <w:rPr>
          <w:noProof/>
          <w:sz w:val="28"/>
          <w:szCs w:val="28"/>
          <w:lang w:val="en-US"/>
        </w:rPr>
        <w:t xml:space="preserve">/ </w:t>
      </w:r>
      <w:r w:rsidRPr="00C407A9">
        <w:rPr>
          <w:noProof/>
          <w:sz w:val="28"/>
          <w:szCs w:val="28"/>
          <w:lang w:val="en-US"/>
        </w:rPr>
        <w:t xml:space="preserve">2021. </w:t>
      </w:r>
      <w:r w:rsidR="000703B0">
        <w:rPr>
          <w:noProof/>
          <w:sz w:val="28"/>
          <w:szCs w:val="28"/>
          <w:lang w:val="en-US"/>
        </w:rPr>
        <w:t xml:space="preserve">- </w:t>
      </w:r>
      <w:r w:rsidRPr="00C407A9">
        <w:rPr>
          <w:noProof/>
          <w:sz w:val="28"/>
          <w:szCs w:val="28"/>
          <w:lang w:val="en-US"/>
        </w:rPr>
        <w:t xml:space="preserve">Vol. 30, №15. </w:t>
      </w:r>
      <w:r w:rsidR="000703B0">
        <w:rPr>
          <w:noProof/>
          <w:sz w:val="28"/>
          <w:szCs w:val="28"/>
          <w:lang w:val="en-US"/>
        </w:rPr>
        <w:t xml:space="preserve">- </w:t>
      </w:r>
      <w:r w:rsidRPr="00C407A9">
        <w:rPr>
          <w:noProof/>
          <w:sz w:val="28"/>
          <w:szCs w:val="28"/>
          <w:lang w:val="en-US"/>
        </w:rPr>
        <w:t>P. 936</w:t>
      </w:r>
      <w:r w:rsidR="000703B0">
        <w:rPr>
          <w:noProof/>
          <w:sz w:val="28"/>
          <w:szCs w:val="28"/>
          <w:lang w:val="en-US"/>
        </w:rPr>
        <w:t>-</w:t>
      </w:r>
      <w:r w:rsidRPr="00C407A9">
        <w:rPr>
          <w:noProof/>
          <w:sz w:val="28"/>
          <w:szCs w:val="28"/>
          <w:lang w:val="en-US"/>
        </w:rPr>
        <w:t>937.</w:t>
      </w:r>
    </w:p>
    <w:p w14:paraId="5BF68582" w14:textId="04024043" w:rsidR="00762A46" w:rsidRPr="00C407A9" w:rsidRDefault="00762A46" w:rsidP="00C407A9">
      <w:pPr>
        <w:adjustRightInd w:val="0"/>
        <w:ind w:firstLine="709"/>
        <w:jc w:val="both"/>
        <w:rPr>
          <w:noProof/>
          <w:sz w:val="28"/>
          <w:szCs w:val="28"/>
          <w:lang w:val="en-US"/>
        </w:rPr>
      </w:pPr>
      <w:r w:rsidRPr="00C407A9">
        <w:rPr>
          <w:noProof/>
          <w:sz w:val="28"/>
          <w:szCs w:val="28"/>
          <w:lang w:val="en-US"/>
        </w:rPr>
        <w:t>88</w:t>
      </w:r>
      <w:r w:rsidR="00AF6C1E" w:rsidRPr="00C407A9">
        <w:rPr>
          <w:noProof/>
          <w:sz w:val="28"/>
          <w:szCs w:val="28"/>
          <w:lang w:val="en-US"/>
        </w:rPr>
        <w:t xml:space="preserve"> </w:t>
      </w:r>
      <w:r w:rsidRPr="00C407A9">
        <w:rPr>
          <w:noProof/>
          <w:sz w:val="28"/>
          <w:szCs w:val="28"/>
          <w:lang w:val="en-US"/>
        </w:rPr>
        <w:t xml:space="preserve">Tingle J. An end-of-year report card from NHS Resolution // British Journal of Nursing. </w:t>
      </w:r>
      <w:r w:rsidR="000703B0">
        <w:rPr>
          <w:noProof/>
          <w:sz w:val="28"/>
          <w:szCs w:val="28"/>
          <w:lang w:val="en-US"/>
        </w:rPr>
        <w:t xml:space="preserve">- </w:t>
      </w:r>
      <w:r w:rsidRPr="00C407A9">
        <w:rPr>
          <w:noProof/>
          <w:sz w:val="28"/>
          <w:szCs w:val="28"/>
          <w:lang w:val="en-US"/>
        </w:rPr>
        <w:t xml:space="preserve">2019. </w:t>
      </w:r>
      <w:r w:rsidR="000703B0">
        <w:rPr>
          <w:noProof/>
          <w:sz w:val="28"/>
          <w:szCs w:val="28"/>
          <w:lang w:val="en-US"/>
        </w:rPr>
        <w:t xml:space="preserve">- </w:t>
      </w:r>
      <w:r w:rsidRPr="00C407A9">
        <w:rPr>
          <w:noProof/>
          <w:sz w:val="28"/>
          <w:szCs w:val="28"/>
          <w:lang w:val="en-US"/>
        </w:rPr>
        <w:t xml:space="preserve">Vol. 28, №16. </w:t>
      </w:r>
      <w:r w:rsidR="000703B0">
        <w:rPr>
          <w:noProof/>
          <w:sz w:val="28"/>
          <w:szCs w:val="28"/>
          <w:lang w:val="en-US"/>
        </w:rPr>
        <w:t xml:space="preserve">- </w:t>
      </w:r>
      <w:r w:rsidRPr="00C407A9">
        <w:rPr>
          <w:noProof/>
          <w:sz w:val="28"/>
          <w:szCs w:val="28"/>
          <w:lang w:val="en-US"/>
        </w:rPr>
        <w:t>P. 1094</w:t>
      </w:r>
      <w:r w:rsidR="000703B0">
        <w:rPr>
          <w:noProof/>
          <w:sz w:val="28"/>
          <w:szCs w:val="28"/>
          <w:lang w:val="en-US"/>
        </w:rPr>
        <w:t>-</w:t>
      </w:r>
      <w:r w:rsidRPr="00C407A9">
        <w:rPr>
          <w:noProof/>
          <w:sz w:val="28"/>
          <w:szCs w:val="28"/>
          <w:lang w:val="en-US"/>
        </w:rPr>
        <w:t>1095.</w:t>
      </w:r>
    </w:p>
    <w:p w14:paraId="6ED5504D" w14:textId="296FFA0D" w:rsidR="009D55BA" w:rsidRPr="00C407A9" w:rsidRDefault="009D55BA" w:rsidP="00C407A9">
      <w:pPr>
        <w:ind w:firstLine="709"/>
        <w:jc w:val="both"/>
        <w:rPr>
          <w:sz w:val="28"/>
          <w:szCs w:val="28"/>
          <w:lang w:val="en-US"/>
        </w:rPr>
      </w:pPr>
      <w:r w:rsidRPr="00C407A9">
        <w:rPr>
          <w:noProof/>
          <w:sz w:val="28"/>
          <w:szCs w:val="28"/>
          <w:lang w:val="en-US"/>
        </w:rPr>
        <w:t xml:space="preserve">89 </w:t>
      </w:r>
      <w:r w:rsidR="000703B0" w:rsidRPr="00C407A9">
        <w:rPr>
          <w:sz w:val="28"/>
          <w:szCs w:val="28"/>
          <w:lang w:val="en-US"/>
        </w:rPr>
        <w:t>The number of CNST and DHSC legacy clinical negligence cases reported by estimate damages range in each financial year from 2016/17 to 2020/21</w:t>
      </w:r>
      <w:r w:rsidRPr="00C407A9">
        <w:rPr>
          <w:sz w:val="28"/>
          <w:szCs w:val="28"/>
          <w:lang w:val="en-US"/>
        </w:rPr>
        <w:t xml:space="preserve"> </w:t>
      </w:r>
      <w:r w:rsidR="000703B0">
        <w:rPr>
          <w:sz w:val="28"/>
          <w:szCs w:val="28"/>
          <w:lang w:val="en-US"/>
        </w:rPr>
        <w:t xml:space="preserve">// </w:t>
      </w:r>
      <w:r w:rsidRPr="000703B0">
        <w:rPr>
          <w:sz w:val="28"/>
          <w:szCs w:val="28"/>
          <w:lang w:val="en-US"/>
        </w:rPr>
        <w:t>https://resolution.nhs.uk/wp-content/uploads/2021/07/NHS_Resolution</w:t>
      </w:r>
      <w:r w:rsidR="000703B0" w:rsidRPr="000703B0">
        <w:rPr>
          <w:sz w:val="28"/>
          <w:szCs w:val="28"/>
          <w:lang w:val="en-US"/>
        </w:rPr>
        <w:t>.</w:t>
      </w:r>
      <w:r w:rsidR="000703B0">
        <w:rPr>
          <w:rStyle w:val="ac"/>
          <w:color w:val="auto"/>
          <w:sz w:val="28"/>
          <w:szCs w:val="28"/>
          <w:u w:val="none"/>
          <w:lang w:val="en-US"/>
        </w:rPr>
        <w:t xml:space="preserve"> 10.11.2023.</w:t>
      </w:r>
      <w:r w:rsidRPr="00C407A9">
        <w:rPr>
          <w:sz w:val="28"/>
          <w:szCs w:val="28"/>
          <w:lang w:val="en-US"/>
        </w:rPr>
        <w:t xml:space="preserve"> </w:t>
      </w:r>
    </w:p>
    <w:p w14:paraId="1B6CB069" w14:textId="513D4579" w:rsidR="00762A46" w:rsidRPr="00C407A9" w:rsidRDefault="009D55BA" w:rsidP="00C407A9">
      <w:pPr>
        <w:adjustRightInd w:val="0"/>
        <w:ind w:firstLine="709"/>
        <w:jc w:val="both"/>
        <w:rPr>
          <w:noProof/>
          <w:sz w:val="28"/>
          <w:szCs w:val="28"/>
          <w:lang w:val="en-US"/>
        </w:rPr>
      </w:pPr>
      <w:r w:rsidRPr="00C407A9">
        <w:rPr>
          <w:noProof/>
          <w:sz w:val="28"/>
          <w:szCs w:val="28"/>
          <w:lang w:val="en-US"/>
        </w:rPr>
        <w:t xml:space="preserve">90 </w:t>
      </w:r>
      <w:r w:rsidR="00762A46" w:rsidRPr="00C407A9">
        <w:rPr>
          <w:noProof/>
          <w:sz w:val="28"/>
          <w:szCs w:val="28"/>
          <w:lang w:val="en-US"/>
        </w:rPr>
        <w:t xml:space="preserve">Wilson R.M. et al. Patient safety in developing countries: Retrospective estimation of scale and nature of harm to patients in hospital // BMJ (Online). </w:t>
      </w:r>
      <w:r w:rsidR="000703B0">
        <w:rPr>
          <w:noProof/>
          <w:sz w:val="28"/>
          <w:szCs w:val="28"/>
          <w:lang w:val="en-US"/>
        </w:rPr>
        <w:t xml:space="preserve">- </w:t>
      </w:r>
      <w:r w:rsidR="00762A46" w:rsidRPr="00C407A9">
        <w:rPr>
          <w:noProof/>
          <w:sz w:val="28"/>
          <w:szCs w:val="28"/>
          <w:lang w:val="en-US"/>
        </w:rPr>
        <w:t xml:space="preserve">2012. </w:t>
      </w:r>
      <w:r w:rsidR="000703B0">
        <w:rPr>
          <w:noProof/>
          <w:sz w:val="28"/>
          <w:szCs w:val="28"/>
          <w:lang w:val="en-US"/>
        </w:rPr>
        <w:t xml:space="preserve">- </w:t>
      </w:r>
      <w:r w:rsidR="00762A46" w:rsidRPr="00C407A9">
        <w:rPr>
          <w:noProof/>
          <w:sz w:val="28"/>
          <w:szCs w:val="28"/>
          <w:lang w:val="en-US"/>
        </w:rPr>
        <w:t xml:space="preserve">Vol. 344. </w:t>
      </w:r>
      <w:r w:rsidR="000703B0">
        <w:rPr>
          <w:noProof/>
          <w:sz w:val="28"/>
          <w:szCs w:val="28"/>
          <w:lang w:val="en-US"/>
        </w:rPr>
        <w:t xml:space="preserve">- </w:t>
      </w:r>
      <w:r w:rsidR="00762A46" w:rsidRPr="00C407A9">
        <w:rPr>
          <w:noProof/>
          <w:sz w:val="28"/>
          <w:szCs w:val="28"/>
          <w:lang w:val="en-US"/>
        </w:rPr>
        <w:t xml:space="preserve">P. </w:t>
      </w:r>
      <w:r w:rsidR="000703B0">
        <w:rPr>
          <w:noProof/>
          <w:sz w:val="28"/>
          <w:szCs w:val="28"/>
          <w:lang w:val="en-US"/>
        </w:rPr>
        <w:t>e832</w:t>
      </w:r>
      <w:r w:rsidR="00762A46" w:rsidRPr="00C407A9">
        <w:rPr>
          <w:noProof/>
          <w:sz w:val="28"/>
          <w:szCs w:val="28"/>
          <w:lang w:val="en-US"/>
        </w:rPr>
        <w:t>.</w:t>
      </w:r>
    </w:p>
    <w:p w14:paraId="33B85A00" w14:textId="3BFC680E" w:rsidR="00762A46" w:rsidRPr="00C407A9" w:rsidRDefault="009D55BA" w:rsidP="00C407A9">
      <w:pPr>
        <w:adjustRightInd w:val="0"/>
        <w:ind w:firstLine="709"/>
        <w:jc w:val="both"/>
        <w:rPr>
          <w:noProof/>
          <w:sz w:val="28"/>
          <w:szCs w:val="28"/>
          <w:lang w:val="en-US"/>
        </w:rPr>
      </w:pPr>
      <w:r w:rsidRPr="00C407A9">
        <w:rPr>
          <w:noProof/>
          <w:sz w:val="28"/>
          <w:szCs w:val="28"/>
          <w:lang w:val="en-US"/>
        </w:rPr>
        <w:t xml:space="preserve">91 </w:t>
      </w:r>
      <w:r w:rsidR="00762A46" w:rsidRPr="00C407A9">
        <w:rPr>
          <w:noProof/>
          <w:sz w:val="28"/>
          <w:szCs w:val="28"/>
          <w:lang w:val="en-US"/>
        </w:rPr>
        <w:t xml:space="preserve">Makeham </w:t>
      </w:r>
      <w:r w:rsidR="000703B0">
        <w:rPr>
          <w:noProof/>
          <w:sz w:val="28"/>
          <w:szCs w:val="28"/>
          <w:lang w:val="en-US"/>
        </w:rPr>
        <w:t xml:space="preserve">D. </w:t>
      </w:r>
      <w:r w:rsidR="00762A46" w:rsidRPr="00C407A9">
        <w:rPr>
          <w:noProof/>
          <w:sz w:val="28"/>
          <w:szCs w:val="28"/>
          <w:lang w:val="en-US"/>
        </w:rPr>
        <w:t>et al. Methods and Measures used in Primary Care Pa Ɵ ent Safety Research</w:t>
      </w:r>
      <w:r w:rsidR="000703B0">
        <w:rPr>
          <w:noProof/>
          <w:sz w:val="28"/>
          <w:szCs w:val="28"/>
          <w:lang w:val="en-US"/>
        </w:rPr>
        <w:t>. - Geneva,</w:t>
      </w:r>
      <w:r w:rsidR="00762A46" w:rsidRPr="00C407A9">
        <w:rPr>
          <w:noProof/>
          <w:sz w:val="28"/>
          <w:szCs w:val="28"/>
          <w:lang w:val="en-US"/>
        </w:rPr>
        <w:t xml:space="preserve"> 2008. </w:t>
      </w:r>
      <w:r w:rsidR="000703B0">
        <w:rPr>
          <w:noProof/>
          <w:sz w:val="28"/>
          <w:szCs w:val="28"/>
          <w:lang w:val="en-US"/>
        </w:rPr>
        <w:t>- 50 p.</w:t>
      </w:r>
    </w:p>
    <w:p w14:paraId="42619222" w14:textId="6FD008CC" w:rsidR="00762A46" w:rsidRPr="00C407A9" w:rsidRDefault="009D55BA" w:rsidP="00C407A9">
      <w:pPr>
        <w:adjustRightInd w:val="0"/>
        <w:ind w:firstLine="709"/>
        <w:jc w:val="both"/>
        <w:rPr>
          <w:noProof/>
          <w:sz w:val="28"/>
          <w:szCs w:val="28"/>
          <w:lang w:val="en-US"/>
        </w:rPr>
      </w:pPr>
      <w:r w:rsidRPr="00C407A9">
        <w:rPr>
          <w:noProof/>
          <w:sz w:val="28"/>
          <w:szCs w:val="28"/>
          <w:lang w:val="en-US"/>
        </w:rPr>
        <w:t xml:space="preserve">92 </w:t>
      </w:r>
      <w:r w:rsidR="00762A46" w:rsidRPr="00C407A9">
        <w:rPr>
          <w:noProof/>
          <w:sz w:val="28"/>
          <w:szCs w:val="28"/>
          <w:lang w:val="en-US"/>
        </w:rPr>
        <w:t xml:space="preserve">Soukavong M. et al. Signal detection of adverse drug reaction of amoxicillin using the Korea adverse event reporting system database // Journal of Korean Medical Science. </w:t>
      </w:r>
      <w:r w:rsidR="000703B0">
        <w:rPr>
          <w:noProof/>
          <w:sz w:val="28"/>
          <w:szCs w:val="28"/>
          <w:lang w:val="en-US"/>
        </w:rPr>
        <w:t xml:space="preserve">- </w:t>
      </w:r>
      <w:r w:rsidR="00762A46" w:rsidRPr="00C407A9">
        <w:rPr>
          <w:noProof/>
          <w:sz w:val="28"/>
          <w:szCs w:val="28"/>
          <w:lang w:val="en-US"/>
        </w:rPr>
        <w:t xml:space="preserve">2016. </w:t>
      </w:r>
      <w:r w:rsidR="000703B0">
        <w:rPr>
          <w:noProof/>
          <w:sz w:val="28"/>
          <w:szCs w:val="28"/>
          <w:lang w:val="en-US"/>
        </w:rPr>
        <w:t xml:space="preserve">- </w:t>
      </w:r>
      <w:r w:rsidR="00762A46" w:rsidRPr="00C407A9">
        <w:rPr>
          <w:noProof/>
          <w:sz w:val="28"/>
          <w:szCs w:val="28"/>
          <w:lang w:val="en-US"/>
        </w:rPr>
        <w:t xml:space="preserve">Vol. 31, №9. </w:t>
      </w:r>
      <w:r w:rsidR="000703B0">
        <w:rPr>
          <w:noProof/>
          <w:sz w:val="28"/>
          <w:szCs w:val="28"/>
          <w:lang w:val="en-US"/>
        </w:rPr>
        <w:t xml:space="preserve">- </w:t>
      </w:r>
      <w:r w:rsidR="00762A46" w:rsidRPr="00C407A9">
        <w:rPr>
          <w:noProof/>
          <w:sz w:val="28"/>
          <w:szCs w:val="28"/>
          <w:lang w:val="en-US"/>
        </w:rPr>
        <w:t>P. 1355</w:t>
      </w:r>
      <w:r w:rsidR="000703B0">
        <w:rPr>
          <w:noProof/>
          <w:sz w:val="28"/>
          <w:szCs w:val="28"/>
          <w:lang w:val="en-US"/>
        </w:rPr>
        <w:t>-</w:t>
      </w:r>
      <w:r w:rsidR="00762A46" w:rsidRPr="00C407A9">
        <w:rPr>
          <w:noProof/>
          <w:sz w:val="28"/>
          <w:szCs w:val="28"/>
          <w:lang w:val="en-US"/>
        </w:rPr>
        <w:t>1361.</w:t>
      </w:r>
    </w:p>
    <w:p w14:paraId="342FFDEA" w14:textId="66708ACA" w:rsidR="00762A46" w:rsidRPr="00C407A9" w:rsidRDefault="009D55BA" w:rsidP="00C407A9">
      <w:pPr>
        <w:adjustRightInd w:val="0"/>
        <w:ind w:firstLine="709"/>
        <w:jc w:val="both"/>
        <w:rPr>
          <w:noProof/>
          <w:sz w:val="28"/>
          <w:szCs w:val="28"/>
          <w:lang w:val="en-US"/>
        </w:rPr>
      </w:pPr>
      <w:r w:rsidRPr="00C407A9">
        <w:rPr>
          <w:noProof/>
          <w:sz w:val="28"/>
          <w:szCs w:val="28"/>
          <w:lang w:val="en-US"/>
        </w:rPr>
        <w:t xml:space="preserve">93 </w:t>
      </w:r>
      <w:r w:rsidR="00762A46" w:rsidRPr="00C407A9">
        <w:rPr>
          <w:noProof/>
          <w:sz w:val="28"/>
          <w:szCs w:val="28"/>
          <w:lang w:val="en-US"/>
        </w:rPr>
        <w:t xml:space="preserve">Rutherford J.S., Flin R., Irwin A. The non-technical skills used by anaesthetic technicians in critical incidents reported to the Australian Incident Monitoring System between 2002 and 2008 // Anaesthesia and Intensive Care. </w:t>
      </w:r>
      <w:r w:rsidR="000703B0">
        <w:rPr>
          <w:noProof/>
          <w:sz w:val="28"/>
          <w:szCs w:val="28"/>
          <w:lang w:val="en-US"/>
        </w:rPr>
        <w:t xml:space="preserve">- </w:t>
      </w:r>
      <w:r w:rsidR="00762A46" w:rsidRPr="00C407A9">
        <w:rPr>
          <w:noProof/>
          <w:sz w:val="28"/>
          <w:szCs w:val="28"/>
          <w:lang w:val="en-US"/>
        </w:rPr>
        <w:t xml:space="preserve">2015. </w:t>
      </w:r>
      <w:r w:rsidR="000703B0">
        <w:rPr>
          <w:noProof/>
          <w:sz w:val="28"/>
          <w:szCs w:val="28"/>
          <w:lang w:val="en-US"/>
        </w:rPr>
        <w:t xml:space="preserve">- </w:t>
      </w:r>
      <w:r w:rsidR="00762A46" w:rsidRPr="00C407A9">
        <w:rPr>
          <w:noProof/>
          <w:sz w:val="28"/>
          <w:szCs w:val="28"/>
          <w:lang w:val="en-US"/>
        </w:rPr>
        <w:t>Vol. 43, №4.</w:t>
      </w:r>
      <w:r w:rsidR="000703B0">
        <w:rPr>
          <w:noProof/>
          <w:sz w:val="28"/>
          <w:szCs w:val="28"/>
          <w:lang w:val="en-US"/>
        </w:rPr>
        <w:t xml:space="preserve"> -</w:t>
      </w:r>
      <w:r w:rsidR="00762A46" w:rsidRPr="00C407A9">
        <w:rPr>
          <w:noProof/>
          <w:sz w:val="28"/>
          <w:szCs w:val="28"/>
          <w:lang w:val="en-US"/>
        </w:rPr>
        <w:t xml:space="preserve"> P. 512</w:t>
      </w:r>
      <w:r w:rsidR="000703B0">
        <w:rPr>
          <w:noProof/>
          <w:sz w:val="28"/>
          <w:szCs w:val="28"/>
          <w:lang w:val="en-US"/>
        </w:rPr>
        <w:t>-</w:t>
      </w:r>
      <w:r w:rsidR="00762A46" w:rsidRPr="00C407A9">
        <w:rPr>
          <w:noProof/>
          <w:sz w:val="28"/>
          <w:szCs w:val="28"/>
          <w:lang w:val="en-US"/>
        </w:rPr>
        <w:t>517.</w:t>
      </w:r>
    </w:p>
    <w:p w14:paraId="302CD280" w14:textId="0E51896F" w:rsidR="00762A46" w:rsidRPr="00C407A9" w:rsidRDefault="009D55BA" w:rsidP="009824AC">
      <w:pPr>
        <w:adjustRightInd w:val="0"/>
        <w:ind w:firstLine="709"/>
        <w:jc w:val="both"/>
        <w:rPr>
          <w:noProof/>
          <w:sz w:val="28"/>
          <w:szCs w:val="28"/>
          <w:lang w:val="en-US"/>
        </w:rPr>
      </w:pPr>
      <w:r w:rsidRPr="00C407A9">
        <w:rPr>
          <w:noProof/>
          <w:sz w:val="28"/>
          <w:szCs w:val="28"/>
          <w:lang w:val="en-US"/>
        </w:rPr>
        <w:t xml:space="preserve">94 </w:t>
      </w:r>
      <w:r w:rsidR="00762A46" w:rsidRPr="00C407A9">
        <w:rPr>
          <w:noProof/>
          <w:sz w:val="28"/>
          <w:szCs w:val="28"/>
          <w:lang w:val="en-US"/>
        </w:rPr>
        <w:t xml:space="preserve">Shaqdan K. et al. Root-cause analysis and health failure mode and effect analysis: Two leading techniques in health care quality assessment // Journal of the American College of Radiology. </w:t>
      </w:r>
      <w:r w:rsidR="000703B0">
        <w:rPr>
          <w:noProof/>
          <w:sz w:val="28"/>
          <w:szCs w:val="28"/>
          <w:lang w:val="en-US"/>
        </w:rPr>
        <w:t xml:space="preserve">- </w:t>
      </w:r>
      <w:r w:rsidR="00762A46" w:rsidRPr="00C407A9">
        <w:rPr>
          <w:noProof/>
          <w:sz w:val="28"/>
          <w:szCs w:val="28"/>
          <w:lang w:val="en-US"/>
        </w:rPr>
        <w:t xml:space="preserve">2014. </w:t>
      </w:r>
      <w:r w:rsidR="000703B0">
        <w:rPr>
          <w:noProof/>
          <w:sz w:val="28"/>
          <w:szCs w:val="28"/>
          <w:lang w:val="en-US"/>
        </w:rPr>
        <w:t>- Vol. 11, №</w:t>
      </w:r>
      <w:r w:rsidR="00762A46" w:rsidRPr="00C407A9">
        <w:rPr>
          <w:noProof/>
          <w:sz w:val="28"/>
          <w:szCs w:val="28"/>
          <w:lang w:val="en-US"/>
        </w:rPr>
        <w:t xml:space="preserve">6. </w:t>
      </w:r>
      <w:r w:rsidR="000703B0">
        <w:rPr>
          <w:noProof/>
          <w:sz w:val="28"/>
          <w:szCs w:val="28"/>
          <w:lang w:val="en-US"/>
        </w:rPr>
        <w:t xml:space="preserve">- </w:t>
      </w:r>
      <w:r w:rsidR="00762A46" w:rsidRPr="00C407A9">
        <w:rPr>
          <w:noProof/>
          <w:sz w:val="28"/>
          <w:szCs w:val="28"/>
          <w:lang w:val="en-US"/>
        </w:rPr>
        <w:t>P. 572</w:t>
      </w:r>
      <w:r w:rsidR="000703B0">
        <w:rPr>
          <w:noProof/>
          <w:sz w:val="28"/>
          <w:szCs w:val="28"/>
          <w:lang w:val="en-US"/>
        </w:rPr>
        <w:t>-</w:t>
      </w:r>
      <w:r w:rsidR="00762A46" w:rsidRPr="00C407A9">
        <w:rPr>
          <w:noProof/>
          <w:sz w:val="28"/>
          <w:szCs w:val="28"/>
          <w:lang w:val="en-US"/>
        </w:rPr>
        <w:t>579.</w:t>
      </w:r>
    </w:p>
    <w:p w14:paraId="42943FD5" w14:textId="14CB07C9" w:rsidR="00762A46" w:rsidRPr="00C407A9" w:rsidRDefault="009D55BA" w:rsidP="000703B0">
      <w:pPr>
        <w:ind w:firstLine="709"/>
        <w:jc w:val="both"/>
        <w:rPr>
          <w:noProof/>
          <w:sz w:val="28"/>
          <w:szCs w:val="28"/>
          <w:lang w:val="en-US"/>
        </w:rPr>
      </w:pPr>
      <w:r w:rsidRPr="00C407A9">
        <w:rPr>
          <w:noProof/>
          <w:sz w:val="28"/>
          <w:szCs w:val="28"/>
          <w:lang w:val="en-US"/>
        </w:rPr>
        <w:t xml:space="preserve">95 </w:t>
      </w:r>
      <w:r w:rsidR="000703B0">
        <w:rPr>
          <w:noProof/>
          <w:sz w:val="28"/>
          <w:szCs w:val="28"/>
          <w:lang w:val="en-US"/>
        </w:rPr>
        <w:t xml:space="preserve">McCleary N. et al. </w:t>
      </w:r>
      <w:r w:rsidR="00762A46" w:rsidRPr="00C407A9">
        <w:rPr>
          <w:noProof/>
          <w:sz w:val="28"/>
          <w:szCs w:val="28"/>
          <w:lang w:val="en-US"/>
        </w:rPr>
        <w:t>Abstracts from the Society for Clinical Trials Annual Meeting, Miami, May 21</w:t>
      </w:r>
      <w:r w:rsidR="000703B0">
        <w:rPr>
          <w:noProof/>
          <w:sz w:val="28"/>
          <w:szCs w:val="28"/>
          <w:lang w:val="en-US"/>
        </w:rPr>
        <w:t>-</w:t>
      </w:r>
      <w:r w:rsidR="00762A46" w:rsidRPr="00C407A9">
        <w:rPr>
          <w:noProof/>
          <w:sz w:val="28"/>
          <w:szCs w:val="28"/>
          <w:lang w:val="en-US"/>
        </w:rPr>
        <w:t xml:space="preserve">23, 2012 </w:t>
      </w:r>
      <w:r w:rsidR="009824AC" w:rsidRPr="009824AC">
        <w:rPr>
          <w:noProof/>
          <w:sz w:val="28"/>
          <w:szCs w:val="28"/>
          <w:lang w:val="en-US"/>
        </w:rPr>
        <w:t>/</w:t>
      </w:r>
      <w:r w:rsidR="00762A46" w:rsidRPr="00C407A9">
        <w:rPr>
          <w:noProof/>
          <w:sz w:val="28"/>
          <w:szCs w:val="28"/>
          <w:lang w:val="en-US"/>
        </w:rPr>
        <w:t xml:space="preserve">/ Clinical Trials. </w:t>
      </w:r>
      <w:r w:rsidR="009824AC" w:rsidRPr="009824AC">
        <w:rPr>
          <w:noProof/>
          <w:sz w:val="28"/>
          <w:szCs w:val="28"/>
          <w:lang w:val="en-US"/>
        </w:rPr>
        <w:t xml:space="preserve">- </w:t>
      </w:r>
      <w:r w:rsidR="00762A46" w:rsidRPr="00C407A9">
        <w:rPr>
          <w:noProof/>
          <w:sz w:val="28"/>
          <w:szCs w:val="28"/>
          <w:lang w:val="en-US"/>
        </w:rPr>
        <w:t xml:space="preserve">2012. </w:t>
      </w:r>
      <w:r w:rsidR="009824AC" w:rsidRPr="009824AC">
        <w:rPr>
          <w:noProof/>
          <w:sz w:val="28"/>
          <w:szCs w:val="28"/>
          <w:lang w:val="en-US"/>
        </w:rPr>
        <w:t xml:space="preserve">- </w:t>
      </w:r>
      <w:r w:rsidR="009824AC">
        <w:rPr>
          <w:noProof/>
          <w:sz w:val="28"/>
          <w:szCs w:val="28"/>
          <w:lang w:val="en-US"/>
        </w:rPr>
        <w:t>Vol. 9</w:t>
      </w:r>
      <w:r w:rsidR="00762A46" w:rsidRPr="00C407A9">
        <w:rPr>
          <w:noProof/>
          <w:sz w:val="28"/>
          <w:szCs w:val="28"/>
          <w:lang w:val="en-US"/>
        </w:rPr>
        <w:t xml:space="preserve">. </w:t>
      </w:r>
      <w:r w:rsidR="009824AC" w:rsidRPr="009824AC">
        <w:rPr>
          <w:noProof/>
          <w:sz w:val="28"/>
          <w:szCs w:val="28"/>
          <w:lang w:val="en-US"/>
        </w:rPr>
        <w:t xml:space="preserve">- </w:t>
      </w:r>
      <w:r w:rsidR="009824AC">
        <w:rPr>
          <w:noProof/>
          <w:sz w:val="28"/>
          <w:szCs w:val="28"/>
          <w:lang w:val="en-US"/>
        </w:rPr>
        <w:t>P. 450</w:t>
      </w:r>
      <w:r w:rsidR="009824AC" w:rsidRPr="009824AC">
        <w:rPr>
          <w:noProof/>
          <w:sz w:val="28"/>
          <w:szCs w:val="28"/>
          <w:lang w:val="en-US"/>
        </w:rPr>
        <w:t>-</w:t>
      </w:r>
      <w:r w:rsidR="00762A46" w:rsidRPr="00C407A9">
        <w:rPr>
          <w:noProof/>
          <w:sz w:val="28"/>
          <w:szCs w:val="28"/>
          <w:lang w:val="en-US"/>
        </w:rPr>
        <w:t>554.</w:t>
      </w:r>
    </w:p>
    <w:p w14:paraId="4C61A538" w14:textId="2BC7E73B" w:rsidR="00762A46" w:rsidRPr="00C407A9" w:rsidRDefault="009D55BA" w:rsidP="00C407A9">
      <w:pPr>
        <w:adjustRightInd w:val="0"/>
        <w:ind w:firstLine="709"/>
        <w:jc w:val="both"/>
        <w:rPr>
          <w:noProof/>
          <w:sz w:val="28"/>
          <w:szCs w:val="28"/>
          <w:lang w:val="en-US"/>
        </w:rPr>
      </w:pPr>
      <w:r w:rsidRPr="00C407A9">
        <w:rPr>
          <w:noProof/>
          <w:sz w:val="28"/>
          <w:szCs w:val="28"/>
          <w:lang w:val="en-US"/>
        </w:rPr>
        <w:t xml:space="preserve">96 </w:t>
      </w:r>
      <w:r w:rsidR="00762A46" w:rsidRPr="00C407A9">
        <w:rPr>
          <w:noProof/>
          <w:sz w:val="28"/>
          <w:szCs w:val="28"/>
          <w:lang w:val="en-US"/>
        </w:rPr>
        <w:t xml:space="preserve">Howell A.M. et al. International recommendations for national patient safety incident reporting systems: An expert Delphi consensus-building process // BMJ Quality and Safety. </w:t>
      </w:r>
      <w:r w:rsidR="002507C4" w:rsidRPr="002507C4">
        <w:rPr>
          <w:noProof/>
          <w:sz w:val="28"/>
          <w:szCs w:val="28"/>
          <w:lang w:val="en-US"/>
        </w:rPr>
        <w:t xml:space="preserve">- </w:t>
      </w:r>
      <w:r w:rsidR="00762A46" w:rsidRPr="00C407A9">
        <w:rPr>
          <w:noProof/>
          <w:sz w:val="28"/>
          <w:szCs w:val="28"/>
          <w:lang w:val="en-US"/>
        </w:rPr>
        <w:t xml:space="preserve">2017. </w:t>
      </w:r>
      <w:r w:rsidR="002507C4" w:rsidRPr="002507C4">
        <w:rPr>
          <w:noProof/>
          <w:sz w:val="28"/>
          <w:szCs w:val="28"/>
          <w:lang w:val="en-US"/>
        </w:rPr>
        <w:t xml:space="preserve">- </w:t>
      </w:r>
      <w:r w:rsidR="00762A46" w:rsidRPr="00C407A9">
        <w:rPr>
          <w:noProof/>
          <w:sz w:val="28"/>
          <w:szCs w:val="28"/>
          <w:lang w:val="en-US"/>
        </w:rPr>
        <w:t xml:space="preserve">Vol. 26, №2. </w:t>
      </w:r>
      <w:r w:rsidR="002507C4" w:rsidRPr="002507C4">
        <w:rPr>
          <w:noProof/>
          <w:sz w:val="28"/>
          <w:szCs w:val="28"/>
          <w:lang w:val="en-US"/>
        </w:rPr>
        <w:t xml:space="preserve">- </w:t>
      </w:r>
      <w:r w:rsidR="00762A46" w:rsidRPr="00C407A9">
        <w:rPr>
          <w:noProof/>
          <w:sz w:val="28"/>
          <w:szCs w:val="28"/>
          <w:lang w:val="en-US"/>
        </w:rPr>
        <w:t>P. 150</w:t>
      </w:r>
      <w:r w:rsidR="002507C4" w:rsidRPr="002507C4">
        <w:rPr>
          <w:noProof/>
          <w:sz w:val="28"/>
          <w:szCs w:val="28"/>
          <w:lang w:val="en-US"/>
        </w:rPr>
        <w:t>-</w:t>
      </w:r>
      <w:r w:rsidR="00762A46" w:rsidRPr="00C407A9">
        <w:rPr>
          <w:noProof/>
          <w:sz w:val="28"/>
          <w:szCs w:val="28"/>
          <w:lang w:val="en-US"/>
        </w:rPr>
        <w:t>163.</w:t>
      </w:r>
    </w:p>
    <w:p w14:paraId="590C4330" w14:textId="32CF1D20" w:rsidR="00762A46" w:rsidRPr="00C407A9" w:rsidRDefault="009D55BA" w:rsidP="00C407A9">
      <w:pPr>
        <w:adjustRightInd w:val="0"/>
        <w:ind w:firstLine="709"/>
        <w:jc w:val="both"/>
        <w:rPr>
          <w:noProof/>
          <w:sz w:val="28"/>
          <w:szCs w:val="28"/>
          <w:lang w:val="en-US"/>
        </w:rPr>
      </w:pPr>
      <w:r w:rsidRPr="00C407A9">
        <w:rPr>
          <w:noProof/>
          <w:sz w:val="28"/>
          <w:szCs w:val="28"/>
          <w:lang w:val="en-US"/>
        </w:rPr>
        <w:t xml:space="preserve">97 </w:t>
      </w:r>
      <w:r w:rsidR="00762A46" w:rsidRPr="00C407A9">
        <w:rPr>
          <w:noProof/>
          <w:sz w:val="28"/>
          <w:szCs w:val="28"/>
          <w:lang w:val="en-US"/>
        </w:rPr>
        <w:t xml:space="preserve">Rashed A., Hamdan M. Physicians’ and Nurses’ Perceptions of and Attitudes Toward Incident Reporting in Palestinian Hospitals // Journal of Patient Safety. </w:t>
      </w:r>
      <w:r w:rsidR="002507C4" w:rsidRPr="002507C4">
        <w:rPr>
          <w:noProof/>
          <w:sz w:val="28"/>
          <w:szCs w:val="28"/>
          <w:lang w:val="en-US"/>
        </w:rPr>
        <w:t xml:space="preserve">- </w:t>
      </w:r>
      <w:r w:rsidR="00762A46" w:rsidRPr="00C407A9">
        <w:rPr>
          <w:noProof/>
          <w:sz w:val="28"/>
          <w:szCs w:val="28"/>
          <w:lang w:val="en-US"/>
        </w:rPr>
        <w:t>2019.</w:t>
      </w:r>
      <w:r w:rsidR="009824AC" w:rsidRPr="009824AC">
        <w:rPr>
          <w:noProof/>
          <w:sz w:val="28"/>
          <w:szCs w:val="28"/>
          <w:lang w:val="en-US"/>
        </w:rPr>
        <w:t xml:space="preserve"> </w:t>
      </w:r>
      <w:r w:rsidR="002507C4" w:rsidRPr="002507C4">
        <w:rPr>
          <w:noProof/>
          <w:sz w:val="28"/>
          <w:szCs w:val="28"/>
          <w:lang w:val="en-US"/>
        </w:rPr>
        <w:t xml:space="preserve">- </w:t>
      </w:r>
      <w:r w:rsidR="00762A46" w:rsidRPr="00C407A9">
        <w:rPr>
          <w:noProof/>
          <w:sz w:val="28"/>
          <w:szCs w:val="28"/>
          <w:lang w:val="en-US"/>
        </w:rPr>
        <w:t xml:space="preserve">Vol. 15, №3. </w:t>
      </w:r>
      <w:r w:rsidR="002507C4" w:rsidRPr="0072114B">
        <w:rPr>
          <w:noProof/>
          <w:sz w:val="28"/>
          <w:szCs w:val="28"/>
          <w:lang w:val="en-US"/>
        </w:rPr>
        <w:t xml:space="preserve">- </w:t>
      </w:r>
      <w:r w:rsidR="00762A46" w:rsidRPr="00C407A9">
        <w:rPr>
          <w:noProof/>
          <w:sz w:val="28"/>
          <w:szCs w:val="28"/>
          <w:lang w:val="en-US"/>
        </w:rPr>
        <w:t>P. 212</w:t>
      </w:r>
      <w:r w:rsidR="002507C4" w:rsidRPr="0072114B">
        <w:rPr>
          <w:noProof/>
          <w:sz w:val="28"/>
          <w:szCs w:val="28"/>
          <w:lang w:val="en-US"/>
        </w:rPr>
        <w:t>-</w:t>
      </w:r>
      <w:r w:rsidR="00762A46" w:rsidRPr="00C407A9">
        <w:rPr>
          <w:noProof/>
          <w:sz w:val="28"/>
          <w:szCs w:val="28"/>
          <w:lang w:val="en-US"/>
        </w:rPr>
        <w:t>217.</w:t>
      </w:r>
    </w:p>
    <w:p w14:paraId="467A6D37" w14:textId="088403A0" w:rsidR="00762A46" w:rsidRPr="0072114B" w:rsidRDefault="009D55BA" w:rsidP="00C407A9">
      <w:pPr>
        <w:adjustRightInd w:val="0"/>
        <w:ind w:firstLine="709"/>
        <w:jc w:val="both"/>
        <w:rPr>
          <w:noProof/>
          <w:sz w:val="28"/>
          <w:szCs w:val="28"/>
          <w:lang w:val="en-US"/>
        </w:rPr>
      </w:pPr>
      <w:r w:rsidRPr="0072114B">
        <w:rPr>
          <w:noProof/>
          <w:sz w:val="28"/>
          <w:szCs w:val="28"/>
          <w:lang w:val="en-US"/>
        </w:rPr>
        <w:t xml:space="preserve">98 </w:t>
      </w:r>
      <w:r w:rsidR="00762A46" w:rsidRPr="0072114B">
        <w:rPr>
          <w:noProof/>
          <w:sz w:val="28"/>
          <w:szCs w:val="28"/>
          <w:lang w:val="en-US"/>
        </w:rPr>
        <w:t>Patient Safety Incident Reporting and Learning Systems</w:t>
      </w:r>
      <w:r w:rsidR="002507C4" w:rsidRPr="0072114B">
        <w:rPr>
          <w:noProof/>
          <w:sz w:val="28"/>
          <w:szCs w:val="28"/>
          <w:lang w:val="en-US"/>
        </w:rPr>
        <w:t>:</w:t>
      </w:r>
      <w:r w:rsidR="00762A46" w:rsidRPr="0072114B">
        <w:rPr>
          <w:noProof/>
          <w:sz w:val="28"/>
          <w:szCs w:val="28"/>
          <w:lang w:val="en-US"/>
        </w:rPr>
        <w:t xml:space="preserve"> </w:t>
      </w:r>
      <w:r w:rsidR="002507C4" w:rsidRPr="0072114B">
        <w:rPr>
          <w:noProof/>
          <w:sz w:val="28"/>
          <w:szCs w:val="28"/>
          <w:lang w:val="en-US"/>
        </w:rPr>
        <w:t>t</w:t>
      </w:r>
      <w:r w:rsidR="00762A46" w:rsidRPr="0072114B">
        <w:rPr>
          <w:noProof/>
          <w:sz w:val="28"/>
          <w:szCs w:val="28"/>
          <w:lang w:val="en-US"/>
        </w:rPr>
        <w:t>echnical report and guidance</w:t>
      </w:r>
      <w:r w:rsidR="0072114B" w:rsidRPr="0072114B">
        <w:rPr>
          <w:noProof/>
          <w:sz w:val="28"/>
          <w:szCs w:val="28"/>
          <w:lang w:val="en-US"/>
        </w:rPr>
        <w:t xml:space="preserve"> / World Health Organization.</w:t>
      </w:r>
      <w:r w:rsidR="00762A46" w:rsidRPr="0072114B">
        <w:rPr>
          <w:noProof/>
          <w:sz w:val="28"/>
          <w:szCs w:val="28"/>
          <w:lang w:val="en-US"/>
        </w:rPr>
        <w:t xml:space="preserve"> </w:t>
      </w:r>
      <w:r w:rsidR="0072114B" w:rsidRPr="0072114B">
        <w:rPr>
          <w:noProof/>
          <w:sz w:val="28"/>
          <w:szCs w:val="28"/>
          <w:lang w:val="en-US"/>
        </w:rPr>
        <w:t xml:space="preserve">- </w:t>
      </w:r>
      <w:r w:rsidR="0072114B" w:rsidRPr="0072114B">
        <w:rPr>
          <w:sz w:val="28"/>
          <w:szCs w:val="28"/>
          <w:lang w:val="en-US"/>
        </w:rPr>
        <w:t>Geneva,</w:t>
      </w:r>
      <w:r w:rsidR="0072114B" w:rsidRPr="0072114B">
        <w:rPr>
          <w:noProof/>
          <w:sz w:val="28"/>
          <w:szCs w:val="28"/>
          <w:lang w:val="en-US"/>
        </w:rPr>
        <w:t xml:space="preserve"> </w:t>
      </w:r>
      <w:r w:rsidR="00762A46" w:rsidRPr="0072114B">
        <w:rPr>
          <w:noProof/>
          <w:sz w:val="28"/>
          <w:szCs w:val="28"/>
          <w:lang w:val="en-US"/>
        </w:rPr>
        <w:t xml:space="preserve">2020. </w:t>
      </w:r>
      <w:r w:rsidR="0072114B" w:rsidRPr="0072114B">
        <w:rPr>
          <w:noProof/>
          <w:sz w:val="28"/>
          <w:szCs w:val="28"/>
          <w:lang w:val="en-US"/>
        </w:rPr>
        <w:t xml:space="preserve">- </w:t>
      </w:r>
      <w:r w:rsidR="00762A46" w:rsidRPr="0072114B">
        <w:rPr>
          <w:noProof/>
          <w:sz w:val="28"/>
          <w:szCs w:val="28"/>
          <w:lang w:val="en-US"/>
        </w:rPr>
        <w:t>51 p.</w:t>
      </w:r>
    </w:p>
    <w:p w14:paraId="32884C21" w14:textId="2509FFF5" w:rsidR="00BF0A31" w:rsidRPr="002507C4" w:rsidRDefault="00BF0A31" w:rsidP="00C407A9">
      <w:pPr>
        <w:ind w:firstLine="709"/>
        <w:jc w:val="both"/>
        <w:outlineLvl w:val="1"/>
        <w:rPr>
          <w:bCs/>
          <w:sz w:val="28"/>
          <w:szCs w:val="28"/>
          <w:lang w:val="en-US"/>
        </w:rPr>
      </w:pPr>
      <w:r w:rsidRPr="00C407A9">
        <w:rPr>
          <w:noProof/>
          <w:sz w:val="28"/>
          <w:szCs w:val="28"/>
          <w:lang w:val="en-US"/>
        </w:rPr>
        <w:t xml:space="preserve">99 </w:t>
      </w:r>
      <w:r w:rsidR="002507C4" w:rsidRPr="00C407A9">
        <w:rPr>
          <w:bCs/>
          <w:sz w:val="28"/>
          <w:szCs w:val="28"/>
          <w:lang w:val="en-US"/>
        </w:rPr>
        <w:t>Patient safety incident reporting and learning systems: technical report and guidance</w:t>
      </w:r>
      <w:r w:rsidR="002507C4" w:rsidRPr="002507C4">
        <w:rPr>
          <w:bCs/>
          <w:sz w:val="28"/>
          <w:szCs w:val="28"/>
          <w:lang w:val="en-US"/>
        </w:rPr>
        <w:t xml:space="preserve"> // </w:t>
      </w:r>
      <w:hyperlink r:id="rId30" w:history="1">
        <w:r w:rsidRPr="00047FD9">
          <w:rPr>
            <w:bCs/>
            <w:sz w:val="28"/>
            <w:szCs w:val="28"/>
            <w:lang w:val="en-US"/>
          </w:rPr>
          <w:t>https://www.who.int/publications/i/item/9789240010338</w:t>
        </w:r>
      </w:hyperlink>
      <w:r w:rsidRPr="00047FD9">
        <w:rPr>
          <w:bCs/>
          <w:sz w:val="28"/>
          <w:szCs w:val="28"/>
          <w:lang w:val="en-US"/>
        </w:rPr>
        <w:t>.</w:t>
      </w:r>
      <w:r w:rsidR="002507C4" w:rsidRPr="002507C4">
        <w:rPr>
          <w:bCs/>
          <w:sz w:val="28"/>
          <w:szCs w:val="28"/>
          <w:lang w:val="en-US"/>
        </w:rPr>
        <w:t xml:space="preserve"> 10.11.2023.</w:t>
      </w:r>
    </w:p>
    <w:p w14:paraId="61BCBC95" w14:textId="7BF0FE9B" w:rsidR="00762A46" w:rsidRPr="00C407A9" w:rsidRDefault="00BF0A31" w:rsidP="00C407A9">
      <w:pPr>
        <w:adjustRightInd w:val="0"/>
        <w:ind w:firstLine="709"/>
        <w:jc w:val="both"/>
        <w:rPr>
          <w:noProof/>
          <w:sz w:val="28"/>
          <w:szCs w:val="28"/>
          <w:lang w:val="en-US"/>
        </w:rPr>
      </w:pPr>
      <w:r w:rsidRPr="00C407A9">
        <w:rPr>
          <w:noProof/>
          <w:sz w:val="28"/>
          <w:szCs w:val="28"/>
          <w:lang w:val="en-US"/>
        </w:rPr>
        <w:t>100</w:t>
      </w:r>
      <w:r w:rsidR="009D55BA" w:rsidRPr="00C407A9">
        <w:rPr>
          <w:noProof/>
          <w:sz w:val="28"/>
          <w:szCs w:val="28"/>
          <w:lang w:val="en-US"/>
        </w:rPr>
        <w:t xml:space="preserve"> </w:t>
      </w:r>
      <w:r w:rsidR="00762A46" w:rsidRPr="00C407A9">
        <w:rPr>
          <w:noProof/>
          <w:sz w:val="28"/>
          <w:szCs w:val="28"/>
          <w:lang w:val="en-US"/>
        </w:rPr>
        <w:t>Draft Guidelines for Adverse Event Reporting and Learning Systems: from information to action / WHO</w:t>
      </w:r>
      <w:r w:rsidR="0072114B" w:rsidRPr="0072114B">
        <w:rPr>
          <w:noProof/>
          <w:sz w:val="28"/>
          <w:szCs w:val="28"/>
          <w:lang w:val="en-US"/>
        </w:rPr>
        <w:t>. -</w:t>
      </w:r>
      <w:r w:rsidR="00762A46" w:rsidRPr="00C407A9">
        <w:rPr>
          <w:noProof/>
          <w:sz w:val="28"/>
          <w:szCs w:val="28"/>
          <w:lang w:val="en-US"/>
        </w:rPr>
        <w:t xml:space="preserve"> </w:t>
      </w:r>
      <w:r w:rsidR="0072114B" w:rsidRPr="00C407A9">
        <w:rPr>
          <w:rFonts w:eastAsiaTheme="minorHAnsi"/>
          <w:sz w:val="28"/>
          <w:szCs w:val="28"/>
          <w:lang w:val="en-US"/>
        </w:rPr>
        <w:t>Geneva,</w:t>
      </w:r>
      <w:r w:rsidR="0072114B" w:rsidRPr="0072114B">
        <w:rPr>
          <w:rFonts w:eastAsiaTheme="minorHAnsi"/>
          <w:sz w:val="28"/>
          <w:szCs w:val="28"/>
          <w:lang w:val="en-US"/>
        </w:rPr>
        <w:t xml:space="preserve"> </w:t>
      </w:r>
      <w:r w:rsidR="00762A46" w:rsidRPr="00C407A9">
        <w:rPr>
          <w:noProof/>
          <w:sz w:val="28"/>
          <w:szCs w:val="28"/>
          <w:lang w:val="en-US"/>
        </w:rPr>
        <w:t xml:space="preserve">2005. </w:t>
      </w:r>
      <w:r w:rsidR="0072114B" w:rsidRPr="0072114B">
        <w:rPr>
          <w:noProof/>
          <w:sz w:val="28"/>
          <w:szCs w:val="28"/>
          <w:lang w:val="en-US"/>
        </w:rPr>
        <w:t xml:space="preserve">- </w:t>
      </w:r>
      <w:r w:rsidR="00762A46" w:rsidRPr="00C407A9">
        <w:rPr>
          <w:noProof/>
          <w:sz w:val="28"/>
          <w:szCs w:val="28"/>
          <w:lang w:val="en-US"/>
        </w:rPr>
        <w:t xml:space="preserve">Vol. 16. </w:t>
      </w:r>
      <w:r w:rsidR="0072114B" w:rsidRPr="0072114B">
        <w:rPr>
          <w:noProof/>
          <w:sz w:val="28"/>
          <w:szCs w:val="28"/>
          <w:lang w:val="en-US"/>
        </w:rPr>
        <w:t xml:space="preserve">- </w:t>
      </w:r>
      <w:r w:rsidR="00762A46" w:rsidRPr="00C407A9">
        <w:rPr>
          <w:noProof/>
          <w:sz w:val="28"/>
          <w:szCs w:val="28"/>
          <w:lang w:val="en-US"/>
        </w:rPr>
        <w:t>80</w:t>
      </w:r>
      <w:r w:rsidR="009D55BA" w:rsidRPr="00C407A9">
        <w:rPr>
          <w:noProof/>
          <w:sz w:val="28"/>
          <w:szCs w:val="28"/>
          <w:lang w:val="en-US"/>
        </w:rPr>
        <w:t xml:space="preserve"> </w:t>
      </w:r>
      <w:r w:rsidR="009D55BA" w:rsidRPr="00C407A9">
        <w:rPr>
          <w:noProof/>
          <w:sz w:val="28"/>
          <w:szCs w:val="28"/>
        </w:rPr>
        <w:t>р</w:t>
      </w:r>
      <w:r w:rsidR="00762A46" w:rsidRPr="00C407A9">
        <w:rPr>
          <w:noProof/>
          <w:sz w:val="28"/>
          <w:szCs w:val="28"/>
          <w:lang w:val="en-US"/>
        </w:rPr>
        <w:t>.</w:t>
      </w:r>
    </w:p>
    <w:p w14:paraId="209B85A9" w14:textId="3E300B96" w:rsidR="00762A46" w:rsidRPr="00C407A9" w:rsidRDefault="009D55BA" w:rsidP="00C407A9">
      <w:pPr>
        <w:adjustRightInd w:val="0"/>
        <w:ind w:firstLine="709"/>
        <w:jc w:val="both"/>
        <w:rPr>
          <w:noProof/>
          <w:sz w:val="28"/>
          <w:szCs w:val="28"/>
          <w:lang w:val="en-US"/>
        </w:rPr>
      </w:pPr>
      <w:r w:rsidRPr="00C407A9">
        <w:rPr>
          <w:noProof/>
          <w:sz w:val="28"/>
          <w:szCs w:val="28"/>
          <w:lang w:val="en-US"/>
        </w:rPr>
        <w:t>10</w:t>
      </w:r>
      <w:r w:rsidR="00BF0A31" w:rsidRPr="00C407A9">
        <w:rPr>
          <w:noProof/>
          <w:sz w:val="28"/>
          <w:szCs w:val="28"/>
          <w:lang w:val="en-US"/>
        </w:rPr>
        <w:t>1</w:t>
      </w:r>
      <w:r w:rsidRPr="00C407A9">
        <w:rPr>
          <w:noProof/>
          <w:sz w:val="28"/>
          <w:szCs w:val="28"/>
          <w:lang w:val="en-US"/>
        </w:rPr>
        <w:t xml:space="preserve"> </w:t>
      </w:r>
      <w:r w:rsidR="00762A46" w:rsidRPr="00C407A9">
        <w:rPr>
          <w:noProof/>
          <w:sz w:val="28"/>
          <w:szCs w:val="28"/>
          <w:lang w:val="en-US"/>
        </w:rPr>
        <w:t>WHO Guidelines for Safe Surgery 2009</w:t>
      </w:r>
      <w:r w:rsidR="009824AC" w:rsidRPr="009824AC">
        <w:rPr>
          <w:noProof/>
          <w:sz w:val="28"/>
          <w:szCs w:val="28"/>
          <w:lang w:val="en-US"/>
        </w:rPr>
        <w:t>:</w:t>
      </w:r>
      <w:r w:rsidR="00762A46" w:rsidRPr="00C407A9">
        <w:rPr>
          <w:noProof/>
          <w:sz w:val="28"/>
          <w:szCs w:val="28"/>
          <w:lang w:val="en-US"/>
        </w:rPr>
        <w:t xml:space="preserve"> Safe Surgery Saves Lives</w:t>
      </w:r>
      <w:r w:rsidR="009824AC" w:rsidRPr="009824AC">
        <w:rPr>
          <w:noProof/>
          <w:sz w:val="28"/>
          <w:szCs w:val="28"/>
          <w:lang w:val="en-US"/>
        </w:rPr>
        <w:t xml:space="preserve"> / </w:t>
      </w:r>
      <w:r w:rsidR="009824AC" w:rsidRPr="00C407A9">
        <w:rPr>
          <w:noProof/>
          <w:sz w:val="28"/>
          <w:szCs w:val="28"/>
          <w:lang w:val="en-US"/>
        </w:rPr>
        <w:t>WHO</w:t>
      </w:r>
      <w:r w:rsidR="00762A46" w:rsidRPr="00C407A9">
        <w:rPr>
          <w:noProof/>
          <w:sz w:val="28"/>
          <w:szCs w:val="28"/>
          <w:lang w:val="en-US"/>
        </w:rPr>
        <w:t xml:space="preserve">. </w:t>
      </w:r>
      <w:r w:rsidR="009824AC" w:rsidRPr="009824AC">
        <w:rPr>
          <w:noProof/>
          <w:sz w:val="28"/>
          <w:szCs w:val="28"/>
          <w:lang w:val="en-US"/>
        </w:rPr>
        <w:t xml:space="preserve">- </w:t>
      </w:r>
      <w:r w:rsidR="009824AC" w:rsidRPr="0072114B">
        <w:rPr>
          <w:sz w:val="28"/>
          <w:szCs w:val="28"/>
          <w:lang w:val="en-US"/>
        </w:rPr>
        <w:t>Geneva,</w:t>
      </w:r>
      <w:r w:rsidR="009824AC" w:rsidRPr="0072114B">
        <w:rPr>
          <w:noProof/>
          <w:sz w:val="28"/>
          <w:szCs w:val="28"/>
          <w:lang w:val="en-US"/>
        </w:rPr>
        <w:t xml:space="preserve"> </w:t>
      </w:r>
      <w:r w:rsidR="00762A46" w:rsidRPr="00C407A9">
        <w:rPr>
          <w:noProof/>
          <w:sz w:val="28"/>
          <w:szCs w:val="28"/>
          <w:lang w:val="en-US"/>
        </w:rPr>
        <w:t xml:space="preserve">2009. </w:t>
      </w:r>
      <w:r w:rsidR="009824AC" w:rsidRPr="009824AC">
        <w:rPr>
          <w:noProof/>
          <w:sz w:val="28"/>
          <w:szCs w:val="28"/>
          <w:lang w:val="en-US"/>
        </w:rPr>
        <w:t xml:space="preserve">- </w:t>
      </w:r>
      <w:r w:rsidR="00762A46" w:rsidRPr="00C407A9">
        <w:rPr>
          <w:noProof/>
          <w:sz w:val="28"/>
          <w:szCs w:val="28"/>
          <w:lang w:val="en-US"/>
        </w:rPr>
        <w:t>133</w:t>
      </w:r>
      <w:r w:rsidR="009824AC" w:rsidRPr="009824AC">
        <w:rPr>
          <w:noProof/>
          <w:sz w:val="28"/>
          <w:szCs w:val="28"/>
          <w:lang w:val="en-US"/>
        </w:rPr>
        <w:t xml:space="preserve"> </w:t>
      </w:r>
      <w:r w:rsidR="009824AC">
        <w:rPr>
          <w:noProof/>
          <w:sz w:val="28"/>
          <w:szCs w:val="28"/>
        </w:rPr>
        <w:t>р</w:t>
      </w:r>
      <w:r w:rsidR="00762A46" w:rsidRPr="00C407A9">
        <w:rPr>
          <w:noProof/>
          <w:sz w:val="28"/>
          <w:szCs w:val="28"/>
          <w:lang w:val="en-US"/>
        </w:rPr>
        <w:t>.</w:t>
      </w:r>
    </w:p>
    <w:p w14:paraId="09635C98" w14:textId="34A58A6A" w:rsidR="00762A46" w:rsidRPr="009824AC" w:rsidRDefault="00B720DD" w:rsidP="00C407A9">
      <w:pPr>
        <w:adjustRightInd w:val="0"/>
        <w:ind w:firstLine="709"/>
        <w:jc w:val="both"/>
        <w:rPr>
          <w:noProof/>
          <w:sz w:val="28"/>
          <w:szCs w:val="28"/>
          <w:lang w:val="en-US"/>
        </w:rPr>
      </w:pPr>
      <w:r w:rsidRPr="00C407A9">
        <w:rPr>
          <w:noProof/>
          <w:sz w:val="28"/>
          <w:szCs w:val="28"/>
          <w:lang w:val="en-US"/>
        </w:rPr>
        <w:t>102</w:t>
      </w:r>
      <w:r w:rsidR="0072114B" w:rsidRPr="0072114B">
        <w:rPr>
          <w:noProof/>
          <w:sz w:val="28"/>
          <w:szCs w:val="28"/>
          <w:lang w:val="en-US"/>
        </w:rPr>
        <w:t xml:space="preserve"> </w:t>
      </w:r>
      <w:r w:rsidR="00762A46" w:rsidRPr="00C407A9">
        <w:rPr>
          <w:noProof/>
          <w:sz w:val="28"/>
          <w:szCs w:val="28"/>
          <w:lang w:val="en-US"/>
        </w:rPr>
        <w:t xml:space="preserve">Glance L.G. et al. National quality forum guidelines for evaluating the scientific acceptability of risk-adjusted clinical outcome measures: A report from the national quality forum scientific methods panel // Annals of Surgery. </w:t>
      </w:r>
      <w:r w:rsidR="009824AC" w:rsidRPr="009824AC">
        <w:rPr>
          <w:noProof/>
          <w:sz w:val="28"/>
          <w:szCs w:val="28"/>
          <w:lang w:val="en-US"/>
        </w:rPr>
        <w:t xml:space="preserve">- </w:t>
      </w:r>
      <w:r w:rsidR="00762A46" w:rsidRPr="009824AC">
        <w:rPr>
          <w:noProof/>
          <w:sz w:val="28"/>
          <w:szCs w:val="28"/>
          <w:lang w:val="en-US"/>
        </w:rPr>
        <w:t xml:space="preserve">2020. </w:t>
      </w:r>
      <w:r w:rsidR="009824AC" w:rsidRPr="009824AC">
        <w:rPr>
          <w:noProof/>
          <w:sz w:val="28"/>
          <w:szCs w:val="28"/>
          <w:lang w:val="en-US"/>
        </w:rPr>
        <w:t xml:space="preserve">- </w:t>
      </w:r>
      <w:r w:rsidR="00762A46" w:rsidRPr="009824AC">
        <w:rPr>
          <w:noProof/>
          <w:sz w:val="28"/>
          <w:szCs w:val="28"/>
          <w:lang w:val="en-US"/>
        </w:rPr>
        <w:t>Vol.</w:t>
      </w:r>
      <w:r w:rsidR="009824AC" w:rsidRPr="009824AC">
        <w:rPr>
          <w:noProof/>
          <w:sz w:val="28"/>
          <w:szCs w:val="28"/>
          <w:lang w:val="en-US"/>
        </w:rPr>
        <w:t> </w:t>
      </w:r>
      <w:r w:rsidR="009824AC">
        <w:rPr>
          <w:noProof/>
          <w:sz w:val="28"/>
          <w:szCs w:val="28"/>
          <w:lang w:val="en-US"/>
        </w:rPr>
        <w:t>271, №</w:t>
      </w:r>
      <w:r w:rsidR="00762A46" w:rsidRPr="009824AC">
        <w:rPr>
          <w:noProof/>
          <w:sz w:val="28"/>
          <w:szCs w:val="28"/>
          <w:lang w:val="en-US"/>
        </w:rPr>
        <w:t xml:space="preserve">6. </w:t>
      </w:r>
      <w:r w:rsidR="009824AC" w:rsidRPr="009824AC">
        <w:rPr>
          <w:noProof/>
          <w:sz w:val="28"/>
          <w:szCs w:val="28"/>
          <w:lang w:val="en-US"/>
        </w:rPr>
        <w:t xml:space="preserve">- </w:t>
      </w:r>
      <w:r w:rsidR="00762A46" w:rsidRPr="009824AC">
        <w:rPr>
          <w:noProof/>
          <w:sz w:val="28"/>
          <w:szCs w:val="28"/>
          <w:lang w:val="en-US"/>
        </w:rPr>
        <w:t>P. 1048</w:t>
      </w:r>
      <w:r w:rsidR="009824AC" w:rsidRPr="009824AC">
        <w:rPr>
          <w:noProof/>
          <w:sz w:val="28"/>
          <w:szCs w:val="28"/>
          <w:lang w:val="en-US"/>
        </w:rPr>
        <w:t>-</w:t>
      </w:r>
      <w:r w:rsidR="00762A46" w:rsidRPr="009824AC">
        <w:rPr>
          <w:noProof/>
          <w:sz w:val="28"/>
          <w:szCs w:val="28"/>
          <w:lang w:val="en-US"/>
        </w:rPr>
        <w:t>1055.</w:t>
      </w:r>
    </w:p>
    <w:p w14:paraId="43E3EF89" w14:textId="1CD3FA00" w:rsidR="00762A46" w:rsidRPr="00B22ADC" w:rsidRDefault="00B720DD" w:rsidP="00C407A9">
      <w:pPr>
        <w:adjustRightInd w:val="0"/>
        <w:ind w:firstLine="709"/>
        <w:jc w:val="both"/>
        <w:rPr>
          <w:noProof/>
          <w:sz w:val="28"/>
          <w:szCs w:val="28"/>
          <w:lang w:val="en-US"/>
        </w:rPr>
      </w:pPr>
      <w:r w:rsidRPr="00C407A9">
        <w:rPr>
          <w:noProof/>
          <w:sz w:val="28"/>
          <w:szCs w:val="28"/>
        </w:rPr>
        <w:t xml:space="preserve">103 </w:t>
      </w:r>
      <w:r w:rsidR="00762A46" w:rsidRPr="00C407A9">
        <w:rPr>
          <w:noProof/>
          <w:sz w:val="28"/>
          <w:szCs w:val="28"/>
        </w:rPr>
        <w:t>Приказ Министра Здравоохранения Республики Казахстан</w:t>
      </w:r>
      <w:r w:rsidR="00581167" w:rsidRPr="00581167">
        <w:rPr>
          <w:noProof/>
          <w:sz w:val="28"/>
          <w:szCs w:val="28"/>
        </w:rPr>
        <w:t>.</w:t>
      </w:r>
      <w:r w:rsidR="00762A46" w:rsidRPr="00C407A9">
        <w:rPr>
          <w:noProof/>
          <w:sz w:val="28"/>
          <w:szCs w:val="28"/>
        </w:rPr>
        <w:t xml:space="preserve"> Об</w:t>
      </w:r>
      <w:r w:rsidR="00581167">
        <w:rPr>
          <w:noProof/>
          <w:sz w:val="28"/>
          <w:szCs w:val="28"/>
          <w:lang w:val="en-US"/>
        </w:rPr>
        <w:t> </w:t>
      </w:r>
      <w:r w:rsidR="00581167" w:rsidRPr="00C407A9">
        <w:rPr>
          <w:noProof/>
          <w:sz w:val="28"/>
          <w:szCs w:val="28"/>
        </w:rPr>
        <w:t xml:space="preserve">утверждении </w:t>
      </w:r>
      <w:r w:rsidR="00762A46" w:rsidRPr="00C407A9">
        <w:rPr>
          <w:noProof/>
          <w:sz w:val="28"/>
          <w:szCs w:val="28"/>
        </w:rPr>
        <w:t>П</w:t>
      </w:r>
      <w:r w:rsidR="00581167" w:rsidRPr="00C407A9">
        <w:rPr>
          <w:noProof/>
          <w:sz w:val="28"/>
          <w:szCs w:val="28"/>
        </w:rPr>
        <w:t>равил определения случаев (событий) медицинского ин</w:t>
      </w:r>
      <w:r w:rsidR="00581167">
        <w:rPr>
          <w:noProof/>
          <w:sz w:val="28"/>
          <w:szCs w:val="28"/>
        </w:rPr>
        <w:t xml:space="preserve">цидента, их учета и анализа: утв. </w:t>
      </w:r>
      <w:r w:rsidR="00581167" w:rsidRPr="00C407A9">
        <w:rPr>
          <w:noProof/>
          <w:sz w:val="28"/>
          <w:szCs w:val="28"/>
        </w:rPr>
        <w:t>22 октября 2020 года</w:t>
      </w:r>
      <w:r w:rsidR="00581167">
        <w:rPr>
          <w:noProof/>
          <w:sz w:val="28"/>
          <w:szCs w:val="28"/>
        </w:rPr>
        <w:t>,</w:t>
      </w:r>
      <w:r w:rsidR="00581167" w:rsidRPr="00C407A9">
        <w:rPr>
          <w:noProof/>
          <w:sz w:val="28"/>
          <w:szCs w:val="28"/>
        </w:rPr>
        <w:t xml:space="preserve"> №Қр Дсм-147/2020</w:t>
      </w:r>
      <w:r w:rsidR="009824AC">
        <w:rPr>
          <w:noProof/>
          <w:sz w:val="28"/>
          <w:szCs w:val="28"/>
        </w:rPr>
        <w:t xml:space="preserve"> //</w:t>
      </w:r>
      <w:r w:rsidR="00581167" w:rsidRPr="00C407A9">
        <w:rPr>
          <w:noProof/>
          <w:sz w:val="28"/>
          <w:szCs w:val="28"/>
        </w:rPr>
        <w:t xml:space="preserve">. </w:t>
      </w:r>
      <w:r w:rsidR="009824AC">
        <w:rPr>
          <w:noProof/>
          <w:sz w:val="28"/>
          <w:szCs w:val="28"/>
        </w:rPr>
        <w:t xml:space="preserve">// </w:t>
      </w:r>
      <w:r w:rsidR="00581167" w:rsidRPr="00581167">
        <w:rPr>
          <w:noProof/>
          <w:sz w:val="28"/>
          <w:szCs w:val="28"/>
        </w:rPr>
        <w:t>https://adilet.zan.kz/rus/docs/V2000021511</w:t>
      </w:r>
      <w:r w:rsidR="009824AC">
        <w:rPr>
          <w:noProof/>
          <w:sz w:val="28"/>
          <w:szCs w:val="28"/>
        </w:rPr>
        <w:t xml:space="preserve">. </w:t>
      </w:r>
      <w:r w:rsidR="009824AC" w:rsidRPr="00B22ADC">
        <w:rPr>
          <w:noProof/>
          <w:sz w:val="28"/>
          <w:szCs w:val="28"/>
          <w:lang w:val="en-US"/>
        </w:rPr>
        <w:t>10.1.2023.</w:t>
      </w:r>
    </w:p>
    <w:p w14:paraId="1A693D14" w14:textId="1953C10D" w:rsidR="00762A46" w:rsidRPr="00C407A9" w:rsidRDefault="00B7452A" w:rsidP="00C407A9">
      <w:pPr>
        <w:adjustRightInd w:val="0"/>
        <w:ind w:firstLine="709"/>
        <w:jc w:val="both"/>
        <w:rPr>
          <w:noProof/>
          <w:sz w:val="28"/>
          <w:szCs w:val="28"/>
          <w:lang w:val="en-US"/>
        </w:rPr>
      </w:pPr>
      <w:r w:rsidRPr="002507C4">
        <w:rPr>
          <w:noProof/>
          <w:sz w:val="28"/>
          <w:szCs w:val="28"/>
          <w:lang w:val="en-US"/>
        </w:rPr>
        <w:t>104</w:t>
      </w:r>
      <w:r w:rsidR="00AF6C1E" w:rsidRPr="00C407A9">
        <w:rPr>
          <w:noProof/>
          <w:sz w:val="28"/>
          <w:szCs w:val="28"/>
          <w:lang w:val="en-US"/>
        </w:rPr>
        <w:t xml:space="preserve"> </w:t>
      </w:r>
      <w:r w:rsidR="00762A46" w:rsidRPr="00C407A9">
        <w:rPr>
          <w:noProof/>
          <w:sz w:val="28"/>
          <w:szCs w:val="28"/>
          <w:lang w:val="en-US"/>
        </w:rPr>
        <w:t xml:space="preserve">Bourne T. et al. The impact of complaints procedures on the welfare, health and clinical practise of 7926 doctors in the UK: A cross-sectional survey // BMJ Open. </w:t>
      </w:r>
      <w:r w:rsidR="00581167">
        <w:rPr>
          <w:noProof/>
          <w:sz w:val="28"/>
          <w:szCs w:val="28"/>
          <w:lang w:val="en-US"/>
        </w:rPr>
        <w:t xml:space="preserve">- </w:t>
      </w:r>
      <w:r w:rsidR="00762A46" w:rsidRPr="00C407A9">
        <w:rPr>
          <w:noProof/>
          <w:sz w:val="28"/>
          <w:szCs w:val="28"/>
          <w:lang w:val="en-US"/>
        </w:rPr>
        <w:t xml:space="preserve">2015. </w:t>
      </w:r>
      <w:r w:rsidR="00581167">
        <w:rPr>
          <w:noProof/>
          <w:sz w:val="28"/>
          <w:szCs w:val="28"/>
          <w:lang w:val="en-US"/>
        </w:rPr>
        <w:t xml:space="preserve">- </w:t>
      </w:r>
      <w:r w:rsidR="00762A46" w:rsidRPr="00C407A9">
        <w:rPr>
          <w:noProof/>
          <w:sz w:val="28"/>
          <w:szCs w:val="28"/>
          <w:lang w:val="en-US"/>
        </w:rPr>
        <w:t xml:space="preserve">Vol. 5, №1. </w:t>
      </w:r>
      <w:r w:rsidR="00581167">
        <w:rPr>
          <w:noProof/>
          <w:sz w:val="28"/>
          <w:szCs w:val="28"/>
          <w:lang w:val="en-US"/>
        </w:rPr>
        <w:t xml:space="preserve">- </w:t>
      </w:r>
      <w:r w:rsidR="00762A46" w:rsidRPr="00C407A9">
        <w:rPr>
          <w:noProof/>
          <w:sz w:val="28"/>
          <w:szCs w:val="28"/>
          <w:lang w:val="en-US"/>
        </w:rPr>
        <w:t>P. e006687.</w:t>
      </w:r>
    </w:p>
    <w:p w14:paraId="5258E7BB" w14:textId="3E4DCB90" w:rsidR="00762A46" w:rsidRPr="00C407A9" w:rsidRDefault="002F0570" w:rsidP="00C407A9">
      <w:pPr>
        <w:adjustRightInd w:val="0"/>
        <w:ind w:firstLine="709"/>
        <w:jc w:val="both"/>
        <w:rPr>
          <w:noProof/>
          <w:sz w:val="28"/>
          <w:szCs w:val="28"/>
          <w:lang w:val="en-US"/>
        </w:rPr>
      </w:pPr>
      <w:r w:rsidRPr="00C407A9">
        <w:rPr>
          <w:noProof/>
          <w:sz w:val="28"/>
          <w:szCs w:val="28"/>
          <w:lang w:val="en-US"/>
        </w:rPr>
        <w:t xml:space="preserve">105 </w:t>
      </w:r>
      <w:r w:rsidR="00762A46" w:rsidRPr="00C407A9">
        <w:rPr>
          <w:noProof/>
          <w:sz w:val="28"/>
          <w:szCs w:val="28"/>
          <w:lang w:val="en-US"/>
        </w:rPr>
        <w:t xml:space="preserve">Spitzer R.L. et al. A brief measure for assessing generalized anxiety disorder: The GAD-7 // Archives of Internal Medicine. </w:t>
      </w:r>
      <w:r w:rsidR="00581167">
        <w:rPr>
          <w:noProof/>
          <w:sz w:val="28"/>
          <w:szCs w:val="28"/>
          <w:lang w:val="en-US"/>
        </w:rPr>
        <w:t xml:space="preserve">- </w:t>
      </w:r>
      <w:r w:rsidR="00762A46" w:rsidRPr="00C407A9">
        <w:rPr>
          <w:noProof/>
          <w:sz w:val="28"/>
          <w:szCs w:val="28"/>
          <w:lang w:val="en-US"/>
        </w:rPr>
        <w:t xml:space="preserve">2006. </w:t>
      </w:r>
      <w:r w:rsidR="00581167">
        <w:rPr>
          <w:noProof/>
          <w:sz w:val="28"/>
          <w:szCs w:val="28"/>
          <w:lang w:val="en-US"/>
        </w:rPr>
        <w:t xml:space="preserve">- </w:t>
      </w:r>
      <w:r w:rsidR="00762A46" w:rsidRPr="00C407A9">
        <w:rPr>
          <w:noProof/>
          <w:sz w:val="28"/>
          <w:szCs w:val="28"/>
          <w:lang w:val="en-US"/>
        </w:rPr>
        <w:t xml:space="preserve">Vol. 166, №10. </w:t>
      </w:r>
      <w:r w:rsidR="00581167">
        <w:rPr>
          <w:noProof/>
          <w:sz w:val="28"/>
          <w:szCs w:val="28"/>
          <w:lang w:val="en-US"/>
        </w:rPr>
        <w:t xml:space="preserve">- </w:t>
      </w:r>
      <w:r w:rsidR="00762A46" w:rsidRPr="00C407A9">
        <w:rPr>
          <w:noProof/>
          <w:sz w:val="28"/>
          <w:szCs w:val="28"/>
          <w:lang w:val="en-US"/>
        </w:rPr>
        <w:t>P.</w:t>
      </w:r>
      <w:r w:rsidR="00581167">
        <w:rPr>
          <w:noProof/>
          <w:sz w:val="28"/>
          <w:szCs w:val="28"/>
          <w:lang w:val="en-US"/>
        </w:rPr>
        <w:t> </w:t>
      </w:r>
      <w:r w:rsidR="00762A46" w:rsidRPr="00C407A9">
        <w:rPr>
          <w:noProof/>
          <w:sz w:val="28"/>
          <w:szCs w:val="28"/>
          <w:lang w:val="en-US"/>
        </w:rPr>
        <w:t>1092</w:t>
      </w:r>
      <w:r w:rsidR="00581167">
        <w:rPr>
          <w:noProof/>
          <w:sz w:val="28"/>
          <w:szCs w:val="28"/>
          <w:lang w:val="en-US"/>
        </w:rPr>
        <w:t>-</w:t>
      </w:r>
      <w:r w:rsidR="00762A46" w:rsidRPr="00C407A9">
        <w:rPr>
          <w:noProof/>
          <w:sz w:val="28"/>
          <w:szCs w:val="28"/>
          <w:lang w:val="en-US"/>
        </w:rPr>
        <w:t>1097.</w:t>
      </w:r>
    </w:p>
    <w:p w14:paraId="37BEC501" w14:textId="4CDDCCE8" w:rsidR="00762A46" w:rsidRPr="00C407A9" w:rsidRDefault="002F0570" w:rsidP="00C407A9">
      <w:pPr>
        <w:adjustRightInd w:val="0"/>
        <w:ind w:firstLine="709"/>
        <w:jc w:val="both"/>
        <w:rPr>
          <w:noProof/>
          <w:sz w:val="28"/>
          <w:szCs w:val="28"/>
          <w:lang w:val="en-US"/>
        </w:rPr>
      </w:pPr>
      <w:r w:rsidRPr="00C407A9">
        <w:rPr>
          <w:noProof/>
          <w:sz w:val="28"/>
          <w:szCs w:val="28"/>
          <w:lang w:val="en-US"/>
        </w:rPr>
        <w:t xml:space="preserve">106 </w:t>
      </w:r>
      <w:r w:rsidR="00762A46" w:rsidRPr="00C407A9">
        <w:rPr>
          <w:noProof/>
          <w:sz w:val="28"/>
          <w:szCs w:val="28"/>
          <w:lang w:val="en-US"/>
        </w:rPr>
        <w:t xml:space="preserve">Smajdor A., Herring J., Wheeler R. Doctors and the General Medical Council (GMC) // </w:t>
      </w:r>
      <w:r w:rsidR="00581167">
        <w:rPr>
          <w:noProof/>
          <w:sz w:val="28"/>
          <w:szCs w:val="28"/>
          <w:lang w:val="en-US"/>
        </w:rPr>
        <w:t xml:space="preserve">In book: </w:t>
      </w:r>
      <w:r w:rsidR="00762A46" w:rsidRPr="00C407A9">
        <w:rPr>
          <w:noProof/>
          <w:sz w:val="28"/>
          <w:szCs w:val="28"/>
          <w:lang w:val="en-US"/>
        </w:rPr>
        <w:t xml:space="preserve">Oxford Handbook of Medical Ethics and Law. </w:t>
      </w:r>
      <w:r w:rsidR="00581167">
        <w:rPr>
          <w:noProof/>
          <w:sz w:val="28"/>
          <w:szCs w:val="28"/>
          <w:lang w:val="en-US"/>
        </w:rPr>
        <w:t xml:space="preserve">- Oxford, </w:t>
      </w:r>
      <w:r w:rsidR="00762A46" w:rsidRPr="00C407A9">
        <w:rPr>
          <w:noProof/>
          <w:sz w:val="28"/>
          <w:szCs w:val="28"/>
          <w:lang w:val="en-US"/>
        </w:rPr>
        <w:t xml:space="preserve">2022. </w:t>
      </w:r>
      <w:r w:rsidR="00581167" w:rsidRPr="00581167">
        <w:rPr>
          <w:noProof/>
          <w:sz w:val="28"/>
          <w:szCs w:val="28"/>
          <w:lang w:val="en-US"/>
        </w:rPr>
        <w:t xml:space="preserve">- </w:t>
      </w:r>
      <w:r w:rsidR="00762A46" w:rsidRPr="00C407A9">
        <w:rPr>
          <w:noProof/>
          <w:sz w:val="28"/>
          <w:szCs w:val="28"/>
          <w:lang w:val="en-US"/>
        </w:rPr>
        <w:t>P. 201</w:t>
      </w:r>
      <w:r w:rsidR="00581167" w:rsidRPr="00581167">
        <w:rPr>
          <w:noProof/>
          <w:sz w:val="28"/>
          <w:szCs w:val="28"/>
          <w:lang w:val="en-US"/>
        </w:rPr>
        <w:t>-</w:t>
      </w:r>
      <w:r w:rsidR="00762A46" w:rsidRPr="00C407A9">
        <w:rPr>
          <w:noProof/>
          <w:sz w:val="28"/>
          <w:szCs w:val="28"/>
          <w:lang w:val="en-US"/>
        </w:rPr>
        <w:t>210.</w:t>
      </w:r>
    </w:p>
    <w:p w14:paraId="2C988990" w14:textId="12F96B18" w:rsidR="00762A46" w:rsidRPr="00C407A9" w:rsidRDefault="00B4607C" w:rsidP="00C407A9">
      <w:pPr>
        <w:adjustRightInd w:val="0"/>
        <w:ind w:firstLine="709"/>
        <w:jc w:val="both"/>
        <w:rPr>
          <w:noProof/>
          <w:sz w:val="28"/>
          <w:szCs w:val="28"/>
          <w:lang w:val="en-US"/>
        </w:rPr>
      </w:pPr>
      <w:r w:rsidRPr="00C407A9">
        <w:rPr>
          <w:noProof/>
          <w:sz w:val="28"/>
          <w:szCs w:val="28"/>
          <w:lang w:val="en-US"/>
        </w:rPr>
        <w:t xml:space="preserve">107 </w:t>
      </w:r>
      <w:r w:rsidR="00762A46" w:rsidRPr="00C407A9">
        <w:rPr>
          <w:noProof/>
          <w:sz w:val="28"/>
          <w:szCs w:val="28"/>
          <w:lang w:val="en-US"/>
        </w:rPr>
        <w:t xml:space="preserve">Marcovitch H. GMC must recognise and deal with vexatious complaints fast [2] // British Medical Journal. </w:t>
      </w:r>
      <w:r w:rsidR="00581167" w:rsidRPr="00581167">
        <w:rPr>
          <w:noProof/>
          <w:sz w:val="28"/>
          <w:szCs w:val="28"/>
          <w:lang w:val="en-US"/>
        </w:rPr>
        <w:t xml:space="preserve">- </w:t>
      </w:r>
      <w:r w:rsidR="00762A46" w:rsidRPr="00C407A9">
        <w:rPr>
          <w:noProof/>
          <w:sz w:val="28"/>
          <w:szCs w:val="28"/>
          <w:lang w:val="en-US"/>
        </w:rPr>
        <w:t xml:space="preserve">2002. </w:t>
      </w:r>
      <w:r w:rsidR="00581167" w:rsidRPr="00581167">
        <w:rPr>
          <w:noProof/>
          <w:sz w:val="28"/>
          <w:szCs w:val="28"/>
          <w:lang w:val="en-US"/>
        </w:rPr>
        <w:t xml:space="preserve">- </w:t>
      </w:r>
      <w:r w:rsidR="00762A46" w:rsidRPr="00C407A9">
        <w:rPr>
          <w:noProof/>
          <w:sz w:val="28"/>
          <w:szCs w:val="28"/>
          <w:lang w:val="en-US"/>
        </w:rPr>
        <w:t xml:space="preserve">Vol. 324. </w:t>
      </w:r>
      <w:r w:rsidR="00581167" w:rsidRPr="00581167">
        <w:rPr>
          <w:noProof/>
          <w:sz w:val="28"/>
          <w:szCs w:val="28"/>
          <w:lang w:val="en-US"/>
        </w:rPr>
        <w:t xml:space="preserve">- </w:t>
      </w:r>
      <w:r w:rsidR="00762A46" w:rsidRPr="00C407A9">
        <w:rPr>
          <w:noProof/>
          <w:sz w:val="28"/>
          <w:szCs w:val="28"/>
          <w:lang w:val="en-US"/>
        </w:rPr>
        <w:t>P. 167</w:t>
      </w:r>
      <w:r w:rsidR="00581167" w:rsidRPr="00581167">
        <w:rPr>
          <w:noProof/>
          <w:sz w:val="28"/>
          <w:szCs w:val="28"/>
          <w:lang w:val="en-US"/>
        </w:rPr>
        <w:t>-</w:t>
      </w:r>
      <w:r w:rsidR="00762A46" w:rsidRPr="00C407A9">
        <w:rPr>
          <w:noProof/>
          <w:sz w:val="28"/>
          <w:szCs w:val="28"/>
          <w:lang w:val="en-US"/>
        </w:rPr>
        <w:t>168.</w:t>
      </w:r>
    </w:p>
    <w:p w14:paraId="72E216C0" w14:textId="09CF7AF0" w:rsidR="00762A46" w:rsidRPr="00C407A9" w:rsidRDefault="00B4607C" w:rsidP="00C407A9">
      <w:pPr>
        <w:adjustRightInd w:val="0"/>
        <w:ind w:firstLine="709"/>
        <w:jc w:val="both"/>
        <w:rPr>
          <w:noProof/>
          <w:sz w:val="28"/>
          <w:szCs w:val="28"/>
          <w:lang w:val="en-US"/>
        </w:rPr>
      </w:pPr>
      <w:r w:rsidRPr="00C407A9">
        <w:rPr>
          <w:noProof/>
          <w:sz w:val="28"/>
          <w:szCs w:val="28"/>
          <w:lang w:val="en-US"/>
        </w:rPr>
        <w:t xml:space="preserve">108 </w:t>
      </w:r>
      <w:r w:rsidR="00762A46" w:rsidRPr="00C407A9">
        <w:rPr>
          <w:noProof/>
          <w:sz w:val="28"/>
          <w:szCs w:val="28"/>
          <w:lang w:val="en-US"/>
        </w:rPr>
        <w:t xml:space="preserve">Balch C.M. et al. Personal consequences of malpractice lawsuits on American surgeons // Journal of the American College of Surgeons. </w:t>
      </w:r>
      <w:r w:rsidR="00581167" w:rsidRPr="00581167">
        <w:rPr>
          <w:noProof/>
          <w:sz w:val="28"/>
          <w:szCs w:val="28"/>
          <w:lang w:val="en-US"/>
        </w:rPr>
        <w:t xml:space="preserve">- </w:t>
      </w:r>
      <w:r w:rsidR="00762A46" w:rsidRPr="00C407A9">
        <w:rPr>
          <w:noProof/>
          <w:sz w:val="28"/>
          <w:szCs w:val="28"/>
          <w:lang w:val="en-US"/>
        </w:rPr>
        <w:t xml:space="preserve">2011. </w:t>
      </w:r>
      <w:r w:rsidR="00581167" w:rsidRPr="00581167">
        <w:rPr>
          <w:noProof/>
          <w:sz w:val="28"/>
          <w:szCs w:val="28"/>
          <w:lang w:val="en-US"/>
        </w:rPr>
        <w:t xml:space="preserve">- </w:t>
      </w:r>
      <w:r w:rsidR="00762A46" w:rsidRPr="00C407A9">
        <w:rPr>
          <w:noProof/>
          <w:sz w:val="28"/>
          <w:szCs w:val="28"/>
          <w:lang w:val="en-US"/>
        </w:rPr>
        <w:t>Vol.</w:t>
      </w:r>
      <w:r w:rsidR="00581167" w:rsidRPr="00581167">
        <w:rPr>
          <w:lang w:val="en-US"/>
        </w:rPr>
        <w:t> </w:t>
      </w:r>
      <w:r w:rsidR="00762A46" w:rsidRPr="00C407A9">
        <w:rPr>
          <w:noProof/>
          <w:sz w:val="28"/>
          <w:szCs w:val="28"/>
          <w:lang w:val="en-US"/>
        </w:rPr>
        <w:t xml:space="preserve">213, №5. </w:t>
      </w:r>
      <w:r w:rsidR="00581167" w:rsidRPr="00581167">
        <w:rPr>
          <w:noProof/>
          <w:sz w:val="28"/>
          <w:szCs w:val="28"/>
          <w:lang w:val="en-US"/>
        </w:rPr>
        <w:t xml:space="preserve">- </w:t>
      </w:r>
      <w:r w:rsidR="00762A46" w:rsidRPr="00C407A9">
        <w:rPr>
          <w:noProof/>
          <w:sz w:val="28"/>
          <w:szCs w:val="28"/>
          <w:lang w:val="en-US"/>
        </w:rPr>
        <w:t>P. 657</w:t>
      </w:r>
      <w:r w:rsidR="00581167" w:rsidRPr="00581167">
        <w:rPr>
          <w:noProof/>
          <w:sz w:val="28"/>
          <w:szCs w:val="28"/>
          <w:lang w:val="en-US"/>
        </w:rPr>
        <w:t>-</w:t>
      </w:r>
      <w:r w:rsidR="00762A46" w:rsidRPr="00C407A9">
        <w:rPr>
          <w:noProof/>
          <w:sz w:val="28"/>
          <w:szCs w:val="28"/>
          <w:lang w:val="en-US"/>
        </w:rPr>
        <w:t>667.</w:t>
      </w:r>
    </w:p>
    <w:p w14:paraId="668FC1DA" w14:textId="737624B9" w:rsidR="00762A46" w:rsidRPr="00C407A9" w:rsidRDefault="00B4607C" w:rsidP="00C407A9">
      <w:pPr>
        <w:adjustRightInd w:val="0"/>
        <w:ind w:firstLine="709"/>
        <w:jc w:val="both"/>
        <w:rPr>
          <w:noProof/>
          <w:sz w:val="28"/>
          <w:szCs w:val="28"/>
          <w:lang w:val="en-US"/>
        </w:rPr>
      </w:pPr>
      <w:r w:rsidRPr="00C407A9">
        <w:rPr>
          <w:noProof/>
          <w:sz w:val="28"/>
          <w:szCs w:val="28"/>
          <w:lang w:val="en-US"/>
        </w:rPr>
        <w:t xml:space="preserve">109 </w:t>
      </w:r>
      <w:r w:rsidR="00762A46" w:rsidRPr="00C407A9">
        <w:rPr>
          <w:noProof/>
          <w:sz w:val="28"/>
          <w:szCs w:val="28"/>
          <w:lang w:val="en-US"/>
        </w:rPr>
        <w:t xml:space="preserve">Shanafelt T.D. et al. Special report: Suicidal ideation among American surgeons // Archives of Surgery. </w:t>
      </w:r>
      <w:r w:rsidR="00581167" w:rsidRPr="00581167">
        <w:rPr>
          <w:noProof/>
          <w:sz w:val="28"/>
          <w:szCs w:val="28"/>
          <w:lang w:val="en-US"/>
        </w:rPr>
        <w:t xml:space="preserve">- </w:t>
      </w:r>
      <w:r w:rsidR="00762A46" w:rsidRPr="00C407A9">
        <w:rPr>
          <w:noProof/>
          <w:sz w:val="28"/>
          <w:szCs w:val="28"/>
          <w:lang w:val="en-US"/>
        </w:rPr>
        <w:t xml:space="preserve">2011. </w:t>
      </w:r>
      <w:r w:rsidR="00581167" w:rsidRPr="00581167">
        <w:rPr>
          <w:noProof/>
          <w:sz w:val="28"/>
          <w:szCs w:val="28"/>
          <w:lang w:val="en-US"/>
        </w:rPr>
        <w:t xml:space="preserve">- </w:t>
      </w:r>
      <w:r w:rsidR="00762A46" w:rsidRPr="00C407A9">
        <w:rPr>
          <w:noProof/>
          <w:sz w:val="28"/>
          <w:szCs w:val="28"/>
          <w:lang w:val="en-US"/>
        </w:rPr>
        <w:t xml:space="preserve">Vol. 146, №1. </w:t>
      </w:r>
      <w:r w:rsidR="00581167" w:rsidRPr="00581167">
        <w:rPr>
          <w:noProof/>
          <w:sz w:val="28"/>
          <w:szCs w:val="28"/>
          <w:lang w:val="en-US"/>
        </w:rPr>
        <w:t xml:space="preserve">- </w:t>
      </w:r>
      <w:r w:rsidR="00762A46" w:rsidRPr="00C407A9">
        <w:rPr>
          <w:noProof/>
          <w:sz w:val="28"/>
          <w:szCs w:val="28"/>
          <w:lang w:val="en-US"/>
        </w:rPr>
        <w:t>P. 54</w:t>
      </w:r>
      <w:r w:rsidR="00581167" w:rsidRPr="00581167">
        <w:rPr>
          <w:noProof/>
          <w:sz w:val="28"/>
          <w:szCs w:val="28"/>
          <w:lang w:val="en-US"/>
        </w:rPr>
        <w:t>-</w:t>
      </w:r>
      <w:r w:rsidR="00762A46" w:rsidRPr="00C407A9">
        <w:rPr>
          <w:noProof/>
          <w:sz w:val="28"/>
          <w:szCs w:val="28"/>
          <w:lang w:val="en-US"/>
        </w:rPr>
        <w:t>62.</w:t>
      </w:r>
    </w:p>
    <w:p w14:paraId="340CBD02" w14:textId="45B7E83C" w:rsidR="00762A46" w:rsidRPr="00C407A9" w:rsidRDefault="00B4607C" w:rsidP="00C407A9">
      <w:pPr>
        <w:adjustRightInd w:val="0"/>
        <w:ind w:firstLine="709"/>
        <w:jc w:val="both"/>
        <w:rPr>
          <w:noProof/>
          <w:sz w:val="28"/>
          <w:szCs w:val="28"/>
          <w:lang w:val="en-US"/>
        </w:rPr>
      </w:pPr>
      <w:r w:rsidRPr="00C407A9">
        <w:rPr>
          <w:noProof/>
          <w:sz w:val="28"/>
          <w:szCs w:val="28"/>
          <w:lang w:val="en-US"/>
        </w:rPr>
        <w:t xml:space="preserve">110 </w:t>
      </w:r>
      <w:r w:rsidR="00762A46" w:rsidRPr="00C407A9">
        <w:rPr>
          <w:noProof/>
          <w:sz w:val="28"/>
          <w:szCs w:val="28"/>
          <w:lang w:val="en-US"/>
        </w:rPr>
        <w:t xml:space="preserve">Dyer C. GMC and vulnerable doctors: Too blunt an instrument? // BMJ (Online). </w:t>
      </w:r>
      <w:r w:rsidR="00581167" w:rsidRPr="00581167">
        <w:rPr>
          <w:noProof/>
          <w:sz w:val="28"/>
          <w:szCs w:val="28"/>
          <w:lang w:val="en-US"/>
        </w:rPr>
        <w:t xml:space="preserve">- </w:t>
      </w:r>
      <w:r w:rsidR="00762A46" w:rsidRPr="00C407A9">
        <w:rPr>
          <w:noProof/>
          <w:sz w:val="28"/>
          <w:szCs w:val="28"/>
          <w:lang w:val="en-US"/>
        </w:rPr>
        <w:t xml:space="preserve">2013. </w:t>
      </w:r>
      <w:r w:rsidR="00581167" w:rsidRPr="00581167">
        <w:rPr>
          <w:noProof/>
          <w:sz w:val="28"/>
          <w:szCs w:val="28"/>
          <w:lang w:val="en-US"/>
        </w:rPr>
        <w:t xml:space="preserve">- </w:t>
      </w:r>
      <w:r w:rsidR="00762A46" w:rsidRPr="00C407A9">
        <w:rPr>
          <w:noProof/>
          <w:sz w:val="28"/>
          <w:szCs w:val="28"/>
          <w:lang w:val="en-US"/>
        </w:rPr>
        <w:t xml:space="preserve">Vol. 347. </w:t>
      </w:r>
      <w:r w:rsidR="00581167" w:rsidRPr="00581167">
        <w:rPr>
          <w:noProof/>
          <w:sz w:val="28"/>
          <w:szCs w:val="28"/>
          <w:lang w:val="en-US"/>
        </w:rPr>
        <w:t xml:space="preserve">- </w:t>
      </w:r>
      <w:r w:rsidR="00762A46" w:rsidRPr="00C407A9">
        <w:rPr>
          <w:noProof/>
          <w:sz w:val="28"/>
          <w:szCs w:val="28"/>
          <w:lang w:val="en-US"/>
        </w:rPr>
        <w:t>P. f6230.</w:t>
      </w:r>
    </w:p>
    <w:p w14:paraId="67BBD662" w14:textId="5A944220" w:rsidR="00762A46" w:rsidRPr="00C407A9" w:rsidRDefault="00B4607C" w:rsidP="00C407A9">
      <w:pPr>
        <w:adjustRightInd w:val="0"/>
        <w:ind w:firstLine="709"/>
        <w:jc w:val="both"/>
        <w:rPr>
          <w:noProof/>
          <w:sz w:val="28"/>
          <w:szCs w:val="28"/>
          <w:lang w:val="en-US"/>
        </w:rPr>
      </w:pPr>
      <w:r w:rsidRPr="00C407A9">
        <w:rPr>
          <w:noProof/>
          <w:sz w:val="28"/>
          <w:szCs w:val="28"/>
          <w:lang w:val="en-US"/>
        </w:rPr>
        <w:t xml:space="preserve">111 </w:t>
      </w:r>
      <w:r w:rsidR="00762A46" w:rsidRPr="00C407A9">
        <w:rPr>
          <w:noProof/>
          <w:sz w:val="28"/>
          <w:szCs w:val="28"/>
          <w:lang w:val="en-US"/>
        </w:rPr>
        <w:t xml:space="preserve">Gadjradj P.S., Ghobrial J.B., Harhangi B.S. Experiences of neurological surgeons with malpractice lawsuits // Neurosurgical Focus. </w:t>
      </w:r>
      <w:r w:rsidR="00581167" w:rsidRPr="00581167">
        <w:rPr>
          <w:noProof/>
          <w:sz w:val="28"/>
          <w:szCs w:val="28"/>
          <w:lang w:val="en-US"/>
        </w:rPr>
        <w:t xml:space="preserve">- </w:t>
      </w:r>
      <w:r w:rsidR="00762A46" w:rsidRPr="00C407A9">
        <w:rPr>
          <w:noProof/>
          <w:sz w:val="28"/>
          <w:szCs w:val="28"/>
          <w:lang w:val="en-US"/>
        </w:rPr>
        <w:t xml:space="preserve">2020. </w:t>
      </w:r>
      <w:r w:rsidR="00581167" w:rsidRPr="00581167">
        <w:rPr>
          <w:noProof/>
          <w:sz w:val="28"/>
          <w:szCs w:val="28"/>
          <w:lang w:val="en-US"/>
        </w:rPr>
        <w:t xml:space="preserve">- </w:t>
      </w:r>
      <w:r w:rsidR="00762A46" w:rsidRPr="00C407A9">
        <w:rPr>
          <w:noProof/>
          <w:sz w:val="28"/>
          <w:szCs w:val="28"/>
          <w:lang w:val="en-US"/>
        </w:rPr>
        <w:t xml:space="preserve">Vol. 49, №5. </w:t>
      </w:r>
      <w:r w:rsidR="00581167" w:rsidRPr="00581167">
        <w:rPr>
          <w:noProof/>
          <w:sz w:val="28"/>
          <w:szCs w:val="28"/>
          <w:lang w:val="en-US"/>
        </w:rPr>
        <w:t xml:space="preserve">- </w:t>
      </w:r>
      <w:r w:rsidR="00762A46" w:rsidRPr="00C407A9">
        <w:rPr>
          <w:noProof/>
          <w:sz w:val="28"/>
          <w:szCs w:val="28"/>
          <w:lang w:val="en-US"/>
        </w:rPr>
        <w:t>P.</w:t>
      </w:r>
      <w:r w:rsidR="00581167" w:rsidRPr="00581167">
        <w:rPr>
          <w:noProof/>
          <w:sz w:val="28"/>
          <w:szCs w:val="28"/>
          <w:lang w:val="en-US"/>
        </w:rPr>
        <w:t> </w:t>
      </w:r>
      <w:r w:rsidR="00762A46" w:rsidRPr="00C407A9">
        <w:rPr>
          <w:noProof/>
          <w:sz w:val="28"/>
          <w:szCs w:val="28"/>
          <w:lang w:val="en-US"/>
        </w:rPr>
        <w:t>1</w:t>
      </w:r>
      <w:r w:rsidR="00581167" w:rsidRPr="00581167">
        <w:rPr>
          <w:noProof/>
          <w:sz w:val="28"/>
          <w:szCs w:val="28"/>
          <w:lang w:val="en-US"/>
        </w:rPr>
        <w:t>-</w:t>
      </w:r>
      <w:r w:rsidR="00762A46" w:rsidRPr="00C407A9">
        <w:rPr>
          <w:noProof/>
          <w:sz w:val="28"/>
          <w:szCs w:val="28"/>
          <w:lang w:val="en-US"/>
        </w:rPr>
        <w:t>7.</w:t>
      </w:r>
    </w:p>
    <w:p w14:paraId="2C1C5395" w14:textId="7CDFF7A5" w:rsidR="00762A46" w:rsidRPr="00C407A9" w:rsidRDefault="00C407A9" w:rsidP="00C407A9">
      <w:pPr>
        <w:adjustRightInd w:val="0"/>
        <w:ind w:firstLine="709"/>
        <w:jc w:val="both"/>
        <w:rPr>
          <w:noProof/>
          <w:sz w:val="28"/>
          <w:szCs w:val="28"/>
          <w:lang w:val="en-US"/>
        </w:rPr>
      </w:pPr>
      <w:r w:rsidRPr="00C407A9">
        <w:rPr>
          <w:noProof/>
          <w:sz w:val="28"/>
          <w:szCs w:val="28"/>
          <w:lang w:val="en-US"/>
        </w:rPr>
        <w:t xml:space="preserve">112 </w:t>
      </w:r>
      <w:r w:rsidR="00762A46" w:rsidRPr="00C407A9">
        <w:rPr>
          <w:noProof/>
          <w:sz w:val="28"/>
          <w:szCs w:val="28"/>
          <w:lang w:val="en-US"/>
        </w:rPr>
        <w:t xml:space="preserve">Mello M.M. et al. National costs of the medical liability system // Health Affairs. </w:t>
      </w:r>
      <w:r w:rsidR="00581167" w:rsidRPr="00581167">
        <w:rPr>
          <w:noProof/>
          <w:sz w:val="28"/>
          <w:szCs w:val="28"/>
          <w:lang w:val="en-US"/>
        </w:rPr>
        <w:t xml:space="preserve">- </w:t>
      </w:r>
      <w:r w:rsidR="00762A46" w:rsidRPr="00C407A9">
        <w:rPr>
          <w:noProof/>
          <w:sz w:val="28"/>
          <w:szCs w:val="28"/>
          <w:lang w:val="en-US"/>
        </w:rPr>
        <w:t xml:space="preserve">2010. </w:t>
      </w:r>
      <w:r w:rsidR="00581167" w:rsidRPr="00581167">
        <w:rPr>
          <w:noProof/>
          <w:sz w:val="28"/>
          <w:szCs w:val="28"/>
          <w:lang w:val="en-US"/>
        </w:rPr>
        <w:t xml:space="preserve">- </w:t>
      </w:r>
      <w:r w:rsidR="00762A46" w:rsidRPr="00C407A9">
        <w:rPr>
          <w:noProof/>
          <w:sz w:val="28"/>
          <w:szCs w:val="28"/>
          <w:lang w:val="en-US"/>
        </w:rPr>
        <w:t xml:space="preserve">Vol. 29, №9. </w:t>
      </w:r>
      <w:r w:rsidR="00581167" w:rsidRPr="00581167">
        <w:rPr>
          <w:noProof/>
          <w:sz w:val="28"/>
          <w:szCs w:val="28"/>
          <w:lang w:val="en-US"/>
        </w:rPr>
        <w:t xml:space="preserve">- </w:t>
      </w:r>
      <w:r w:rsidR="00762A46" w:rsidRPr="00C407A9">
        <w:rPr>
          <w:noProof/>
          <w:sz w:val="28"/>
          <w:szCs w:val="28"/>
          <w:lang w:val="en-US"/>
        </w:rPr>
        <w:t>P. 1569</w:t>
      </w:r>
      <w:r w:rsidR="00581167" w:rsidRPr="00581167">
        <w:rPr>
          <w:noProof/>
          <w:sz w:val="28"/>
          <w:szCs w:val="28"/>
          <w:lang w:val="en-US"/>
        </w:rPr>
        <w:t>-</w:t>
      </w:r>
      <w:r w:rsidR="00762A46" w:rsidRPr="00C407A9">
        <w:rPr>
          <w:noProof/>
          <w:sz w:val="28"/>
          <w:szCs w:val="28"/>
          <w:lang w:val="en-US"/>
        </w:rPr>
        <w:t>1577.</w:t>
      </w:r>
    </w:p>
    <w:p w14:paraId="55BF36C5" w14:textId="02DFAE1A" w:rsidR="00762A46" w:rsidRPr="00C407A9" w:rsidRDefault="00C407A9" w:rsidP="00C407A9">
      <w:pPr>
        <w:adjustRightInd w:val="0"/>
        <w:ind w:firstLine="709"/>
        <w:jc w:val="both"/>
        <w:rPr>
          <w:noProof/>
          <w:sz w:val="28"/>
          <w:szCs w:val="28"/>
          <w:lang w:val="en-US"/>
        </w:rPr>
      </w:pPr>
      <w:r w:rsidRPr="002507C4">
        <w:rPr>
          <w:noProof/>
          <w:sz w:val="28"/>
          <w:szCs w:val="28"/>
          <w:lang w:val="en-US"/>
        </w:rPr>
        <w:t xml:space="preserve">113 </w:t>
      </w:r>
      <w:r w:rsidR="00762A46" w:rsidRPr="00C407A9">
        <w:rPr>
          <w:noProof/>
          <w:sz w:val="28"/>
          <w:szCs w:val="28"/>
          <w:lang w:val="en-US"/>
        </w:rPr>
        <w:t xml:space="preserve">Tapuria A. et al. Impact of patient access to their electronic health record: systematic review // Informatics for Health and Social Care. </w:t>
      </w:r>
      <w:r w:rsidR="00581167" w:rsidRPr="00581167">
        <w:rPr>
          <w:noProof/>
          <w:sz w:val="28"/>
          <w:szCs w:val="28"/>
          <w:lang w:val="en-US"/>
        </w:rPr>
        <w:t xml:space="preserve">- </w:t>
      </w:r>
      <w:r w:rsidR="00762A46" w:rsidRPr="00C407A9">
        <w:rPr>
          <w:noProof/>
          <w:sz w:val="28"/>
          <w:szCs w:val="28"/>
          <w:lang w:val="en-US"/>
        </w:rPr>
        <w:t xml:space="preserve">2021. </w:t>
      </w:r>
      <w:r w:rsidR="00581167" w:rsidRPr="00581167">
        <w:rPr>
          <w:noProof/>
          <w:sz w:val="28"/>
          <w:szCs w:val="28"/>
          <w:lang w:val="en-US"/>
        </w:rPr>
        <w:t xml:space="preserve">- </w:t>
      </w:r>
      <w:r w:rsidR="00762A46" w:rsidRPr="00C407A9">
        <w:rPr>
          <w:noProof/>
          <w:sz w:val="28"/>
          <w:szCs w:val="28"/>
          <w:lang w:val="en-US"/>
        </w:rPr>
        <w:t xml:space="preserve">Vol. 46, №2. </w:t>
      </w:r>
      <w:r w:rsidR="00581167" w:rsidRPr="00581167">
        <w:rPr>
          <w:noProof/>
          <w:sz w:val="28"/>
          <w:szCs w:val="28"/>
          <w:lang w:val="en-US"/>
        </w:rPr>
        <w:t xml:space="preserve">- </w:t>
      </w:r>
      <w:r w:rsidR="00762A46" w:rsidRPr="00C407A9">
        <w:rPr>
          <w:noProof/>
          <w:sz w:val="28"/>
          <w:szCs w:val="28"/>
          <w:lang w:val="en-US"/>
        </w:rPr>
        <w:t>P. 192</w:t>
      </w:r>
      <w:r w:rsidR="00581167" w:rsidRPr="00581167">
        <w:rPr>
          <w:noProof/>
          <w:sz w:val="28"/>
          <w:szCs w:val="28"/>
          <w:lang w:val="en-US"/>
        </w:rPr>
        <w:t>-</w:t>
      </w:r>
      <w:r w:rsidR="00762A46" w:rsidRPr="00C407A9">
        <w:rPr>
          <w:noProof/>
          <w:sz w:val="28"/>
          <w:szCs w:val="28"/>
          <w:lang w:val="en-US"/>
        </w:rPr>
        <w:t>204.</w:t>
      </w:r>
    </w:p>
    <w:p w14:paraId="23A513E3" w14:textId="6735E07F" w:rsidR="00762A46" w:rsidRPr="00C407A9" w:rsidRDefault="00C407A9" w:rsidP="00C407A9">
      <w:pPr>
        <w:adjustRightInd w:val="0"/>
        <w:ind w:firstLine="709"/>
        <w:jc w:val="both"/>
        <w:rPr>
          <w:noProof/>
          <w:sz w:val="28"/>
          <w:szCs w:val="28"/>
          <w:lang w:val="en-US"/>
        </w:rPr>
      </w:pPr>
      <w:r w:rsidRPr="00C407A9">
        <w:rPr>
          <w:noProof/>
          <w:sz w:val="28"/>
          <w:szCs w:val="28"/>
          <w:lang w:val="en-US"/>
        </w:rPr>
        <w:t xml:space="preserve">114 </w:t>
      </w:r>
      <w:r w:rsidR="00762A46" w:rsidRPr="00C407A9">
        <w:rPr>
          <w:noProof/>
          <w:sz w:val="28"/>
          <w:szCs w:val="28"/>
          <w:lang w:val="en-US"/>
        </w:rPr>
        <w:t xml:space="preserve">Lester G.W., Smith S.G. Listening and talking to patients: A remedy for malpractice suits? // Obstetrical and Gynecological Survey. </w:t>
      </w:r>
      <w:r w:rsidR="0072114B" w:rsidRPr="0072114B">
        <w:rPr>
          <w:noProof/>
          <w:sz w:val="28"/>
          <w:szCs w:val="28"/>
          <w:lang w:val="en-US"/>
        </w:rPr>
        <w:t xml:space="preserve">- </w:t>
      </w:r>
      <w:r w:rsidR="00762A46" w:rsidRPr="00C407A9">
        <w:rPr>
          <w:noProof/>
          <w:sz w:val="28"/>
          <w:szCs w:val="28"/>
          <w:lang w:val="en-US"/>
        </w:rPr>
        <w:t xml:space="preserve">1993. </w:t>
      </w:r>
      <w:r w:rsidR="0072114B" w:rsidRPr="0072114B">
        <w:rPr>
          <w:noProof/>
          <w:sz w:val="28"/>
          <w:szCs w:val="28"/>
          <w:lang w:val="en-US"/>
        </w:rPr>
        <w:t xml:space="preserve">- </w:t>
      </w:r>
      <w:r w:rsidR="00762A46" w:rsidRPr="00C407A9">
        <w:rPr>
          <w:noProof/>
          <w:sz w:val="28"/>
          <w:szCs w:val="28"/>
          <w:lang w:val="en-US"/>
        </w:rPr>
        <w:t xml:space="preserve">Vol. 48, №10. </w:t>
      </w:r>
      <w:r w:rsidR="0072114B" w:rsidRPr="0072114B">
        <w:rPr>
          <w:noProof/>
          <w:sz w:val="28"/>
          <w:szCs w:val="28"/>
          <w:lang w:val="en-US"/>
        </w:rPr>
        <w:t xml:space="preserve">- </w:t>
      </w:r>
      <w:r w:rsidR="00762A46" w:rsidRPr="00C407A9">
        <w:rPr>
          <w:noProof/>
          <w:sz w:val="28"/>
          <w:szCs w:val="28"/>
          <w:lang w:val="en-US"/>
        </w:rPr>
        <w:t>P. 669</w:t>
      </w:r>
      <w:r w:rsidR="0072114B" w:rsidRPr="00581167">
        <w:rPr>
          <w:noProof/>
          <w:sz w:val="28"/>
          <w:szCs w:val="28"/>
          <w:lang w:val="en-US"/>
        </w:rPr>
        <w:t>-</w:t>
      </w:r>
      <w:r w:rsidR="00762A46" w:rsidRPr="00C407A9">
        <w:rPr>
          <w:noProof/>
          <w:sz w:val="28"/>
          <w:szCs w:val="28"/>
          <w:lang w:val="en-US"/>
        </w:rPr>
        <w:t>670.</w:t>
      </w:r>
    </w:p>
    <w:p w14:paraId="0EF8A9A9" w14:textId="4E2B65B5" w:rsidR="00762A46" w:rsidRPr="00C407A9" w:rsidRDefault="00C407A9" w:rsidP="00C407A9">
      <w:pPr>
        <w:adjustRightInd w:val="0"/>
        <w:ind w:firstLine="709"/>
        <w:jc w:val="both"/>
        <w:rPr>
          <w:noProof/>
          <w:sz w:val="28"/>
          <w:szCs w:val="28"/>
          <w:lang w:val="en-US"/>
        </w:rPr>
      </w:pPr>
      <w:r w:rsidRPr="00C407A9">
        <w:rPr>
          <w:noProof/>
          <w:sz w:val="28"/>
          <w:szCs w:val="28"/>
          <w:lang w:val="en-US"/>
        </w:rPr>
        <w:t xml:space="preserve">115 </w:t>
      </w:r>
      <w:r w:rsidR="00762A46" w:rsidRPr="00C407A9">
        <w:rPr>
          <w:noProof/>
          <w:sz w:val="28"/>
          <w:szCs w:val="28"/>
          <w:lang w:val="en-US"/>
        </w:rPr>
        <w:t xml:space="preserve">Katz E. Defensive Medicine: A Case and Review of Its Status and Possible Solutions // Clinical Practice and Cases in Emergency Medicine. </w:t>
      </w:r>
      <w:r w:rsidR="0072114B" w:rsidRPr="0072114B">
        <w:rPr>
          <w:noProof/>
          <w:sz w:val="28"/>
          <w:szCs w:val="28"/>
          <w:lang w:val="en-US"/>
        </w:rPr>
        <w:t xml:space="preserve">- </w:t>
      </w:r>
      <w:r w:rsidR="00762A46" w:rsidRPr="00C407A9">
        <w:rPr>
          <w:noProof/>
          <w:sz w:val="28"/>
          <w:szCs w:val="28"/>
          <w:lang w:val="en-US"/>
        </w:rPr>
        <w:t xml:space="preserve">2019. </w:t>
      </w:r>
      <w:r w:rsidR="0072114B" w:rsidRPr="0072114B">
        <w:rPr>
          <w:noProof/>
          <w:sz w:val="28"/>
          <w:szCs w:val="28"/>
          <w:lang w:val="en-US"/>
        </w:rPr>
        <w:t xml:space="preserve">- </w:t>
      </w:r>
      <w:r w:rsidR="00762A46" w:rsidRPr="00C407A9">
        <w:rPr>
          <w:noProof/>
          <w:sz w:val="28"/>
          <w:szCs w:val="28"/>
          <w:lang w:val="en-US"/>
        </w:rPr>
        <w:t xml:space="preserve">Vol. 3, №4. </w:t>
      </w:r>
      <w:r w:rsidR="0072114B" w:rsidRPr="0072114B">
        <w:rPr>
          <w:noProof/>
          <w:sz w:val="28"/>
          <w:szCs w:val="28"/>
          <w:lang w:val="en-US"/>
        </w:rPr>
        <w:t xml:space="preserve">- </w:t>
      </w:r>
      <w:r w:rsidR="00762A46" w:rsidRPr="00C407A9">
        <w:rPr>
          <w:noProof/>
          <w:sz w:val="28"/>
          <w:szCs w:val="28"/>
          <w:lang w:val="en-US"/>
        </w:rPr>
        <w:t>P. 329</w:t>
      </w:r>
      <w:r w:rsidR="0072114B" w:rsidRPr="0072114B">
        <w:rPr>
          <w:noProof/>
          <w:sz w:val="28"/>
          <w:szCs w:val="28"/>
          <w:lang w:val="en-US"/>
        </w:rPr>
        <w:t>-</w:t>
      </w:r>
      <w:r w:rsidR="00762A46" w:rsidRPr="00C407A9">
        <w:rPr>
          <w:noProof/>
          <w:sz w:val="28"/>
          <w:szCs w:val="28"/>
          <w:lang w:val="en-US"/>
        </w:rPr>
        <w:t>332.</w:t>
      </w:r>
    </w:p>
    <w:p w14:paraId="749162BA" w14:textId="71870F97" w:rsidR="00762A46" w:rsidRPr="00C407A9" w:rsidRDefault="00C407A9" w:rsidP="00C407A9">
      <w:pPr>
        <w:adjustRightInd w:val="0"/>
        <w:ind w:firstLine="709"/>
        <w:jc w:val="both"/>
        <w:rPr>
          <w:noProof/>
          <w:sz w:val="28"/>
          <w:szCs w:val="28"/>
          <w:lang w:val="en-US"/>
        </w:rPr>
      </w:pPr>
      <w:r w:rsidRPr="002507C4">
        <w:rPr>
          <w:noProof/>
          <w:sz w:val="28"/>
          <w:szCs w:val="28"/>
          <w:lang w:val="en-US"/>
        </w:rPr>
        <w:t xml:space="preserve">116 </w:t>
      </w:r>
      <w:r w:rsidR="00762A46" w:rsidRPr="00C407A9">
        <w:rPr>
          <w:noProof/>
          <w:sz w:val="28"/>
          <w:szCs w:val="28"/>
          <w:lang w:val="en-US"/>
        </w:rPr>
        <w:t xml:space="preserve">Shepherd L. et al. How Medical Error Shapes Physicians’ Perceptions of Learning: An Exploratory Study // Academic Medicine. </w:t>
      </w:r>
      <w:r w:rsidR="0072114B" w:rsidRPr="0072114B">
        <w:rPr>
          <w:noProof/>
          <w:sz w:val="28"/>
          <w:szCs w:val="28"/>
          <w:lang w:val="en-US"/>
        </w:rPr>
        <w:t xml:space="preserve">- </w:t>
      </w:r>
      <w:r w:rsidR="00762A46" w:rsidRPr="00C407A9">
        <w:rPr>
          <w:noProof/>
          <w:sz w:val="28"/>
          <w:szCs w:val="28"/>
          <w:lang w:val="en-US"/>
        </w:rPr>
        <w:t xml:space="preserve">2019. </w:t>
      </w:r>
      <w:r w:rsidR="0072114B" w:rsidRPr="0072114B">
        <w:rPr>
          <w:noProof/>
          <w:sz w:val="28"/>
          <w:szCs w:val="28"/>
          <w:lang w:val="en-US"/>
        </w:rPr>
        <w:t xml:space="preserve">- </w:t>
      </w:r>
      <w:r w:rsidR="00762A46" w:rsidRPr="00C407A9">
        <w:rPr>
          <w:noProof/>
          <w:sz w:val="28"/>
          <w:szCs w:val="28"/>
          <w:lang w:val="en-US"/>
        </w:rPr>
        <w:t xml:space="preserve">Vol. 94, №8. </w:t>
      </w:r>
      <w:r w:rsidR="0072114B" w:rsidRPr="0072114B">
        <w:rPr>
          <w:noProof/>
          <w:sz w:val="28"/>
          <w:szCs w:val="28"/>
          <w:lang w:val="en-US"/>
        </w:rPr>
        <w:t xml:space="preserve">- </w:t>
      </w:r>
      <w:r w:rsidR="00762A46" w:rsidRPr="00C407A9">
        <w:rPr>
          <w:noProof/>
          <w:sz w:val="28"/>
          <w:szCs w:val="28"/>
          <w:lang w:val="en-US"/>
        </w:rPr>
        <w:t>P.</w:t>
      </w:r>
      <w:r w:rsidR="0072114B" w:rsidRPr="0072114B">
        <w:rPr>
          <w:noProof/>
          <w:sz w:val="28"/>
          <w:szCs w:val="28"/>
          <w:lang w:val="en-US"/>
        </w:rPr>
        <w:t> </w:t>
      </w:r>
      <w:r w:rsidR="00762A46" w:rsidRPr="00C407A9">
        <w:rPr>
          <w:noProof/>
          <w:sz w:val="28"/>
          <w:szCs w:val="28"/>
          <w:lang w:val="en-US"/>
        </w:rPr>
        <w:t>1157</w:t>
      </w:r>
      <w:r w:rsidR="0072114B" w:rsidRPr="0072114B">
        <w:rPr>
          <w:noProof/>
          <w:sz w:val="28"/>
          <w:szCs w:val="28"/>
          <w:lang w:val="en-US"/>
        </w:rPr>
        <w:t>-</w:t>
      </w:r>
      <w:r w:rsidR="00762A46" w:rsidRPr="00C407A9">
        <w:rPr>
          <w:noProof/>
          <w:sz w:val="28"/>
          <w:szCs w:val="28"/>
          <w:lang w:val="en-US"/>
        </w:rPr>
        <w:t>1163.</w:t>
      </w:r>
    </w:p>
    <w:p w14:paraId="08856B77" w14:textId="18D59E13" w:rsidR="00762A46" w:rsidRPr="00C407A9" w:rsidRDefault="00C407A9" w:rsidP="00C407A9">
      <w:pPr>
        <w:adjustRightInd w:val="0"/>
        <w:ind w:firstLine="709"/>
        <w:jc w:val="both"/>
        <w:rPr>
          <w:noProof/>
          <w:sz w:val="28"/>
          <w:szCs w:val="28"/>
          <w:lang w:val="en-US"/>
        </w:rPr>
      </w:pPr>
      <w:r w:rsidRPr="00C407A9">
        <w:rPr>
          <w:noProof/>
          <w:sz w:val="28"/>
          <w:szCs w:val="28"/>
          <w:lang w:val="en-US"/>
        </w:rPr>
        <w:t xml:space="preserve">117 </w:t>
      </w:r>
      <w:r w:rsidR="00762A46" w:rsidRPr="00C407A9">
        <w:rPr>
          <w:noProof/>
          <w:sz w:val="28"/>
          <w:szCs w:val="28"/>
          <w:lang w:val="en-US"/>
        </w:rPr>
        <w:t xml:space="preserve">Howard N.M. et al. Learning Curves in Health Professions Education Simulation Research: A Systematic Review // Simulation in healthcare : journal of the Society for Simulation in Healthcare. </w:t>
      </w:r>
      <w:r w:rsidR="0072114B" w:rsidRPr="0072114B">
        <w:rPr>
          <w:noProof/>
          <w:sz w:val="28"/>
          <w:szCs w:val="28"/>
          <w:lang w:val="en-US"/>
        </w:rPr>
        <w:t xml:space="preserve">- </w:t>
      </w:r>
      <w:r w:rsidR="00762A46" w:rsidRPr="00C407A9">
        <w:rPr>
          <w:noProof/>
          <w:sz w:val="28"/>
          <w:szCs w:val="28"/>
          <w:lang w:val="en-US"/>
        </w:rPr>
        <w:t xml:space="preserve">2021. </w:t>
      </w:r>
      <w:r w:rsidR="0072114B" w:rsidRPr="0072114B">
        <w:rPr>
          <w:noProof/>
          <w:sz w:val="28"/>
          <w:szCs w:val="28"/>
          <w:lang w:val="en-US"/>
        </w:rPr>
        <w:t xml:space="preserve">- </w:t>
      </w:r>
      <w:r w:rsidR="00762A46" w:rsidRPr="00C407A9">
        <w:rPr>
          <w:noProof/>
          <w:sz w:val="28"/>
          <w:szCs w:val="28"/>
          <w:lang w:val="en-US"/>
        </w:rPr>
        <w:t xml:space="preserve">Vol. 16, №2. </w:t>
      </w:r>
      <w:r w:rsidR="0072114B" w:rsidRPr="0072114B">
        <w:rPr>
          <w:noProof/>
          <w:sz w:val="28"/>
          <w:szCs w:val="28"/>
          <w:lang w:val="en-US"/>
        </w:rPr>
        <w:t xml:space="preserve">- </w:t>
      </w:r>
      <w:r w:rsidR="00762A46" w:rsidRPr="00C407A9">
        <w:rPr>
          <w:noProof/>
          <w:sz w:val="28"/>
          <w:szCs w:val="28"/>
          <w:lang w:val="en-US"/>
        </w:rPr>
        <w:t>P. 128</w:t>
      </w:r>
      <w:r w:rsidR="0072114B" w:rsidRPr="0072114B">
        <w:rPr>
          <w:noProof/>
          <w:sz w:val="28"/>
          <w:szCs w:val="28"/>
          <w:lang w:val="en-US"/>
        </w:rPr>
        <w:t>-</w:t>
      </w:r>
      <w:r w:rsidR="00762A46" w:rsidRPr="00C407A9">
        <w:rPr>
          <w:noProof/>
          <w:sz w:val="28"/>
          <w:szCs w:val="28"/>
          <w:lang w:val="en-US"/>
        </w:rPr>
        <w:t>135.</w:t>
      </w:r>
    </w:p>
    <w:p w14:paraId="01786B4F" w14:textId="6894799C" w:rsidR="00762A46" w:rsidRPr="00C407A9" w:rsidRDefault="00C407A9" w:rsidP="00C407A9">
      <w:pPr>
        <w:adjustRightInd w:val="0"/>
        <w:ind w:firstLine="709"/>
        <w:jc w:val="both"/>
        <w:rPr>
          <w:noProof/>
          <w:sz w:val="28"/>
          <w:szCs w:val="28"/>
          <w:lang w:val="en-US"/>
        </w:rPr>
      </w:pPr>
      <w:r w:rsidRPr="002507C4">
        <w:rPr>
          <w:noProof/>
          <w:sz w:val="28"/>
          <w:szCs w:val="28"/>
          <w:lang w:val="en-US"/>
        </w:rPr>
        <w:t xml:space="preserve">118 </w:t>
      </w:r>
      <w:r w:rsidR="00762A46" w:rsidRPr="00C407A9">
        <w:rPr>
          <w:noProof/>
          <w:sz w:val="28"/>
          <w:szCs w:val="28"/>
          <w:lang w:val="en-US"/>
        </w:rPr>
        <w:t xml:space="preserve">Babenko O. et al. Lifelong learning along the education and career continuum: meta-analysis of studies in health professions // Journal of advances in medical education &amp; professionalism. </w:t>
      </w:r>
      <w:r w:rsidR="0072114B" w:rsidRPr="0072114B">
        <w:rPr>
          <w:noProof/>
          <w:sz w:val="28"/>
          <w:szCs w:val="28"/>
          <w:lang w:val="en-US"/>
        </w:rPr>
        <w:t xml:space="preserve">- </w:t>
      </w:r>
      <w:r w:rsidR="00762A46" w:rsidRPr="00C407A9">
        <w:rPr>
          <w:noProof/>
          <w:sz w:val="28"/>
          <w:szCs w:val="28"/>
          <w:lang w:val="en-US"/>
        </w:rPr>
        <w:t xml:space="preserve">2017. </w:t>
      </w:r>
      <w:r w:rsidR="0072114B" w:rsidRPr="0072114B">
        <w:rPr>
          <w:noProof/>
          <w:sz w:val="28"/>
          <w:szCs w:val="28"/>
          <w:lang w:val="en-US"/>
        </w:rPr>
        <w:t xml:space="preserve">- </w:t>
      </w:r>
      <w:r w:rsidR="00762A46" w:rsidRPr="00C407A9">
        <w:rPr>
          <w:noProof/>
          <w:sz w:val="28"/>
          <w:szCs w:val="28"/>
          <w:lang w:val="en-US"/>
        </w:rPr>
        <w:t xml:space="preserve">Vol. 5, №4. </w:t>
      </w:r>
      <w:r w:rsidR="0072114B" w:rsidRPr="0072114B">
        <w:rPr>
          <w:noProof/>
          <w:sz w:val="28"/>
          <w:szCs w:val="28"/>
          <w:lang w:val="en-US"/>
        </w:rPr>
        <w:t xml:space="preserve">- </w:t>
      </w:r>
      <w:r w:rsidR="00762A46" w:rsidRPr="00C407A9">
        <w:rPr>
          <w:noProof/>
          <w:sz w:val="28"/>
          <w:szCs w:val="28"/>
          <w:lang w:val="en-US"/>
        </w:rPr>
        <w:t>P. 157</w:t>
      </w:r>
      <w:r w:rsidR="0072114B" w:rsidRPr="0072114B">
        <w:rPr>
          <w:noProof/>
          <w:sz w:val="28"/>
          <w:szCs w:val="28"/>
          <w:lang w:val="en-US"/>
        </w:rPr>
        <w:t>-</w:t>
      </w:r>
      <w:r w:rsidR="00762A46" w:rsidRPr="00C407A9">
        <w:rPr>
          <w:noProof/>
          <w:sz w:val="28"/>
          <w:szCs w:val="28"/>
          <w:lang w:val="en-US"/>
        </w:rPr>
        <w:t>163.</w:t>
      </w:r>
    </w:p>
    <w:p w14:paraId="03B95639" w14:textId="2DB12743" w:rsidR="00762A46" w:rsidRPr="00C407A9" w:rsidRDefault="00C407A9" w:rsidP="00C407A9">
      <w:pPr>
        <w:adjustRightInd w:val="0"/>
        <w:ind w:firstLine="709"/>
        <w:jc w:val="both"/>
        <w:rPr>
          <w:noProof/>
          <w:sz w:val="28"/>
          <w:szCs w:val="28"/>
          <w:lang w:val="en-US"/>
        </w:rPr>
      </w:pPr>
      <w:r w:rsidRPr="00C407A9">
        <w:rPr>
          <w:noProof/>
          <w:sz w:val="28"/>
          <w:szCs w:val="28"/>
          <w:lang w:val="en-US"/>
        </w:rPr>
        <w:t xml:space="preserve">119 </w:t>
      </w:r>
      <w:r w:rsidR="00762A46" w:rsidRPr="00C407A9">
        <w:rPr>
          <w:noProof/>
          <w:sz w:val="28"/>
          <w:szCs w:val="28"/>
          <w:lang w:val="en-US"/>
        </w:rPr>
        <w:t xml:space="preserve">Osti M., Steyrer J. A perspective on the health care expenditures for defensive medicine // European Journal of Health Economics. </w:t>
      </w:r>
      <w:r w:rsidR="0072114B" w:rsidRPr="0072114B">
        <w:rPr>
          <w:noProof/>
          <w:sz w:val="28"/>
          <w:szCs w:val="28"/>
          <w:lang w:val="en-US"/>
        </w:rPr>
        <w:t xml:space="preserve">- </w:t>
      </w:r>
      <w:r w:rsidR="00762A46" w:rsidRPr="00C407A9">
        <w:rPr>
          <w:noProof/>
          <w:sz w:val="28"/>
          <w:szCs w:val="28"/>
          <w:lang w:val="en-US"/>
        </w:rPr>
        <w:t xml:space="preserve">2017. </w:t>
      </w:r>
      <w:r w:rsidR="0072114B" w:rsidRPr="0072114B">
        <w:rPr>
          <w:noProof/>
          <w:sz w:val="28"/>
          <w:szCs w:val="28"/>
          <w:lang w:val="en-US"/>
        </w:rPr>
        <w:t xml:space="preserve">- </w:t>
      </w:r>
      <w:r w:rsidR="00762A46" w:rsidRPr="00C407A9">
        <w:rPr>
          <w:noProof/>
          <w:sz w:val="28"/>
          <w:szCs w:val="28"/>
          <w:lang w:val="en-US"/>
        </w:rPr>
        <w:t xml:space="preserve">Vol. 18, №4. </w:t>
      </w:r>
      <w:r w:rsidR="0072114B" w:rsidRPr="0072114B">
        <w:rPr>
          <w:noProof/>
          <w:sz w:val="28"/>
          <w:szCs w:val="28"/>
          <w:lang w:val="en-US"/>
        </w:rPr>
        <w:t xml:space="preserve">- </w:t>
      </w:r>
      <w:r w:rsidR="00762A46" w:rsidRPr="00C407A9">
        <w:rPr>
          <w:noProof/>
          <w:sz w:val="28"/>
          <w:szCs w:val="28"/>
          <w:lang w:val="en-US"/>
        </w:rPr>
        <w:t>P. 399</w:t>
      </w:r>
      <w:r w:rsidR="0072114B" w:rsidRPr="0072114B">
        <w:rPr>
          <w:noProof/>
          <w:sz w:val="28"/>
          <w:szCs w:val="28"/>
          <w:lang w:val="en-US"/>
        </w:rPr>
        <w:t>-</w:t>
      </w:r>
      <w:r w:rsidR="00762A46" w:rsidRPr="00C407A9">
        <w:rPr>
          <w:noProof/>
          <w:sz w:val="28"/>
          <w:szCs w:val="28"/>
          <w:lang w:val="en-US"/>
        </w:rPr>
        <w:t>404.</w:t>
      </w:r>
    </w:p>
    <w:p w14:paraId="782D75BD" w14:textId="3241BF78" w:rsidR="00762A46" w:rsidRPr="00C407A9" w:rsidRDefault="00C407A9" w:rsidP="00C407A9">
      <w:pPr>
        <w:adjustRightInd w:val="0"/>
        <w:ind w:firstLine="709"/>
        <w:jc w:val="both"/>
        <w:rPr>
          <w:noProof/>
          <w:sz w:val="28"/>
          <w:szCs w:val="28"/>
          <w:lang w:val="en-US"/>
        </w:rPr>
      </w:pPr>
      <w:r w:rsidRPr="00C407A9">
        <w:rPr>
          <w:noProof/>
          <w:sz w:val="28"/>
          <w:szCs w:val="28"/>
          <w:lang w:val="en-US"/>
        </w:rPr>
        <w:t xml:space="preserve">120 </w:t>
      </w:r>
      <w:r w:rsidR="00762A46" w:rsidRPr="00C407A9">
        <w:rPr>
          <w:noProof/>
          <w:sz w:val="28"/>
          <w:szCs w:val="28"/>
          <w:lang w:val="en-US"/>
        </w:rPr>
        <w:t xml:space="preserve">Vento S., Cainelli F., Vallone A. Defensive medicine: It is time to finally slow down an epidemic // World Journal of Clinical Cases. </w:t>
      </w:r>
      <w:r w:rsidR="0072114B" w:rsidRPr="0072114B">
        <w:rPr>
          <w:noProof/>
          <w:sz w:val="28"/>
          <w:szCs w:val="28"/>
          <w:lang w:val="en-US"/>
        </w:rPr>
        <w:t xml:space="preserve">- </w:t>
      </w:r>
      <w:r w:rsidR="00762A46" w:rsidRPr="00C407A9">
        <w:rPr>
          <w:noProof/>
          <w:sz w:val="28"/>
          <w:szCs w:val="28"/>
          <w:lang w:val="en-US"/>
        </w:rPr>
        <w:t xml:space="preserve">2018. </w:t>
      </w:r>
      <w:r w:rsidR="0072114B" w:rsidRPr="0072114B">
        <w:rPr>
          <w:noProof/>
          <w:sz w:val="28"/>
          <w:szCs w:val="28"/>
          <w:lang w:val="en-US"/>
        </w:rPr>
        <w:t xml:space="preserve">- </w:t>
      </w:r>
      <w:r w:rsidR="00762A46" w:rsidRPr="00C407A9">
        <w:rPr>
          <w:noProof/>
          <w:sz w:val="28"/>
          <w:szCs w:val="28"/>
          <w:lang w:val="en-US"/>
        </w:rPr>
        <w:t xml:space="preserve">Vol. 6, №11. </w:t>
      </w:r>
      <w:r w:rsidR="0072114B" w:rsidRPr="0072114B">
        <w:rPr>
          <w:noProof/>
          <w:sz w:val="28"/>
          <w:szCs w:val="28"/>
          <w:lang w:val="en-US"/>
        </w:rPr>
        <w:t xml:space="preserve">- </w:t>
      </w:r>
      <w:r w:rsidR="00762A46" w:rsidRPr="00C407A9">
        <w:rPr>
          <w:noProof/>
          <w:sz w:val="28"/>
          <w:szCs w:val="28"/>
          <w:lang w:val="en-US"/>
        </w:rPr>
        <w:t>P.</w:t>
      </w:r>
      <w:r w:rsidR="0072114B" w:rsidRPr="0072114B">
        <w:rPr>
          <w:noProof/>
          <w:sz w:val="28"/>
          <w:szCs w:val="28"/>
          <w:lang w:val="en-US"/>
        </w:rPr>
        <w:t> </w:t>
      </w:r>
      <w:r w:rsidR="00762A46" w:rsidRPr="00C407A9">
        <w:rPr>
          <w:noProof/>
          <w:sz w:val="28"/>
          <w:szCs w:val="28"/>
          <w:lang w:val="en-US"/>
        </w:rPr>
        <w:t>406</w:t>
      </w:r>
      <w:r w:rsidR="0072114B" w:rsidRPr="0072114B">
        <w:rPr>
          <w:noProof/>
          <w:sz w:val="28"/>
          <w:szCs w:val="28"/>
          <w:lang w:val="en-US"/>
        </w:rPr>
        <w:t>-</w:t>
      </w:r>
      <w:r w:rsidR="00762A46" w:rsidRPr="00C407A9">
        <w:rPr>
          <w:noProof/>
          <w:sz w:val="28"/>
          <w:szCs w:val="28"/>
          <w:lang w:val="en-US"/>
        </w:rPr>
        <w:t>409.</w:t>
      </w:r>
    </w:p>
    <w:p w14:paraId="030ABF5E" w14:textId="36F78F51" w:rsidR="00762A46" w:rsidRPr="00B22ADC" w:rsidRDefault="00C407A9" w:rsidP="00C407A9">
      <w:pPr>
        <w:adjustRightInd w:val="0"/>
        <w:ind w:firstLine="709"/>
        <w:jc w:val="both"/>
        <w:rPr>
          <w:noProof/>
          <w:sz w:val="28"/>
          <w:szCs w:val="28"/>
          <w:lang w:val="en-US"/>
        </w:rPr>
      </w:pPr>
      <w:r w:rsidRPr="00C407A9">
        <w:rPr>
          <w:noProof/>
          <w:sz w:val="28"/>
          <w:szCs w:val="28"/>
          <w:lang w:val="en-US"/>
        </w:rPr>
        <w:t xml:space="preserve">121 </w:t>
      </w:r>
      <w:r w:rsidR="00762A46" w:rsidRPr="00C407A9">
        <w:rPr>
          <w:noProof/>
          <w:sz w:val="28"/>
          <w:szCs w:val="28"/>
          <w:lang w:val="en-US"/>
        </w:rPr>
        <w:t xml:space="preserve">Rodziewicz T.L., Houseman B., Hipskind J.E. Medical Error Reduction and Prevention // </w:t>
      </w:r>
      <w:r w:rsidR="0072114B" w:rsidRPr="0072114B">
        <w:rPr>
          <w:noProof/>
          <w:sz w:val="28"/>
          <w:szCs w:val="28"/>
          <w:lang w:val="en-US"/>
        </w:rPr>
        <w:t xml:space="preserve">https://www.ncbi.nlm.nih.gov/books/NBK499956/. </w:t>
      </w:r>
      <w:r w:rsidR="0072114B" w:rsidRPr="00B22ADC">
        <w:rPr>
          <w:noProof/>
          <w:sz w:val="28"/>
          <w:szCs w:val="28"/>
          <w:lang w:val="en-US"/>
        </w:rPr>
        <w:t>10.11.2023.</w:t>
      </w:r>
    </w:p>
    <w:p w14:paraId="4E5C3C5C" w14:textId="2E61B6C8" w:rsidR="00762A46" w:rsidRPr="0072114B" w:rsidRDefault="00C407A9" w:rsidP="00C407A9">
      <w:pPr>
        <w:adjustRightInd w:val="0"/>
        <w:ind w:firstLine="709"/>
        <w:jc w:val="both"/>
        <w:rPr>
          <w:noProof/>
          <w:sz w:val="28"/>
          <w:szCs w:val="28"/>
          <w:lang w:val="en-US"/>
        </w:rPr>
      </w:pPr>
      <w:r w:rsidRPr="00C407A9">
        <w:rPr>
          <w:noProof/>
          <w:sz w:val="28"/>
          <w:szCs w:val="28"/>
          <w:lang w:val="en-US"/>
        </w:rPr>
        <w:t>122</w:t>
      </w:r>
      <w:r w:rsidR="00762A46" w:rsidRPr="00C407A9">
        <w:rPr>
          <w:noProof/>
          <w:sz w:val="28"/>
          <w:szCs w:val="28"/>
          <w:lang w:val="en-US"/>
        </w:rPr>
        <w:t xml:space="preserve">West C.P. et al. Association of perceived medical errors with resident distress and empathy: A prospective longitudinal study // Journal of the American Medical Association. </w:t>
      </w:r>
      <w:r w:rsidR="0072114B" w:rsidRPr="0072114B">
        <w:rPr>
          <w:noProof/>
          <w:sz w:val="28"/>
          <w:szCs w:val="28"/>
          <w:lang w:val="en-US"/>
        </w:rPr>
        <w:t xml:space="preserve">- </w:t>
      </w:r>
      <w:r w:rsidR="00762A46" w:rsidRPr="0072114B">
        <w:rPr>
          <w:noProof/>
          <w:sz w:val="28"/>
          <w:szCs w:val="28"/>
          <w:lang w:val="en-US"/>
        </w:rPr>
        <w:t xml:space="preserve">2006. </w:t>
      </w:r>
      <w:r w:rsidR="0072114B" w:rsidRPr="0072114B">
        <w:rPr>
          <w:noProof/>
          <w:sz w:val="28"/>
          <w:szCs w:val="28"/>
          <w:lang w:val="en-US"/>
        </w:rPr>
        <w:t xml:space="preserve">- </w:t>
      </w:r>
      <w:r w:rsidR="00762A46" w:rsidRPr="0072114B">
        <w:rPr>
          <w:noProof/>
          <w:sz w:val="28"/>
          <w:szCs w:val="28"/>
          <w:lang w:val="en-US"/>
        </w:rPr>
        <w:t xml:space="preserve">Vol. 296, №9. </w:t>
      </w:r>
      <w:r w:rsidR="0072114B" w:rsidRPr="0072114B">
        <w:rPr>
          <w:noProof/>
          <w:sz w:val="28"/>
          <w:szCs w:val="28"/>
          <w:lang w:val="en-US"/>
        </w:rPr>
        <w:t xml:space="preserve">- </w:t>
      </w:r>
      <w:r w:rsidR="00762A46" w:rsidRPr="0072114B">
        <w:rPr>
          <w:noProof/>
          <w:sz w:val="28"/>
          <w:szCs w:val="28"/>
          <w:lang w:val="en-US"/>
        </w:rPr>
        <w:t>P. 1071</w:t>
      </w:r>
      <w:r w:rsidR="0072114B" w:rsidRPr="0072114B">
        <w:rPr>
          <w:noProof/>
          <w:sz w:val="28"/>
          <w:szCs w:val="28"/>
          <w:lang w:val="en-US"/>
        </w:rPr>
        <w:t>-</w:t>
      </w:r>
      <w:r w:rsidR="00762A46" w:rsidRPr="0072114B">
        <w:rPr>
          <w:noProof/>
          <w:sz w:val="28"/>
          <w:szCs w:val="28"/>
          <w:lang w:val="en-US"/>
        </w:rPr>
        <w:t>1078.</w:t>
      </w:r>
    </w:p>
    <w:p w14:paraId="2EBEBA2E" w14:textId="77777777" w:rsidR="000F47CC" w:rsidRPr="0072114B" w:rsidRDefault="009C0D0A" w:rsidP="00C407A9">
      <w:pPr>
        <w:ind w:firstLine="709"/>
        <w:jc w:val="both"/>
        <w:rPr>
          <w:sz w:val="28"/>
          <w:lang w:val="en-US"/>
        </w:rPr>
      </w:pPr>
      <w:r w:rsidRPr="00C407A9">
        <w:rPr>
          <w:sz w:val="28"/>
          <w:szCs w:val="28"/>
        </w:rPr>
        <w:fldChar w:fldCharType="end"/>
      </w:r>
    </w:p>
    <w:p w14:paraId="65F9466F" w14:textId="77777777" w:rsidR="000F47CC" w:rsidRPr="0072114B" w:rsidRDefault="000F47CC" w:rsidP="00BD5340">
      <w:pPr>
        <w:ind w:firstLine="709"/>
        <w:jc w:val="both"/>
        <w:rPr>
          <w:sz w:val="28"/>
          <w:lang w:val="en-US"/>
        </w:rPr>
      </w:pPr>
    </w:p>
    <w:p w14:paraId="270FF45B" w14:textId="77777777" w:rsidR="000F47CC" w:rsidRPr="0072114B" w:rsidRDefault="000F47CC" w:rsidP="00BD5340">
      <w:pPr>
        <w:jc w:val="center"/>
        <w:rPr>
          <w:sz w:val="28"/>
          <w:lang w:val="en-US"/>
        </w:rPr>
      </w:pPr>
    </w:p>
    <w:p w14:paraId="2A1E0D58" w14:textId="77777777" w:rsidR="000F47CC" w:rsidRPr="0072114B" w:rsidRDefault="000F47CC" w:rsidP="00BD5340">
      <w:pPr>
        <w:jc w:val="center"/>
        <w:rPr>
          <w:sz w:val="28"/>
          <w:lang w:val="en-US"/>
        </w:rPr>
      </w:pPr>
    </w:p>
    <w:p w14:paraId="5DF2AAFB" w14:textId="77777777" w:rsidR="000F47CC" w:rsidRPr="0072114B" w:rsidRDefault="000F47CC" w:rsidP="00BD5340">
      <w:pPr>
        <w:jc w:val="center"/>
        <w:rPr>
          <w:sz w:val="28"/>
          <w:lang w:val="en-US"/>
        </w:rPr>
      </w:pPr>
    </w:p>
    <w:p w14:paraId="419639FF" w14:textId="77777777" w:rsidR="000F47CC" w:rsidRPr="0072114B" w:rsidRDefault="000F47CC" w:rsidP="00BD5340">
      <w:pPr>
        <w:jc w:val="center"/>
        <w:rPr>
          <w:sz w:val="28"/>
          <w:lang w:val="en-US"/>
        </w:rPr>
      </w:pPr>
    </w:p>
    <w:p w14:paraId="3B3BCB2C" w14:textId="77777777" w:rsidR="000F47CC" w:rsidRPr="0072114B" w:rsidRDefault="000F47CC" w:rsidP="00BD5340">
      <w:pPr>
        <w:jc w:val="center"/>
        <w:rPr>
          <w:sz w:val="28"/>
          <w:lang w:val="en-US"/>
        </w:rPr>
      </w:pPr>
    </w:p>
    <w:p w14:paraId="7FEE2129" w14:textId="77777777" w:rsidR="000F47CC" w:rsidRPr="0072114B" w:rsidRDefault="000F47CC" w:rsidP="00BD5340">
      <w:pPr>
        <w:jc w:val="center"/>
        <w:rPr>
          <w:sz w:val="28"/>
          <w:lang w:val="en-US"/>
        </w:rPr>
      </w:pPr>
    </w:p>
    <w:p w14:paraId="6D7B1B5A" w14:textId="77777777" w:rsidR="000F47CC" w:rsidRPr="0072114B" w:rsidRDefault="000F47CC" w:rsidP="00BD5340">
      <w:pPr>
        <w:jc w:val="center"/>
        <w:rPr>
          <w:sz w:val="28"/>
          <w:lang w:val="en-US"/>
        </w:rPr>
      </w:pPr>
    </w:p>
    <w:p w14:paraId="26D53678" w14:textId="77777777" w:rsidR="000F47CC" w:rsidRPr="0072114B" w:rsidRDefault="000F47CC" w:rsidP="00BD5340">
      <w:pPr>
        <w:jc w:val="center"/>
        <w:rPr>
          <w:sz w:val="28"/>
          <w:lang w:val="en-US"/>
        </w:rPr>
      </w:pPr>
    </w:p>
    <w:p w14:paraId="5C976D4A" w14:textId="77777777" w:rsidR="000F47CC" w:rsidRPr="0072114B" w:rsidRDefault="000F47CC" w:rsidP="00BD5340">
      <w:pPr>
        <w:jc w:val="center"/>
        <w:rPr>
          <w:sz w:val="28"/>
          <w:lang w:val="en-US"/>
        </w:rPr>
      </w:pPr>
    </w:p>
    <w:p w14:paraId="3848859A" w14:textId="77777777" w:rsidR="000F47CC" w:rsidRPr="0072114B" w:rsidRDefault="000F47CC" w:rsidP="00BD5340">
      <w:pPr>
        <w:jc w:val="center"/>
        <w:rPr>
          <w:sz w:val="28"/>
          <w:lang w:val="en-US"/>
        </w:rPr>
      </w:pPr>
    </w:p>
    <w:p w14:paraId="513A36FE" w14:textId="77777777" w:rsidR="000F47CC" w:rsidRPr="0072114B" w:rsidRDefault="000F47CC" w:rsidP="00BD5340">
      <w:pPr>
        <w:jc w:val="center"/>
        <w:rPr>
          <w:sz w:val="28"/>
          <w:lang w:val="en-US"/>
        </w:rPr>
      </w:pPr>
    </w:p>
    <w:p w14:paraId="415C8424" w14:textId="77777777" w:rsidR="000F47CC" w:rsidRPr="0072114B" w:rsidRDefault="000F47CC" w:rsidP="00BD5340">
      <w:pPr>
        <w:jc w:val="center"/>
        <w:rPr>
          <w:sz w:val="28"/>
          <w:lang w:val="en-US"/>
        </w:rPr>
      </w:pPr>
    </w:p>
    <w:p w14:paraId="15463910" w14:textId="77777777" w:rsidR="000F47CC" w:rsidRPr="0072114B" w:rsidRDefault="000F47CC" w:rsidP="00BD5340">
      <w:pPr>
        <w:jc w:val="center"/>
        <w:rPr>
          <w:sz w:val="28"/>
          <w:lang w:val="en-US"/>
        </w:rPr>
      </w:pPr>
    </w:p>
    <w:p w14:paraId="4207E870" w14:textId="77777777" w:rsidR="000F47CC" w:rsidRPr="00DF4623" w:rsidRDefault="000F47CC" w:rsidP="00BD5340">
      <w:pPr>
        <w:jc w:val="center"/>
        <w:rPr>
          <w:sz w:val="28"/>
          <w:lang w:val="en-US"/>
        </w:rPr>
      </w:pPr>
    </w:p>
    <w:p w14:paraId="7E6B4958" w14:textId="77777777" w:rsidR="00A30AD7" w:rsidRPr="00DF4623" w:rsidRDefault="00A30AD7" w:rsidP="00BD5340">
      <w:pPr>
        <w:jc w:val="center"/>
        <w:rPr>
          <w:sz w:val="28"/>
          <w:lang w:val="en-US"/>
        </w:rPr>
      </w:pPr>
    </w:p>
    <w:p w14:paraId="74E9AE93" w14:textId="77777777" w:rsidR="00A30AD7" w:rsidRPr="00DF4623" w:rsidRDefault="00A30AD7" w:rsidP="00BD5340">
      <w:pPr>
        <w:jc w:val="center"/>
        <w:rPr>
          <w:sz w:val="28"/>
          <w:lang w:val="en-US"/>
        </w:rPr>
      </w:pPr>
    </w:p>
    <w:p w14:paraId="43DB361D" w14:textId="77777777" w:rsidR="00A30AD7" w:rsidRPr="00DF4623" w:rsidRDefault="00A30AD7" w:rsidP="00BD5340">
      <w:pPr>
        <w:jc w:val="center"/>
        <w:rPr>
          <w:sz w:val="28"/>
          <w:lang w:val="en-US"/>
        </w:rPr>
      </w:pPr>
    </w:p>
    <w:p w14:paraId="4BB7C1FD" w14:textId="77777777" w:rsidR="00A30AD7" w:rsidRPr="00DF4623" w:rsidRDefault="00A30AD7" w:rsidP="00BD5340">
      <w:pPr>
        <w:jc w:val="center"/>
        <w:rPr>
          <w:sz w:val="28"/>
          <w:lang w:val="en-US"/>
        </w:rPr>
      </w:pPr>
    </w:p>
    <w:p w14:paraId="6399DD60" w14:textId="77777777" w:rsidR="00A30AD7" w:rsidRPr="00DF4623" w:rsidRDefault="00A30AD7" w:rsidP="00BD5340">
      <w:pPr>
        <w:jc w:val="center"/>
        <w:rPr>
          <w:sz w:val="28"/>
          <w:lang w:val="en-US"/>
        </w:rPr>
      </w:pPr>
    </w:p>
    <w:p w14:paraId="20CE9D3E" w14:textId="77777777" w:rsidR="00A30AD7" w:rsidRPr="00DF4623" w:rsidRDefault="00A30AD7" w:rsidP="00BD5340">
      <w:pPr>
        <w:jc w:val="center"/>
        <w:rPr>
          <w:sz w:val="28"/>
          <w:lang w:val="en-US"/>
        </w:rPr>
      </w:pPr>
    </w:p>
    <w:p w14:paraId="3173268C" w14:textId="77777777" w:rsidR="00A30AD7" w:rsidRPr="00DF4623" w:rsidRDefault="00A30AD7" w:rsidP="00BD5340">
      <w:pPr>
        <w:jc w:val="center"/>
        <w:rPr>
          <w:sz w:val="28"/>
          <w:lang w:val="en-US"/>
        </w:rPr>
      </w:pPr>
    </w:p>
    <w:p w14:paraId="299A863A" w14:textId="77777777" w:rsidR="00A30AD7" w:rsidRPr="00DF4623" w:rsidRDefault="00A30AD7" w:rsidP="00BD5340">
      <w:pPr>
        <w:jc w:val="center"/>
        <w:rPr>
          <w:sz w:val="28"/>
          <w:lang w:val="en-US"/>
        </w:rPr>
      </w:pPr>
    </w:p>
    <w:p w14:paraId="281C2FD8" w14:textId="77777777" w:rsidR="00A30AD7" w:rsidRPr="00DF4623" w:rsidRDefault="00A30AD7" w:rsidP="00BD5340">
      <w:pPr>
        <w:jc w:val="center"/>
        <w:rPr>
          <w:sz w:val="28"/>
          <w:lang w:val="en-US"/>
        </w:rPr>
      </w:pPr>
    </w:p>
    <w:p w14:paraId="5C6443F7" w14:textId="77777777" w:rsidR="00A30AD7" w:rsidRPr="00DF4623" w:rsidRDefault="00A30AD7" w:rsidP="00BD5340">
      <w:pPr>
        <w:jc w:val="center"/>
        <w:rPr>
          <w:sz w:val="28"/>
          <w:lang w:val="en-US"/>
        </w:rPr>
      </w:pPr>
    </w:p>
    <w:p w14:paraId="0D90340C" w14:textId="77777777" w:rsidR="00A30AD7" w:rsidRPr="00DF4623" w:rsidRDefault="00A30AD7" w:rsidP="00BD5340">
      <w:pPr>
        <w:jc w:val="center"/>
        <w:rPr>
          <w:sz w:val="28"/>
          <w:lang w:val="en-US"/>
        </w:rPr>
      </w:pPr>
    </w:p>
    <w:p w14:paraId="7029779D" w14:textId="77777777" w:rsidR="00A30AD7" w:rsidRPr="00DF4623" w:rsidRDefault="00A30AD7" w:rsidP="00BD5340">
      <w:pPr>
        <w:jc w:val="center"/>
        <w:rPr>
          <w:sz w:val="28"/>
          <w:lang w:val="en-US"/>
        </w:rPr>
      </w:pPr>
    </w:p>
    <w:p w14:paraId="01DEB847" w14:textId="77777777" w:rsidR="00A30AD7" w:rsidRPr="00DF4623" w:rsidRDefault="00A30AD7" w:rsidP="00BD5340">
      <w:pPr>
        <w:jc w:val="center"/>
        <w:rPr>
          <w:sz w:val="28"/>
          <w:lang w:val="en-US"/>
        </w:rPr>
      </w:pPr>
    </w:p>
    <w:p w14:paraId="58502108" w14:textId="77777777" w:rsidR="00A30AD7" w:rsidRPr="00DF4623" w:rsidRDefault="00A30AD7" w:rsidP="00BD5340">
      <w:pPr>
        <w:jc w:val="center"/>
        <w:rPr>
          <w:sz w:val="28"/>
          <w:lang w:val="en-US"/>
        </w:rPr>
      </w:pPr>
    </w:p>
    <w:p w14:paraId="446CF16C" w14:textId="77777777" w:rsidR="000F47CC" w:rsidRPr="0072114B" w:rsidRDefault="000F47CC" w:rsidP="00BD5340">
      <w:pPr>
        <w:jc w:val="center"/>
        <w:rPr>
          <w:sz w:val="28"/>
          <w:lang w:val="en-US"/>
        </w:rPr>
      </w:pPr>
    </w:p>
    <w:p w14:paraId="1FE8F2AC" w14:textId="77777777" w:rsidR="00131463" w:rsidRPr="00BD5340" w:rsidRDefault="00131463" w:rsidP="00131463">
      <w:pPr>
        <w:ind w:left="400" w:right="405"/>
        <w:jc w:val="center"/>
        <w:rPr>
          <w:b/>
          <w:sz w:val="28"/>
        </w:rPr>
      </w:pPr>
      <w:r>
        <w:rPr>
          <w:b/>
          <w:sz w:val="28"/>
        </w:rPr>
        <w:t>ПРИЛОЖЕНИЕ А</w:t>
      </w:r>
    </w:p>
    <w:p w14:paraId="46B26A8E" w14:textId="77777777" w:rsidR="00131463" w:rsidRPr="00BD5340" w:rsidRDefault="00131463" w:rsidP="00131463">
      <w:pPr>
        <w:ind w:right="405"/>
        <w:rPr>
          <w:b/>
          <w:sz w:val="28"/>
        </w:rPr>
      </w:pPr>
    </w:p>
    <w:p w14:paraId="45AE9AA9" w14:textId="77777777" w:rsidR="00131463" w:rsidRDefault="00131463" w:rsidP="00131463">
      <w:pPr>
        <w:ind w:left="400" w:right="405"/>
        <w:jc w:val="center"/>
        <w:rPr>
          <w:sz w:val="28"/>
        </w:rPr>
      </w:pPr>
      <w:r w:rsidRPr="00BD5340">
        <w:rPr>
          <w:sz w:val="28"/>
        </w:rPr>
        <w:t>Свидетельства об авторском праве</w:t>
      </w:r>
    </w:p>
    <w:p w14:paraId="56700D66" w14:textId="77777777" w:rsidR="00131463" w:rsidRPr="00BD5340" w:rsidRDefault="00131463" w:rsidP="00131463">
      <w:pPr>
        <w:ind w:left="400" w:right="405"/>
        <w:jc w:val="center"/>
        <w:rPr>
          <w:sz w:val="28"/>
        </w:rPr>
      </w:pPr>
    </w:p>
    <w:p w14:paraId="23BEF140" w14:textId="77777777" w:rsidR="00131463" w:rsidRPr="00BD5340" w:rsidRDefault="00131463" w:rsidP="00131463">
      <w:pPr>
        <w:ind w:left="400" w:right="405"/>
        <w:jc w:val="center"/>
        <w:rPr>
          <w:sz w:val="28"/>
        </w:rPr>
      </w:pPr>
      <w:r w:rsidRPr="00BD5340">
        <w:rPr>
          <w:sz w:val="28"/>
        </w:rPr>
        <w:object w:dxaOrig="7140" w:dyaOrig="10104" w14:anchorId="1F8710B4">
          <v:shape id="_x0000_i1025" type="#_x0000_t75" style="width:453.75pt;height:640.5pt" o:ole="">
            <v:imagedata r:id="rId31" o:title=""/>
          </v:shape>
          <o:OLEObject Type="Embed" ProgID="Acrobat.Document.DC" ShapeID="_x0000_i1025" DrawAspect="Content" ObjectID="_1782120447" r:id="rId32"/>
        </w:object>
      </w:r>
    </w:p>
    <w:p w14:paraId="6F39ED01" w14:textId="77777777" w:rsidR="00131463" w:rsidRPr="00BD5340" w:rsidRDefault="00131463" w:rsidP="00131463">
      <w:pPr>
        <w:ind w:left="400" w:right="405"/>
        <w:jc w:val="center"/>
        <w:rPr>
          <w:sz w:val="28"/>
        </w:rPr>
      </w:pPr>
      <w:r w:rsidRPr="00BD5340">
        <w:rPr>
          <w:noProof/>
          <w:lang w:eastAsia="ru-RU"/>
        </w:rPr>
        <w:drawing>
          <wp:inline distT="0" distB="0" distL="0" distR="0" wp14:anchorId="032403ED" wp14:editId="17B75312">
            <wp:extent cx="5603582" cy="8102903"/>
            <wp:effectExtent l="0" t="0" r="0" b="0"/>
            <wp:docPr id="112" name="Рисунок 112" descr="C:\Users\hp\AppData\Local\Microsoft\Windows\INetCache\Content.Word\Свидетельство (3)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AppData\Local\Microsoft\Windows\INetCache\Content.Word\Свидетельство (3)_page-000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7394" cy="8122875"/>
                    </a:xfrm>
                    <a:prstGeom prst="rect">
                      <a:avLst/>
                    </a:prstGeom>
                    <a:noFill/>
                    <a:ln>
                      <a:noFill/>
                    </a:ln>
                  </pic:spPr>
                </pic:pic>
              </a:graphicData>
            </a:graphic>
          </wp:inline>
        </w:drawing>
      </w:r>
    </w:p>
    <w:p w14:paraId="1C462784" w14:textId="77777777" w:rsidR="00131463" w:rsidRPr="00BD5340" w:rsidRDefault="00131463" w:rsidP="00131463">
      <w:pPr>
        <w:ind w:left="400" w:right="405"/>
        <w:jc w:val="center"/>
        <w:rPr>
          <w:sz w:val="28"/>
        </w:rPr>
      </w:pPr>
    </w:p>
    <w:p w14:paraId="4A66B8DC" w14:textId="77777777" w:rsidR="00131463" w:rsidRPr="00BD5340" w:rsidRDefault="00131463" w:rsidP="00131463">
      <w:pPr>
        <w:ind w:left="400" w:right="405"/>
        <w:jc w:val="center"/>
        <w:rPr>
          <w:sz w:val="28"/>
        </w:rPr>
      </w:pPr>
      <w:r w:rsidRPr="00BD5340">
        <w:rPr>
          <w:sz w:val="28"/>
        </w:rPr>
        <w:object w:dxaOrig="7140" w:dyaOrig="10104" w14:anchorId="1B98882F">
          <v:shape id="_x0000_i1026" type="#_x0000_t75" style="width:468pt;height:669.75pt" o:ole="">
            <v:imagedata r:id="rId34" o:title=""/>
          </v:shape>
          <o:OLEObject Type="Embed" ProgID="Acrobat.Document.DC" ShapeID="_x0000_i1026" DrawAspect="Content" ObjectID="_1782120448" r:id="rId35"/>
        </w:object>
      </w:r>
    </w:p>
    <w:p w14:paraId="61CEBBD1" w14:textId="77777777" w:rsidR="00131463" w:rsidRPr="00BD5340" w:rsidRDefault="00131463" w:rsidP="00131463">
      <w:pPr>
        <w:ind w:left="400" w:right="405"/>
        <w:jc w:val="center"/>
        <w:rPr>
          <w:sz w:val="28"/>
        </w:rPr>
      </w:pPr>
    </w:p>
    <w:p w14:paraId="53083058" w14:textId="77777777" w:rsidR="00131463" w:rsidRPr="00BD5340" w:rsidRDefault="00131463" w:rsidP="00131463">
      <w:pPr>
        <w:ind w:right="405"/>
        <w:rPr>
          <w:sz w:val="28"/>
        </w:rPr>
      </w:pPr>
    </w:p>
    <w:p w14:paraId="7C337DA0" w14:textId="77777777" w:rsidR="00131463" w:rsidRDefault="00131463" w:rsidP="00131463">
      <w:pPr>
        <w:ind w:left="400" w:right="405"/>
        <w:jc w:val="center"/>
        <w:rPr>
          <w:sz w:val="28"/>
        </w:rPr>
      </w:pPr>
      <w:r w:rsidRPr="00BD5340">
        <w:rPr>
          <w:sz w:val="28"/>
        </w:rPr>
        <w:object w:dxaOrig="7140" w:dyaOrig="10104" w14:anchorId="45AD2ECB">
          <v:shape id="_x0000_i1027" type="#_x0000_t75" style="width:461.25pt;height:9in" o:ole="">
            <v:imagedata r:id="rId36" o:title=""/>
          </v:shape>
          <o:OLEObject Type="Embed" ProgID="Acrobat.Document.DC" ShapeID="_x0000_i1027" DrawAspect="Content" ObjectID="_1782120449" r:id="rId37"/>
        </w:object>
      </w:r>
    </w:p>
    <w:p w14:paraId="0F881E06" w14:textId="77777777" w:rsidR="00131463" w:rsidRDefault="00131463" w:rsidP="00131463">
      <w:pPr>
        <w:ind w:left="400" w:right="405"/>
        <w:jc w:val="center"/>
        <w:rPr>
          <w:sz w:val="28"/>
        </w:rPr>
      </w:pPr>
    </w:p>
    <w:p w14:paraId="73F48C18" w14:textId="77777777" w:rsidR="00131463" w:rsidRPr="00BD5340" w:rsidRDefault="00131463" w:rsidP="00131463">
      <w:pPr>
        <w:ind w:left="400" w:right="405"/>
        <w:jc w:val="center"/>
        <w:rPr>
          <w:sz w:val="28"/>
        </w:rPr>
      </w:pPr>
    </w:p>
    <w:p w14:paraId="5E676546" w14:textId="77777777" w:rsidR="00131463" w:rsidRPr="00BD5340" w:rsidRDefault="00131463" w:rsidP="00131463">
      <w:pPr>
        <w:ind w:left="400" w:right="405"/>
        <w:jc w:val="center"/>
        <w:rPr>
          <w:sz w:val="28"/>
        </w:rPr>
      </w:pPr>
    </w:p>
    <w:p w14:paraId="3FA51BE6" w14:textId="77777777" w:rsidR="00131463" w:rsidRPr="00BD5340" w:rsidRDefault="00131463" w:rsidP="00131463">
      <w:pPr>
        <w:ind w:right="-33"/>
        <w:jc w:val="center"/>
        <w:rPr>
          <w:b/>
          <w:sz w:val="28"/>
        </w:rPr>
      </w:pPr>
      <w:r w:rsidRPr="00BD5340">
        <w:rPr>
          <w:b/>
          <w:sz w:val="28"/>
        </w:rPr>
        <w:t xml:space="preserve">ПРИЛОЖЕНИЕ </w:t>
      </w:r>
      <w:r>
        <w:rPr>
          <w:b/>
          <w:sz w:val="28"/>
        </w:rPr>
        <w:t>Б</w:t>
      </w:r>
    </w:p>
    <w:p w14:paraId="3C2C2EDB" w14:textId="77777777" w:rsidR="00131463" w:rsidRDefault="00131463" w:rsidP="00131463">
      <w:pPr>
        <w:ind w:left="400" w:right="405"/>
        <w:jc w:val="center"/>
        <w:rPr>
          <w:b/>
          <w:sz w:val="28"/>
        </w:rPr>
      </w:pPr>
    </w:p>
    <w:p w14:paraId="060E5B68" w14:textId="77777777" w:rsidR="00131463" w:rsidRDefault="00131463" w:rsidP="00131463">
      <w:pPr>
        <w:tabs>
          <w:tab w:val="left" w:pos="9890"/>
        </w:tabs>
        <w:ind w:right="-33"/>
        <w:jc w:val="center"/>
        <w:rPr>
          <w:sz w:val="28"/>
        </w:rPr>
      </w:pPr>
      <w:r w:rsidRPr="00A30AD7">
        <w:rPr>
          <w:sz w:val="28"/>
        </w:rPr>
        <w:t>Заключение научно-медицинской экспертизы</w:t>
      </w:r>
    </w:p>
    <w:p w14:paraId="6FD56212" w14:textId="77777777" w:rsidR="00131463" w:rsidRPr="00A30AD7" w:rsidRDefault="00131463" w:rsidP="00131463">
      <w:pPr>
        <w:tabs>
          <w:tab w:val="left" w:pos="9890"/>
        </w:tabs>
        <w:ind w:right="-33"/>
        <w:jc w:val="center"/>
        <w:rPr>
          <w:sz w:val="28"/>
        </w:rPr>
      </w:pPr>
    </w:p>
    <w:p w14:paraId="68203CB4" w14:textId="77777777" w:rsidR="00131463" w:rsidRPr="00BD5340" w:rsidRDefault="00131463" w:rsidP="00131463">
      <w:pPr>
        <w:ind w:left="400" w:right="405"/>
        <w:jc w:val="center"/>
        <w:rPr>
          <w:b/>
          <w:sz w:val="28"/>
        </w:rPr>
      </w:pPr>
      <w:r w:rsidRPr="00BD5340">
        <w:rPr>
          <w:b/>
          <w:noProof/>
          <w:sz w:val="28"/>
          <w:lang w:eastAsia="ru-RU"/>
        </w:rPr>
        <w:drawing>
          <wp:inline distT="0" distB="0" distL="0" distR="0" wp14:anchorId="6EFAA750" wp14:editId="20F1ADBD">
            <wp:extent cx="5734050" cy="7658100"/>
            <wp:effectExtent l="0" t="0" r="0" b="0"/>
            <wp:docPr id="113" name="Рисунок 113" descr="C:\Users\hp\Desktop\Методические рекомендаций\Без имени заключ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Методические рекомендаций\Без имени заключение.png"/>
                    <pic:cNvPicPr>
                      <a:picLocks noChangeAspect="1" noChangeArrowheads="1"/>
                    </pic:cNvPicPr>
                  </pic:nvPicPr>
                  <pic:blipFill rotWithShape="1">
                    <a:blip r:embed="rId38">
                      <a:extLst>
                        <a:ext uri="{28A0092B-C50C-407E-A947-70E740481C1C}">
                          <a14:useLocalDpi xmlns:a14="http://schemas.microsoft.com/office/drawing/2010/main" val="0"/>
                        </a:ext>
                      </a:extLst>
                    </a:blip>
                    <a:srcRect r="2731" b="6587"/>
                    <a:stretch/>
                  </pic:blipFill>
                  <pic:spPr bwMode="auto">
                    <a:xfrm>
                      <a:off x="0" y="0"/>
                      <a:ext cx="5737412" cy="7662590"/>
                    </a:xfrm>
                    <a:prstGeom prst="rect">
                      <a:avLst/>
                    </a:prstGeom>
                    <a:noFill/>
                    <a:ln>
                      <a:noFill/>
                    </a:ln>
                    <a:extLst>
                      <a:ext uri="{53640926-AAD7-44D8-BBD7-CCE9431645EC}">
                        <a14:shadowObscured xmlns:a14="http://schemas.microsoft.com/office/drawing/2010/main"/>
                      </a:ext>
                    </a:extLst>
                  </pic:spPr>
                </pic:pic>
              </a:graphicData>
            </a:graphic>
          </wp:inline>
        </w:drawing>
      </w:r>
    </w:p>
    <w:p w14:paraId="37C5C272" w14:textId="77777777" w:rsidR="00131463" w:rsidRPr="00BD5340" w:rsidRDefault="00131463" w:rsidP="00131463">
      <w:pPr>
        <w:ind w:left="400" w:right="405"/>
        <w:jc w:val="center"/>
        <w:rPr>
          <w:b/>
          <w:sz w:val="28"/>
        </w:rPr>
      </w:pPr>
    </w:p>
    <w:p w14:paraId="38C16F53" w14:textId="77777777" w:rsidR="00131463" w:rsidRPr="00BD5340" w:rsidRDefault="00131463" w:rsidP="00131463">
      <w:pPr>
        <w:ind w:left="400" w:right="405"/>
        <w:jc w:val="center"/>
        <w:rPr>
          <w:b/>
          <w:sz w:val="28"/>
        </w:rPr>
      </w:pPr>
    </w:p>
    <w:p w14:paraId="6FD889CF" w14:textId="77777777" w:rsidR="00131463" w:rsidRPr="00BD5340" w:rsidRDefault="00131463" w:rsidP="00131463">
      <w:pPr>
        <w:ind w:left="400" w:right="405"/>
        <w:jc w:val="center"/>
        <w:rPr>
          <w:b/>
          <w:sz w:val="28"/>
        </w:rPr>
      </w:pPr>
    </w:p>
    <w:p w14:paraId="612BAF0D" w14:textId="77777777" w:rsidR="00131463" w:rsidRPr="00BD5340" w:rsidRDefault="00131463" w:rsidP="00131463">
      <w:pPr>
        <w:ind w:left="400" w:right="405"/>
        <w:jc w:val="center"/>
        <w:rPr>
          <w:b/>
          <w:sz w:val="28"/>
        </w:rPr>
      </w:pPr>
      <w:r w:rsidRPr="00BD5340">
        <w:rPr>
          <w:b/>
          <w:noProof/>
          <w:sz w:val="28"/>
          <w:lang w:eastAsia="ru-RU"/>
        </w:rPr>
        <w:drawing>
          <wp:inline distT="0" distB="0" distL="0" distR="0" wp14:anchorId="72A2E0EE" wp14:editId="6D9C1048">
            <wp:extent cx="5836285" cy="8032115"/>
            <wp:effectExtent l="0" t="0" r="0" b="6985"/>
            <wp:docPr id="114" name="Рисунок 114" descr="C:\Users\hp\Desktop\Методические рекомендаций\Без имени заключение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Методические рекомендаций\Без имени заключение 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36285" cy="8032115"/>
                    </a:xfrm>
                    <a:prstGeom prst="rect">
                      <a:avLst/>
                    </a:prstGeom>
                    <a:noFill/>
                    <a:ln>
                      <a:noFill/>
                    </a:ln>
                  </pic:spPr>
                </pic:pic>
              </a:graphicData>
            </a:graphic>
          </wp:inline>
        </w:drawing>
      </w:r>
    </w:p>
    <w:p w14:paraId="63E7724B" w14:textId="77777777" w:rsidR="00131463" w:rsidRPr="00BD5340" w:rsidRDefault="00131463" w:rsidP="00131463">
      <w:pPr>
        <w:ind w:left="400" w:right="405"/>
        <w:jc w:val="center"/>
        <w:rPr>
          <w:b/>
          <w:sz w:val="28"/>
        </w:rPr>
      </w:pPr>
    </w:p>
    <w:p w14:paraId="411888A7" w14:textId="77777777" w:rsidR="00131463" w:rsidRPr="00BD5340" w:rsidRDefault="00131463" w:rsidP="00131463">
      <w:pPr>
        <w:ind w:left="400" w:right="405"/>
        <w:jc w:val="center"/>
        <w:rPr>
          <w:b/>
          <w:sz w:val="28"/>
        </w:rPr>
      </w:pPr>
    </w:p>
    <w:p w14:paraId="653F4D9A" w14:textId="77777777" w:rsidR="00131463" w:rsidRPr="00BD5340" w:rsidRDefault="00131463" w:rsidP="00131463">
      <w:pPr>
        <w:ind w:left="400" w:right="405"/>
        <w:jc w:val="center"/>
        <w:rPr>
          <w:b/>
          <w:sz w:val="28"/>
        </w:rPr>
      </w:pPr>
    </w:p>
    <w:p w14:paraId="4890EC1B" w14:textId="77777777" w:rsidR="00131463" w:rsidRPr="00BD5340" w:rsidRDefault="00131463" w:rsidP="00131463">
      <w:pPr>
        <w:ind w:left="400" w:right="405"/>
        <w:jc w:val="center"/>
        <w:rPr>
          <w:b/>
          <w:sz w:val="28"/>
        </w:rPr>
      </w:pPr>
    </w:p>
    <w:p w14:paraId="7ABE9582" w14:textId="77777777" w:rsidR="00131463" w:rsidRPr="00BD5340" w:rsidRDefault="00131463" w:rsidP="00131463">
      <w:pPr>
        <w:ind w:left="400" w:right="405"/>
        <w:jc w:val="center"/>
        <w:rPr>
          <w:b/>
          <w:sz w:val="28"/>
        </w:rPr>
      </w:pPr>
    </w:p>
    <w:p w14:paraId="7C7A83ED" w14:textId="77777777" w:rsidR="00131463" w:rsidRPr="00BD5340" w:rsidRDefault="00131463" w:rsidP="00131463">
      <w:pPr>
        <w:ind w:right="405"/>
        <w:jc w:val="center"/>
        <w:rPr>
          <w:b/>
          <w:sz w:val="28"/>
        </w:rPr>
      </w:pPr>
      <w:r w:rsidRPr="00BD5340">
        <w:rPr>
          <w:b/>
          <w:noProof/>
          <w:sz w:val="28"/>
          <w:lang w:eastAsia="ru-RU"/>
        </w:rPr>
        <w:drawing>
          <wp:inline distT="0" distB="0" distL="0" distR="0" wp14:anchorId="172983BC" wp14:editId="2EAF743A">
            <wp:extent cx="6280150" cy="7313281"/>
            <wp:effectExtent l="0" t="0" r="6350" b="2540"/>
            <wp:docPr id="115" name="Рисунок 115" descr="C:\Users\hp\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Без имени.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80150" cy="7313281"/>
                    </a:xfrm>
                    <a:prstGeom prst="rect">
                      <a:avLst/>
                    </a:prstGeom>
                    <a:noFill/>
                    <a:ln>
                      <a:noFill/>
                    </a:ln>
                  </pic:spPr>
                </pic:pic>
              </a:graphicData>
            </a:graphic>
          </wp:inline>
        </w:drawing>
      </w:r>
    </w:p>
    <w:p w14:paraId="14A455CD" w14:textId="77777777" w:rsidR="00131463" w:rsidRDefault="00131463" w:rsidP="00BD5340">
      <w:pPr>
        <w:jc w:val="center"/>
        <w:rPr>
          <w:b/>
          <w:sz w:val="28"/>
          <w:szCs w:val="28"/>
        </w:rPr>
      </w:pPr>
    </w:p>
    <w:p w14:paraId="7F7C4441" w14:textId="77777777" w:rsidR="00131463" w:rsidRDefault="00131463" w:rsidP="00BD5340">
      <w:pPr>
        <w:jc w:val="center"/>
        <w:rPr>
          <w:b/>
          <w:sz w:val="28"/>
          <w:szCs w:val="28"/>
        </w:rPr>
      </w:pPr>
    </w:p>
    <w:p w14:paraId="5D5366F3" w14:textId="77777777" w:rsidR="00131463" w:rsidRDefault="00131463" w:rsidP="00BD5340">
      <w:pPr>
        <w:jc w:val="center"/>
        <w:rPr>
          <w:b/>
          <w:sz w:val="28"/>
          <w:szCs w:val="28"/>
        </w:rPr>
      </w:pPr>
    </w:p>
    <w:p w14:paraId="63A16359" w14:textId="77777777" w:rsidR="00131463" w:rsidRDefault="00131463" w:rsidP="00BD5340">
      <w:pPr>
        <w:jc w:val="center"/>
        <w:rPr>
          <w:b/>
          <w:sz w:val="28"/>
          <w:szCs w:val="28"/>
        </w:rPr>
      </w:pPr>
    </w:p>
    <w:p w14:paraId="416D3CD3" w14:textId="77777777" w:rsidR="00131463" w:rsidRDefault="00131463" w:rsidP="00BD5340">
      <w:pPr>
        <w:jc w:val="center"/>
        <w:rPr>
          <w:b/>
          <w:sz w:val="28"/>
          <w:szCs w:val="28"/>
        </w:rPr>
      </w:pPr>
    </w:p>
    <w:p w14:paraId="16C34F49" w14:textId="77777777" w:rsidR="00131463" w:rsidRDefault="00131463" w:rsidP="00BD5340">
      <w:pPr>
        <w:jc w:val="center"/>
        <w:rPr>
          <w:b/>
          <w:sz w:val="28"/>
          <w:szCs w:val="28"/>
        </w:rPr>
      </w:pPr>
    </w:p>
    <w:p w14:paraId="5DC554D2" w14:textId="77777777" w:rsidR="00131463" w:rsidRDefault="00131463" w:rsidP="00BD5340">
      <w:pPr>
        <w:jc w:val="center"/>
        <w:rPr>
          <w:b/>
          <w:sz w:val="28"/>
          <w:szCs w:val="28"/>
        </w:rPr>
      </w:pPr>
    </w:p>
    <w:p w14:paraId="7653EA0E" w14:textId="77777777" w:rsidR="00131463" w:rsidRDefault="00131463" w:rsidP="00BD5340">
      <w:pPr>
        <w:jc w:val="center"/>
        <w:rPr>
          <w:b/>
          <w:sz w:val="28"/>
          <w:szCs w:val="28"/>
        </w:rPr>
      </w:pPr>
    </w:p>
    <w:p w14:paraId="0C471F43" w14:textId="77777777" w:rsidR="00131463" w:rsidRDefault="00131463" w:rsidP="00BD5340">
      <w:pPr>
        <w:jc w:val="center"/>
        <w:rPr>
          <w:b/>
          <w:sz w:val="28"/>
          <w:szCs w:val="28"/>
        </w:rPr>
      </w:pPr>
    </w:p>
    <w:p w14:paraId="65EE4360" w14:textId="5EA8EC0D" w:rsidR="00AE3CAA" w:rsidRPr="00BD5340" w:rsidRDefault="00074D71" w:rsidP="00BD5340">
      <w:pPr>
        <w:jc w:val="center"/>
        <w:rPr>
          <w:b/>
          <w:sz w:val="28"/>
          <w:szCs w:val="28"/>
        </w:rPr>
      </w:pPr>
      <w:r w:rsidRPr="00BD5340">
        <w:rPr>
          <w:b/>
          <w:sz w:val="28"/>
          <w:szCs w:val="28"/>
        </w:rPr>
        <w:t xml:space="preserve">ПРИЛОЖЕНИЕ </w:t>
      </w:r>
      <w:r w:rsidR="00131463">
        <w:rPr>
          <w:b/>
          <w:sz w:val="28"/>
          <w:szCs w:val="28"/>
        </w:rPr>
        <w:t>В</w:t>
      </w:r>
    </w:p>
    <w:p w14:paraId="009BADCB" w14:textId="77777777" w:rsidR="00260171" w:rsidRPr="00BD5340" w:rsidRDefault="00260171" w:rsidP="00BD5340">
      <w:pPr>
        <w:jc w:val="center"/>
        <w:rPr>
          <w:sz w:val="28"/>
          <w:szCs w:val="28"/>
        </w:rPr>
      </w:pPr>
    </w:p>
    <w:p w14:paraId="6F66F825" w14:textId="24E81AD4" w:rsidR="00260171" w:rsidRPr="00BD5340" w:rsidRDefault="004A1EF0" w:rsidP="00BD5340">
      <w:pPr>
        <w:jc w:val="center"/>
        <w:rPr>
          <w:b/>
          <w:sz w:val="28"/>
          <w:szCs w:val="28"/>
        </w:rPr>
      </w:pPr>
      <w:r w:rsidRPr="00BD5340">
        <w:rPr>
          <w:sz w:val="28"/>
          <w:szCs w:val="28"/>
        </w:rPr>
        <w:t>Анкета для изучения мнения пациентов относительно введения страхования профессиональной ответственности медицинских ра</w:t>
      </w:r>
      <w:r w:rsidR="00A30AD7">
        <w:rPr>
          <w:sz w:val="28"/>
          <w:szCs w:val="28"/>
        </w:rPr>
        <w:t>ботников в Республике Казахстан</w:t>
      </w:r>
    </w:p>
    <w:p w14:paraId="1C84BCB6" w14:textId="77777777" w:rsidR="00A30AD7" w:rsidRDefault="00A30AD7" w:rsidP="00A30AD7">
      <w:pPr>
        <w:ind w:firstLine="709"/>
        <w:jc w:val="both"/>
        <w:rPr>
          <w:rFonts w:eastAsiaTheme="minorHAnsi"/>
          <w:sz w:val="28"/>
          <w:szCs w:val="28"/>
        </w:rPr>
      </w:pPr>
    </w:p>
    <w:p w14:paraId="3430285A" w14:textId="3CBF935A" w:rsidR="00553884" w:rsidRPr="00BD5340" w:rsidRDefault="00260171" w:rsidP="00A30AD7">
      <w:pPr>
        <w:ind w:firstLine="709"/>
        <w:jc w:val="both"/>
        <w:rPr>
          <w:rFonts w:eastAsiaTheme="minorHAnsi"/>
          <w:sz w:val="28"/>
          <w:szCs w:val="28"/>
        </w:rPr>
      </w:pPr>
      <w:r w:rsidRPr="00BD5340">
        <w:rPr>
          <w:rFonts w:eastAsiaTheme="minorHAnsi"/>
          <w:sz w:val="28"/>
          <w:szCs w:val="28"/>
        </w:rPr>
        <w:t xml:space="preserve">Уважаемые пациенты! </w:t>
      </w:r>
      <w:r w:rsidR="00553884" w:rsidRPr="00BD5340">
        <w:rPr>
          <w:rFonts w:eastAsiaTheme="minorHAnsi"/>
          <w:sz w:val="28"/>
          <w:szCs w:val="28"/>
        </w:rPr>
        <w:t xml:space="preserve">Просим Вас уделить время и ответить на все вопросы анкеты. Мы будем благодарны Вам за искренние и точные ответы. Мы стремится найти путь обеспечения качественной и безопасной медицинской помощи для пациента. Ваше мнение очень важно для нас! </w:t>
      </w:r>
    </w:p>
    <w:p w14:paraId="3688D877" w14:textId="77777777" w:rsidR="00553884" w:rsidRPr="00BD5340" w:rsidRDefault="00553884" w:rsidP="00A30AD7">
      <w:pPr>
        <w:ind w:firstLine="709"/>
        <w:jc w:val="both"/>
        <w:rPr>
          <w:rFonts w:eastAsiaTheme="minorHAnsi"/>
          <w:sz w:val="28"/>
          <w:szCs w:val="28"/>
        </w:rPr>
      </w:pPr>
      <w:r w:rsidRPr="00BD5340">
        <w:rPr>
          <w:rFonts w:eastAsiaTheme="minorHAnsi"/>
          <w:sz w:val="28"/>
          <w:szCs w:val="28"/>
        </w:rPr>
        <w:t xml:space="preserve">Основной целью опроса является </w:t>
      </w:r>
      <w:r w:rsidR="004A1EF0" w:rsidRPr="00BD5340">
        <w:rPr>
          <w:rFonts w:eastAsiaTheme="minorHAnsi"/>
          <w:sz w:val="28"/>
          <w:szCs w:val="28"/>
        </w:rPr>
        <w:t>изучение</w:t>
      </w:r>
      <w:r w:rsidRPr="00BD5340">
        <w:rPr>
          <w:rFonts w:eastAsiaTheme="minorHAnsi"/>
          <w:sz w:val="28"/>
          <w:szCs w:val="28"/>
        </w:rPr>
        <w:t xml:space="preserve"> мнения населения относительно введения страхования профессиональной ответств</w:t>
      </w:r>
      <w:r w:rsidR="004A1EF0" w:rsidRPr="00BD5340">
        <w:rPr>
          <w:rFonts w:eastAsiaTheme="minorHAnsi"/>
          <w:sz w:val="28"/>
          <w:szCs w:val="28"/>
        </w:rPr>
        <w:t xml:space="preserve">енности медицинских работников в </w:t>
      </w:r>
      <w:r w:rsidRPr="00BD5340">
        <w:rPr>
          <w:rFonts w:eastAsiaTheme="minorHAnsi"/>
          <w:sz w:val="28"/>
          <w:szCs w:val="28"/>
        </w:rPr>
        <w:t>Республик</w:t>
      </w:r>
      <w:r w:rsidR="004A1EF0" w:rsidRPr="00BD5340">
        <w:rPr>
          <w:rFonts w:eastAsiaTheme="minorHAnsi"/>
          <w:sz w:val="28"/>
          <w:szCs w:val="28"/>
        </w:rPr>
        <w:t>е</w:t>
      </w:r>
      <w:r w:rsidRPr="00BD5340">
        <w:rPr>
          <w:rFonts w:eastAsiaTheme="minorHAnsi"/>
          <w:sz w:val="28"/>
          <w:szCs w:val="28"/>
        </w:rPr>
        <w:t xml:space="preserve"> Казахстан.</w:t>
      </w:r>
    </w:p>
    <w:p w14:paraId="3AE529EB" w14:textId="77777777" w:rsidR="00553884" w:rsidRPr="00BD5340" w:rsidRDefault="00553884" w:rsidP="00A30AD7">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Полученные нами результаты будут детально проанализированы. Они будут использоваться в рамках диссертационного исследования на тему «Научное обоснование механизма внедрения инструментов защиты профессиональной деятельности медицинских работников» способствуя разработке рекомендаций в целях улучшения системы здравоохранения, которые должны отражать интересы граждан Республики Казахстана.</w:t>
      </w:r>
    </w:p>
    <w:p w14:paraId="0485EA4D" w14:textId="77777777" w:rsidR="00553884" w:rsidRPr="00BD5340" w:rsidRDefault="00553884" w:rsidP="00A30AD7">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Информация, предоставленная Вами, будет храниться в условиях строгой конфиденциальности. Ни ваше имя, ни имя Ваших родственников не будут использоваться в документах данного исследования.</w:t>
      </w:r>
    </w:p>
    <w:p w14:paraId="207A3BDB" w14:textId="77777777" w:rsidR="00553884" w:rsidRPr="00BD5340" w:rsidRDefault="00553884" w:rsidP="00A30AD7">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Ваше участие в исследовании является полностью добровольным, и вы всегда можете отказаться отвечать на наши вопросы.</w:t>
      </w:r>
    </w:p>
    <w:p w14:paraId="0C56F6A9" w14:textId="77777777" w:rsidR="00553884" w:rsidRPr="00BD5340" w:rsidRDefault="00553884" w:rsidP="00A30AD7">
      <w:pPr>
        <w:adjustRightInd w:val="0"/>
        <w:ind w:firstLine="709"/>
        <w:jc w:val="both"/>
        <w:rPr>
          <w:rFonts w:ascii="Consolas" w:eastAsia="Arial Unicode MS" w:hAnsi="Consolas" w:cs="Consolas"/>
          <w:color w:val="000000"/>
          <w:sz w:val="28"/>
          <w:szCs w:val="28"/>
        </w:rPr>
      </w:pPr>
      <w:r w:rsidRPr="00BD5340">
        <w:rPr>
          <w:rFonts w:ascii="Times New Roman CYR" w:eastAsia="Arial Unicode MS" w:hAnsi="Times New Roman CYR" w:cs="Times New Roman CYR"/>
          <w:color w:val="000000"/>
          <w:sz w:val="28"/>
          <w:szCs w:val="28"/>
        </w:rPr>
        <w:t>Если вы согласны, просим Вас уделить нам свое время и ответить на вопросы анкеты.</w:t>
      </w:r>
    </w:p>
    <w:p w14:paraId="3A56A549" w14:textId="77777777" w:rsidR="00B44CA8" w:rsidRDefault="00B44CA8" w:rsidP="00B44CA8">
      <w:pPr>
        <w:adjustRightInd w:val="0"/>
        <w:ind w:firstLine="709"/>
        <w:jc w:val="both"/>
        <w:rPr>
          <w:rFonts w:ascii="Times New Roman CYR" w:eastAsia="Arial Unicode MS" w:hAnsi="Times New Roman CYR" w:cs="Times New Roman CYR"/>
          <w:bCs/>
          <w:i/>
          <w:color w:val="000000"/>
          <w:sz w:val="28"/>
          <w:szCs w:val="28"/>
        </w:rPr>
      </w:pPr>
    </w:p>
    <w:p w14:paraId="0560FEE0" w14:textId="77777777" w:rsidR="00553884" w:rsidRPr="00BD5340" w:rsidRDefault="00553884" w:rsidP="00B44CA8">
      <w:pPr>
        <w:adjustRightInd w:val="0"/>
        <w:ind w:firstLine="709"/>
        <w:jc w:val="both"/>
        <w:rPr>
          <w:rFonts w:ascii="Times New Roman CYR" w:eastAsia="Arial Unicode MS" w:hAnsi="Times New Roman CYR" w:cs="Times New Roman CYR"/>
          <w:bCs/>
          <w:i/>
          <w:color w:val="000000"/>
          <w:sz w:val="28"/>
          <w:szCs w:val="28"/>
        </w:rPr>
      </w:pPr>
      <w:r w:rsidRPr="00BD5340">
        <w:rPr>
          <w:rFonts w:ascii="Times New Roman CYR" w:eastAsia="Arial Unicode MS" w:hAnsi="Times New Roman CYR" w:cs="Times New Roman CYR"/>
          <w:bCs/>
          <w:i/>
          <w:color w:val="000000"/>
          <w:sz w:val="28"/>
          <w:szCs w:val="28"/>
        </w:rPr>
        <w:t xml:space="preserve">Блок А. Демографические вопросы </w:t>
      </w:r>
    </w:p>
    <w:p w14:paraId="751E9AF5" w14:textId="77777777" w:rsidR="00553884" w:rsidRPr="00BD5340" w:rsidRDefault="00553884" w:rsidP="00B44CA8">
      <w:pPr>
        <w:adjustRightInd w:val="0"/>
        <w:ind w:firstLine="709"/>
        <w:jc w:val="both"/>
        <w:rPr>
          <w:rFonts w:ascii="Consolas" w:eastAsia="Arial Unicode MS" w:hAnsi="Consolas" w:cs="Consolas"/>
          <w:color w:val="000000"/>
          <w:sz w:val="28"/>
          <w:szCs w:val="28"/>
        </w:rPr>
      </w:pPr>
    </w:p>
    <w:p w14:paraId="322BA310" w14:textId="77777777" w:rsidR="00553884" w:rsidRPr="00BD5340" w:rsidRDefault="00553884" w:rsidP="00B44CA8">
      <w:pPr>
        <w:ind w:firstLine="709"/>
        <w:rPr>
          <w:rFonts w:eastAsiaTheme="minorHAnsi"/>
          <w:sz w:val="28"/>
          <w:szCs w:val="28"/>
        </w:rPr>
      </w:pPr>
      <w:r w:rsidRPr="00BD5340">
        <w:rPr>
          <w:rFonts w:eastAsiaTheme="minorHAnsi"/>
          <w:sz w:val="28"/>
          <w:szCs w:val="28"/>
        </w:rPr>
        <w:t>1.Укажите, пожалуйста, Ваш пол?</w:t>
      </w:r>
    </w:p>
    <w:p w14:paraId="4F1B729B" w14:textId="03CA8EA4" w:rsidR="00553884" w:rsidRPr="00BD5340" w:rsidRDefault="00131463" w:rsidP="00EC3435">
      <w:pPr>
        <w:widowControl/>
        <w:numPr>
          <w:ilvl w:val="0"/>
          <w:numId w:val="4"/>
        </w:numPr>
        <w:tabs>
          <w:tab w:val="left" w:pos="1134"/>
        </w:tabs>
        <w:autoSpaceDE/>
        <w:autoSpaceDN/>
        <w:ind w:left="0" w:firstLine="851"/>
        <w:contextualSpacing/>
        <w:rPr>
          <w:rFonts w:eastAsiaTheme="minorHAnsi"/>
          <w:sz w:val="28"/>
          <w:szCs w:val="28"/>
        </w:rPr>
      </w:pPr>
      <w:r w:rsidRPr="00BD5340">
        <w:rPr>
          <w:rFonts w:eastAsiaTheme="minorHAnsi"/>
          <w:sz w:val="28"/>
          <w:szCs w:val="28"/>
        </w:rPr>
        <w:t>муж</w:t>
      </w:r>
    </w:p>
    <w:p w14:paraId="6B087D52" w14:textId="74B8D9A4" w:rsidR="00553884" w:rsidRPr="00BD5340" w:rsidRDefault="00131463" w:rsidP="00EC3435">
      <w:pPr>
        <w:widowControl/>
        <w:numPr>
          <w:ilvl w:val="0"/>
          <w:numId w:val="4"/>
        </w:numPr>
        <w:tabs>
          <w:tab w:val="left" w:pos="1134"/>
        </w:tabs>
        <w:autoSpaceDE/>
        <w:autoSpaceDN/>
        <w:ind w:left="0" w:firstLine="851"/>
        <w:contextualSpacing/>
        <w:rPr>
          <w:rFonts w:eastAsiaTheme="minorHAnsi"/>
          <w:sz w:val="28"/>
          <w:szCs w:val="28"/>
        </w:rPr>
      </w:pPr>
      <w:r w:rsidRPr="00BD5340">
        <w:rPr>
          <w:rFonts w:eastAsiaTheme="minorHAnsi"/>
          <w:sz w:val="28"/>
          <w:szCs w:val="28"/>
        </w:rPr>
        <w:t>жен</w:t>
      </w:r>
    </w:p>
    <w:p w14:paraId="3FBCAAE6" w14:textId="77777777" w:rsidR="00553884" w:rsidRPr="00131463" w:rsidRDefault="00553884" w:rsidP="00B44CA8">
      <w:pPr>
        <w:ind w:firstLine="709"/>
        <w:contextualSpacing/>
        <w:rPr>
          <w:rFonts w:eastAsiaTheme="minorHAnsi"/>
          <w:sz w:val="16"/>
          <w:szCs w:val="16"/>
        </w:rPr>
      </w:pPr>
    </w:p>
    <w:p w14:paraId="43F519FD" w14:textId="77777777" w:rsidR="00553884" w:rsidRPr="00BD5340" w:rsidRDefault="00553884" w:rsidP="00B44CA8">
      <w:pPr>
        <w:ind w:firstLine="709"/>
        <w:rPr>
          <w:rFonts w:eastAsiaTheme="minorHAnsi"/>
          <w:sz w:val="28"/>
          <w:szCs w:val="28"/>
        </w:rPr>
      </w:pPr>
      <w:r w:rsidRPr="00BD5340">
        <w:rPr>
          <w:rFonts w:eastAsiaTheme="minorHAnsi"/>
          <w:sz w:val="28"/>
          <w:szCs w:val="28"/>
        </w:rPr>
        <w:t>2. Укажите, пожалуйста, Ваш возраст?</w:t>
      </w:r>
    </w:p>
    <w:p w14:paraId="2CF2CFFC" w14:textId="77777777" w:rsidR="00553884" w:rsidRPr="00BD5340" w:rsidRDefault="00553884" w:rsidP="00B44CA8">
      <w:pPr>
        <w:ind w:firstLine="709"/>
        <w:rPr>
          <w:rFonts w:eastAsiaTheme="minorHAnsi"/>
          <w:sz w:val="28"/>
          <w:szCs w:val="28"/>
        </w:rPr>
      </w:pPr>
      <w:r w:rsidRPr="00BD5340">
        <w:rPr>
          <w:rFonts w:eastAsiaTheme="minorHAnsi"/>
          <w:sz w:val="28"/>
          <w:szCs w:val="28"/>
        </w:rPr>
        <w:t>_________________________________</w:t>
      </w:r>
    </w:p>
    <w:p w14:paraId="7A21BE8D" w14:textId="77777777" w:rsidR="00553884" w:rsidRPr="00BD5340" w:rsidRDefault="00553884" w:rsidP="00B44CA8">
      <w:pPr>
        <w:ind w:firstLine="709"/>
        <w:rPr>
          <w:rFonts w:eastAsiaTheme="minorHAnsi"/>
          <w:sz w:val="28"/>
          <w:szCs w:val="28"/>
        </w:rPr>
      </w:pPr>
      <w:r w:rsidRPr="00BD5340">
        <w:rPr>
          <w:rFonts w:eastAsiaTheme="minorHAnsi"/>
          <w:sz w:val="28"/>
          <w:szCs w:val="28"/>
        </w:rPr>
        <w:t>3. Укажите, пожалуйста, Ваш регион проживания?</w:t>
      </w:r>
    </w:p>
    <w:p w14:paraId="7B98166A" w14:textId="7E8EF177" w:rsidR="00553884" w:rsidRPr="00BD5340" w:rsidRDefault="00131463" w:rsidP="00EC3435">
      <w:pPr>
        <w:widowControl/>
        <w:numPr>
          <w:ilvl w:val="0"/>
          <w:numId w:val="5"/>
        </w:numPr>
        <w:tabs>
          <w:tab w:val="left" w:pos="1134"/>
        </w:tabs>
        <w:autoSpaceDE/>
        <w:autoSpaceDN/>
        <w:ind w:left="0" w:firstLine="851"/>
        <w:contextualSpacing/>
        <w:rPr>
          <w:rFonts w:eastAsiaTheme="minorHAnsi"/>
          <w:sz w:val="28"/>
          <w:szCs w:val="28"/>
        </w:rPr>
      </w:pPr>
      <w:r w:rsidRPr="00BD5340">
        <w:rPr>
          <w:rFonts w:eastAsiaTheme="minorHAnsi"/>
          <w:sz w:val="28"/>
          <w:szCs w:val="28"/>
        </w:rPr>
        <w:t>город</w:t>
      </w:r>
    </w:p>
    <w:p w14:paraId="14A0CFA1" w14:textId="3F9C7582" w:rsidR="00553884" w:rsidRPr="00BD5340" w:rsidRDefault="00131463" w:rsidP="00EC3435">
      <w:pPr>
        <w:widowControl/>
        <w:numPr>
          <w:ilvl w:val="0"/>
          <w:numId w:val="5"/>
        </w:numPr>
        <w:tabs>
          <w:tab w:val="left" w:pos="1134"/>
        </w:tabs>
        <w:autoSpaceDE/>
        <w:autoSpaceDN/>
        <w:ind w:left="0" w:firstLine="851"/>
        <w:contextualSpacing/>
        <w:rPr>
          <w:rFonts w:eastAsiaTheme="minorHAnsi"/>
          <w:sz w:val="28"/>
          <w:szCs w:val="28"/>
        </w:rPr>
      </w:pPr>
      <w:r w:rsidRPr="00BD5340">
        <w:rPr>
          <w:rFonts w:eastAsiaTheme="minorHAnsi"/>
          <w:sz w:val="28"/>
          <w:szCs w:val="28"/>
        </w:rPr>
        <w:t>село</w:t>
      </w:r>
    </w:p>
    <w:p w14:paraId="784A1559" w14:textId="77777777" w:rsidR="00553884" w:rsidRPr="00131463" w:rsidRDefault="00553884" w:rsidP="00B44CA8">
      <w:pPr>
        <w:ind w:firstLine="709"/>
        <w:contextualSpacing/>
        <w:rPr>
          <w:rFonts w:eastAsiaTheme="minorHAnsi"/>
          <w:sz w:val="16"/>
          <w:szCs w:val="16"/>
        </w:rPr>
      </w:pPr>
    </w:p>
    <w:p w14:paraId="4D21EA92" w14:textId="77777777" w:rsidR="00553884" w:rsidRPr="00BD5340" w:rsidRDefault="00553884" w:rsidP="00B44CA8">
      <w:pPr>
        <w:ind w:firstLine="709"/>
        <w:rPr>
          <w:rFonts w:eastAsiaTheme="minorHAnsi"/>
          <w:sz w:val="28"/>
          <w:szCs w:val="28"/>
        </w:rPr>
      </w:pPr>
      <w:r w:rsidRPr="00BD5340">
        <w:rPr>
          <w:rFonts w:eastAsiaTheme="minorHAnsi"/>
          <w:sz w:val="28"/>
          <w:szCs w:val="28"/>
        </w:rPr>
        <w:t>4. Напишите, пожалуйста, название региона в котором Вы проживаете?</w:t>
      </w:r>
    </w:p>
    <w:p w14:paraId="2930CAF7" w14:textId="1956E778" w:rsidR="00553884" w:rsidRPr="00BD5340" w:rsidRDefault="00553884" w:rsidP="00EC3435">
      <w:pPr>
        <w:widowControl/>
        <w:numPr>
          <w:ilvl w:val="0"/>
          <w:numId w:val="10"/>
        </w:numPr>
        <w:tabs>
          <w:tab w:val="left" w:pos="1276"/>
        </w:tabs>
        <w:autoSpaceDE/>
        <w:autoSpaceDN/>
        <w:ind w:left="0" w:firstLine="851"/>
        <w:contextualSpacing/>
        <w:rPr>
          <w:rFonts w:eastAsiaTheme="minorHAnsi"/>
          <w:sz w:val="28"/>
          <w:szCs w:val="28"/>
        </w:rPr>
      </w:pPr>
      <w:r w:rsidRPr="00BD5340">
        <w:rPr>
          <w:rFonts w:eastAsiaTheme="minorHAnsi"/>
          <w:sz w:val="28"/>
          <w:szCs w:val="28"/>
        </w:rPr>
        <w:t>Акмолинская область</w:t>
      </w:r>
      <w:r w:rsidR="00131463">
        <w:rPr>
          <w:rFonts w:eastAsiaTheme="minorHAnsi"/>
          <w:sz w:val="28"/>
          <w:szCs w:val="28"/>
        </w:rPr>
        <w:t>.</w:t>
      </w:r>
    </w:p>
    <w:p w14:paraId="4FE73D19" w14:textId="35FAB0B3" w:rsidR="00553884" w:rsidRPr="00BD5340" w:rsidRDefault="00553884" w:rsidP="00EC3435">
      <w:pPr>
        <w:widowControl/>
        <w:numPr>
          <w:ilvl w:val="0"/>
          <w:numId w:val="10"/>
        </w:numPr>
        <w:tabs>
          <w:tab w:val="left" w:pos="1276"/>
        </w:tabs>
        <w:autoSpaceDE/>
        <w:autoSpaceDN/>
        <w:ind w:left="0" w:firstLine="851"/>
        <w:contextualSpacing/>
        <w:rPr>
          <w:rFonts w:eastAsiaTheme="minorHAnsi"/>
          <w:sz w:val="28"/>
          <w:szCs w:val="28"/>
        </w:rPr>
      </w:pPr>
      <w:r w:rsidRPr="00BD5340">
        <w:rPr>
          <w:rFonts w:eastAsiaTheme="minorHAnsi"/>
          <w:sz w:val="28"/>
          <w:szCs w:val="28"/>
        </w:rPr>
        <w:t>Актюбинская область</w:t>
      </w:r>
      <w:r w:rsidR="00131463">
        <w:rPr>
          <w:rFonts w:eastAsiaTheme="minorHAnsi"/>
          <w:sz w:val="28"/>
          <w:szCs w:val="28"/>
        </w:rPr>
        <w:t>.</w:t>
      </w:r>
    </w:p>
    <w:p w14:paraId="751FB9FA" w14:textId="6D598F27" w:rsidR="00553884" w:rsidRPr="00BD5340" w:rsidRDefault="00553884" w:rsidP="00EC3435">
      <w:pPr>
        <w:widowControl/>
        <w:numPr>
          <w:ilvl w:val="0"/>
          <w:numId w:val="10"/>
        </w:numPr>
        <w:tabs>
          <w:tab w:val="left" w:pos="1276"/>
        </w:tabs>
        <w:autoSpaceDE/>
        <w:autoSpaceDN/>
        <w:ind w:left="0" w:firstLine="851"/>
        <w:contextualSpacing/>
        <w:rPr>
          <w:rFonts w:eastAsiaTheme="minorHAnsi"/>
          <w:sz w:val="28"/>
          <w:szCs w:val="28"/>
        </w:rPr>
      </w:pPr>
      <w:r w:rsidRPr="00BD5340">
        <w:rPr>
          <w:rFonts w:eastAsiaTheme="minorHAnsi"/>
          <w:sz w:val="28"/>
          <w:szCs w:val="28"/>
        </w:rPr>
        <w:t>Алматинская область</w:t>
      </w:r>
      <w:r w:rsidR="00131463">
        <w:rPr>
          <w:rFonts w:eastAsiaTheme="minorHAnsi"/>
          <w:sz w:val="28"/>
          <w:szCs w:val="28"/>
        </w:rPr>
        <w:t>.</w:t>
      </w:r>
    </w:p>
    <w:p w14:paraId="5D2E9A1D" w14:textId="1FD5B9FD" w:rsidR="00553884" w:rsidRPr="00BD5340" w:rsidRDefault="00553884" w:rsidP="00EC3435">
      <w:pPr>
        <w:widowControl/>
        <w:numPr>
          <w:ilvl w:val="0"/>
          <w:numId w:val="10"/>
        </w:numPr>
        <w:tabs>
          <w:tab w:val="left" w:pos="1276"/>
        </w:tabs>
        <w:autoSpaceDE/>
        <w:autoSpaceDN/>
        <w:ind w:left="0" w:firstLine="851"/>
        <w:contextualSpacing/>
        <w:rPr>
          <w:rFonts w:eastAsiaTheme="minorHAnsi"/>
          <w:sz w:val="28"/>
          <w:szCs w:val="28"/>
        </w:rPr>
      </w:pPr>
      <w:r w:rsidRPr="00BD5340">
        <w:rPr>
          <w:rFonts w:eastAsiaTheme="minorHAnsi"/>
          <w:sz w:val="28"/>
          <w:szCs w:val="28"/>
        </w:rPr>
        <w:t>Атырауская область</w:t>
      </w:r>
      <w:r w:rsidR="00131463">
        <w:rPr>
          <w:rFonts w:eastAsiaTheme="minorHAnsi"/>
          <w:sz w:val="28"/>
          <w:szCs w:val="28"/>
        </w:rPr>
        <w:t>.</w:t>
      </w:r>
    </w:p>
    <w:p w14:paraId="5FDB32C2" w14:textId="654CEB43" w:rsidR="00553884" w:rsidRPr="00BD5340" w:rsidRDefault="00553884" w:rsidP="00EC3435">
      <w:pPr>
        <w:widowControl/>
        <w:numPr>
          <w:ilvl w:val="0"/>
          <w:numId w:val="10"/>
        </w:numPr>
        <w:tabs>
          <w:tab w:val="left" w:pos="1276"/>
        </w:tabs>
        <w:autoSpaceDE/>
        <w:autoSpaceDN/>
        <w:ind w:left="0" w:firstLine="851"/>
        <w:contextualSpacing/>
        <w:rPr>
          <w:rFonts w:eastAsiaTheme="minorHAnsi"/>
          <w:sz w:val="28"/>
          <w:szCs w:val="28"/>
        </w:rPr>
      </w:pPr>
      <w:r w:rsidRPr="00BD5340">
        <w:rPr>
          <w:rFonts w:eastAsiaTheme="minorHAnsi"/>
          <w:sz w:val="28"/>
          <w:szCs w:val="28"/>
        </w:rPr>
        <w:t>Восточно-Казахстанская область</w:t>
      </w:r>
      <w:r w:rsidR="00131463">
        <w:rPr>
          <w:rFonts w:eastAsiaTheme="minorHAnsi"/>
          <w:sz w:val="28"/>
          <w:szCs w:val="28"/>
        </w:rPr>
        <w:t>.</w:t>
      </w:r>
    </w:p>
    <w:p w14:paraId="77372FB7" w14:textId="52EA46B3" w:rsidR="00553884" w:rsidRPr="00BD5340" w:rsidRDefault="00553884" w:rsidP="00EC3435">
      <w:pPr>
        <w:widowControl/>
        <w:numPr>
          <w:ilvl w:val="0"/>
          <w:numId w:val="10"/>
        </w:numPr>
        <w:tabs>
          <w:tab w:val="left" w:pos="1276"/>
        </w:tabs>
        <w:autoSpaceDE/>
        <w:autoSpaceDN/>
        <w:ind w:left="0" w:firstLine="851"/>
        <w:contextualSpacing/>
        <w:rPr>
          <w:rFonts w:eastAsiaTheme="minorHAnsi"/>
          <w:sz w:val="28"/>
          <w:szCs w:val="28"/>
        </w:rPr>
      </w:pPr>
      <w:r w:rsidRPr="00BD5340">
        <w:rPr>
          <w:rFonts w:eastAsiaTheme="minorHAnsi"/>
          <w:sz w:val="28"/>
          <w:szCs w:val="28"/>
        </w:rPr>
        <w:t>Жамбылская область</w:t>
      </w:r>
      <w:r w:rsidR="00131463">
        <w:rPr>
          <w:rFonts w:eastAsiaTheme="minorHAnsi"/>
          <w:sz w:val="28"/>
          <w:szCs w:val="28"/>
        </w:rPr>
        <w:t>.</w:t>
      </w:r>
    </w:p>
    <w:p w14:paraId="1B2E6742" w14:textId="00A7274F" w:rsidR="00553884" w:rsidRPr="00BD5340" w:rsidRDefault="00553884" w:rsidP="00EC3435">
      <w:pPr>
        <w:widowControl/>
        <w:numPr>
          <w:ilvl w:val="0"/>
          <w:numId w:val="10"/>
        </w:numPr>
        <w:tabs>
          <w:tab w:val="left" w:pos="1276"/>
        </w:tabs>
        <w:autoSpaceDE/>
        <w:autoSpaceDN/>
        <w:ind w:left="0" w:firstLine="851"/>
        <w:contextualSpacing/>
        <w:rPr>
          <w:rFonts w:eastAsiaTheme="minorHAnsi"/>
          <w:sz w:val="28"/>
          <w:szCs w:val="28"/>
        </w:rPr>
      </w:pPr>
      <w:r w:rsidRPr="00BD5340">
        <w:rPr>
          <w:rFonts w:eastAsiaTheme="minorHAnsi"/>
          <w:sz w:val="28"/>
          <w:szCs w:val="28"/>
        </w:rPr>
        <w:t>Западно-Казахстанская область</w:t>
      </w:r>
      <w:r w:rsidR="00131463">
        <w:rPr>
          <w:rFonts w:eastAsiaTheme="minorHAnsi"/>
          <w:sz w:val="28"/>
          <w:szCs w:val="28"/>
        </w:rPr>
        <w:t>.</w:t>
      </w:r>
    </w:p>
    <w:p w14:paraId="5E3C187B" w14:textId="279BB2DB" w:rsidR="00553884" w:rsidRPr="00BD5340" w:rsidRDefault="00553884" w:rsidP="00EC3435">
      <w:pPr>
        <w:widowControl/>
        <w:numPr>
          <w:ilvl w:val="0"/>
          <w:numId w:val="10"/>
        </w:numPr>
        <w:tabs>
          <w:tab w:val="left" w:pos="1276"/>
        </w:tabs>
        <w:autoSpaceDE/>
        <w:autoSpaceDN/>
        <w:ind w:left="0" w:firstLine="851"/>
        <w:contextualSpacing/>
        <w:rPr>
          <w:rFonts w:eastAsiaTheme="minorHAnsi"/>
          <w:sz w:val="28"/>
          <w:szCs w:val="28"/>
        </w:rPr>
      </w:pPr>
      <w:r w:rsidRPr="00BD5340">
        <w:rPr>
          <w:rFonts w:eastAsiaTheme="minorHAnsi"/>
          <w:sz w:val="28"/>
          <w:szCs w:val="28"/>
        </w:rPr>
        <w:t>Карагандинская область</w:t>
      </w:r>
      <w:r w:rsidR="00131463">
        <w:rPr>
          <w:rFonts w:eastAsiaTheme="minorHAnsi"/>
          <w:sz w:val="28"/>
          <w:szCs w:val="28"/>
        </w:rPr>
        <w:t>.</w:t>
      </w:r>
    </w:p>
    <w:p w14:paraId="428407CA" w14:textId="1B293508" w:rsidR="00553884" w:rsidRPr="00BD5340" w:rsidRDefault="00553884" w:rsidP="00EC3435">
      <w:pPr>
        <w:widowControl/>
        <w:numPr>
          <w:ilvl w:val="0"/>
          <w:numId w:val="10"/>
        </w:numPr>
        <w:tabs>
          <w:tab w:val="left" w:pos="1276"/>
        </w:tabs>
        <w:autoSpaceDE/>
        <w:autoSpaceDN/>
        <w:ind w:left="0" w:firstLine="851"/>
        <w:contextualSpacing/>
        <w:rPr>
          <w:rFonts w:eastAsiaTheme="minorHAnsi"/>
          <w:sz w:val="28"/>
          <w:szCs w:val="28"/>
        </w:rPr>
      </w:pPr>
      <w:r w:rsidRPr="00BD5340">
        <w:rPr>
          <w:rFonts w:eastAsiaTheme="minorHAnsi"/>
          <w:sz w:val="28"/>
          <w:szCs w:val="28"/>
        </w:rPr>
        <w:t>Костанайская область</w:t>
      </w:r>
      <w:r w:rsidR="00131463">
        <w:rPr>
          <w:rFonts w:eastAsiaTheme="minorHAnsi"/>
          <w:sz w:val="28"/>
          <w:szCs w:val="28"/>
        </w:rPr>
        <w:t>.</w:t>
      </w:r>
    </w:p>
    <w:p w14:paraId="5E2BB9CE" w14:textId="16E43F1A" w:rsidR="00553884" w:rsidRPr="00BD5340" w:rsidRDefault="00553884" w:rsidP="00EC3435">
      <w:pPr>
        <w:widowControl/>
        <w:numPr>
          <w:ilvl w:val="0"/>
          <w:numId w:val="10"/>
        </w:numPr>
        <w:tabs>
          <w:tab w:val="left" w:pos="1276"/>
        </w:tabs>
        <w:autoSpaceDE/>
        <w:autoSpaceDN/>
        <w:ind w:left="0" w:firstLine="851"/>
        <w:contextualSpacing/>
        <w:rPr>
          <w:rFonts w:eastAsiaTheme="minorHAnsi"/>
          <w:sz w:val="28"/>
          <w:szCs w:val="28"/>
        </w:rPr>
      </w:pPr>
      <w:r w:rsidRPr="00BD5340">
        <w:rPr>
          <w:rFonts w:eastAsiaTheme="minorHAnsi"/>
          <w:sz w:val="28"/>
          <w:szCs w:val="28"/>
        </w:rPr>
        <w:t>Кызылординская область</w:t>
      </w:r>
      <w:r w:rsidR="00131463">
        <w:rPr>
          <w:rFonts w:eastAsiaTheme="minorHAnsi"/>
          <w:sz w:val="28"/>
          <w:szCs w:val="28"/>
        </w:rPr>
        <w:t>.</w:t>
      </w:r>
    </w:p>
    <w:p w14:paraId="4E84037B" w14:textId="4D557357" w:rsidR="00553884" w:rsidRPr="00BD5340" w:rsidRDefault="00553884" w:rsidP="00EC3435">
      <w:pPr>
        <w:widowControl/>
        <w:numPr>
          <w:ilvl w:val="0"/>
          <w:numId w:val="10"/>
        </w:numPr>
        <w:tabs>
          <w:tab w:val="left" w:pos="1276"/>
        </w:tabs>
        <w:autoSpaceDE/>
        <w:autoSpaceDN/>
        <w:ind w:left="0" w:firstLine="851"/>
        <w:contextualSpacing/>
        <w:rPr>
          <w:rFonts w:eastAsiaTheme="minorHAnsi"/>
          <w:sz w:val="28"/>
          <w:szCs w:val="28"/>
        </w:rPr>
      </w:pPr>
      <w:r w:rsidRPr="00BD5340">
        <w:rPr>
          <w:rFonts w:eastAsiaTheme="minorHAnsi"/>
          <w:sz w:val="28"/>
          <w:szCs w:val="28"/>
        </w:rPr>
        <w:t>Мангистауская область</w:t>
      </w:r>
      <w:r w:rsidR="00131463">
        <w:rPr>
          <w:rFonts w:eastAsiaTheme="minorHAnsi"/>
          <w:sz w:val="28"/>
          <w:szCs w:val="28"/>
        </w:rPr>
        <w:t>.</w:t>
      </w:r>
    </w:p>
    <w:p w14:paraId="398651E3" w14:textId="6236BD36" w:rsidR="00553884" w:rsidRPr="00BD5340" w:rsidRDefault="00553884" w:rsidP="00EC3435">
      <w:pPr>
        <w:widowControl/>
        <w:numPr>
          <w:ilvl w:val="0"/>
          <w:numId w:val="10"/>
        </w:numPr>
        <w:tabs>
          <w:tab w:val="left" w:pos="1276"/>
        </w:tabs>
        <w:autoSpaceDE/>
        <w:autoSpaceDN/>
        <w:ind w:left="0" w:firstLine="851"/>
        <w:contextualSpacing/>
        <w:rPr>
          <w:rFonts w:eastAsiaTheme="minorHAnsi"/>
          <w:sz w:val="28"/>
          <w:szCs w:val="28"/>
        </w:rPr>
      </w:pPr>
      <w:r w:rsidRPr="00BD5340">
        <w:rPr>
          <w:rFonts w:eastAsiaTheme="minorHAnsi"/>
          <w:sz w:val="28"/>
          <w:szCs w:val="28"/>
        </w:rPr>
        <w:t>Павлодарская область</w:t>
      </w:r>
      <w:r w:rsidR="00131463">
        <w:rPr>
          <w:rFonts w:eastAsiaTheme="minorHAnsi"/>
          <w:sz w:val="28"/>
          <w:szCs w:val="28"/>
        </w:rPr>
        <w:t>.</w:t>
      </w:r>
    </w:p>
    <w:p w14:paraId="710040E3" w14:textId="6905B8BA" w:rsidR="00553884" w:rsidRPr="00BD5340" w:rsidRDefault="00553884" w:rsidP="00EC3435">
      <w:pPr>
        <w:widowControl/>
        <w:numPr>
          <w:ilvl w:val="0"/>
          <w:numId w:val="10"/>
        </w:numPr>
        <w:tabs>
          <w:tab w:val="left" w:pos="1276"/>
        </w:tabs>
        <w:autoSpaceDE/>
        <w:autoSpaceDN/>
        <w:ind w:left="0" w:firstLine="851"/>
        <w:contextualSpacing/>
        <w:rPr>
          <w:rFonts w:eastAsiaTheme="minorHAnsi"/>
          <w:sz w:val="28"/>
          <w:szCs w:val="28"/>
        </w:rPr>
      </w:pPr>
      <w:r w:rsidRPr="00BD5340">
        <w:rPr>
          <w:rFonts w:eastAsiaTheme="minorHAnsi"/>
          <w:sz w:val="28"/>
          <w:szCs w:val="28"/>
        </w:rPr>
        <w:t>Северо-Казахстанская область</w:t>
      </w:r>
      <w:r w:rsidR="00131463">
        <w:rPr>
          <w:rFonts w:eastAsiaTheme="minorHAnsi"/>
          <w:sz w:val="28"/>
          <w:szCs w:val="28"/>
        </w:rPr>
        <w:t>.</w:t>
      </w:r>
    </w:p>
    <w:p w14:paraId="31C632FC" w14:textId="1B8C97EE" w:rsidR="00553884" w:rsidRPr="00BD5340" w:rsidRDefault="00553884" w:rsidP="00EC3435">
      <w:pPr>
        <w:widowControl/>
        <w:numPr>
          <w:ilvl w:val="0"/>
          <w:numId w:val="10"/>
        </w:numPr>
        <w:tabs>
          <w:tab w:val="left" w:pos="1276"/>
        </w:tabs>
        <w:autoSpaceDE/>
        <w:autoSpaceDN/>
        <w:ind w:left="0" w:firstLine="851"/>
        <w:contextualSpacing/>
        <w:rPr>
          <w:rFonts w:eastAsiaTheme="minorHAnsi"/>
          <w:sz w:val="28"/>
          <w:szCs w:val="28"/>
        </w:rPr>
      </w:pPr>
      <w:r w:rsidRPr="00BD5340">
        <w:rPr>
          <w:rFonts w:eastAsiaTheme="minorHAnsi"/>
          <w:sz w:val="28"/>
          <w:szCs w:val="28"/>
        </w:rPr>
        <w:t>Туркестанская область</w:t>
      </w:r>
      <w:r w:rsidR="00131463">
        <w:rPr>
          <w:rFonts w:eastAsiaTheme="minorHAnsi"/>
          <w:sz w:val="28"/>
          <w:szCs w:val="28"/>
        </w:rPr>
        <w:t>.</w:t>
      </w:r>
    </w:p>
    <w:p w14:paraId="1B9EC464" w14:textId="77777777" w:rsidR="00553884" w:rsidRPr="00BD5340" w:rsidRDefault="00553884" w:rsidP="00B44CA8">
      <w:pPr>
        <w:adjustRightInd w:val="0"/>
        <w:ind w:firstLine="709"/>
        <w:jc w:val="both"/>
        <w:rPr>
          <w:rFonts w:eastAsia="Arial Unicode MS"/>
          <w:color w:val="000000"/>
          <w:sz w:val="28"/>
          <w:szCs w:val="28"/>
        </w:rPr>
      </w:pPr>
    </w:p>
    <w:p w14:paraId="34E0F7D0" w14:textId="77777777" w:rsidR="00553884" w:rsidRPr="00BD5340" w:rsidRDefault="00553884" w:rsidP="00B44CA8">
      <w:pPr>
        <w:adjustRightInd w:val="0"/>
        <w:ind w:firstLine="709"/>
        <w:jc w:val="both"/>
        <w:rPr>
          <w:rFonts w:eastAsia="Arial Unicode MS"/>
          <w:color w:val="000000"/>
          <w:sz w:val="28"/>
          <w:szCs w:val="28"/>
        </w:rPr>
      </w:pPr>
      <w:r w:rsidRPr="00BD5340">
        <w:rPr>
          <w:rFonts w:eastAsia="Arial Unicode MS"/>
          <w:color w:val="000000"/>
          <w:sz w:val="28"/>
          <w:szCs w:val="28"/>
        </w:rPr>
        <w:t>5.  Укажите, пожалуйста Ваше образование?</w:t>
      </w:r>
    </w:p>
    <w:p w14:paraId="358FA4FB" w14:textId="1E4CD8F1" w:rsidR="00553884" w:rsidRPr="00BD5340" w:rsidRDefault="00131463" w:rsidP="00EC3435">
      <w:pPr>
        <w:pStyle w:val="a5"/>
        <w:widowControl/>
        <w:numPr>
          <w:ilvl w:val="0"/>
          <w:numId w:val="11"/>
        </w:numPr>
        <w:tabs>
          <w:tab w:val="left" w:pos="1134"/>
        </w:tabs>
        <w:adjustRightInd w:val="0"/>
        <w:ind w:left="0" w:firstLine="851"/>
        <w:contextualSpacing/>
        <w:rPr>
          <w:rFonts w:eastAsia="Arial Unicode MS"/>
          <w:color w:val="000000"/>
          <w:sz w:val="28"/>
          <w:szCs w:val="28"/>
        </w:rPr>
      </w:pPr>
      <w:r w:rsidRPr="00BD5340">
        <w:rPr>
          <w:rFonts w:eastAsia="Arial Unicode MS"/>
          <w:color w:val="000000"/>
          <w:sz w:val="28"/>
          <w:szCs w:val="28"/>
        </w:rPr>
        <w:t>с</w:t>
      </w:r>
      <w:r w:rsidR="00553884" w:rsidRPr="00BD5340">
        <w:rPr>
          <w:rFonts w:eastAsia="Arial Unicode MS"/>
          <w:color w:val="000000"/>
          <w:sz w:val="28"/>
          <w:szCs w:val="28"/>
        </w:rPr>
        <w:t>реднее</w:t>
      </w:r>
      <w:r>
        <w:rPr>
          <w:rFonts w:eastAsia="Arial Unicode MS"/>
          <w:color w:val="000000"/>
          <w:sz w:val="28"/>
          <w:szCs w:val="28"/>
        </w:rPr>
        <w:t>;</w:t>
      </w:r>
      <w:r w:rsidR="00553884" w:rsidRPr="00BD5340">
        <w:rPr>
          <w:rFonts w:eastAsia="Arial Unicode MS"/>
          <w:color w:val="000000"/>
          <w:sz w:val="28"/>
          <w:szCs w:val="28"/>
        </w:rPr>
        <w:t xml:space="preserve"> </w:t>
      </w:r>
    </w:p>
    <w:p w14:paraId="62B8F06C" w14:textId="6835E7DE" w:rsidR="00553884" w:rsidRPr="00BD5340" w:rsidRDefault="00553884" w:rsidP="00EC3435">
      <w:pPr>
        <w:pStyle w:val="a5"/>
        <w:widowControl/>
        <w:numPr>
          <w:ilvl w:val="0"/>
          <w:numId w:val="11"/>
        </w:numPr>
        <w:tabs>
          <w:tab w:val="left" w:pos="1134"/>
        </w:tabs>
        <w:adjustRightInd w:val="0"/>
        <w:ind w:left="0" w:firstLine="851"/>
        <w:contextualSpacing/>
        <w:rPr>
          <w:rFonts w:eastAsia="Arial Unicode MS"/>
          <w:color w:val="000000"/>
          <w:sz w:val="28"/>
          <w:szCs w:val="28"/>
        </w:rPr>
      </w:pPr>
      <w:r w:rsidRPr="00BD5340">
        <w:rPr>
          <w:rFonts w:eastAsia="Arial Unicode MS"/>
          <w:color w:val="000000"/>
          <w:sz w:val="28"/>
          <w:szCs w:val="28"/>
        </w:rPr>
        <w:t>среднее специальное</w:t>
      </w:r>
      <w:r w:rsidR="00131463">
        <w:rPr>
          <w:rFonts w:eastAsia="Arial Unicode MS"/>
          <w:color w:val="000000"/>
          <w:sz w:val="28"/>
          <w:szCs w:val="28"/>
        </w:rPr>
        <w:t>;</w:t>
      </w:r>
    </w:p>
    <w:p w14:paraId="6BEC44C3" w14:textId="4F1CD970" w:rsidR="00553884" w:rsidRPr="00BD5340" w:rsidRDefault="00553884" w:rsidP="00EC3435">
      <w:pPr>
        <w:pStyle w:val="a5"/>
        <w:widowControl/>
        <w:numPr>
          <w:ilvl w:val="0"/>
          <w:numId w:val="11"/>
        </w:numPr>
        <w:tabs>
          <w:tab w:val="left" w:pos="1134"/>
        </w:tabs>
        <w:adjustRightInd w:val="0"/>
        <w:ind w:left="0" w:firstLine="851"/>
        <w:contextualSpacing/>
        <w:rPr>
          <w:rFonts w:eastAsia="Arial Unicode MS"/>
          <w:color w:val="000000"/>
          <w:sz w:val="28"/>
          <w:szCs w:val="28"/>
        </w:rPr>
      </w:pPr>
      <w:r w:rsidRPr="00BD5340">
        <w:rPr>
          <w:rFonts w:eastAsia="Arial Unicode MS"/>
          <w:color w:val="000000"/>
          <w:sz w:val="28"/>
          <w:szCs w:val="28"/>
        </w:rPr>
        <w:t>неоконченное высшее</w:t>
      </w:r>
      <w:r w:rsidR="00131463">
        <w:rPr>
          <w:rFonts w:eastAsia="Arial Unicode MS"/>
          <w:color w:val="000000"/>
          <w:sz w:val="28"/>
          <w:szCs w:val="28"/>
        </w:rPr>
        <w:t>;</w:t>
      </w:r>
    </w:p>
    <w:p w14:paraId="6216CB66" w14:textId="2B704BDB" w:rsidR="00553884" w:rsidRPr="00BD5340" w:rsidRDefault="00553884" w:rsidP="00EC3435">
      <w:pPr>
        <w:pStyle w:val="a5"/>
        <w:widowControl/>
        <w:numPr>
          <w:ilvl w:val="0"/>
          <w:numId w:val="11"/>
        </w:numPr>
        <w:tabs>
          <w:tab w:val="left" w:pos="1134"/>
        </w:tabs>
        <w:adjustRightInd w:val="0"/>
        <w:ind w:left="0" w:firstLine="851"/>
        <w:contextualSpacing/>
        <w:rPr>
          <w:rFonts w:eastAsia="Arial Unicode MS"/>
          <w:color w:val="000000"/>
          <w:sz w:val="28"/>
          <w:szCs w:val="28"/>
        </w:rPr>
      </w:pPr>
      <w:r w:rsidRPr="00BD5340">
        <w:rPr>
          <w:rFonts w:eastAsia="Arial Unicode MS"/>
          <w:color w:val="000000"/>
          <w:sz w:val="28"/>
          <w:szCs w:val="28"/>
        </w:rPr>
        <w:t>высшее</w:t>
      </w:r>
      <w:r w:rsidR="00131463">
        <w:rPr>
          <w:rFonts w:eastAsia="Arial Unicode MS"/>
          <w:color w:val="000000"/>
          <w:sz w:val="28"/>
          <w:szCs w:val="28"/>
        </w:rPr>
        <w:t>;</w:t>
      </w:r>
    </w:p>
    <w:p w14:paraId="1F85EAE3" w14:textId="365202C0" w:rsidR="00553884" w:rsidRPr="00BD5340" w:rsidRDefault="00553884" w:rsidP="00EC3435">
      <w:pPr>
        <w:pStyle w:val="a5"/>
        <w:widowControl/>
        <w:numPr>
          <w:ilvl w:val="0"/>
          <w:numId w:val="11"/>
        </w:numPr>
        <w:tabs>
          <w:tab w:val="left" w:pos="1134"/>
        </w:tabs>
        <w:adjustRightInd w:val="0"/>
        <w:ind w:left="0" w:firstLine="851"/>
        <w:contextualSpacing/>
        <w:rPr>
          <w:rFonts w:eastAsia="Arial Unicode MS"/>
          <w:color w:val="000000"/>
          <w:sz w:val="28"/>
          <w:szCs w:val="28"/>
        </w:rPr>
      </w:pPr>
      <w:r w:rsidRPr="00BD5340">
        <w:rPr>
          <w:rFonts w:eastAsia="Arial Unicode MS"/>
          <w:color w:val="000000"/>
          <w:sz w:val="28"/>
          <w:szCs w:val="28"/>
        </w:rPr>
        <w:t>академическая степень</w:t>
      </w:r>
      <w:r w:rsidR="00131463">
        <w:rPr>
          <w:rFonts w:eastAsia="Arial Unicode MS"/>
          <w:color w:val="000000"/>
          <w:sz w:val="28"/>
          <w:szCs w:val="28"/>
        </w:rPr>
        <w:t>;</w:t>
      </w:r>
      <w:r w:rsidRPr="00BD5340">
        <w:rPr>
          <w:rFonts w:eastAsia="Arial Unicode MS"/>
          <w:color w:val="000000"/>
          <w:sz w:val="28"/>
          <w:szCs w:val="28"/>
        </w:rPr>
        <w:t xml:space="preserve"> </w:t>
      </w:r>
    </w:p>
    <w:p w14:paraId="6F90D057" w14:textId="77777777" w:rsidR="00553884" w:rsidRPr="00BD5340" w:rsidRDefault="00553884" w:rsidP="00EC3435">
      <w:pPr>
        <w:pStyle w:val="a5"/>
        <w:widowControl/>
        <w:numPr>
          <w:ilvl w:val="0"/>
          <w:numId w:val="11"/>
        </w:numPr>
        <w:tabs>
          <w:tab w:val="left" w:pos="1134"/>
        </w:tabs>
        <w:adjustRightInd w:val="0"/>
        <w:ind w:left="0" w:firstLine="851"/>
        <w:contextualSpacing/>
        <w:rPr>
          <w:rFonts w:eastAsia="Arial Unicode MS"/>
          <w:color w:val="000000"/>
          <w:sz w:val="28"/>
          <w:szCs w:val="28"/>
        </w:rPr>
      </w:pPr>
      <w:r w:rsidRPr="00BD5340">
        <w:rPr>
          <w:rFonts w:eastAsia="Arial Unicode MS"/>
          <w:color w:val="000000"/>
          <w:sz w:val="28"/>
          <w:szCs w:val="28"/>
        </w:rPr>
        <w:t xml:space="preserve">научная степень </w:t>
      </w:r>
    </w:p>
    <w:p w14:paraId="21959D8E" w14:textId="77777777" w:rsidR="00553884" w:rsidRPr="00BD5340" w:rsidRDefault="00553884" w:rsidP="00131463">
      <w:pPr>
        <w:pStyle w:val="a5"/>
        <w:tabs>
          <w:tab w:val="left" w:pos="1134"/>
        </w:tabs>
        <w:adjustRightInd w:val="0"/>
        <w:ind w:left="0" w:firstLine="851"/>
        <w:rPr>
          <w:rFonts w:ascii="Times New Roman CYR" w:eastAsia="Arial Unicode MS" w:hAnsi="Times New Roman CYR" w:cs="Times New Roman CYR"/>
          <w:color w:val="000000"/>
          <w:sz w:val="28"/>
          <w:szCs w:val="28"/>
          <w:highlight w:val="yellow"/>
        </w:rPr>
      </w:pPr>
    </w:p>
    <w:p w14:paraId="03CA257C"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6. Укажите пожалуйста, Ваш социальный статус?</w:t>
      </w:r>
    </w:p>
    <w:p w14:paraId="7D0CB1CD" w14:textId="0C8B3731" w:rsidR="00553884" w:rsidRPr="00BD5340" w:rsidRDefault="00131463" w:rsidP="00EC3435">
      <w:pPr>
        <w:pStyle w:val="a5"/>
        <w:widowControl/>
        <w:numPr>
          <w:ilvl w:val="0"/>
          <w:numId w:val="12"/>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руководитель</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6B0E08AB" w14:textId="39A8CAD7" w:rsidR="00553884" w:rsidRPr="00BD5340" w:rsidRDefault="00131463" w:rsidP="00EC3435">
      <w:pPr>
        <w:pStyle w:val="a5"/>
        <w:widowControl/>
        <w:numPr>
          <w:ilvl w:val="0"/>
          <w:numId w:val="12"/>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служащий</w:t>
      </w:r>
      <w:r>
        <w:rPr>
          <w:rFonts w:ascii="Times New Roman CYR" w:eastAsia="Arial Unicode MS" w:hAnsi="Times New Roman CYR" w:cs="Times New Roman CYR"/>
          <w:color w:val="000000"/>
          <w:sz w:val="28"/>
          <w:szCs w:val="28"/>
        </w:rPr>
        <w:t>;</w:t>
      </w:r>
    </w:p>
    <w:p w14:paraId="146F8A6D" w14:textId="2F65DB75" w:rsidR="00553884" w:rsidRPr="00BD5340" w:rsidRDefault="00131463" w:rsidP="00EC3435">
      <w:pPr>
        <w:pStyle w:val="a5"/>
        <w:widowControl/>
        <w:numPr>
          <w:ilvl w:val="0"/>
          <w:numId w:val="12"/>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рабочий</w:t>
      </w:r>
      <w:r>
        <w:rPr>
          <w:rFonts w:ascii="Times New Roman CYR" w:eastAsia="Arial Unicode MS" w:hAnsi="Times New Roman CYR" w:cs="Times New Roman CYR"/>
          <w:color w:val="000000"/>
          <w:sz w:val="28"/>
          <w:szCs w:val="28"/>
        </w:rPr>
        <w:t>;</w:t>
      </w:r>
    </w:p>
    <w:p w14:paraId="161E2648" w14:textId="44356736" w:rsidR="00553884" w:rsidRPr="00BD5340" w:rsidRDefault="00131463" w:rsidP="00EC3435">
      <w:pPr>
        <w:pStyle w:val="a5"/>
        <w:widowControl/>
        <w:numPr>
          <w:ilvl w:val="0"/>
          <w:numId w:val="12"/>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пенсионер</w:t>
      </w:r>
      <w:r>
        <w:rPr>
          <w:rFonts w:ascii="Times New Roman CYR" w:eastAsia="Arial Unicode MS" w:hAnsi="Times New Roman CYR" w:cs="Times New Roman CYR"/>
          <w:color w:val="000000"/>
          <w:sz w:val="28"/>
          <w:szCs w:val="28"/>
        </w:rPr>
        <w:t>;</w:t>
      </w:r>
      <w:r w:rsidR="00553884" w:rsidRPr="00BD5340">
        <w:rPr>
          <w:rFonts w:ascii="Times New Roman CYR" w:eastAsia="Arial Unicode MS" w:hAnsi="Times New Roman CYR" w:cs="Times New Roman CYR"/>
          <w:color w:val="000000"/>
          <w:sz w:val="28"/>
          <w:szCs w:val="28"/>
        </w:rPr>
        <w:t xml:space="preserve"> </w:t>
      </w:r>
    </w:p>
    <w:p w14:paraId="1DAF51DA" w14:textId="29613608" w:rsidR="00553884" w:rsidRPr="00BD5340" w:rsidRDefault="00553884" w:rsidP="00EC3435">
      <w:pPr>
        <w:pStyle w:val="a5"/>
        <w:widowControl/>
        <w:numPr>
          <w:ilvl w:val="0"/>
          <w:numId w:val="12"/>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гражданин льготной категории</w:t>
      </w:r>
      <w:r w:rsidR="00131463">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69E3ECCA" w14:textId="116291B9" w:rsidR="00553884" w:rsidRPr="00BD5340" w:rsidRDefault="00553884" w:rsidP="00EC3435">
      <w:pPr>
        <w:pStyle w:val="a5"/>
        <w:widowControl/>
        <w:numPr>
          <w:ilvl w:val="0"/>
          <w:numId w:val="12"/>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студент</w:t>
      </w:r>
      <w:r w:rsidR="00131463">
        <w:rPr>
          <w:rFonts w:ascii="Times New Roman CYR" w:eastAsia="Arial Unicode MS" w:hAnsi="Times New Roman CYR" w:cs="Times New Roman CYR"/>
          <w:color w:val="000000"/>
          <w:sz w:val="28"/>
          <w:szCs w:val="28"/>
        </w:rPr>
        <w:t>;</w:t>
      </w:r>
    </w:p>
    <w:p w14:paraId="67FFDDFE" w14:textId="0D7D1E42" w:rsidR="00553884" w:rsidRPr="00BD5340" w:rsidRDefault="00553884" w:rsidP="00EC3435">
      <w:pPr>
        <w:pStyle w:val="a5"/>
        <w:widowControl/>
        <w:numPr>
          <w:ilvl w:val="0"/>
          <w:numId w:val="12"/>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безработный</w:t>
      </w:r>
      <w:r w:rsidR="00131463">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5DF44698" w14:textId="13FE785C" w:rsidR="00553884" w:rsidRPr="00BD5340" w:rsidRDefault="00553884" w:rsidP="00EC3435">
      <w:pPr>
        <w:pStyle w:val="a5"/>
        <w:widowControl/>
        <w:numPr>
          <w:ilvl w:val="0"/>
          <w:numId w:val="12"/>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предприниматель</w:t>
      </w:r>
      <w:r w:rsidR="00131463">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7F450F94" w14:textId="77777777" w:rsidR="00553884" w:rsidRPr="00BD5340" w:rsidRDefault="00553884" w:rsidP="00EC3435">
      <w:pPr>
        <w:pStyle w:val="a5"/>
        <w:widowControl/>
        <w:numPr>
          <w:ilvl w:val="0"/>
          <w:numId w:val="12"/>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другое (укажите)__________</w:t>
      </w:r>
    </w:p>
    <w:p w14:paraId="1773A338"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p>
    <w:p w14:paraId="4A4957F6" w14:textId="77777777" w:rsidR="00553884" w:rsidRPr="00BD5340" w:rsidRDefault="00553884" w:rsidP="00B44CA8">
      <w:pPr>
        <w:adjustRightInd w:val="0"/>
        <w:ind w:firstLine="709"/>
        <w:jc w:val="both"/>
        <w:rPr>
          <w:rFonts w:ascii="Times New Roman CYR" w:eastAsia="Arial Unicode MS" w:hAnsi="Times New Roman CYR" w:cs="Times New Roman CYR"/>
          <w:bCs/>
          <w:i/>
          <w:color w:val="000000"/>
          <w:sz w:val="28"/>
          <w:szCs w:val="28"/>
        </w:rPr>
      </w:pPr>
      <w:r w:rsidRPr="00BD5340">
        <w:rPr>
          <w:rFonts w:ascii="Times New Roman CYR" w:eastAsia="Arial Unicode MS" w:hAnsi="Times New Roman CYR" w:cs="Times New Roman CYR"/>
          <w:bCs/>
          <w:i/>
          <w:color w:val="000000"/>
          <w:sz w:val="28"/>
          <w:szCs w:val="28"/>
        </w:rPr>
        <w:t xml:space="preserve">Блок В. Основные вопросы </w:t>
      </w:r>
    </w:p>
    <w:p w14:paraId="7AC0502E"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В1. Как Вы считаете, насколько актуальна проблема возникновения осложнения у пациентов по вине медицинского работника в нашей стране?</w:t>
      </w:r>
    </w:p>
    <w:p w14:paraId="3ED0F06B" w14:textId="1A54CD11"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eastAsia="Arial Unicode MS"/>
          <w:color w:val="000000"/>
          <w:sz w:val="28"/>
          <w:szCs w:val="28"/>
        </w:rPr>
        <w:t xml:space="preserve">a) </w:t>
      </w:r>
      <w:r w:rsidRPr="00BD5340">
        <w:rPr>
          <w:rFonts w:ascii="Times New Roman CYR" w:eastAsia="Arial Unicode MS" w:hAnsi="Times New Roman CYR" w:cs="Times New Roman CYR"/>
          <w:color w:val="000000"/>
          <w:sz w:val="28"/>
          <w:szCs w:val="28"/>
        </w:rPr>
        <w:t>очень актуальна</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70A40E83" w14:textId="424BB25C"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 актуальна</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60CDA908" w14:textId="1B0D74EA"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Pr>
          <w:rFonts w:ascii="Times New Roman CYR" w:eastAsia="Arial Unicode MS" w:hAnsi="Times New Roman CYR" w:cs="Times New Roman CYR"/>
          <w:color w:val="000000"/>
          <w:sz w:val="28"/>
          <w:szCs w:val="28"/>
        </w:rPr>
        <w:t>в</w:t>
      </w:r>
      <w:r w:rsidRPr="00BD5340">
        <w:rPr>
          <w:rFonts w:ascii="Times New Roman CYR" w:eastAsia="Arial Unicode MS" w:hAnsi="Times New Roman CYR" w:cs="Times New Roman CYR"/>
          <w:color w:val="000000"/>
          <w:sz w:val="28"/>
          <w:szCs w:val="28"/>
        </w:rPr>
        <w:t>) не очень актуальна</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4CDA720B" w14:textId="231A142E"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г) не актуальна</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7355FD8A" w14:textId="77777777" w:rsidR="00553884" w:rsidRPr="00B44CA8" w:rsidRDefault="00553884" w:rsidP="00B44CA8">
      <w:pPr>
        <w:adjustRightInd w:val="0"/>
        <w:ind w:firstLine="709"/>
        <w:jc w:val="both"/>
        <w:rPr>
          <w:rFonts w:ascii="Times New Roman CYR" w:eastAsia="Arial Unicode MS" w:hAnsi="Times New Roman CYR" w:cs="Times New Roman CYR"/>
          <w:color w:val="000000"/>
          <w:sz w:val="16"/>
          <w:szCs w:val="16"/>
        </w:rPr>
      </w:pPr>
    </w:p>
    <w:p w14:paraId="44EC8667"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В2. Считаете ли Вы, что можете пострадать в результате возникновения осложнений по вине медицинского работника в Казахстане?</w:t>
      </w:r>
    </w:p>
    <w:p w14:paraId="40ECED38" w14:textId="0205C046"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eastAsia="Arial Unicode MS"/>
          <w:color w:val="000000"/>
          <w:sz w:val="28"/>
          <w:szCs w:val="28"/>
        </w:rPr>
        <w:t xml:space="preserve">a) </w:t>
      </w:r>
      <w:r w:rsidRPr="00BD5340">
        <w:rPr>
          <w:rFonts w:ascii="Times New Roman CYR" w:eastAsia="Arial Unicode MS" w:hAnsi="Times New Roman CYR" w:cs="Times New Roman CYR"/>
          <w:color w:val="000000"/>
          <w:sz w:val="28"/>
          <w:szCs w:val="28"/>
        </w:rPr>
        <w:t>обязательно</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5C5541FA" w14:textId="31ADEFDC"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 возможно</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4DD0FC58" w14:textId="1E5B3196"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Pr>
          <w:rFonts w:ascii="Times New Roman CYR" w:eastAsia="Arial Unicode MS" w:hAnsi="Times New Roman CYR" w:cs="Times New Roman CYR"/>
          <w:color w:val="000000"/>
          <w:sz w:val="28"/>
          <w:szCs w:val="28"/>
        </w:rPr>
        <w:t>в</w:t>
      </w:r>
      <w:r w:rsidRPr="00BD5340">
        <w:rPr>
          <w:rFonts w:ascii="Times New Roman CYR" w:eastAsia="Arial Unicode MS" w:hAnsi="Times New Roman CYR" w:cs="Times New Roman CYR"/>
          <w:color w:val="000000"/>
          <w:sz w:val="28"/>
          <w:szCs w:val="28"/>
        </w:rPr>
        <w:t>) маловероятно</w:t>
      </w:r>
      <w:r>
        <w:rPr>
          <w:rFonts w:ascii="Times New Roman CYR" w:eastAsia="Arial Unicode MS" w:hAnsi="Times New Roman CYR" w:cs="Times New Roman CYR"/>
          <w:color w:val="000000"/>
          <w:sz w:val="28"/>
          <w:szCs w:val="28"/>
        </w:rPr>
        <w:t>;</w:t>
      </w:r>
    </w:p>
    <w:p w14:paraId="656DA4B7" w14:textId="7F80478F"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 xml:space="preserve">г) ни в коем </w:t>
      </w:r>
      <w:r w:rsidR="00553884" w:rsidRPr="00BD5340">
        <w:rPr>
          <w:rFonts w:ascii="Times New Roman CYR" w:eastAsia="Arial Unicode MS" w:hAnsi="Times New Roman CYR" w:cs="Times New Roman CYR"/>
          <w:color w:val="000000"/>
          <w:sz w:val="28"/>
          <w:szCs w:val="28"/>
        </w:rPr>
        <w:t>случае</w:t>
      </w:r>
      <w:r>
        <w:rPr>
          <w:rFonts w:ascii="Times New Roman CYR" w:eastAsia="Arial Unicode MS" w:hAnsi="Times New Roman CYR" w:cs="Times New Roman CYR"/>
          <w:color w:val="000000"/>
          <w:sz w:val="28"/>
          <w:szCs w:val="28"/>
        </w:rPr>
        <w:t>.</w:t>
      </w:r>
      <w:r w:rsidR="00553884" w:rsidRPr="00BD5340">
        <w:rPr>
          <w:rFonts w:ascii="Times New Roman CYR" w:eastAsia="Arial Unicode MS" w:hAnsi="Times New Roman CYR" w:cs="Times New Roman CYR"/>
          <w:color w:val="000000"/>
          <w:sz w:val="28"/>
          <w:szCs w:val="28"/>
        </w:rPr>
        <w:t xml:space="preserve"> </w:t>
      </w:r>
    </w:p>
    <w:p w14:paraId="77464596" w14:textId="77777777" w:rsidR="00B44CA8" w:rsidRDefault="00B44CA8" w:rsidP="00B44CA8">
      <w:pPr>
        <w:adjustRightInd w:val="0"/>
        <w:ind w:firstLine="709"/>
        <w:jc w:val="both"/>
        <w:rPr>
          <w:rFonts w:ascii="Times New Roman CYR" w:eastAsia="Arial Unicode MS" w:hAnsi="Times New Roman CYR" w:cs="Times New Roman CYR"/>
          <w:color w:val="000000"/>
          <w:sz w:val="28"/>
          <w:szCs w:val="28"/>
        </w:rPr>
      </w:pPr>
    </w:p>
    <w:p w14:paraId="69A64FA4"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ВЗ. Как Вы считаете, какой из нижеперечисленных специалистов имеет наиболее высокий риск причинения вреда Вашему здоровью?</w:t>
      </w:r>
    </w:p>
    <w:p w14:paraId="2C4A38FF" w14:textId="716A5148"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а) стоматолог</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36795020" w14:textId="16BD2993"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w:t>
      </w:r>
      <w:r>
        <w:rPr>
          <w:rFonts w:ascii="Times New Roman CYR" w:eastAsia="Arial Unicode MS" w:hAnsi="Times New Roman CYR" w:cs="Times New Roman CYR"/>
          <w:color w:val="000000"/>
          <w:sz w:val="28"/>
          <w:szCs w:val="28"/>
        </w:rPr>
        <w:t xml:space="preserve"> </w:t>
      </w:r>
      <w:r w:rsidRPr="00BD5340">
        <w:rPr>
          <w:rFonts w:ascii="Times New Roman CYR" w:eastAsia="Arial Unicode MS" w:hAnsi="Times New Roman CYR" w:cs="Times New Roman CYR"/>
          <w:color w:val="000000"/>
          <w:sz w:val="28"/>
          <w:szCs w:val="28"/>
        </w:rPr>
        <w:t>терапевт</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6703AC05" w14:textId="71F0ADF6"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 педиатр</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12EB3833" w14:textId="1B5FF4FB"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г) акушер-гинеколог</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64D7C415" w14:textId="4B46091D"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д) хирург</w:t>
      </w:r>
      <w:r>
        <w:rPr>
          <w:rFonts w:ascii="Times New Roman CYR" w:eastAsia="Arial Unicode MS" w:hAnsi="Times New Roman CYR" w:cs="Times New Roman CYR"/>
          <w:color w:val="000000"/>
          <w:sz w:val="28"/>
          <w:szCs w:val="28"/>
        </w:rPr>
        <w:t>;</w:t>
      </w:r>
    </w:p>
    <w:p w14:paraId="448A4560" w14:textId="58D885C2"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е) анестезиолог</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0794555C" w14:textId="059056B8"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ж) медицинская сестра</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609B69F6" w14:textId="0D06B769"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Pr>
          <w:rFonts w:ascii="Times New Roman CYR" w:eastAsia="Arial Unicode MS" w:hAnsi="Times New Roman CYR" w:cs="Times New Roman CYR"/>
          <w:color w:val="000000"/>
          <w:sz w:val="28"/>
          <w:szCs w:val="28"/>
        </w:rPr>
        <w:t>и</w:t>
      </w:r>
      <w:r w:rsidRPr="00BD5340">
        <w:rPr>
          <w:rFonts w:ascii="Times New Roman CYR" w:eastAsia="Arial Unicode MS" w:hAnsi="Times New Roman CYR" w:cs="Times New Roman CYR"/>
          <w:color w:val="000000"/>
          <w:sz w:val="28"/>
          <w:szCs w:val="28"/>
        </w:rPr>
        <w:t>)</w:t>
      </w:r>
      <w:r>
        <w:rPr>
          <w:rFonts w:ascii="Times New Roman CYR" w:eastAsia="Arial Unicode MS" w:hAnsi="Times New Roman CYR" w:cs="Times New Roman CYR"/>
          <w:color w:val="000000"/>
          <w:sz w:val="28"/>
          <w:szCs w:val="28"/>
        </w:rPr>
        <w:t xml:space="preserve"> </w:t>
      </w:r>
      <w:r w:rsidRPr="00BD5340">
        <w:rPr>
          <w:rFonts w:ascii="Times New Roman CYR" w:eastAsia="Arial Unicode MS" w:hAnsi="Times New Roman CYR" w:cs="Times New Roman CYR"/>
          <w:color w:val="000000"/>
          <w:sz w:val="28"/>
          <w:szCs w:val="28"/>
        </w:rPr>
        <w:t>другое (укажите</w:t>
      </w:r>
      <w:r w:rsidR="00553884" w:rsidRPr="00BD5340">
        <w:rPr>
          <w:rFonts w:ascii="Times New Roman CYR" w:eastAsia="Arial Unicode MS" w:hAnsi="Times New Roman CYR" w:cs="Times New Roman CYR"/>
          <w:color w:val="000000"/>
          <w:sz w:val="28"/>
          <w:szCs w:val="28"/>
        </w:rPr>
        <w:t>)</w:t>
      </w:r>
      <w:r>
        <w:rPr>
          <w:rFonts w:ascii="Times New Roman CYR" w:eastAsia="Arial Unicode MS" w:hAnsi="Times New Roman CYR" w:cs="Times New Roman CYR"/>
          <w:color w:val="000000"/>
          <w:sz w:val="28"/>
          <w:szCs w:val="28"/>
        </w:rPr>
        <w:t>.</w:t>
      </w:r>
    </w:p>
    <w:p w14:paraId="453CDD68" w14:textId="77777777" w:rsidR="00553884" w:rsidRPr="00B44CA8" w:rsidRDefault="00553884" w:rsidP="00B44CA8">
      <w:pPr>
        <w:adjustRightInd w:val="0"/>
        <w:ind w:firstLine="709"/>
        <w:jc w:val="both"/>
        <w:rPr>
          <w:rFonts w:ascii="Times New Roman CYR" w:eastAsia="Arial Unicode MS" w:hAnsi="Times New Roman CYR" w:cs="Times New Roman CYR"/>
          <w:color w:val="000000"/>
          <w:sz w:val="16"/>
          <w:szCs w:val="16"/>
        </w:rPr>
      </w:pPr>
    </w:p>
    <w:p w14:paraId="4B06ACDB"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В4. За последний год были ли у Вас или у Ваших родственников случаи нанесения вреда здоровью в результате вины медицинских работников?</w:t>
      </w:r>
    </w:p>
    <w:p w14:paraId="5A2231BD" w14:textId="62A339EC" w:rsidR="00553884" w:rsidRPr="00BD5340" w:rsidRDefault="00B44CA8" w:rsidP="00B44CA8">
      <w:pPr>
        <w:tabs>
          <w:tab w:val="left" w:pos="851"/>
        </w:tabs>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а) да</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б) нет</w:t>
      </w:r>
      <w:r>
        <w:rPr>
          <w:rFonts w:ascii="Times New Roman CYR" w:eastAsia="Arial Unicode MS" w:hAnsi="Times New Roman CYR" w:cs="Times New Roman CYR"/>
          <w:color w:val="000000"/>
          <w:sz w:val="28"/>
          <w:szCs w:val="28"/>
        </w:rPr>
        <w:t>.</w:t>
      </w:r>
    </w:p>
    <w:p w14:paraId="6CDAF3E1"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p>
    <w:p w14:paraId="26CADEE0"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В5. Обращались ли Вы или Ваши родственники куда-либо с жалобами на причинение вреда здоровью по вине медицинских работников?</w:t>
      </w:r>
    </w:p>
    <w:p w14:paraId="4FD4ECA6" w14:textId="46F12F63"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а) да</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б) нет</w:t>
      </w:r>
      <w:r>
        <w:rPr>
          <w:rFonts w:ascii="Times New Roman CYR" w:eastAsia="Arial Unicode MS" w:hAnsi="Times New Roman CYR" w:cs="Times New Roman CYR"/>
          <w:color w:val="000000"/>
          <w:sz w:val="28"/>
          <w:szCs w:val="28"/>
        </w:rPr>
        <w:t>.</w:t>
      </w:r>
    </w:p>
    <w:p w14:paraId="36877BC4" w14:textId="77777777" w:rsidR="00553884" w:rsidRPr="00B44CA8" w:rsidRDefault="00553884" w:rsidP="00B44CA8">
      <w:pPr>
        <w:adjustRightInd w:val="0"/>
        <w:ind w:firstLine="851"/>
        <w:jc w:val="both"/>
        <w:rPr>
          <w:rFonts w:ascii="Times New Roman CYR" w:eastAsia="Arial Unicode MS" w:hAnsi="Times New Roman CYR" w:cs="Times New Roman CYR"/>
          <w:color w:val="000000"/>
          <w:sz w:val="16"/>
          <w:szCs w:val="16"/>
        </w:rPr>
      </w:pPr>
    </w:p>
    <w:p w14:paraId="06A3D16B"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В6. Куда Вы обращались с жалобой на причинение вреда здоровью пациента медицинским работником?</w:t>
      </w:r>
    </w:p>
    <w:p w14:paraId="55A5A6B9" w14:textId="4677447B"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eastAsia="Arial Unicode MS"/>
          <w:color w:val="000000"/>
          <w:sz w:val="28"/>
          <w:szCs w:val="28"/>
        </w:rPr>
        <w:t>a)</w:t>
      </w:r>
      <w:r w:rsidR="00553884" w:rsidRPr="00BD5340">
        <w:rPr>
          <w:rFonts w:eastAsia="Arial Unicode MS"/>
          <w:color w:val="000000"/>
          <w:sz w:val="28"/>
          <w:szCs w:val="28"/>
        </w:rPr>
        <w:t xml:space="preserve"> </w:t>
      </w:r>
      <w:r w:rsidR="00553884" w:rsidRPr="00BD5340">
        <w:rPr>
          <w:rFonts w:ascii="Times New Roman CYR" w:eastAsia="Arial Unicode MS" w:hAnsi="Times New Roman CYR" w:cs="Times New Roman CYR"/>
          <w:color w:val="000000"/>
          <w:sz w:val="28"/>
          <w:szCs w:val="28"/>
        </w:rPr>
        <w:t>к главному врачу медицинской организации, где был зарегистрирован данный случай</w:t>
      </w:r>
      <w:r w:rsidR="00131463">
        <w:rPr>
          <w:rFonts w:ascii="Times New Roman CYR" w:eastAsia="Arial Unicode MS" w:hAnsi="Times New Roman CYR" w:cs="Times New Roman CYR"/>
          <w:color w:val="000000"/>
          <w:sz w:val="28"/>
          <w:szCs w:val="28"/>
        </w:rPr>
        <w:t>;</w:t>
      </w:r>
      <w:r w:rsidR="00553884" w:rsidRPr="00BD5340">
        <w:rPr>
          <w:rFonts w:ascii="Times New Roman CYR" w:eastAsia="Arial Unicode MS" w:hAnsi="Times New Roman CYR" w:cs="Times New Roman CYR"/>
          <w:color w:val="000000"/>
          <w:sz w:val="28"/>
          <w:szCs w:val="28"/>
        </w:rPr>
        <w:t xml:space="preserve"> </w:t>
      </w:r>
    </w:p>
    <w:p w14:paraId="4EF9F188" w14:textId="688B0151"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w:t>
      </w:r>
      <w:r w:rsidR="00553884" w:rsidRPr="00BD5340">
        <w:rPr>
          <w:rFonts w:ascii="Times New Roman CYR" w:eastAsia="Arial Unicode MS" w:hAnsi="Times New Roman CYR" w:cs="Times New Roman CYR"/>
          <w:color w:val="000000"/>
          <w:sz w:val="28"/>
          <w:szCs w:val="28"/>
        </w:rPr>
        <w:t>) в Управление здравоохранения Вашего региона</w:t>
      </w:r>
      <w:r w:rsidR="00131463">
        <w:rPr>
          <w:rFonts w:ascii="Times New Roman CYR" w:eastAsia="Arial Unicode MS" w:hAnsi="Times New Roman CYR" w:cs="Times New Roman CYR"/>
          <w:color w:val="000000"/>
          <w:sz w:val="28"/>
          <w:szCs w:val="28"/>
        </w:rPr>
        <w:t>;</w:t>
      </w:r>
      <w:r w:rsidR="00553884" w:rsidRPr="00BD5340">
        <w:rPr>
          <w:rFonts w:ascii="Times New Roman CYR" w:eastAsia="Arial Unicode MS" w:hAnsi="Times New Roman CYR" w:cs="Times New Roman CYR"/>
          <w:color w:val="000000"/>
          <w:sz w:val="28"/>
          <w:szCs w:val="28"/>
        </w:rPr>
        <w:t xml:space="preserve"> </w:t>
      </w:r>
    </w:p>
    <w:p w14:paraId="65B3BE94" w14:textId="37BE6A13"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Pr>
          <w:rFonts w:ascii="Times New Roman CYR" w:eastAsia="Arial Unicode MS" w:hAnsi="Times New Roman CYR" w:cs="Times New Roman CYR"/>
          <w:color w:val="000000"/>
          <w:sz w:val="28"/>
          <w:szCs w:val="28"/>
        </w:rPr>
        <w:t>в</w:t>
      </w:r>
      <w:r w:rsidR="00553884" w:rsidRPr="00BD5340">
        <w:rPr>
          <w:rFonts w:ascii="Times New Roman CYR" w:eastAsia="Arial Unicode MS" w:hAnsi="Times New Roman CYR" w:cs="Times New Roman CYR"/>
          <w:color w:val="000000"/>
          <w:sz w:val="28"/>
          <w:szCs w:val="28"/>
        </w:rPr>
        <w:t>) в Комитет контроля медицинской и фармацевтической деятельности</w:t>
      </w:r>
      <w:r w:rsidR="00131463">
        <w:rPr>
          <w:rFonts w:ascii="Times New Roman CYR" w:eastAsia="Arial Unicode MS" w:hAnsi="Times New Roman CYR" w:cs="Times New Roman CYR"/>
          <w:color w:val="000000"/>
          <w:sz w:val="28"/>
          <w:szCs w:val="28"/>
        </w:rPr>
        <w:t>;</w:t>
      </w:r>
      <w:r w:rsidR="00553884" w:rsidRPr="00BD5340">
        <w:rPr>
          <w:rFonts w:ascii="Times New Roman CYR" w:eastAsia="Arial Unicode MS" w:hAnsi="Times New Roman CYR" w:cs="Times New Roman CYR"/>
          <w:color w:val="000000"/>
          <w:sz w:val="28"/>
          <w:szCs w:val="28"/>
        </w:rPr>
        <w:t xml:space="preserve"> </w:t>
      </w:r>
    </w:p>
    <w:p w14:paraId="3BA31B3E" w14:textId="1EF83917"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г</w:t>
      </w:r>
      <w:r w:rsidR="00553884" w:rsidRPr="00BD5340">
        <w:rPr>
          <w:rFonts w:ascii="Times New Roman CYR" w:eastAsia="Arial Unicode MS" w:hAnsi="Times New Roman CYR" w:cs="Times New Roman CYR"/>
          <w:color w:val="000000"/>
          <w:sz w:val="28"/>
          <w:szCs w:val="28"/>
        </w:rPr>
        <w:t>) в Министерство здравоохранения РК</w:t>
      </w:r>
      <w:r w:rsidR="00131463">
        <w:rPr>
          <w:rFonts w:ascii="Times New Roman CYR" w:eastAsia="Arial Unicode MS" w:hAnsi="Times New Roman CYR" w:cs="Times New Roman CYR"/>
          <w:color w:val="000000"/>
          <w:sz w:val="28"/>
          <w:szCs w:val="28"/>
        </w:rPr>
        <w:t>;</w:t>
      </w:r>
      <w:r w:rsidR="00553884" w:rsidRPr="00BD5340">
        <w:rPr>
          <w:rFonts w:ascii="Times New Roman CYR" w:eastAsia="Arial Unicode MS" w:hAnsi="Times New Roman CYR" w:cs="Times New Roman CYR"/>
          <w:color w:val="000000"/>
          <w:sz w:val="28"/>
          <w:szCs w:val="28"/>
        </w:rPr>
        <w:t xml:space="preserve"> </w:t>
      </w:r>
    </w:p>
    <w:p w14:paraId="7B58ED71" w14:textId="33B2E732"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д)</w:t>
      </w:r>
      <w:r w:rsidR="00553884" w:rsidRPr="00BD5340">
        <w:rPr>
          <w:rFonts w:ascii="Times New Roman CYR" w:eastAsia="Arial Unicode MS" w:hAnsi="Times New Roman CYR" w:cs="Times New Roman CYR"/>
          <w:color w:val="000000"/>
          <w:sz w:val="28"/>
          <w:szCs w:val="28"/>
        </w:rPr>
        <w:t xml:space="preserve"> в правоохранительные органы</w:t>
      </w:r>
      <w:r w:rsidR="00131463">
        <w:rPr>
          <w:rFonts w:ascii="Times New Roman CYR" w:eastAsia="Arial Unicode MS" w:hAnsi="Times New Roman CYR" w:cs="Times New Roman CYR"/>
          <w:color w:val="000000"/>
          <w:sz w:val="28"/>
          <w:szCs w:val="28"/>
        </w:rPr>
        <w:t>;</w:t>
      </w:r>
    </w:p>
    <w:p w14:paraId="1D99F2AD" w14:textId="715C39B6"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е</w:t>
      </w:r>
      <w:r w:rsidR="00553884" w:rsidRPr="00BD5340">
        <w:rPr>
          <w:rFonts w:ascii="Times New Roman CYR" w:eastAsia="Arial Unicode MS" w:hAnsi="Times New Roman CYR" w:cs="Times New Roman CYR"/>
          <w:color w:val="000000"/>
          <w:sz w:val="28"/>
          <w:szCs w:val="28"/>
        </w:rPr>
        <w:t>) в суд</w:t>
      </w:r>
      <w:r w:rsidR="00131463">
        <w:rPr>
          <w:rFonts w:ascii="Times New Roman CYR" w:eastAsia="Arial Unicode MS" w:hAnsi="Times New Roman CYR" w:cs="Times New Roman CYR"/>
          <w:color w:val="000000"/>
          <w:sz w:val="28"/>
          <w:szCs w:val="28"/>
        </w:rPr>
        <w:t>;</w:t>
      </w:r>
      <w:r w:rsidR="00553884" w:rsidRPr="00BD5340">
        <w:rPr>
          <w:rFonts w:ascii="Times New Roman CYR" w:eastAsia="Arial Unicode MS" w:hAnsi="Times New Roman CYR" w:cs="Times New Roman CYR"/>
          <w:color w:val="000000"/>
          <w:sz w:val="28"/>
          <w:szCs w:val="28"/>
        </w:rPr>
        <w:t xml:space="preserve"> </w:t>
      </w:r>
    </w:p>
    <w:p w14:paraId="35FF9C9B" w14:textId="7A1EDF11"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ж</w:t>
      </w:r>
      <w:r w:rsidR="00553884" w:rsidRPr="00BD5340">
        <w:rPr>
          <w:rFonts w:ascii="Times New Roman CYR" w:eastAsia="Arial Unicode MS" w:hAnsi="Times New Roman CYR" w:cs="Times New Roman CYR"/>
          <w:color w:val="000000"/>
          <w:sz w:val="28"/>
          <w:szCs w:val="28"/>
        </w:rPr>
        <w:t>) в СМИ</w:t>
      </w:r>
      <w:r w:rsidR="00131463">
        <w:rPr>
          <w:rFonts w:ascii="Times New Roman CYR" w:eastAsia="Arial Unicode MS" w:hAnsi="Times New Roman CYR" w:cs="Times New Roman CYR"/>
          <w:color w:val="000000"/>
          <w:sz w:val="28"/>
          <w:szCs w:val="28"/>
        </w:rPr>
        <w:t>;</w:t>
      </w:r>
      <w:r w:rsidR="00553884" w:rsidRPr="00BD5340">
        <w:rPr>
          <w:rFonts w:ascii="Times New Roman CYR" w:eastAsia="Arial Unicode MS" w:hAnsi="Times New Roman CYR" w:cs="Times New Roman CYR"/>
          <w:color w:val="000000"/>
          <w:sz w:val="28"/>
          <w:szCs w:val="28"/>
        </w:rPr>
        <w:t xml:space="preserve"> </w:t>
      </w:r>
    </w:p>
    <w:p w14:paraId="2A27C445" w14:textId="56157890" w:rsidR="00553884" w:rsidRPr="00BD5340" w:rsidRDefault="00B44CA8" w:rsidP="00B44CA8">
      <w:pPr>
        <w:adjustRightInd w:val="0"/>
        <w:ind w:firstLine="851"/>
        <w:jc w:val="both"/>
        <w:rPr>
          <w:rFonts w:ascii="Times New Roman CYR" w:eastAsia="Arial Unicode MS" w:hAnsi="Times New Roman CYR" w:cs="Times New Roman CYR"/>
          <w:color w:val="000000"/>
          <w:sz w:val="28"/>
          <w:szCs w:val="28"/>
        </w:rPr>
      </w:pPr>
      <w:r>
        <w:rPr>
          <w:rFonts w:ascii="Times New Roman CYR" w:eastAsia="Arial Unicode MS" w:hAnsi="Times New Roman CYR" w:cs="Times New Roman CYR"/>
          <w:color w:val="000000"/>
          <w:sz w:val="28"/>
          <w:szCs w:val="28"/>
        </w:rPr>
        <w:t>и</w:t>
      </w:r>
      <w:r w:rsidR="00553884" w:rsidRPr="00BD5340">
        <w:rPr>
          <w:rFonts w:ascii="Times New Roman CYR" w:eastAsia="Arial Unicode MS" w:hAnsi="Times New Roman CYR" w:cs="Times New Roman CYR"/>
          <w:color w:val="000000"/>
          <w:sz w:val="28"/>
          <w:szCs w:val="28"/>
        </w:rPr>
        <w:t>) другие (запишите свой вариант):_________________</w:t>
      </w:r>
    </w:p>
    <w:p w14:paraId="52A15C5D" w14:textId="77777777" w:rsidR="00553884" w:rsidRPr="00B44CA8" w:rsidRDefault="00553884" w:rsidP="00B44CA8">
      <w:pPr>
        <w:adjustRightInd w:val="0"/>
        <w:ind w:firstLine="851"/>
        <w:jc w:val="both"/>
        <w:rPr>
          <w:rFonts w:ascii="Times New Roman CYR" w:eastAsia="Arial Unicode MS" w:hAnsi="Times New Roman CYR" w:cs="Times New Roman CYR"/>
          <w:color w:val="000000"/>
          <w:sz w:val="16"/>
          <w:szCs w:val="16"/>
        </w:rPr>
      </w:pPr>
    </w:p>
    <w:p w14:paraId="136138B3"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В7. Какие жалобы на оказанные медицинские услуги были у Вас и у Ваших родственников?</w:t>
      </w:r>
    </w:p>
    <w:p w14:paraId="13C8E77F" w14:textId="727EC097"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а) несвоевременность оказания медицинской помощи</w:t>
      </w:r>
      <w:r>
        <w:rPr>
          <w:rFonts w:ascii="Times New Roman CYR" w:eastAsia="Arial Unicode MS" w:hAnsi="Times New Roman CYR" w:cs="Times New Roman CYR"/>
          <w:color w:val="000000"/>
          <w:sz w:val="28"/>
          <w:szCs w:val="28"/>
        </w:rPr>
        <w:t>;</w:t>
      </w:r>
    </w:p>
    <w:p w14:paraId="1D65BD05" w14:textId="03AF6675"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 неправильное диагностирование заболевания</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63112009" w14:textId="7AFA44E2"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 неправильное назначение лечения</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2306F474" w14:textId="6E317CA6"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г) неправильное назначение лекарственных средств</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5CDCD14B" w14:textId="7B87D161"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д) заражение инфекцией во время медицинских манипуляций</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1E560B35" w14:textId="247877CB"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е) осложнения во время хирургических манипуляций</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65F8A560" w14:textId="437ECCAC"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 xml:space="preserve">ж) другое (запишите </w:t>
      </w:r>
      <w:r w:rsidR="00553884" w:rsidRPr="00BD5340">
        <w:rPr>
          <w:rFonts w:ascii="Times New Roman CYR" w:eastAsia="Arial Unicode MS" w:hAnsi="Times New Roman CYR" w:cs="Times New Roman CYR"/>
          <w:color w:val="000000"/>
          <w:sz w:val="28"/>
          <w:szCs w:val="28"/>
        </w:rPr>
        <w:t xml:space="preserve">свой вариант)_________________________ </w:t>
      </w:r>
    </w:p>
    <w:p w14:paraId="0EED4BC3" w14:textId="77777777" w:rsidR="00553884" w:rsidRPr="00B44CA8" w:rsidRDefault="00553884" w:rsidP="00B44CA8">
      <w:pPr>
        <w:adjustRightInd w:val="0"/>
        <w:ind w:firstLine="709"/>
        <w:jc w:val="both"/>
        <w:rPr>
          <w:rFonts w:ascii="Times New Roman CYR" w:eastAsia="Arial Unicode MS" w:hAnsi="Times New Roman CYR" w:cs="Times New Roman CYR"/>
          <w:color w:val="000000"/>
          <w:sz w:val="16"/>
          <w:szCs w:val="16"/>
        </w:rPr>
      </w:pPr>
    </w:p>
    <w:p w14:paraId="4080434B"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В8. В отношении, какого специалиста имелись жалобы на причинение вреда здоровью пациента медицинским работником у Вас или у Ваших родственников?</w:t>
      </w:r>
    </w:p>
    <w:p w14:paraId="13A26AB7" w14:textId="2BE1D7AD"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eastAsia="Arial Unicode MS"/>
          <w:color w:val="000000"/>
          <w:sz w:val="28"/>
          <w:szCs w:val="28"/>
        </w:rPr>
        <w:t xml:space="preserve">a) </w:t>
      </w:r>
      <w:r w:rsidRPr="00BD5340">
        <w:rPr>
          <w:rFonts w:ascii="Times New Roman CYR" w:eastAsia="Arial Unicode MS" w:hAnsi="Times New Roman CYR" w:cs="Times New Roman CYR"/>
          <w:color w:val="000000"/>
          <w:sz w:val="28"/>
          <w:szCs w:val="28"/>
        </w:rPr>
        <w:t>стоматолога</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58E4B97C" w14:textId="4DBA47A4"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w:t>
      </w:r>
      <w:r>
        <w:rPr>
          <w:rFonts w:ascii="Times New Roman CYR" w:eastAsia="Arial Unicode MS" w:hAnsi="Times New Roman CYR" w:cs="Times New Roman CYR"/>
          <w:color w:val="000000"/>
          <w:sz w:val="28"/>
          <w:szCs w:val="28"/>
        </w:rPr>
        <w:t xml:space="preserve"> </w:t>
      </w:r>
      <w:r w:rsidRPr="00BD5340">
        <w:rPr>
          <w:rFonts w:ascii="Times New Roman CYR" w:eastAsia="Arial Unicode MS" w:hAnsi="Times New Roman CYR" w:cs="Times New Roman CYR"/>
          <w:color w:val="000000"/>
          <w:sz w:val="28"/>
          <w:szCs w:val="28"/>
        </w:rPr>
        <w:t>терапевта</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59AC9D11" w14:textId="43D25DBC"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Pr>
          <w:rFonts w:ascii="Times New Roman CYR" w:eastAsia="Arial Unicode MS" w:hAnsi="Times New Roman CYR" w:cs="Times New Roman CYR"/>
          <w:color w:val="000000"/>
          <w:sz w:val="28"/>
          <w:szCs w:val="28"/>
        </w:rPr>
        <w:t>в</w:t>
      </w:r>
      <w:r w:rsidRPr="00BD5340">
        <w:rPr>
          <w:rFonts w:ascii="Times New Roman CYR" w:eastAsia="Arial Unicode MS" w:hAnsi="Times New Roman CYR" w:cs="Times New Roman CYR"/>
          <w:color w:val="000000"/>
          <w:sz w:val="28"/>
          <w:szCs w:val="28"/>
        </w:rPr>
        <w:t>) педиатра</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4E1278E8" w14:textId="7FE27834"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г) акушер-гинеколога</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35B52D0E" w14:textId="7700128F"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д)</w:t>
      </w:r>
      <w:r>
        <w:rPr>
          <w:rFonts w:ascii="Times New Roman CYR" w:eastAsia="Arial Unicode MS" w:hAnsi="Times New Roman CYR" w:cs="Times New Roman CYR"/>
          <w:color w:val="000000"/>
          <w:sz w:val="28"/>
          <w:szCs w:val="28"/>
        </w:rPr>
        <w:t xml:space="preserve"> </w:t>
      </w:r>
      <w:r w:rsidRPr="00BD5340">
        <w:rPr>
          <w:rFonts w:ascii="Times New Roman CYR" w:eastAsia="Arial Unicode MS" w:hAnsi="Times New Roman CYR" w:cs="Times New Roman CYR"/>
          <w:color w:val="000000"/>
          <w:sz w:val="28"/>
          <w:szCs w:val="28"/>
        </w:rPr>
        <w:t>хирурга</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028E4496" w14:textId="2CCC0E96"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е) анестезиолога</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26E9E172" w14:textId="2B5856A0"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ж) медицинской сестры</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757A99AC" w14:textId="7EA251EE"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Pr>
          <w:rFonts w:ascii="Times New Roman CYR" w:eastAsia="Arial Unicode MS" w:hAnsi="Times New Roman CYR" w:cs="Times New Roman CYR"/>
          <w:color w:val="000000"/>
          <w:sz w:val="28"/>
          <w:szCs w:val="28"/>
        </w:rPr>
        <w:t>и</w:t>
      </w:r>
      <w:r w:rsidRPr="00BD5340">
        <w:rPr>
          <w:rFonts w:ascii="Times New Roman CYR" w:eastAsia="Arial Unicode MS" w:hAnsi="Times New Roman CYR" w:cs="Times New Roman CYR"/>
          <w:color w:val="000000"/>
          <w:sz w:val="28"/>
          <w:szCs w:val="28"/>
        </w:rPr>
        <w:t>) другие (запишите свой вариант</w:t>
      </w:r>
      <w:r w:rsidR="00553884" w:rsidRPr="00BD5340">
        <w:rPr>
          <w:rFonts w:ascii="Times New Roman CYR" w:eastAsia="Arial Unicode MS" w:hAnsi="Times New Roman CYR" w:cs="Times New Roman CYR"/>
          <w:color w:val="000000"/>
          <w:sz w:val="28"/>
          <w:szCs w:val="28"/>
        </w:rPr>
        <w:t xml:space="preserve">):_________________ </w:t>
      </w:r>
    </w:p>
    <w:p w14:paraId="7B66425C" w14:textId="77777777" w:rsidR="00553884" w:rsidRPr="00131463" w:rsidRDefault="00553884" w:rsidP="00B44CA8">
      <w:pPr>
        <w:adjustRightInd w:val="0"/>
        <w:ind w:firstLine="709"/>
        <w:jc w:val="both"/>
        <w:rPr>
          <w:rFonts w:ascii="Times New Roman CYR" w:eastAsia="Arial Unicode MS" w:hAnsi="Times New Roman CYR" w:cs="Times New Roman CYR"/>
          <w:color w:val="000000"/>
          <w:sz w:val="16"/>
          <w:szCs w:val="16"/>
        </w:rPr>
      </w:pPr>
    </w:p>
    <w:p w14:paraId="1D0CAC66"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В9. Каким образом Вам ответили на жалобу по поводу причинения вреда здоровью по вине медицинского работника?</w:t>
      </w:r>
    </w:p>
    <w:p w14:paraId="0A3E8AF7" w14:textId="47113009"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eastAsia="Arial Unicode MS"/>
          <w:color w:val="000000"/>
          <w:sz w:val="28"/>
          <w:szCs w:val="28"/>
        </w:rPr>
        <w:t xml:space="preserve">a) </w:t>
      </w:r>
      <w:r w:rsidRPr="00BD5340">
        <w:rPr>
          <w:rFonts w:ascii="Times New Roman CYR" w:eastAsia="Arial Unicode MS" w:hAnsi="Times New Roman CYR" w:cs="Times New Roman CYR"/>
          <w:color w:val="000000"/>
          <w:sz w:val="28"/>
          <w:szCs w:val="28"/>
        </w:rPr>
        <w:t>обещали в рассмотрении жалобы</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1C65EB44" w14:textId="796CA73A"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 принесли извинения за случившееся</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0CFF58C3" w14:textId="585853BB"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Pr>
          <w:rFonts w:ascii="Times New Roman CYR" w:eastAsia="Arial Unicode MS" w:hAnsi="Times New Roman CYR" w:cs="Times New Roman CYR"/>
          <w:color w:val="000000"/>
          <w:sz w:val="28"/>
          <w:szCs w:val="28"/>
        </w:rPr>
        <w:t>в</w:t>
      </w:r>
      <w:r w:rsidRPr="00BD5340">
        <w:rPr>
          <w:rFonts w:ascii="Times New Roman CYR" w:eastAsia="Arial Unicode MS" w:hAnsi="Times New Roman CYR" w:cs="Times New Roman CYR"/>
          <w:color w:val="000000"/>
          <w:sz w:val="28"/>
          <w:szCs w:val="28"/>
        </w:rPr>
        <w:t>) наказали виновного медицинского работника выговором, штрафом или увольнением</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3AFCE823" w14:textId="4F9109EB"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г) возместили причиненный вред здоровью</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13626281" w14:textId="091031C5"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 xml:space="preserve">д) другие (запишите свой вариант):_________________ </w:t>
      </w:r>
    </w:p>
    <w:p w14:paraId="4069B5E5" w14:textId="77777777" w:rsidR="00553884" w:rsidRPr="00B44CA8" w:rsidRDefault="00553884" w:rsidP="00131463">
      <w:pPr>
        <w:adjustRightInd w:val="0"/>
        <w:ind w:firstLine="851"/>
        <w:jc w:val="both"/>
        <w:rPr>
          <w:rFonts w:ascii="Times New Roman CYR" w:eastAsia="Arial Unicode MS" w:hAnsi="Times New Roman CYR" w:cs="Times New Roman CYR"/>
          <w:color w:val="000000"/>
          <w:sz w:val="16"/>
          <w:szCs w:val="16"/>
        </w:rPr>
      </w:pPr>
    </w:p>
    <w:p w14:paraId="3273F386"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В10. Приходилось ли Вам тратить личные денежные средства на устранение последствий осложнений, вызванных некорректными действиями медицинских работников?</w:t>
      </w:r>
    </w:p>
    <w:p w14:paraId="255233A6" w14:textId="1D8CF552"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а) да</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б) нет</w:t>
      </w:r>
      <w:r>
        <w:rPr>
          <w:rFonts w:ascii="Times New Roman CYR" w:eastAsia="Arial Unicode MS" w:hAnsi="Times New Roman CYR" w:cs="Times New Roman CYR"/>
          <w:color w:val="000000"/>
          <w:sz w:val="28"/>
          <w:szCs w:val="28"/>
        </w:rPr>
        <w:t>.</w:t>
      </w:r>
    </w:p>
    <w:p w14:paraId="5D942438" w14:textId="77777777" w:rsidR="00553884" w:rsidRPr="00B44CA8" w:rsidRDefault="00553884" w:rsidP="00B44CA8">
      <w:pPr>
        <w:adjustRightInd w:val="0"/>
        <w:ind w:firstLine="709"/>
        <w:jc w:val="both"/>
        <w:rPr>
          <w:rFonts w:ascii="Times New Roman CYR" w:eastAsia="Arial Unicode MS" w:hAnsi="Times New Roman CYR" w:cs="Times New Roman CYR"/>
          <w:color w:val="000000"/>
          <w:sz w:val="16"/>
          <w:szCs w:val="16"/>
        </w:rPr>
      </w:pPr>
    </w:p>
    <w:p w14:paraId="173E6C09"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 10.1 В каком объеме Вам пришлось потратить личные средства на восстановление здоровья вследствие вреда, причиненного медицинским работником?</w:t>
      </w:r>
    </w:p>
    <w:p w14:paraId="50C35A21" w14:textId="6B9F66C7"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eastAsia="Arial Unicode MS"/>
          <w:color w:val="000000"/>
          <w:sz w:val="28"/>
          <w:szCs w:val="28"/>
        </w:rPr>
        <w:t xml:space="preserve">a) </w:t>
      </w:r>
      <w:r w:rsidRPr="00BD5340">
        <w:rPr>
          <w:rFonts w:ascii="Times New Roman CYR" w:eastAsia="Arial Unicode MS" w:hAnsi="Times New Roman CYR" w:cs="Times New Roman CYR"/>
          <w:color w:val="000000"/>
          <w:sz w:val="28"/>
          <w:szCs w:val="28"/>
        </w:rPr>
        <w:t>до 5 тыс. тенге</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71657B0D" w14:textId="66F6F281"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 от 5 тыс. до 10 тыс. тенге</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5D2EA479" w14:textId="395D7140"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b) от 10 тыс. до 15 тыс. тенге</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61688E72" w14:textId="251017BB"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г) от 15 тыс. до 20 тыс. тенге</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032D991D" w14:textId="2B398C71"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е) от 20 тыс</w:t>
      </w:r>
      <w:r w:rsidR="00553884" w:rsidRPr="00BD5340">
        <w:rPr>
          <w:rFonts w:ascii="Times New Roman CYR" w:eastAsia="Arial Unicode MS" w:hAnsi="Times New Roman CYR" w:cs="Times New Roman CYR"/>
          <w:color w:val="000000"/>
          <w:sz w:val="28"/>
          <w:szCs w:val="28"/>
        </w:rPr>
        <w:t>. и выше</w:t>
      </w:r>
      <w:r>
        <w:rPr>
          <w:rFonts w:ascii="Times New Roman CYR" w:eastAsia="Arial Unicode MS" w:hAnsi="Times New Roman CYR" w:cs="Times New Roman CYR"/>
          <w:color w:val="000000"/>
          <w:sz w:val="28"/>
          <w:szCs w:val="28"/>
        </w:rPr>
        <w:t>.</w:t>
      </w:r>
    </w:p>
    <w:p w14:paraId="07579E04" w14:textId="77777777" w:rsidR="00553884" w:rsidRPr="00B44CA8" w:rsidRDefault="00553884" w:rsidP="00B44CA8">
      <w:pPr>
        <w:adjustRightInd w:val="0"/>
        <w:ind w:firstLine="709"/>
        <w:jc w:val="both"/>
        <w:rPr>
          <w:rFonts w:eastAsia="Arial Unicode MS"/>
          <w:color w:val="000000"/>
          <w:sz w:val="16"/>
          <w:szCs w:val="16"/>
        </w:rPr>
      </w:pPr>
    </w:p>
    <w:p w14:paraId="4755C6F0"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 10.2 Куда Вы обращались для устранения последствий осложнений, вызванных некорректными действиями медицинских работников?</w:t>
      </w:r>
    </w:p>
    <w:p w14:paraId="40BDBA99" w14:textId="1D8F4CA5"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eastAsia="Arial Unicode MS"/>
          <w:color w:val="000000"/>
          <w:sz w:val="28"/>
          <w:szCs w:val="28"/>
        </w:rPr>
        <w:t xml:space="preserve">a) </w:t>
      </w:r>
      <w:r w:rsidRPr="00BD5340">
        <w:rPr>
          <w:rFonts w:ascii="Times New Roman CYR" w:eastAsia="Arial Unicode MS" w:hAnsi="Times New Roman CYR" w:cs="Times New Roman CYR"/>
          <w:color w:val="000000"/>
          <w:sz w:val="28"/>
          <w:szCs w:val="28"/>
        </w:rPr>
        <w:t>в медицинскую организацию, где причинили вред вашему здоровью, к виновному специалисту</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49AC4CD5" w14:textId="1D7C2059"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 в медицинскую организацию, где причинили вред вашему здоровью, но к другому специалисту</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720C6BA1" w14:textId="71837AF7"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Pr>
          <w:rFonts w:ascii="Times New Roman CYR" w:eastAsia="Arial Unicode MS" w:hAnsi="Times New Roman CYR" w:cs="Times New Roman CYR"/>
          <w:color w:val="000000"/>
          <w:sz w:val="28"/>
          <w:szCs w:val="28"/>
        </w:rPr>
        <w:t>в</w:t>
      </w:r>
      <w:r w:rsidRPr="00BD5340">
        <w:rPr>
          <w:rFonts w:ascii="Times New Roman CYR" w:eastAsia="Arial Unicode MS" w:hAnsi="Times New Roman CYR" w:cs="Times New Roman CYR"/>
          <w:color w:val="000000"/>
          <w:sz w:val="28"/>
          <w:szCs w:val="28"/>
        </w:rPr>
        <w:t>) в другую государственную медицинскую организацию</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618A010A" w14:textId="7D2B836D"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г) в другую частную медицинскую организацию</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0656B8B9" w14:textId="621D6A99"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 xml:space="preserve">д) другие (запишите </w:t>
      </w:r>
      <w:r w:rsidR="00553884" w:rsidRPr="00BD5340">
        <w:rPr>
          <w:rFonts w:ascii="Times New Roman CYR" w:eastAsia="Arial Unicode MS" w:hAnsi="Times New Roman CYR" w:cs="Times New Roman CYR"/>
          <w:color w:val="000000"/>
          <w:sz w:val="28"/>
          <w:szCs w:val="28"/>
        </w:rPr>
        <w:t xml:space="preserve">свой вариант):_________________ </w:t>
      </w:r>
    </w:p>
    <w:p w14:paraId="47F94DC0" w14:textId="77777777" w:rsidR="00553884" w:rsidRPr="00B44CA8" w:rsidRDefault="00553884" w:rsidP="00B44CA8">
      <w:pPr>
        <w:adjustRightInd w:val="0"/>
        <w:ind w:firstLine="709"/>
        <w:jc w:val="both"/>
        <w:rPr>
          <w:rFonts w:ascii="Times New Roman CYR" w:eastAsia="Arial Unicode MS" w:hAnsi="Times New Roman CYR" w:cs="Times New Roman CYR"/>
          <w:color w:val="000000"/>
          <w:sz w:val="16"/>
          <w:szCs w:val="16"/>
        </w:rPr>
      </w:pPr>
    </w:p>
    <w:p w14:paraId="42288F99"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В11. Требовали ли Вы возмещения причиненного вреда здоровью или потраченных личных средств на восстановление здоровья вследствие вины медицинских работников?</w:t>
      </w:r>
    </w:p>
    <w:p w14:paraId="2919BA0C" w14:textId="14C4A346"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eastAsia="Arial Unicode MS"/>
          <w:color w:val="000000"/>
          <w:sz w:val="28"/>
          <w:szCs w:val="28"/>
        </w:rPr>
        <w:t xml:space="preserve">a) </w:t>
      </w:r>
      <w:r w:rsidRPr="00BD5340">
        <w:rPr>
          <w:rFonts w:ascii="Times New Roman CYR" w:eastAsia="Arial Unicode MS" w:hAnsi="Times New Roman CYR" w:cs="Times New Roman CYR"/>
          <w:color w:val="000000"/>
          <w:sz w:val="28"/>
          <w:szCs w:val="28"/>
        </w:rPr>
        <w:t>да, получил (а) возмещение</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5B03338D" w14:textId="56B8717F"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 да, но не получил (а)</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24DD9638" w14:textId="7CE6F065"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b) нет, так как тяжело добиться возмещения</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63D8AEB2" w14:textId="42A15C09"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г) нет, не думал (а</w:t>
      </w:r>
      <w:r w:rsidR="00553884" w:rsidRPr="00BD5340">
        <w:rPr>
          <w:rFonts w:ascii="Times New Roman CYR" w:eastAsia="Arial Unicode MS" w:hAnsi="Times New Roman CYR" w:cs="Times New Roman CYR"/>
          <w:color w:val="000000"/>
          <w:sz w:val="28"/>
          <w:szCs w:val="28"/>
        </w:rPr>
        <w:t>) об этом</w:t>
      </w:r>
      <w:r>
        <w:rPr>
          <w:rFonts w:ascii="Times New Roman CYR" w:eastAsia="Arial Unicode MS" w:hAnsi="Times New Roman CYR" w:cs="Times New Roman CYR"/>
          <w:color w:val="000000"/>
          <w:sz w:val="28"/>
          <w:szCs w:val="28"/>
        </w:rPr>
        <w:t>.</w:t>
      </w:r>
      <w:r w:rsidR="00553884" w:rsidRPr="00BD5340">
        <w:rPr>
          <w:rFonts w:ascii="Times New Roman CYR" w:eastAsia="Arial Unicode MS" w:hAnsi="Times New Roman CYR" w:cs="Times New Roman CYR"/>
          <w:color w:val="000000"/>
          <w:sz w:val="28"/>
          <w:szCs w:val="28"/>
        </w:rPr>
        <w:t xml:space="preserve"> </w:t>
      </w:r>
    </w:p>
    <w:p w14:paraId="0AB2C007" w14:textId="77777777" w:rsidR="00553884" w:rsidRPr="00B44CA8" w:rsidRDefault="00553884" w:rsidP="00B44CA8">
      <w:pPr>
        <w:adjustRightInd w:val="0"/>
        <w:ind w:firstLine="709"/>
        <w:jc w:val="both"/>
        <w:rPr>
          <w:rFonts w:ascii="Times New Roman CYR" w:eastAsia="Arial Unicode MS" w:hAnsi="Times New Roman CYR" w:cs="Times New Roman CYR"/>
          <w:color w:val="000000"/>
          <w:sz w:val="16"/>
          <w:szCs w:val="16"/>
        </w:rPr>
      </w:pPr>
    </w:p>
    <w:p w14:paraId="067D8C76"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В11.1 В каком объеме Вам возместили причиненный вред или потраченные личные средства на восстановление здоровья?</w:t>
      </w:r>
    </w:p>
    <w:p w14:paraId="19823C06" w14:textId="5A5FCB8E"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eastAsia="Arial Unicode MS"/>
          <w:color w:val="000000"/>
          <w:sz w:val="28"/>
          <w:szCs w:val="28"/>
        </w:rPr>
        <w:t xml:space="preserve">a) </w:t>
      </w:r>
      <w:r w:rsidRPr="00BD5340">
        <w:rPr>
          <w:rFonts w:ascii="Times New Roman CYR" w:eastAsia="Arial Unicode MS" w:hAnsi="Times New Roman CYR" w:cs="Times New Roman CYR"/>
          <w:color w:val="000000"/>
          <w:sz w:val="28"/>
          <w:szCs w:val="28"/>
        </w:rPr>
        <w:t>до 10 тыс. тенге</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34456BA7" w14:textId="2810E0CD"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 от 10 тыс. до 30 тыс. тенге</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663FA55B" w14:textId="2A8CE6A0"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b) от 30 тыс. до 100 тыс. тенге</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32B77D09" w14:textId="7A784CE8" w:rsidR="00553884" w:rsidRPr="00BD5340" w:rsidRDefault="00131463" w:rsidP="00131463">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г) от 100 тыс</w:t>
      </w:r>
      <w:r w:rsidR="00553884" w:rsidRPr="00BD5340">
        <w:rPr>
          <w:rFonts w:ascii="Times New Roman CYR" w:eastAsia="Arial Unicode MS" w:hAnsi="Times New Roman CYR" w:cs="Times New Roman CYR"/>
          <w:color w:val="000000"/>
          <w:sz w:val="28"/>
          <w:szCs w:val="28"/>
        </w:rPr>
        <w:t>. тенге и выше</w:t>
      </w:r>
      <w:r>
        <w:rPr>
          <w:rFonts w:ascii="Times New Roman CYR" w:eastAsia="Arial Unicode MS" w:hAnsi="Times New Roman CYR" w:cs="Times New Roman CYR"/>
          <w:color w:val="000000"/>
          <w:sz w:val="28"/>
          <w:szCs w:val="28"/>
        </w:rPr>
        <w:t>.</w:t>
      </w:r>
      <w:r w:rsidR="00553884" w:rsidRPr="00BD5340">
        <w:rPr>
          <w:rFonts w:ascii="Times New Roman CYR" w:eastAsia="Arial Unicode MS" w:hAnsi="Times New Roman CYR" w:cs="Times New Roman CYR"/>
          <w:color w:val="000000"/>
          <w:sz w:val="28"/>
          <w:szCs w:val="28"/>
        </w:rPr>
        <w:t xml:space="preserve"> </w:t>
      </w:r>
    </w:p>
    <w:p w14:paraId="4444881A" w14:textId="77777777" w:rsidR="00553884" w:rsidRPr="00B44CA8" w:rsidRDefault="00553884" w:rsidP="00B44CA8">
      <w:pPr>
        <w:adjustRightInd w:val="0"/>
        <w:ind w:firstLine="709"/>
        <w:jc w:val="both"/>
        <w:rPr>
          <w:rFonts w:ascii="Times New Roman CYR" w:eastAsia="Arial Unicode MS" w:hAnsi="Times New Roman CYR" w:cs="Times New Roman CYR"/>
          <w:color w:val="000000"/>
          <w:sz w:val="16"/>
          <w:szCs w:val="16"/>
        </w:rPr>
      </w:pPr>
    </w:p>
    <w:p w14:paraId="14263260"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В12. Как Вы относитесь на введение в Казахстане страхования профессиональной ответственности медицинских работников, что позволит облегчить процедуру возмещения вреда, нанесенного Вашему здоровью медицинским работником?</w:t>
      </w:r>
    </w:p>
    <w:p w14:paraId="18675A0E" w14:textId="742B56BD" w:rsidR="00553884" w:rsidRPr="00BD5340" w:rsidRDefault="00B44CA8" w:rsidP="00B44CA8">
      <w:pPr>
        <w:adjustRightInd w:val="0"/>
        <w:ind w:firstLine="709"/>
        <w:jc w:val="both"/>
        <w:rPr>
          <w:rFonts w:ascii="Times New Roman CYR" w:eastAsia="Arial Unicode MS" w:hAnsi="Times New Roman CYR" w:cs="Times New Roman CYR"/>
          <w:color w:val="000000"/>
          <w:sz w:val="28"/>
          <w:szCs w:val="28"/>
        </w:rPr>
      </w:pPr>
      <w:r w:rsidRPr="00BD5340">
        <w:rPr>
          <w:rFonts w:eastAsia="Arial Unicode MS"/>
          <w:color w:val="000000"/>
          <w:sz w:val="28"/>
          <w:szCs w:val="28"/>
        </w:rPr>
        <w:t xml:space="preserve">a) </w:t>
      </w:r>
      <w:r w:rsidRPr="00BD5340">
        <w:rPr>
          <w:rFonts w:ascii="Times New Roman CYR" w:eastAsia="Arial Unicode MS" w:hAnsi="Times New Roman CYR" w:cs="Times New Roman CYR"/>
          <w:color w:val="000000"/>
          <w:sz w:val="28"/>
          <w:szCs w:val="28"/>
        </w:rPr>
        <w:t>положительно</w:t>
      </w:r>
      <w:r w:rsidR="00131463">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4FF68202" w14:textId="3DAB979B" w:rsidR="00553884" w:rsidRPr="00BD5340" w:rsidRDefault="00B44CA8"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 отрицательно</w:t>
      </w:r>
      <w:r w:rsidR="00131463">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3EE66609" w14:textId="09763B72" w:rsidR="00553884" w:rsidRPr="00BD5340" w:rsidRDefault="00B44CA8" w:rsidP="00B44CA8">
      <w:pPr>
        <w:adjustRightInd w:val="0"/>
        <w:ind w:firstLine="709"/>
        <w:jc w:val="both"/>
        <w:rPr>
          <w:rFonts w:ascii="Times New Roman CYR" w:eastAsia="Arial Unicode MS" w:hAnsi="Times New Roman CYR" w:cs="Times New Roman CYR"/>
          <w:color w:val="000000"/>
          <w:sz w:val="28"/>
          <w:szCs w:val="28"/>
        </w:rPr>
      </w:pPr>
      <w:r>
        <w:rPr>
          <w:rFonts w:ascii="Times New Roman CYR" w:eastAsia="Arial Unicode MS" w:hAnsi="Times New Roman CYR" w:cs="Times New Roman CYR"/>
          <w:color w:val="000000"/>
          <w:sz w:val="28"/>
          <w:szCs w:val="28"/>
        </w:rPr>
        <w:t>в</w:t>
      </w:r>
      <w:r w:rsidRPr="00BD5340">
        <w:rPr>
          <w:rFonts w:ascii="Times New Roman CYR" w:eastAsia="Arial Unicode MS" w:hAnsi="Times New Roman CYR" w:cs="Times New Roman CYR"/>
          <w:color w:val="000000"/>
          <w:sz w:val="28"/>
          <w:szCs w:val="28"/>
        </w:rPr>
        <w:t>) нейтрально</w:t>
      </w:r>
      <w:r>
        <w:rPr>
          <w:rFonts w:ascii="Times New Roman CYR" w:eastAsia="Arial Unicode MS" w:hAnsi="Times New Roman CYR" w:cs="Times New Roman CYR"/>
          <w:color w:val="000000"/>
          <w:sz w:val="28"/>
          <w:szCs w:val="28"/>
        </w:rPr>
        <w:t>.</w:t>
      </w:r>
      <w:r w:rsidR="00553884" w:rsidRPr="00BD5340">
        <w:rPr>
          <w:rFonts w:ascii="Times New Roman CYR" w:eastAsia="Arial Unicode MS" w:hAnsi="Times New Roman CYR" w:cs="Times New Roman CYR"/>
          <w:color w:val="000000"/>
          <w:sz w:val="28"/>
          <w:szCs w:val="28"/>
        </w:rPr>
        <w:t xml:space="preserve"> </w:t>
      </w:r>
    </w:p>
    <w:p w14:paraId="27E542E9" w14:textId="77777777" w:rsidR="00553884" w:rsidRPr="00B44CA8" w:rsidRDefault="00553884" w:rsidP="00B44CA8">
      <w:pPr>
        <w:adjustRightInd w:val="0"/>
        <w:ind w:firstLine="709"/>
        <w:jc w:val="both"/>
        <w:rPr>
          <w:rFonts w:ascii="Times New Roman CYR" w:eastAsia="Arial Unicode MS" w:hAnsi="Times New Roman CYR" w:cs="Times New Roman CYR"/>
          <w:color w:val="000000"/>
          <w:sz w:val="16"/>
          <w:szCs w:val="16"/>
        </w:rPr>
      </w:pPr>
    </w:p>
    <w:p w14:paraId="21449DBE"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В13. Как Вы считаете, кто должен выступить в роли страховщика при введении страхования профессиональной ответственности медицинских работников?</w:t>
      </w:r>
    </w:p>
    <w:p w14:paraId="6064453C" w14:textId="5C02583C" w:rsidR="00553884" w:rsidRPr="00BD5340" w:rsidRDefault="00B44CA8" w:rsidP="00B44CA8">
      <w:pPr>
        <w:adjustRightInd w:val="0"/>
        <w:ind w:firstLine="709"/>
        <w:jc w:val="both"/>
        <w:rPr>
          <w:rFonts w:ascii="Times New Roman CYR" w:eastAsia="Arial Unicode MS" w:hAnsi="Times New Roman CYR" w:cs="Times New Roman CYR"/>
          <w:color w:val="000000"/>
          <w:sz w:val="28"/>
          <w:szCs w:val="28"/>
        </w:rPr>
      </w:pPr>
      <w:r w:rsidRPr="00BD5340">
        <w:rPr>
          <w:rFonts w:eastAsia="Arial Unicode MS"/>
          <w:color w:val="000000"/>
          <w:sz w:val="28"/>
          <w:szCs w:val="28"/>
        </w:rPr>
        <w:t xml:space="preserve">a) </w:t>
      </w:r>
      <w:r w:rsidRPr="00BD5340">
        <w:rPr>
          <w:rFonts w:ascii="Times New Roman CYR" w:eastAsia="Arial Unicode MS" w:hAnsi="Times New Roman CYR" w:cs="Times New Roman CYR"/>
          <w:color w:val="000000"/>
          <w:sz w:val="28"/>
          <w:szCs w:val="28"/>
        </w:rPr>
        <w:t>фонд гарантирования ответственности работников здравоохранения</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01C0E604" w14:textId="60FFEA75" w:rsidR="00553884" w:rsidRPr="00BD5340" w:rsidRDefault="00B44CA8"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 частные страховые компании</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6044EB69" w14:textId="54D28396" w:rsidR="00553884" w:rsidRPr="00BD5340" w:rsidRDefault="00B44CA8" w:rsidP="00B44CA8">
      <w:pPr>
        <w:adjustRightInd w:val="0"/>
        <w:ind w:firstLine="709"/>
        <w:jc w:val="both"/>
        <w:rPr>
          <w:rFonts w:ascii="Times New Roman CYR" w:eastAsia="Arial Unicode MS" w:hAnsi="Times New Roman CYR" w:cs="Times New Roman CYR"/>
          <w:color w:val="000000"/>
          <w:sz w:val="28"/>
          <w:szCs w:val="28"/>
        </w:rPr>
      </w:pPr>
      <w:r>
        <w:rPr>
          <w:rFonts w:ascii="Times New Roman CYR" w:eastAsia="Arial Unicode MS" w:hAnsi="Times New Roman CYR" w:cs="Times New Roman CYR"/>
          <w:color w:val="000000"/>
          <w:sz w:val="28"/>
          <w:szCs w:val="28"/>
        </w:rPr>
        <w:t>в</w:t>
      </w:r>
      <w:r w:rsidRPr="00BD5340">
        <w:rPr>
          <w:rFonts w:ascii="Times New Roman CYR" w:eastAsia="Arial Unicode MS" w:hAnsi="Times New Roman CYR" w:cs="Times New Roman CYR"/>
          <w:color w:val="000000"/>
          <w:sz w:val="28"/>
          <w:szCs w:val="28"/>
        </w:rPr>
        <w:t>) профессиональная ассоциация медицинских работников</w:t>
      </w:r>
      <w:r>
        <w:rPr>
          <w:rFonts w:ascii="Times New Roman CYR" w:eastAsia="Arial Unicode MS" w:hAnsi="Times New Roman CYR" w:cs="Times New Roman CYR"/>
          <w:color w:val="000000"/>
          <w:sz w:val="28"/>
          <w:szCs w:val="28"/>
        </w:rPr>
        <w:t>;</w:t>
      </w:r>
    </w:p>
    <w:p w14:paraId="4F0811AF" w14:textId="52466A40" w:rsidR="00553884" w:rsidRPr="00BD5340" w:rsidRDefault="00B44CA8"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г) смешанная форма, где страховщиком может быть, как и отдельные компании и ассоциации, так и фонд гарантирования ответственности работников здравоохранения</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7E283EE5" w14:textId="77777777" w:rsidR="00B44CA8" w:rsidRPr="00B44CA8" w:rsidRDefault="00B44CA8" w:rsidP="00B44CA8">
      <w:pPr>
        <w:adjustRightInd w:val="0"/>
        <w:ind w:firstLine="709"/>
        <w:jc w:val="both"/>
        <w:rPr>
          <w:rFonts w:ascii="Times New Roman CYR" w:eastAsia="Arial Unicode MS" w:hAnsi="Times New Roman CYR" w:cs="Times New Roman CYR"/>
          <w:color w:val="000000"/>
          <w:sz w:val="16"/>
          <w:szCs w:val="16"/>
        </w:rPr>
      </w:pPr>
    </w:p>
    <w:p w14:paraId="75C0D727" w14:textId="77777777" w:rsidR="00553884" w:rsidRPr="00BD5340" w:rsidRDefault="00553884"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В14. Какой орган должен определить вину медицинского работника при причинении вреда здоровью пациента?</w:t>
      </w:r>
    </w:p>
    <w:p w14:paraId="020ADE9F" w14:textId="04F680B9" w:rsidR="00553884" w:rsidRPr="00BD5340" w:rsidRDefault="00B44CA8" w:rsidP="00B44CA8">
      <w:pPr>
        <w:adjustRightInd w:val="0"/>
        <w:ind w:firstLine="709"/>
        <w:jc w:val="both"/>
        <w:rPr>
          <w:rFonts w:ascii="Times New Roman CYR" w:eastAsia="Arial Unicode MS" w:hAnsi="Times New Roman CYR" w:cs="Times New Roman CYR"/>
          <w:color w:val="000000"/>
          <w:sz w:val="28"/>
          <w:szCs w:val="28"/>
        </w:rPr>
      </w:pPr>
      <w:r w:rsidRPr="00BD5340">
        <w:rPr>
          <w:rFonts w:eastAsia="Arial Unicode MS"/>
          <w:color w:val="000000"/>
          <w:sz w:val="28"/>
          <w:szCs w:val="28"/>
        </w:rPr>
        <w:t xml:space="preserve">a) </w:t>
      </w:r>
      <w:r w:rsidRPr="00BD5340">
        <w:rPr>
          <w:rFonts w:ascii="Times New Roman CYR" w:eastAsia="Arial Unicode MS" w:hAnsi="Times New Roman CYR" w:cs="Times New Roman CYR"/>
          <w:color w:val="000000"/>
          <w:sz w:val="28"/>
          <w:szCs w:val="28"/>
        </w:rPr>
        <w:t>суд</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760B1927" w14:textId="7FB4FB24" w:rsidR="00553884" w:rsidRPr="00BD5340" w:rsidRDefault="00B44CA8"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 независимая экспертная комиссия</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22D0F17F" w14:textId="5D138E49" w:rsidR="00553884" w:rsidRPr="00BD5340" w:rsidRDefault="00B44CA8" w:rsidP="00B44CA8">
      <w:pPr>
        <w:adjustRightInd w:val="0"/>
        <w:ind w:firstLine="709"/>
        <w:jc w:val="both"/>
        <w:rPr>
          <w:rFonts w:ascii="Times New Roman CYR" w:eastAsia="Arial Unicode MS" w:hAnsi="Times New Roman CYR" w:cs="Times New Roman CYR"/>
          <w:color w:val="000000"/>
          <w:sz w:val="28"/>
          <w:szCs w:val="28"/>
        </w:rPr>
      </w:pPr>
      <w:r>
        <w:rPr>
          <w:rFonts w:ascii="Times New Roman CYR" w:eastAsia="Arial Unicode MS" w:hAnsi="Times New Roman CYR" w:cs="Times New Roman CYR"/>
          <w:color w:val="000000"/>
          <w:sz w:val="28"/>
          <w:szCs w:val="28"/>
        </w:rPr>
        <w:t>в</w:t>
      </w:r>
      <w:r w:rsidRPr="00BD5340">
        <w:rPr>
          <w:rFonts w:ascii="Times New Roman CYR" w:eastAsia="Arial Unicode MS" w:hAnsi="Times New Roman CYR" w:cs="Times New Roman CYR"/>
          <w:color w:val="000000"/>
          <w:sz w:val="28"/>
          <w:szCs w:val="28"/>
        </w:rPr>
        <w:t>) медицинское учреждение</w:t>
      </w:r>
      <w:r>
        <w:rPr>
          <w:rFonts w:ascii="Times New Roman CYR" w:eastAsia="Arial Unicode MS" w:hAnsi="Times New Roman CYR" w:cs="Times New Roman CYR"/>
          <w:color w:val="000000"/>
          <w:sz w:val="28"/>
          <w:szCs w:val="28"/>
        </w:rPr>
        <w:t>.</w:t>
      </w:r>
    </w:p>
    <w:p w14:paraId="44CD5726" w14:textId="77777777" w:rsidR="00553884" w:rsidRPr="00BD5340" w:rsidRDefault="00553884" w:rsidP="00BD5340">
      <w:pPr>
        <w:adjustRightInd w:val="0"/>
        <w:rPr>
          <w:rFonts w:ascii="Times New Roman CYR" w:eastAsia="Arial Unicode MS" w:hAnsi="Times New Roman CYR" w:cs="Times New Roman CYR"/>
          <w:b/>
          <w:bCs/>
          <w:color w:val="000000"/>
          <w:sz w:val="28"/>
          <w:szCs w:val="28"/>
        </w:rPr>
      </w:pPr>
    </w:p>
    <w:p w14:paraId="1495279F" w14:textId="77777777" w:rsidR="00553884" w:rsidRPr="00B44CA8" w:rsidRDefault="00553884" w:rsidP="00B44CA8">
      <w:pPr>
        <w:adjustRightInd w:val="0"/>
        <w:jc w:val="center"/>
        <w:rPr>
          <w:rFonts w:ascii="Times New Roman CYR" w:eastAsia="Arial Unicode MS" w:hAnsi="Times New Roman CYR" w:cs="Times New Roman CYR"/>
          <w:bCs/>
          <w:i/>
          <w:color w:val="000000"/>
          <w:sz w:val="28"/>
          <w:szCs w:val="28"/>
        </w:rPr>
      </w:pPr>
      <w:r w:rsidRPr="00B44CA8">
        <w:rPr>
          <w:rFonts w:ascii="Times New Roman CYR" w:eastAsia="Arial Unicode MS" w:hAnsi="Times New Roman CYR" w:cs="Times New Roman CYR"/>
          <w:bCs/>
          <w:i/>
          <w:color w:val="000000"/>
          <w:sz w:val="28"/>
          <w:szCs w:val="28"/>
        </w:rPr>
        <w:t>Благодарим Вас за уделенное нам время!</w:t>
      </w:r>
    </w:p>
    <w:p w14:paraId="391DB7EF" w14:textId="77777777" w:rsidR="00553884" w:rsidRPr="00BD5340" w:rsidRDefault="00553884" w:rsidP="00BD5340">
      <w:pPr>
        <w:adjustRightInd w:val="0"/>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Дата</w:t>
      </w:r>
    </w:p>
    <w:p w14:paraId="44261601" w14:textId="77777777" w:rsidR="00553884" w:rsidRPr="00BD5340" w:rsidRDefault="00553884" w:rsidP="00BD5340">
      <w:pPr>
        <w:adjustRightInd w:val="0"/>
        <w:rPr>
          <w:rFonts w:ascii="Times New Roman CYR" w:eastAsia="Arial Unicode MS" w:hAnsi="Times New Roman CYR" w:cs="Times New Roman CYR"/>
          <w:color w:val="000000"/>
          <w:sz w:val="26"/>
          <w:szCs w:val="26"/>
        </w:rPr>
      </w:pPr>
    </w:p>
    <w:p w14:paraId="0426F776" w14:textId="77777777" w:rsidR="00553884" w:rsidRPr="00BD5340" w:rsidRDefault="00553884" w:rsidP="00BD5340">
      <w:pPr>
        <w:adjustRightInd w:val="0"/>
        <w:rPr>
          <w:rFonts w:ascii="Times New Roman CYR" w:eastAsia="Arial Unicode MS" w:hAnsi="Times New Roman CYR" w:cs="Times New Roman CYR"/>
          <w:color w:val="000000"/>
          <w:sz w:val="26"/>
          <w:szCs w:val="26"/>
        </w:rPr>
      </w:pPr>
    </w:p>
    <w:p w14:paraId="65F02E33" w14:textId="77777777" w:rsidR="00AE3CAA" w:rsidRPr="00BD5340" w:rsidRDefault="00AE3CAA" w:rsidP="00BD5340">
      <w:pPr>
        <w:jc w:val="center"/>
        <w:rPr>
          <w:sz w:val="28"/>
          <w:highlight w:val="yellow"/>
        </w:rPr>
        <w:sectPr w:rsidR="00AE3CAA" w:rsidRPr="00BD5340" w:rsidSect="00AF6C1E">
          <w:pgSz w:w="11910" w:h="16840"/>
          <w:pgMar w:top="1134" w:right="567" w:bottom="1134" w:left="1701" w:header="720" w:footer="720" w:gutter="0"/>
          <w:cols w:space="720"/>
        </w:sectPr>
      </w:pPr>
    </w:p>
    <w:p w14:paraId="4A294D8B" w14:textId="40C155CD" w:rsidR="00AE3CAA" w:rsidRPr="00BD5340" w:rsidRDefault="00074D71" w:rsidP="00BD5340">
      <w:pPr>
        <w:pStyle w:val="1"/>
        <w:ind w:left="395" w:right="405"/>
        <w:jc w:val="center"/>
      </w:pPr>
      <w:r w:rsidRPr="00BD5340">
        <w:t xml:space="preserve">ПРИЛОЖЕНИЕ </w:t>
      </w:r>
      <w:r w:rsidR="00131463">
        <w:t>Г</w:t>
      </w:r>
    </w:p>
    <w:p w14:paraId="2D90A05E" w14:textId="77777777" w:rsidR="00AE3CAA" w:rsidRPr="00BD5340" w:rsidRDefault="00AE3CAA" w:rsidP="00BD5340">
      <w:pPr>
        <w:pStyle w:val="a3"/>
        <w:rPr>
          <w:b/>
          <w:sz w:val="27"/>
          <w:highlight w:val="yellow"/>
        </w:rPr>
      </w:pPr>
    </w:p>
    <w:p w14:paraId="20650BF2" w14:textId="77777777" w:rsidR="00EC3D90" w:rsidRPr="00BD5340" w:rsidRDefault="00EC3D90" w:rsidP="00BD5340">
      <w:pPr>
        <w:adjustRightInd w:val="0"/>
        <w:jc w:val="center"/>
        <w:rPr>
          <w:rFonts w:ascii="Times New Roman CYR" w:eastAsia="Arial Unicode MS" w:hAnsi="Times New Roman CYR" w:cs="Times New Roman CYR"/>
          <w:bCs/>
          <w:color w:val="000000"/>
          <w:sz w:val="28"/>
          <w:szCs w:val="28"/>
        </w:rPr>
      </w:pPr>
      <w:r w:rsidRPr="00BD5340">
        <w:rPr>
          <w:rFonts w:ascii="Times New Roman CYR" w:eastAsia="Arial Unicode MS" w:hAnsi="Times New Roman CYR" w:cs="Times New Roman CYR"/>
          <w:bCs/>
          <w:color w:val="000000"/>
          <w:sz w:val="28"/>
          <w:szCs w:val="28"/>
        </w:rPr>
        <w:t xml:space="preserve">Анкета </w:t>
      </w:r>
      <w:r w:rsidR="00260171" w:rsidRPr="00BD5340">
        <w:rPr>
          <w:rFonts w:ascii="Times New Roman CYR" w:eastAsia="Arial Unicode MS" w:hAnsi="Times New Roman CYR" w:cs="Times New Roman CYR"/>
          <w:bCs/>
          <w:color w:val="000000"/>
          <w:sz w:val="28"/>
          <w:szCs w:val="28"/>
        </w:rPr>
        <w:t xml:space="preserve">для </w:t>
      </w:r>
      <w:r w:rsidR="004A1EF0" w:rsidRPr="00BD5340">
        <w:rPr>
          <w:rFonts w:ascii="Times New Roman CYR" w:eastAsia="Arial Unicode MS" w:hAnsi="Times New Roman CYR" w:cs="Times New Roman CYR"/>
          <w:bCs/>
          <w:color w:val="000000"/>
          <w:sz w:val="28"/>
          <w:szCs w:val="28"/>
        </w:rPr>
        <w:t>изучения мнения медицинских работников относительно введения страхования профессиональной ответственности медицинских работников в Республике Казахстане</w:t>
      </w:r>
      <w:r w:rsidR="004B3B64" w:rsidRPr="00BD5340">
        <w:t xml:space="preserve"> </w:t>
      </w:r>
    </w:p>
    <w:p w14:paraId="5F87F590" w14:textId="77777777" w:rsidR="00EC3D90" w:rsidRPr="00BD5340" w:rsidRDefault="00EC3D90" w:rsidP="00BD5340">
      <w:pPr>
        <w:adjustRightInd w:val="0"/>
        <w:jc w:val="center"/>
        <w:rPr>
          <w:rFonts w:ascii="Times New Roman CYR" w:eastAsia="Arial Unicode MS" w:hAnsi="Times New Roman CYR" w:cs="Times New Roman CYR"/>
          <w:b/>
          <w:bCs/>
          <w:color w:val="000000"/>
          <w:sz w:val="28"/>
          <w:szCs w:val="28"/>
        </w:rPr>
      </w:pPr>
    </w:p>
    <w:p w14:paraId="7DE48D6B" w14:textId="77777777"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 xml:space="preserve">Уважаемый респондент! Основной целью опроса является </w:t>
      </w:r>
      <w:r w:rsidR="004A1EF0" w:rsidRPr="00BD5340">
        <w:rPr>
          <w:rFonts w:ascii="Times New Roman CYR" w:eastAsia="Arial Unicode MS" w:hAnsi="Times New Roman CYR" w:cs="Times New Roman CYR"/>
          <w:color w:val="000000"/>
          <w:sz w:val="28"/>
          <w:szCs w:val="28"/>
        </w:rPr>
        <w:t>изучение</w:t>
      </w:r>
      <w:r w:rsidRPr="00BD5340">
        <w:rPr>
          <w:rFonts w:ascii="Times New Roman CYR" w:eastAsia="Arial Unicode MS" w:hAnsi="Times New Roman CYR" w:cs="Times New Roman CYR"/>
          <w:color w:val="000000"/>
          <w:sz w:val="28"/>
          <w:szCs w:val="28"/>
        </w:rPr>
        <w:t xml:space="preserve"> мнения медицинских работников относительно введения страхования профессиональной ответственности медицинских работников в </w:t>
      </w:r>
      <w:r w:rsidR="004A1EF0" w:rsidRPr="00BD5340">
        <w:rPr>
          <w:rFonts w:ascii="Times New Roman CYR" w:eastAsia="Arial Unicode MS" w:hAnsi="Times New Roman CYR" w:cs="Times New Roman CYR"/>
          <w:color w:val="000000"/>
          <w:sz w:val="28"/>
          <w:szCs w:val="28"/>
        </w:rPr>
        <w:t xml:space="preserve">Республике </w:t>
      </w:r>
      <w:r w:rsidRPr="00BD5340">
        <w:rPr>
          <w:rFonts w:ascii="Times New Roman CYR" w:eastAsia="Arial Unicode MS" w:hAnsi="Times New Roman CYR" w:cs="Times New Roman CYR"/>
          <w:color w:val="000000"/>
          <w:sz w:val="28"/>
          <w:szCs w:val="28"/>
        </w:rPr>
        <w:t>Казахстане.</w:t>
      </w:r>
      <w:r w:rsidRPr="00BD5340">
        <w:rPr>
          <w:sz w:val="28"/>
          <w:szCs w:val="28"/>
        </w:rPr>
        <w:t xml:space="preserve"> </w:t>
      </w:r>
      <w:r w:rsidRPr="00BD5340">
        <w:rPr>
          <w:rFonts w:ascii="Times New Roman CYR" w:eastAsia="Arial Unicode MS" w:hAnsi="Times New Roman CYR" w:cs="Times New Roman CYR"/>
          <w:color w:val="000000"/>
          <w:sz w:val="28"/>
          <w:szCs w:val="28"/>
        </w:rPr>
        <w:t>Вторичной целью было оценить, связаны ли медицинские работники, сообщающие о процессе рассмотрения жалоб, с защитной медицинской практикой, а также изучение влияния жалоб на психологическое благополучие и здоровье медицинских работников.</w:t>
      </w:r>
    </w:p>
    <w:p w14:paraId="44124898" w14:textId="77777777"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Полученные нами результаты будут детально проанализированы. Они будут использоваться в рамках диссертационной работы на тему «Научное обоснование механизма внедрения инструментов защиты профессиональной деятельности медицинских работников» способствуя разработке рекомендаций в целях улучшения системы здравоохранения, которые должны отражать интересы граждан Республики Казахстана.</w:t>
      </w:r>
    </w:p>
    <w:p w14:paraId="0C77B97A" w14:textId="77777777"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Информация, предоставленная Вами, будет храниться в условиях строгой конфиденциальности. Ни ваше имя, ни наименование Вашей медицинской организации не будут использоваться в документах данного исследования.</w:t>
      </w:r>
    </w:p>
    <w:p w14:paraId="68133105" w14:textId="77777777"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Ваше участие в исследовании является полностью добровольным, и вы всегда можете отказаться отвечать на наши вопросы.</w:t>
      </w:r>
    </w:p>
    <w:p w14:paraId="434C7365" w14:textId="77777777" w:rsidR="00EC3D90" w:rsidRPr="00BD5340" w:rsidRDefault="00EC3D90" w:rsidP="002F5EE4">
      <w:pPr>
        <w:adjustRightInd w:val="0"/>
        <w:ind w:firstLine="709"/>
        <w:jc w:val="both"/>
        <w:rPr>
          <w:rFonts w:ascii="Impact" w:eastAsia="Arial Unicode MS" w:hAnsi="Impact" w:cs="Impact"/>
          <w:color w:val="000000"/>
          <w:sz w:val="28"/>
          <w:szCs w:val="28"/>
        </w:rPr>
      </w:pPr>
      <w:r w:rsidRPr="00BD5340">
        <w:rPr>
          <w:rFonts w:ascii="Times New Roman CYR" w:eastAsia="Arial Unicode MS" w:hAnsi="Times New Roman CYR" w:cs="Times New Roman CYR"/>
          <w:color w:val="000000"/>
          <w:sz w:val="28"/>
          <w:szCs w:val="28"/>
        </w:rPr>
        <w:t xml:space="preserve">Если вы согласны, просим Вас уделить нам свое время и ответить на вопросы анкеты. </w:t>
      </w:r>
    </w:p>
    <w:p w14:paraId="1D46E2E3" w14:textId="77777777" w:rsidR="002F5EE4" w:rsidRDefault="002F5EE4" w:rsidP="002F5EE4">
      <w:pPr>
        <w:adjustRightInd w:val="0"/>
        <w:ind w:firstLine="709"/>
        <w:rPr>
          <w:rFonts w:ascii="Times New Roman CYR" w:eastAsia="Arial Unicode MS" w:hAnsi="Times New Roman CYR" w:cs="Times New Roman CYR"/>
          <w:bCs/>
          <w:i/>
          <w:color w:val="000000"/>
          <w:sz w:val="28"/>
          <w:szCs w:val="28"/>
        </w:rPr>
      </w:pPr>
    </w:p>
    <w:p w14:paraId="2EB58032" w14:textId="77777777" w:rsidR="00EC3D90" w:rsidRPr="002F5EE4" w:rsidRDefault="00EC3D90" w:rsidP="002F5EE4">
      <w:pPr>
        <w:adjustRightInd w:val="0"/>
        <w:ind w:firstLine="709"/>
        <w:rPr>
          <w:rFonts w:ascii="Times New Roman CYR" w:eastAsia="Arial Unicode MS" w:hAnsi="Times New Roman CYR" w:cs="Times New Roman CYR"/>
          <w:bCs/>
          <w:i/>
          <w:color w:val="000000"/>
          <w:sz w:val="28"/>
          <w:szCs w:val="28"/>
        </w:rPr>
      </w:pPr>
      <w:r w:rsidRPr="002F5EE4">
        <w:rPr>
          <w:rFonts w:ascii="Times New Roman CYR" w:eastAsia="Arial Unicode MS" w:hAnsi="Times New Roman CYR" w:cs="Times New Roman CYR"/>
          <w:bCs/>
          <w:i/>
          <w:color w:val="000000"/>
          <w:sz w:val="28"/>
          <w:szCs w:val="28"/>
        </w:rPr>
        <w:t>Блок А. Просим Вас указать краткую информацию о себе:</w:t>
      </w:r>
    </w:p>
    <w:p w14:paraId="0403BF5B" w14:textId="77777777" w:rsidR="00EC3D90" w:rsidRPr="00BD5340" w:rsidRDefault="00EC3D90" w:rsidP="002F5EE4">
      <w:pPr>
        <w:adjustRightInd w:val="0"/>
        <w:ind w:firstLine="709"/>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b/>
          <w:bCs/>
          <w:color w:val="000000"/>
          <w:sz w:val="28"/>
          <w:szCs w:val="28"/>
        </w:rPr>
        <w:t xml:space="preserve"> </w:t>
      </w:r>
    </w:p>
    <w:p w14:paraId="1ED0BA96" w14:textId="77777777" w:rsidR="00EC3D90" w:rsidRPr="00BD5340" w:rsidRDefault="00EC3D90" w:rsidP="002F5EE4">
      <w:pPr>
        <w:adjustRightInd w:val="0"/>
        <w:ind w:firstLine="709"/>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1.Укажите, пожалуйста, Ваш пол?</w:t>
      </w:r>
    </w:p>
    <w:p w14:paraId="4892CCA1" w14:textId="072746BA" w:rsidR="00EC3D90" w:rsidRPr="00A30AD7" w:rsidRDefault="002F5EE4" w:rsidP="00EC3435">
      <w:pPr>
        <w:pStyle w:val="a5"/>
        <w:numPr>
          <w:ilvl w:val="1"/>
          <w:numId w:val="13"/>
        </w:numPr>
        <w:tabs>
          <w:tab w:val="left" w:pos="993"/>
        </w:tabs>
        <w:adjustRightInd w:val="0"/>
        <w:ind w:left="0" w:firstLine="709"/>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муж</w:t>
      </w:r>
      <w:r>
        <w:rPr>
          <w:rFonts w:ascii="Times New Roman CYR" w:eastAsia="Arial Unicode MS" w:hAnsi="Times New Roman CYR" w:cs="Times New Roman CYR"/>
          <w:color w:val="000000"/>
          <w:sz w:val="28"/>
          <w:szCs w:val="28"/>
        </w:rPr>
        <w:t>;</w:t>
      </w:r>
    </w:p>
    <w:p w14:paraId="42C128E9" w14:textId="575561AF" w:rsidR="00EC3D90" w:rsidRPr="00A30AD7" w:rsidRDefault="002F5EE4" w:rsidP="00EC3435">
      <w:pPr>
        <w:pStyle w:val="a5"/>
        <w:numPr>
          <w:ilvl w:val="1"/>
          <w:numId w:val="13"/>
        </w:numPr>
        <w:tabs>
          <w:tab w:val="left" w:pos="993"/>
        </w:tabs>
        <w:adjustRightInd w:val="0"/>
        <w:ind w:left="0" w:firstLine="709"/>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жен</w:t>
      </w:r>
      <w:r>
        <w:rPr>
          <w:rFonts w:ascii="Times New Roman CYR" w:eastAsia="Arial Unicode MS" w:hAnsi="Times New Roman CYR" w:cs="Times New Roman CYR"/>
          <w:color w:val="000000"/>
          <w:sz w:val="28"/>
          <w:szCs w:val="28"/>
        </w:rPr>
        <w:t>.</w:t>
      </w:r>
    </w:p>
    <w:p w14:paraId="074B461E" w14:textId="77777777" w:rsidR="00EC3D90" w:rsidRPr="002F5EE4" w:rsidRDefault="00EC3D90" w:rsidP="002F5EE4">
      <w:pPr>
        <w:adjustRightInd w:val="0"/>
        <w:ind w:firstLine="709"/>
        <w:rPr>
          <w:rFonts w:ascii="Times New Roman CYR" w:eastAsia="Arial Unicode MS" w:hAnsi="Times New Roman CYR" w:cs="Times New Roman CYR"/>
          <w:color w:val="000000"/>
          <w:sz w:val="16"/>
          <w:szCs w:val="16"/>
        </w:rPr>
      </w:pPr>
    </w:p>
    <w:p w14:paraId="6DCDADB5" w14:textId="77777777" w:rsidR="00EC3D90" w:rsidRPr="00BD5340" w:rsidRDefault="00EC3D90" w:rsidP="002F5EE4">
      <w:pPr>
        <w:pBdr>
          <w:bottom w:val="single" w:sz="12" w:space="1" w:color="auto"/>
        </w:pBdr>
        <w:adjustRightInd w:val="0"/>
        <w:ind w:firstLine="709"/>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2. Укажите, пожалуйста, Ваш возраст, только количество полных лет?</w:t>
      </w:r>
    </w:p>
    <w:p w14:paraId="068DFD88" w14:textId="77777777" w:rsidR="00EC3D90" w:rsidRPr="00BD5340" w:rsidRDefault="00EC3D90" w:rsidP="002F5EE4">
      <w:pPr>
        <w:pBdr>
          <w:bottom w:val="single" w:sz="12" w:space="1" w:color="auto"/>
        </w:pBdr>
        <w:adjustRightInd w:val="0"/>
        <w:ind w:firstLine="709"/>
        <w:rPr>
          <w:rFonts w:ascii="Times New Roman CYR" w:eastAsia="Arial Unicode MS" w:hAnsi="Times New Roman CYR" w:cs="Times New Roman CYR"/>
          <w:color w:val="000000"/>
          <w:sz w:val="28"/>
          <w:szCs w:val="28"/>
        </w:rPr>
      </w:pPr>
    </w:p>
    <w:p w14:paraId="1043F8CA" w14:textId="77777777" w:rsidR="00EC3D90" w:rsidRPr="002F5EE4" w:rsidRDefault="00EC3D90" w:rsidP="002F5EE4">
      <w:pPr>
        <w:adjustRightInd w:val="0"/>
        <w:ind w:firstLine="709"/>
        <w:rPr>
          <w:rFonts w:ascii="Times New Roman CYR" w:eastAsia="Arial Unicode MS" w:hAnsi="Times New Roman CYR" w:cs="Times New Roman CYR"/>
          <w:color w:val="000000"/>
          <w:sz w:val="16"/>
          <w:szCs w:val="16"/>
        </w:rPr>
      </w:pPr>
    </w:p>
    <w:p w14:paraId="1AAC2192" w14:textId="77777777" w:rsidR="00EC3D90" w:rsidRPr="00BD5340" w:rsidRDefault="00EC3D90" w:rsidP="002F5EE4">
      <w:pPr>
        <w:adjustRightInd w:val="0"/>
        <w:ind w:firstLine="709"/>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3. Укажите, пожалуйста, Ваш регион проживания?</w:t>
      </w:r>
    </w:p>
    <w:p w14:paraId="58909CC1" w14:textId="7E00C342" w:rsidR="00EC3D90" w:rsidRPr="00A30AD7" w:rsidRDefault="002F5EE4" w:rsidP="00EC3435">
      <w:pPr>
        <w:pStyle w:val="a5"/>
        <w:numPr>
          <w:ilvl w:val="1"/>
          <w:numId w:val="14"/>
        </w:numPr>
        <w:tabs>
          <w:tab w:val="left" w:pos="993"/>
        </w:tabs>
        <w:adjustRightInd w:val="0"/>
        <w:ind w:left="0" w:firstLine="709"/>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город</w:t>
      </w:r>
      <w:r>
        <w:rPr>
          <w:rFonts w:ascii="Times New Roman CYR" w:eastAsia="Arial Unicode MS" w:hAnsi="Times New Roman CYR" w:cs="Times New Roman CYR"/>
          <w:color w:val="000000"/>
          <w:sz w:val="28"/>
          <w:szCs w:val="28"/>
        </w:rPr>
        <w:t>;</w:t>
      </w:r>
    </w:p>
    <w:p w14:paraId="3EDA733A" w14:textId="29F02081" w:rsidR="00EC3D90" w:rsidRPr="00A30AD7" w:rsidRDefault="002F5EE4" w:rsidP="00EC3435">
      <w:pPr>
        <w:pStyle w:val="a5"/>
        <w:numPr>
          <w:ilvl w:val="1"/>
          <w:numId w:val="14"/>
        </w:numPr>
        <w:tabs>
          <w:tab w:val="left" w:pos="993"/>
        </w:tabs>
        <w:adjustRightInd w:val="0"/>
        <w:ind w:left="0" w:firstLine="709"/>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село</w:t>
      </w:r>
      <w:r>
        <w:rPr>
          <w:rFonts w:ascii="Times New Roman CYR" w:eastAsia="Arial Unicode MS" w:hAnsi="Times New Roman CYR" w:cs="Times New Roman CYR"/>
          <w:color w:val="000000"/>
          <w:sz w:val="28"/>
          <w:szCs w:val="28"/>
        </w:rPr>
        <w:t>.</w:t>
      </w:r>
    </w:p>
    <w:p w14:paraId="5D834D1D" w14:textId="77777777" w:rsidR="00EC3D90" w:rsidRPr="002F5EE4" w:rsidRDefault="00EC3D90" w:rsidP="002F5EE4">
      <w:pPr>
        <w:adjustRightInd w:val="0"/>
        <w:ind w:firstLine="709"/>
        <w:rPr>
          <w:rFonts w:ascii="Times New Roman CYR" w:eastAsia="Arial Unicode MS" w:hAnsi="Times New Roman CYR" w:cs="Times New Roman CYR"/>
          <w:color w:val="000000"/>
          <w:sz w:val="16"/>
          <w:szCs w:val="16"/>
        </w:rPr>
      </w:pPr>
    </w:p>
    <w:p w14:paraId="11323199" w14:textId="77777777" w:rsidR="00EC3D90" w:rsidRPr="00BD5340" w:rsidRDefault="00EC3D90" w:rsidP="002F5EE4">
      <w:pPr>
        <w:adjustRightInd w:val="0"/>
        <w:ind w:firstLine="709"/>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4. Напишите, пожалуйста, название региона в котором Вы проживаете?</w:t>
      </w:r>
    </w:p>
    <w:p w14:paraId="4DA568D0" w14:textId="3845B8C9" w:rsidR="00EC3D90" w:rsidRPr="00A30AD7" w:rsidRDefault="00EC3D90" w:rsidP="00EC3435">
      <w:pPr>
        <w:pStyle w:val="a5"/>
        <w:numPr>
          <w:ilvl w:val="1"/>
          <w:numId w:val="15"/>
        </w:numPr>
        <w:tabs>
          <w:tab w:val="left" w:pos="993"/>
          <w:tab w:val="left" w:pos="1276"/>
        </w:tabs>
        <w:adjustRightInd w:val="0"/>
        <w:ind w:left="0" w:firstLine="851"/>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Акмолинская область</w:t>
      </w:r>
      <w:r w:rsidR="002F5EE4">
        <w:rPr>
          <w:rFonts w:ascii="Times New Roman CYR" w:eastAsia="Arial Unicode MS" w:hAnsi="Times New Roman CYR" w:cs="Times New Roman CYR"/>
          <w:color w:val="000000"/>
          <w:sz w:val="28"/>
          <w:szCs w:val="28"/>
        </w:rPr>
        <w:t>.</w:t>
      </w:r>
    </w:p>
    <w:p w14:paraId="5DB2D02C" w14:textId="65CEDB46" w:rsidR="00EC3D90" w:rsidRPr="00A30AD7" w:rsidRDefault="00EC3D90" w:rsidP="00EC3435">
      <w:pPr>
        <w:pStyle w:val="a5"/>
        <w:numPr>
          <w:ilvl w:val="1"/>
          <w:numId w:val="15"/>
        </w:numPr>
        <w:tabs>
          <w:tab w:val="left" w:pos="993"/>
          <w:tab w:val="left" w:pos="1276"/>
        </w:tabs>
        <w:adjustRightInd w:val="0"/>
        <w:ind w:left="0" w:firstLine="851"/>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Актюбинская область</w:t>
      </w:r>
      <w:r w:rsidR="002F5EE4">
        <w:rPr>
          <w:rFonts w:ascii="Times New Roman CYR" w:eastAsia="Arial Unicode MS" w:hAnsi="Times New Roman CYR" w:cs="Times New Roman CYR"/>
          <w:color w:val="000000"/>
          <w:sz w:val="28"/>
          <w:szCs w:val="28"/>
        </w:rPr>
        <w:t>.</w:t>
      </w:r>
    </w:p>
    <w:p w14:paraId="2FE9154E" w14:textId="4BBEE79E" w:rsidR="00EC3D90" w:rsidRPr="00A30AD7" w:rsidRDefault="00EC3D90" w:rsidP="00EC3435">
      <w:pPr>
        <w:pStyle w:val="a5"/>
        <w:numPr>
          <w:ilvl w:val="1"/>
          <w:numId w:val="15"/>
        </w:numPr>
        <w:tabs>
          <w:tab w:val="left" w:pos="993"/>
          <w:tab w:val="left" w:pos="1276"/>
        </w:tabs>
        <w:adjustRightInd w:val="0"/>
        <w:ind w:left="0" w:firstLine="851"/>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Алматинская область</w:t>
      </w:r>
      <w:r w:rsidR="002F5EE4">
        <w:rPr>
          <w:rFonts w:ascii="Times New Roman CYR" w:eastAsia="Arial Unicode MS" w:hAnsi="Times New Roman CYR" w:cs="Times New Roman CYR"/>
          <w:color w:val="000000"/>
          <w:sz w:val="28"/>
          <w:szCs w:val="28"/>
        </w:rPr>
        <w:t>.</w:t>
      </w:r>
    </w:p>
    <w:p w14:paraId="1BE32BB4" w14:textId="75C87468" w:rsidR="00EC3D90" w:rsidRPr="00A30AD7" w:rsidRDefault="00EC3D90" w:rsidP="00EC3435">
      <w:pPr>
        <w:pStyle w:val="a5"/>
        <w:numPr>
          <w:ilvl w:val="1"/>
          <w:numId w:val="15"/>
        </w:numPr>
        <w:tabs>
          <w:tab w:val="left" w:pos="993"/>
          <w:tab w:val="left" w:pos="1276"/>
        </w:tabs>
        <w:adjustRightInd w:val="0"/>
        <w:ind w:left="0" w:firstLine="851"/>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Атырауская область</w:t>
      </w:r>
      <w:r w:rsidR="002F5EE4">
        <w:rPr>
          <w:rFonts w:ascii="Times New Roman CYR" w:eastAsia="Arial Unicode MS" w:hAnsi="Times New Roman CYR" w:cs="Times New Roman CYR"/>
          <w:color w:val="000000"/>
          <w:sz w:val="28"/>
          <w:szCs w:val="28"/>
        </w:rPr>
        <w:t>.</w:t>
      </w:r>
    </w:p>
    <w:p w14:paraId="75104E1C" w14:textId="2626BC15" w:rsidR="00EC3D90" w:rsidRPr="00A30AD7" w:rsidRDefault="00EC3D90" w:rsidP="00EC3435">
      <w:pPr>
        <w:pStyle w:val="a5"/>
        <w:numPr>
          <w:ilvl w:val="1"/>
          <w:numId w:val="15"/>
        </w:numPr>
        <w:tabs>
          <w:tab w:val="left" w:pos="993"/>
          <w:tab w:val="left" w:pos="1276"/>
        </w:tabs>
        <w:adjustRightInd w:val="0"/>
        <w:ind w:left="0" w:firstLine="851"/>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Восточно-Казахстанская область</w:t>
      </w:r>
      <w:r w:rsidR="002F5EE4">
        <w:rPr>
          <w:rFonts w:ascii="Times New Roman CYR" w:eastAsia="Arial Unicode MS" w:hAnsi="Times New Roman CYR" w:cs="Times New Roman CYR"/>
          <w:color w:val="000000"/>
          <w:sz w:val="28"/>
          <w:szCs w:val="28"/>
        </w:rPr>
        <w:t>.</w:t>
      </w:r>
    </w:p>
    <w:p w14:paraId="0D919172" w14:textId="370A46AC" w:rsidR="00EC3D90" w:rsidRPr="00A30AD7" w:rsidRDefault="00EC3D90" w:rsidP="00EC3435">
      <w:pPr>
        <w:pStyle w:val="a5"/>
        <w:numPr>
          <w:ilvl w:val="1"/>
          <w:numId w:val="15"/>
        </w:numPr>
        <w:tabs>
          <w:tab w:val="left" w:pos="993"/>
          <w:tab w:val="left" w:pos="1276"/>
        </w:tabs>
        <w:adjustRightInd w:val="0"/>
        <w:ind w:left="0" w:firstLine="851"/>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Жамбылская область</w:t>
      </w:r>
      <w:r w:rsidR="002F5EE4">
        <w:rPr>
          <w:rFonts w:ascii="Times New Roman CYR" w:eastAsia="Arial Unicode MS" w:hAnsi="Times New Roman CYR" w:cs="Times New Roman CYR"/>
          <w:color w:val="000000"/>
          <w:sz w:val="28"/>
          <w:szCs w:val="28"/>
        </w:rPr>
        <w:t>.</w:t>
      </w:r>
    </w:p>
    <w:p w14:paraId="24856CE7" w14:textId="2046148B" w:rsidR="00EC3D90" w:rsidRPr="00A30AD7" w:rsidRDefault="00EC3D90" w:rsidP="00EC3435">
      <w:pPr>
        <w:pStyle w:val="a5"/>
        <w:numPr>
          <w:ilvl w:val="1"/>
          <w:numId w:val="15"/>
        </w:numPr>
        <w:tabs>
          <w:tab w:val="left" w:pos="1134"/>
          <w:tab w:val="left" w:pos="1276"/>
        </w:tabs>
        <w:adjustRightInd w:val="0"/>
        <w:ind w:left="0" w:firstLine="851"/>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Западно-Казахстанская область</w:t>
      </w:r>
      <w:r w:rsidR="002F5EE4">
        <w:rPr>
          <w:rFonts w:ascii="Times New Roman CYR" w:eastAsia="Arial Unicode MS" w:hAnsi="Times New Roman CYR" w:cs="Times New Roman CYR"/>
          <w:color w:val="000000"/>
          <w:sz w:val="28"/>
          <w:szCs w:val="28"/>
        </w:rPr>
        <w:t>.</w:t>
      </w:r>
    </w:p>
    <w:p w14:paraId="2DAF8D05" w14:textId="3B8EED17" w:rsidR="00EC3D90" w:rsidRPr="00A30AD7" w:rsidRDefault="00EC3D90" w:rsidP="00EC3435">
      <w:pPr>
        <w:pStyle w:val="a5"/>
        <w:numPr>
          <w:ilvl w:val="1"/>
          <w:numId w:val="15"/>
        </w:numPr>
        <w:tabs>
          <w:tab w:val="left" w:pos="993"/>
          <w:tab w:val="left" w:pos="1276"/>
        </w:tabs>
        <w:adjustRightInd w:val="0"/>
        <w:ind w:left="0" w:firstLine="851"/>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Карагандинская область</w:t>
      </w:r>
      <w:r w:rsidR="002F5EE4">
        <w:rPr>
          <w:rFonts w:ascii="Times New Roman CYR" w:eastAsia="Arial Unicode MS" w:hAnsi="Times New Roman CYR" w:cs="Times New Roman CYR"/>
          <w:color w:val="000000"/>
          <w:sz w:val="28"/>
          <w:szCs w:val="28"/>
        </w:rPr>
        <w:t>.</w:t>
      </w:r>
    </w:p>
    <w:p w14:paraId="42C1CE03" w14:textId="752A67F7" w:rsidR="00EC3D90" w:rsidRPr="00A30AD7" w:rsidRDefault="00EC3D90" w:rsidP="00EC3435">
      <w:pPr>
        <w:pStyle w:val="a5"/>
        <w:numPr>
          <w:ilvl w:val="1"/>
          <w:numId w:val="15"/>
        </w:numPr>
        <w:tabs>
          <w:tab w:val="left" w:pos="993"/>
          <w:tab w:val="left" w:pos="1276"/>
        </w:tabs>
        <w:adjustRightInd w:val="0"/>
        <w:ind w:left="0" w:firstLine="851"/>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Костанайская область</w:t>
      </w:r>
      <w:r w:rsidR="002F5EE4">
        <w:rPr>
          <w:rFonts w:ascii="Times New Roman CYR" w:eastAsia="Arial Unicode MS" w:hAnsi="Times New Roman CYR" w:cs="Times New Roman CYR"/>
          <w:color w:val="000000"/>
          <w:sz w:val="28"/>
          <w:szCs w:val="28"/>
        </w:rPr>
        <w:t>.</w:t>
      </w:r>
    </w:p>
    <w:p w14:paraId="200910B9" w14:textId="76E35C0C" w:rsidR="00EC3D90" w:rsidRPr="00A30AD7" w:rsidRDefault="00EC3D90" w:rsidP="00EC3435">
      <w:pPr>
        <w:pStyle w:val="a5"/>
        <w:numPr>
          <w:ilvl w:val="1"/>
          <w:numId w:val="15"/>
        </w:numPr>
        <w:tabs>
          <w:tab w:val="left" w:pos="993"/>
          <w:tab w:val="left" w:pos="1276"/>
        </w:tabs>
        <w:adjustRightInd w:val="0"/>
        <w:ind w:left="0" w:firstLine="851"/>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Кызылординская область</w:t>
      </w:r>
      <w:r w:rsidR="002F5EE4">
        <w:rPr>
          <w:rFonts w:ascii="Times New Roman CYR" w:eastAsia="Arial Unicode MS" w:hAnsi="Times New Roman CYR" w:cs="Times New Roman CYR"/>
          <w:color w:val="000000"/>
          <w:sz w:val="28"/>
          <w:szCs w:val="28"/>
        </w:rPr>
        <w:t>.</w:t>
      </w:r>
    </w:p>
    <w:p w14:paraId="16D35590" w14:textId="0B4F392A" w:rsidR="00EC3D90" w:rsidRPr="00A30AD7" w:rsidRDefault="00EC3D90" w:rsidP="00EC3435">
      <w:pPr>
        <w:pStyle w:val="a5"/>
        <w:numPr>
          <w:ilvl w:val="1"/>
          <w:numId w:val="15"/>
        </w:numPr>
        <w:tabs>
          <w:tab w:val="left" w:pos="993"/>
          <w:tab w:val="left" w:pos="1276"/>
        </w:tabs>
        <w:adjustRightInd w:val="0"/>
        <w:ind w:left="0" w:firstLine="851"/>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Мангистауская область</w:t>
      </w:r>
      <w:r w:rsidR="002F5EE4">
        <w:rPr>
          <w:rFonts w:ascii="Times New Roman CYR" w:eastAsia="Arial Unicode MS" w:hAnsi="Times New Roman CYR" w:cs="Times New Roman CYR"/>
          <w:color w:val="000000"/>
          <w:sz w:val="28"/>
          <w:szCs w:val="28"/>
        </w:rPr>
        <w:t>.</w:t>
      </w:r>
    </w:p>
    <w:p w14:paraId="44862C4F" w14:textId="7950BD06" w:rsidR="00EC3D90" w:rsidRPr="00A30AD7" w:rsidRDefault="00EC3D90" w:rsidP="00EC3435">
      <w:pPr>
        <w:pStyle w:val="a5"/>
        <w:numPr>
          <w:ilvl w:val="1"/>
          <w:numId w:val="15"/>
        </w:numPr>
        <w:tabs>
          <w:tab w:val="left" w:pos="1134"/>
          <w:tab w:val="left" w:pos="1276"/>
        </w:tabs>
        <w:adjustRightInd w:val="0"/>
        <w:ind w:left="0" w:firstLine="851"/>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Павлодарская область</w:t>
      </w:r>
      <w:r w:rsidR="002F5EE4">
        <w:rPr>
          <w:rFonts w:ascii="Times New Roman CYR" w:eastAsia="Arial Unicode MS" w:hAnsi="Times New Roman CYR" w:cs="Times New Roman CYR"/>
          <w:color w:val="000000"/>
          <w:sz w:val="28"/>
          <w:szCs w:val="28"/>
        </w:rPr>
        <w:t>.</w:t>
      </w:r>
    </w:p>
    <w:p w14:paraId="6A5EB8F9" w14:textId="297074EF" w:rsidR="00EC3D90" w:rsidRPr="00A30AD7" w:rsidRDefault="00EC3D90" w:rsidP="00EC3435">
      <w:pPr>
        <w:pStyle w:val="a5"/>
        <w:numPr>
          <w:ilvl w:val="1"/>
          <w:numId w:val="15"/>
        </w:numPr>
        <w:tabs>
          <w:tab w:val="left" w:pos="993"/>
          <w:tab w:val="left" w:pos="1276"/>
        </w:tabs>
        <w:adjustRightInd w:val="0"/>
        <w:ind w:left="0" w:firstLine="851"/>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Северо-Казахстанская область</w:t>
      </w:r>
      <w:r w:rsidR="002F5EE4">
        <w:rPr>
          <w:rFonts w:ascii="Times New Roman CYR" w:eastAsia="Arial Unicode MS" w:hAnsi="Times New Roman CYR" w:cs="Times New Roman CYR"/>
          <w:color w:val="000000"/>
          <w:sz w:val="28"/>
          <w:szCs w:val="28"/>
        </w:rPr>
        <w:t>.</w:t>
      </w:r>
    </w:p>
    <w:p w14:paraId="4EEB2656" w14:textId="5A42C1ED" w:rsidR="00EC3D90" w:rsidRPr="00A30AD7" w:rsidRDefault="00EC3D90" w:rsidP="00EC3435">
      <w:pPr>
        <w:pStyle w:val="a5"/>
        <w:numPr>
          <w:ilvl w:val="1"/>
          <w:numId w:val="15"/>
        </w:numPr>
        <w:tabs>
          <w:tab w:val="left" w:pos="993"/>
          <w:tab w:val="left" w:pos="1276"/>
        </w:tabs>
        <w:adjustRightInd w:val="0"/>
        <w:ind w:left="0" w:firstLine="851"/>
        <w:rPr>
          <w:rFonts w:ascii="Times New Roman CYR" w:eastAsia="Arial Unicode MS" w:hAnsi="Times New Roman CYR" w:cs="Times New Roman CYR"/>
          <w:color w:val="000000"/>
          <w:sz w:val="28"/>
          <w:szCs w:val="28"/>
        </w:rPr>
      </w:pPr>
      <w:bookmarkStart w:id="7" w:name="_Hlk93864646"/>
      <w:r w:rsidRPr="00A30AD7">
        <w:rPr>
          <w:rFonts w:ascii="Times New Roman CYR" w:eastAsia="Arial Unicode MS" w:hAnsi="Times New Roman CYR" w:cs="Times New Roman CYR"/>
          <w:color w:val="000000"/>
          <w:sz w:val="28"/>
          <w:szCs w:val="28"/>
        </w:rPr>
        <w:t>Туркестанская область</w:t>
      </w:r>
      <w:r w:rsidR="002F5EE4">
        <w:rPr>
          <w:rFonts w:ascii="Times New Roman CYR" w:eastAsia="Arial Unicode MS" w:hAnsi="Times New Roman CYR" w:cs="Times New Roman CYR"/>
          <w:color w:val="000000"/>
          <w:sz w:val="28"/>
          <w:szCs w:val="28"/>
        </w:rPr>
        <w:t>.</w:t>
      </w:r>
    </w:p>
    <w:p w14:paraId="2E2A9114" w14:textId="4E16776A" w:rsidR="00EC3D90" w:rsidRPr="00A30AD7" w:rsidRDefault="00EC3D90" w:rsidP="00EC3435">
      <w:pPr>
        <w:pStyle w:val="a5"/>
        <w:numPr>
          <w:ilvl w:val="1"/>
          <w:numId w:val="15"/>
        </w:numPr>
        <w:tabs>
          <w:tab w:val="left" w:pos="993"/>
          <w:tab w:val="left" w:pos="1276"/>
        </w:tabs>
        <w:adjustRightInd w:val="0"/>
        <w:ind w:left="0" w:firstLine="851"/>
        <w:rPr>
          <w:rFonts w:ascii="Times New Roman CYR" w:eastAsia="Arial Unicode MS" w:hAnsi="Times New Roman CYR" w:cs="Times New Roman CYR"/>
          <w:color w:val="000000"/>
          <w:sz w:val="28"/>
          <w:szCs w:val="28"/>
        </w:rPr>
      </w:pPr>
      <w:bookmarkStart w:id="8" w:name="_Hlk93864669"/>
      <w:bookmarkEnd w:id="7"/>
      <w:r w:rsidRPr="00A30AD7">
        <w:rPr>
          <w:rFonts w:ascii="Times New Roman CYR" w:eastAsia="Arial Unicode MS" w:hAnsi="Times New Roman CYR" w:cs="Times New Roman CYR"/>
          <w:color w:val="000000"/>
          <w:sz w:val="28"/>
          <w:szCs w:val="28"/>
        </w:rPr>
        <w:t>Нур-Султан</w:t>
      </w:r>
      <w:r w:rsidR="002F5EE4">
        <w:rPr>
          <w:rFonts w:ascii="Times New Roman CYR" w:eastAsia="Arial Unicode MS" w:hAnsi="Times New Roman CYR" w:cs="Times New Roman CYR"/>
          <w:color w:val="000000"/>
          <w:sz w:val="28"/>
          <w:szCs w:val="28"/>
        </w:rPr>
        <w:t>.</w:t>
      </w:r>
    </w:p>
    <w:bookmarkEnd w:id="8"/>
    <w:p w14:paraId="320C6BF5" w14:textId="4EF000F0" w:rsidR="00EC3D90" w:rsidRPr="00A30AD7" w:rsidRDefault="00EC3D90" w:rsidP="00EC3435">
      <w:pPr>
        <w:pStyle w:val="a5"/>
        <w:numPr>
          <w:ilvl w:val="1"/>
          <w:numId w:val="15"/>
        </w:numPr>
        <w:tabs>
          <w:tab w:val="left" w:pos="993"/>
          <w:tab w:val="left" w:pos="1276"/>
        </w:tabs>
        <w:adjustRightInd w:val="0"/>
        <w:ind w:left="0" w:firstLine="851"/>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Алматы</w:t>
      </w:r>
      <w:r w:rsidR="002F5EE4">
        <w:rPr>
          <w:rFonts w:ascii="Times New Roman CYR" w:eastAsia="Arial Unicode MS" w:hAnsi="Times New Roman CYR" w:cs="Times New Roman CYR"/>
          <w:color w:val="000000"/>
          <w:sz w:val="28"/>
          <w:szCs w:val="28"/>
        </w:rPr>
        <w:t>.</w:t>
      </w:r>
    </w:p>
    <w:p w14:paraId="2196589E" w14:textId="77777777" w:rsidR="00EC3D90" w:rsidRPr="002F5EE4" w:rsidRDefault="00EC3D90" w:rsidP="002F5EE4">
      <w:pPr>
        <w:tabs>
          <w:tab w:val="left" w:pos="1276"/>
        </w:tabs>
        <w:adjustRightInd w:val="0"/>
        <w:ind w:firstLine="851"/>
        <w:rPr>
          <w:rFonts w:ascii="Times New Roman CYR" w:eastAsia="Arial Unicode MS" w:hAnsi="Times New Roman CYR" w:cs="Times New Roman CYR"/>
          <w:color w:val="000000"/>
          <w:sz w:val="16"/>
          <w:szCs w:val="16"/>
        </w:rPr>
      </w:pPr>
    </w:p>
    <w:p w14:paraId="1FD26B3C" w14:textId="77777777" w:rsidR="00EC3D90" w:rsidRPr="00BD5340" w:rsidRDefault="00EC3D90" w:rsidP="002F5EE4">
      <w:pPr>
        <w:adjustRightInd w:val="0"/>
        <w:ind w:firstLine="709"/>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5. Укажите, пожалуйста, сферу Вашей деятельности?</w:t>
      </w:r>
    </w:p>
    <w:p w14:paraId="66689B5C" w14:textId="58E46818" w:rsidR="00EC3D90" w:rsidRPr="00A30AD7" w:rsidRDefault="002F5EE4" w:rsidP="00EC3435">
      <w:pPr>
        <w:pStyle w:val="a5"/>
        <w:numPr>
          <w:ilvl w:val="1"/>
          <w:numId w:val="16"/>
        </w:numPr>
        <w:tabs>
          <w:tab w:val="left" w:pos="1134"/>
        </w:tabs>
        <w:adjustRightInd w:val="0"/>
        <w:ind w:left="0" w:firstLine="851"/>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врач</w:t>
      </w:r>
      <w:r>
        <w:rPr>
          <w:rFonts w:ascii="Times New Roman CYR" w:eastAsia="Arial Unicode MS" w:hAnsi="Times New Roman CYR" w:cs="Times New Roman CYR"/>
          <w:color w:val="000000"/>
          <w:sz w:val="28"/>
          <w:szCs w:val="28"/>
        </w:rPr>
        <w:t>;</w:t>
      </w:r>
    </w:p>
    <w:p w14:paraId="561D0BF6" w14:textId="0D36D457" w:rsidR="00EC3D90" w:rsidRPr="00A30AD7" w:rsidRDefault="002F5EE4" w:rsidP="00EC3435">
      <w:pPr>
        <w:pStyle w:val="a5"/>
        <w:numPr>
          <w:ilvl w:val="1"/>
          <w:numId w:val="16"/>
        </w:numPr>
        <w:tabs>
          <w:tab w:val="left" w:pos="1134"/>
        </w:tabs>
        <w:adjustRightInd w:val="0"/>
        <w:ind w:left="0" w:firstLine="851"/>
        <w:rPr>
          <w:rFonts w:ascii="Times New Roman CYR" w:eastAsia="Arial Unicode MS" w:hAnsi="Times New Roman CYR" w:cs="Times New Roman CYR"/>
          <w:color w:val="000000"/>
          <w:sz w:val="28"/>
          <w:szCs w:val="28"/>
        </w:rPr>
      </w:pPr>
      <w:r w:rsidRPr="00A30AD7">
        <w:rPr>
          <w:rFonts w:ascii="Times New Roman CYR" w:eastAsia="Arial Unicode MS" w:hAnsi="Times New Roman CYR" w:cs="Times New Roman CYR"/>
          <w:color w:val="000000"/>
          <w:sz w:val="28"/>
          <w:szCs w:val="28"/>
        </w:rPr>
        <w:t>средний мед. персонал</w:t>
      </w:r>
      <w:r>
        <w:rPr>
          <w:rFonts w:ascii="Times New Roman CYR" w:eastAsia="Arial Unicode MS" w:hAnsi="Times New Roman CYR" w:cs="Times New Roman CYR"/>
          <w:color w:val="000000"/>
          <w:sz w:val="28"/>
          <w:szCs w:val="28"/>
        </w:rPr>
        <w:t>.</w:t>
      </w:r>
    </w:p>
    <w:p w14:paraId="3360B9A7" w14:textId="77777777" w:rsidR="00EC3D90" w:rsidRPr="00BD5340" w:rsidRDefault="00EC3D90" w:rsidP="002F5EE4">
      <w:pPr>
        <w:adjustRightInd w:val="0"/>
        <w:ind w:firstLine="709"/>
        <w:rPr>
          <w:rFonts w:ascii="Times New Roman CYR" w:eastAsia="Arial Unicode MS" w:hAnsi="Times New Roman CYR" w:cs="Times New Roman CYR"/>
          <w:color w:val="000000"/>
          <w:sz w:val="28"/>
          <w:szCs w:val="28"/>
        </w:rPr>
      </w:pPr>
    </w:p>
    <w:p w14:paraId="20BF1AFB" w14:textId="77777777" w:rsidR="00EC3D90" w:rsidRPr="00BD5340" w:rsidRDefault="00EC3D90" w:rsidP="002F5EE4">
      <w:pPr>
        <w:pBdr>
          <w:bottom w:val="single" w:sz="12" w:space="1" w:color="auto"/>
        </w:pBdr>
        <w:adjustRightInd w:val="0"/>
        <w:ind w:firstLine="709"/>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6. Укажите, пожалуйста, Ваш стаж работы (в количестве лет)?</w:t>
      </w:r>
    </w:p>
    <w:p w14:paraId="5E7AC475" w14:textId="77777777" w:rsidR="00EC3D90" w:rsidRPr="00BD5340" w:rsidRDefault="00EC3D90" w:rsidP="002F5EE4">
      <w:pPr>
        <w:pBdr>
          <w:bottom w:val="single" w:sz="12" w:space="1" w:color="auto"/>
        </w:pBdr>
        <w:adjustRightInd w:val="0"/>
        <w:ind w:firstLine="709"/>
        <w:rPr>
          <w:rFonts w:ascii="Times New Roman CYR" w:eastAsia="Arial Unicode MS" w:hAnsi="Times New Roman CYR" w:cs="Times New Roman CYR"/>
          <w:color w:val="000000"/>
          <w:sz w:val="28"/>
          <w:szCs w:val="28"/>
        </w:rPr>
      </w:pPr>
    </w:p>
    <w:p w14:paraId="26CF9BF7" w14:textId="77777777" w:rsidR="00EC3D90" w:rsidRPr="00BD5340" w:rsidRDefault="00EC3D90" w:rsidP="002F5EE4">
      <w:pPr>
        <w:adjustRightInd w:val="0"/>
        <w:ind w:firstLine="709"/>
        <w:rPr>
          <w:rFonts w:ascii="Times New Roman CYR" w:eastAsia="Arial Unicode MS" w:hAnsi="Times New Roman CYR" w:cs="Times New Roman CYR"/>
          <w:color w:val="000000"/>
          <w:sz w:val="28"/>
          <w:szCs w:val="28"/>
        </w:rPr>
      </w:pPr>
    </w:p>
    <w:p w14:paraId="059F15F2" w14:textId="77777777" w:rsidR="00EC3D90" w:rsidRPr="00BD5340" w:rsidRDefault="00EC3D90" w:rsidP="002F5EE4">
      <w:pPr>
        <w:pBdr>
          <w:bottom w:val="single" w:sz="12" w:space="1" w:color="auto"/>
        </w:pBdr>
        <w:adjustRightInd w:val="0"/>
        <w:ind w:firstLine="709"/>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7. Укажите, пожалуйста, Вашу ежемесячную заработную плату (тыс. тенге)?</w:t>
      </w:r>
    </w:p>
    <w:p w14:paraId="431995C4" w14:textId="77777777" w:rsidR="00EC3D90" w:rsidRPr="00BD5340" w:rsidRDefault="00EC3D90" w:rsidP="002F5EE4">
      <w:pPr>
        <w:pBdr>
          <w:bottom w:val="single" w:sz="12" w:space="1" w:color="auto"/>
        </w:pBdr>
        <w:adjustRightInd w:val="0"/>
        <w:ind w:firstLine="709"/>
        <w:rPr>
          <w:rFonts w:ascii="Times New Roman CYR" w:eastAsia="Arial Unicode MS" w:hAnsi="Times New Roman CYR" w:cs="Times New Roman CYR"/>
          <w:color w:val="000000"/>
          <w:sz w:val="28"/>
          <w:szCs w:val="28"/>
        </w:rPr>
      </w:pPr>
    </w:p>
    <w:p w14:paraId="47936A87" w14:textId="77777777" w:rsidR="00EC3D90" w:rsidRPr="00BD5340" w:rsidRDefault="00EC3D90" w:rsidP="002F5EE4">
      <w:pPr>
        <w:adjustRightInd w:val="0"/>
        <w:ind w:firstLine="709"/>
        <w:rPr>
          <w:rFonts w:ascii="Times New Roman CYR" w:eastAsia="Arial Unicode MS" w:hAnsi="Times New Roman CYR" w:cs="Times New Roman CYR"/>
          <w:color w:val="000000"/>
          <w:sz w:val="28"/>
          <w:szCs w:val="28"/>
        </w:rPr>
      </w:pPr>
    </w:p>
    <w:p w14:paraId="7D6A8D36" w14:textId="77777777"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 xml:space="preserve">8. Тип Вашего медицинского учреждения____________ (областная больница, городская больница, районная больница, городская поликлиника, районная поликлиника, диспансер, НИИ, НЦ) </w:t>
      </w:r>
    </w:p>
    <w:p w14:paraId="7BB85E74" w14:textId="77777777" w:rsidR="00EC3D90" w:rsidRPr="00BD5340" w:rsidRDefault="00EC3D90" w:rsidP="002F5EE4">
      <w:pPr>
        <w:adjustRightInd w:val="0"/>
        <w:ind w:firstLine="709"/>
        <w:rPr>
          <w:rFonts w:ascii="Times New Roman CYR" w:eastAsia="Arial Unicode MS" w:hAnsi="Times New Roman CYR" w:cs="Times New Roman CYR"/>
          <w:color w:val="000000"/>
          <w:sz w:val="28"/>
          <w:szCs w:val="28"/>
        </w:rPr>
      </w:pPr>
    </w:p>
    <w:p w14:paraId="6B0C827F" w14:textId="77777777" w:rsidR="00EC3D90" w:rsidRPr="002F5EE4" w:rsidRDefault="00EC3D90" w:rsidP="002F5EE4">
      <w:pPr>
        <w:adjustRightInd w:val="0"/>
        <w:ind w:firstLine="709"/>
        <w:rPr>
          <w:rFonts w:ascii="Times New Roman CYR" w:eastAsia="Arial Unicode MS" w:hAnsi="Times New Roman CYR" w:cs="Times New Roman CYR"/>
          <w:bCs/>
          <w:i/>
          <w:color w:val="000000"/>
          <w:sz w:val="28"/>
          <w:szCs w:val="28"/>
        </w:rPr>
      </w:pPr>
      <w:r w:rsidRPr="002F5EE4">
        <w:rPr>
          <w:rFonts w:ascii="Times New Roman CYR" w:eastAsia="Arial Unicode MS" w:hAnsi="Times New Roman CYR" w:cs="Times New Roman CYR"/>
          <w:bCs/>
          <w:i/>
          <w:color w:val="000000"/>
          <w:sz w:val="28"/>
          <w:szCs w:val="28"/>
        </w:rPr>
        <w:t xml:space="preserve">Блок В. Основные вопросы анкеты </w:t>
      </w:r>
    </w:p>
    <w:p w14:paraId="59F733CD" w14:textId="77777777" w:rsidR="00EC3D90" w:rsidRPr="00BD5340" w:rsidRDefault="00EC3D90" w:rsidP="002F5EE4">
      <w:pPr>
        <w:adjustRightInd w:val="0"/>
        <w:ind w:firstLine="709"/>
        <w:rPr>
          <w:rFonts w:ascii="Times New Roman CYR" w:eastAsia="Arial Unicode MS" w:hAnsi="Times New Roman CYR" w:cs="Times New Roman CYR"/>
          <w:b/>
          <w:bCs/>
          <w:color w:val="000000"/>
          <w:sz w:val="28"/>
          <w:szCs w:val="28"/>
        </w:rPr>
      </w:pPr>
    </w:p>
    <w:p w14:paraId="7B8B2E70" w14:textId="77777777"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 xml:space="preserve">1. Подвергались ли Вы когда-нибудь неофициальной жалобе/официальной жалобе со стороны пациентов либо их родственников? </w:t>
      </w:r>
    </w:p>
    <w:p w14:paraId="25817F44" w14:textId="3D1D18C8"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а) да</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б) нет</w:t>
      </w:r>
      <w:r>
        <w:rPr>
          <w:rFonts w:ascii="Times New Roman CYR" w:eastAsia="Arial Unicode MS" w:hAnsi="Times New Roman CYR" w:cs="Times New Roman CYR"/>
          <w:color w:val="000000"/>
          <w:sz w:val="28"/>
          <w:szCs w:val="28"/>
        </w:rPr>
        <w:t>.</w:t>
      </w:r>
    </w:p>
    <w:p w14:paraId="73FC21DA" w14:textId="77777777" w:rsidR="00EC3D90" w:rsidRPr="00BD5340" w:rsidRDefault="00EC3D90" w:rsidP="002F5EE4">
      <w:pPr>
        <w:adjustRightInd w:val="0"/>
        <w:ind w:firstLine="709"/>
        <w:rPr>
          <w:rFonts w:eastAsia="Arial Unicode MS"/>
          <w:color w:val="000000"/>
          <w:sz w:val="28"/>
          <w:szCs w:val="28"/>
        </w:rPr>
      </w:pPr>
    </w:p>
    <w:p w14:paraId="2AAB9358" w14:textId="77777777" w:rsidR="00EC3D90" w:rsidRPr="00BD5340" w:rsidRDefault="00EC3D90" w:rsidP="002F5EE4">
      <w:pPr>
        <w:adjustRightInd w:val="0"/>
        <w:ind w:firstLine="709"/>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2. Как Вы считаете, какие из нижепредставленных специалистов имеют наиболее высокий риск причинения вреда здоровью пациента?</w:t>
      </w:r>
    </w:p>
    <w:p w14:paraId="13406738" w14:textId="79B4055C"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а) стоматолог</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28C4976D" w14:textId="1EB33E64"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 терапевт</w:t>
      </w:r>
      <w:r>
        <w:rPr>
          <w:rFonts w:ascii="Times New Roman CYR" w:eastAsia="Arial Unicode MS" w:hAnsi="Times New Roman CYR" w:cs="Times New Roman CYR"/>
          <w:color w:val="000000"/>
          <w:sz w:val="28"/>
          <w:szCs w:val="28"/>
        </w:rPr>
        <w:t>;</w:t>
      </w:r>
    </w:p>
    <w:p w14:paraId="18F20066" w14:textId="5D6D4CCE"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 педиатр</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17060DB1" w14:textId="452869CE"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г) акушер-гинеколог</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5E480176" w14:textId="3A6FDE0D"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д) хирург</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0B6CF49F" w14:textId="70A666DF"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е) анестезиолог</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6DF128B0" w14:textId="3AC56429"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ж) медицинская/-ий сестра/брат</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57B2D93A" w14:textId="204C88B3"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е) укажите свой вариант_________</w:t>
      </w:r>
      <w:r>
        <w:rPr>
          <w:rFonts w:ascii="Times New Roman CYR" w:eastAsia="Arial Unicode MS" w:hAnsi="Times New Roman CYR" w:cs="Times New Roman CYR"/>
          <w:color w:val="000000"/>
          <w:sz w:val="28"/>
          <w:szCs w:val="28"/>
        </w:rPr>
        <w:t>.</w:t>
      </w:r>
    </w:p>
    <w:p w14:paraId="74CF14E5" w14:textId="05892744"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3. В какой степени Вы согласны/не согласны со следующими утверждениями?</w:t>
      </w:r>
      <w:r w:rsidRPr="00BD5340">
        <w:rPr>
          <w:sz w:val="28"/>
          <w:szCs w:val="28"/>
        </w:rPr>
        <w:t xml:space="preserve"> </w:t>
      </w:r>
      <w:r w:rsidRPr="00BD5340">
        <w:rPr>
          <w:rFonts w:ascii="Times New Roman CYR" w:eastAsia="Arial Unicode MS" w:hAnsi="Times New Roman CYR" w:cs="Times New Roman CYR"/>
          <w:color w:val="000000"/>
          <w:sz w:val="28"/>
          <w:szCs w:val="28"/>
        </w:rPr>
        <w:t>(отметьте все поля, относящиеся к Вам)</w:t>
      </w:r>
      <w:r w:rsidR="002F5EE4">
        <w:rPr>
          <w:rFonts w:ascii="Times New Roman CYR" w:eastAsia="Arial Unicode MS" w:hAnsi="Times New Roman CYR" w:cs="Times New Roman CYR"/>
          <w:color w:val="000000"/>
          <w:sz w:val="28"/>
          <w:szCs w:val="28"/>
        </w:rPr>
        <w:t>:</w:t>
      </w:r>
    </w:p>
    <w:p w14:paraId="47618BF4" w14:textId="68F76CBD" w:rsidR="00EC3D90" w:rsidRPr="00BD5340" w:rsidRDefault="002F5EE4"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а</w:t>
      </w:r>
      <w:r w:rsidR="00EC3D90" w:rsidRPr="00BD5340">
        <w:rPr>
          <w:rFonts w:ascii="Times New Roman CYR" w:eastAsia="Arial Unicode MS" w:hAnsi="Times New Roman CYR" w:cs="Times New Roman CYR"/>
          <w:color w:val="000000"/>
          <w:sz w:val="28"/>
          <w:szCs w:val="28"/>
        </w:rPr>
        <w:t xml:space="preserve">) </w:t>
      </w:r>
      <w:r w:rsidRPr="00BD5340">
        <w:rPr>
          <w:rFonts w:ascii="Times New Roman CYR" w:eastAsia="Arial Unicode MS" w:hAnsi="Times New Roman CYR" w:cs="Times New Roman CYR"/>
          <w:color w:val="000000"/>
          <w:sz w:val="28"/>
          <w:szCs w:val="28"/>
        </w:rPr>
        <w:t>е</w:t>
      </w:r>
      <w:r w:rsidR="00EC3D90" w:rsidRPr="00BD5340">
        <w:rPr>
          <w:rFonts w:ascii="Times New Roman CYR" w:eastAsia="Arial Unicode MS" w:hAnsi="Times New Roman CYR" w:cs="Times New Roman CYR"/>
          <w:color w:val="000000"/>
          <w:sz w:val="28"/>
          <w:szCs w:val="28"/>
        </w:rPr>
        <w:t>сли бы на меня была подана жалоба, я уверен, что мое руководство поддержит меня</w:t>
      </w:r>
      <w:r>
        <w:rPr>
          <w:rFonts w:ascii="Times New Roman CYR" w:eastAsia="Arial Unicode MS" w:hAnsi="Times New Roman CYR" w:cs="Times New Roman CYR"/>
          <w:color w:val="000000"/>
          <w:sz w:val="28"/>
          <w:szCs w:val="28"/>
        </w:rPr>
        <w:t>:</w:t>
      </w:r>
    </w:p>
    <w:p w14:paraId="0442FCAA" w14:textId="712BACC6" w:rsidR="00EC3D90" w:rsidRPr="00BD5340" w:rsidRDefault="002F5EE4" w:rsidP="00EC3435">
      <w:pPr>
        <w:pStyle w:val="a5"/>
        <w:widowControl/>
        <w:numPr>
          <w:ilvl w:val="0"/>
          <w:numId w:val="38"/>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согласен</w:t>
      </w:r>
      <w:r>
        <w:rPr>
          <w:rFonts w:ascii="Times New Roman CYR" w:eastAsia="Arial Unicode MS" w:hAnsi="Times New Roman CYR" w:cs="Times New Roman CYR"/>
          <w:color w:val="000000"/>
          <w:sz w:val="28"/>
          <w:szCs w:val="28"/>
        </w:rPr>
        <w:t>;</w:t>
      </w:r>
    </w:p>
    <w:p w14:paraId="18E3C440" w14:textId="33902356" w:rsidR="00EC3D90" w:rsidRPr="00BD5340" w:rsidRDefault="002F5EE4" w:rsidP="00EC3435">
      <w:pPr>
        <w:pStyle w:val="a5"/>
        <w:widowControl/>
        <w:numPr>
          <w:ilvl w:val="0"/>
          <w:numId w:val="38"/>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согласен</w:t>
      </w:r>
      <w:r>
        <w:rPr>
          <w:rFonts w:ascii="Times New Roman CYR" w:eastAsia="Arial Unicode MS" w:hAnsi="Times New Roman CYR" w:cs="Times New Roman CYR"/>
          <w:color w:val="000000"/>
          <w:sz w:val="28"/>
          <w:szCs w:val="28"/>
        </w:rPr>
        <w:t>;</w:t>
      </w:r>
    </w:p>
    <w:p w14:paraId="74EC9174" w14:textId="3BA87A60" w:rsidR="00EC3D90" w:rsidRPr="00BD5340" w:rsidRDefault="002F5EE4" w:rsidP="00EC3435">
      <w:pPr>
        <w:pStyle w:val="a5"/>
        <w:widowControl/>
        <w:numPr>
          <w:ilvl w:val="0"/>
          <w:numId w:val="38"/>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скорее согласен, чем не согласен</w:t>
      </w:r>
      <w:r>
        <w:rPr>
          <w:rFonts w:ascii="Times New Roman CYR" w:eastAsia="Arial Unicode MS" w:hAnsi="Times New Roman CYR" w:cs="Times New Roman CYR"/>
          <w:color w:val="000000"/>
          <w:sz w:val="28"/>
          <w:szCs w:val="28"/>
        </w:rPr>
        <w:t>;</w:t>
      </w:r>
    </w:p>
    <w:p w14:paraId="329516E9" w14:textId="496B9070" w:rsidR="00EC3D90" w:rsidRPr="00BD5340" w:rsidRDefault="002F5EE4" w:rsidP="00EC3435">
      <w:pPr>
        <w:pStyle w:val="a5"/>
        <w:widowControl/>
        <w:numPr>
          <w:ilvl w:val="0"/>
          <w:numId w:val="38"/>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согласен</w:t>
      </w:r>
      <w:r>
        <w:rPr>
          <w:rFonts w:ascii="Times New Roman CYR" w:eastAsia="Arial Unicode MS" w:hAnsi="Times New Roman CYR" w:cs="Times New Roman CYR"/>
          <w:color w:val="000000"/>
          <w:sz w:val="28"/>
          <w:szCs w:val="28"/>
        </w:rPr>
        <w:t>;</w:t>
      </w:r>
    </w:p>
    <w:p w14:paraId="1C9CC795" w14:textId="3E90F12E" w:rsidR="00EC3D90" w:rsidRPr="00BD5340" w:rsidRDefault="002F5EE4" w:rsidP="00EC3435">
      <w:pPr>
        <w:pStyle w:val="a5"/>
        <w:widowControl/>
        <w:numPr>
          <w:ilvl w:val="0"/>
          <w:numId w:val="38"/>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не согласен</w:t>
      </w:r>
      <w:r>
        <w:rPr>
          <w:rFonts w:ascii="Times New Roman CYR" w:eastAsia="Arial Unicode MS" w:hAnsi="Times New Roman CYR" w:cs="Times New Roman CYR"/>
          <w:color w:val="000000"/>
          <w:sz w:val="28"/>
          <w:szCs w:val="28"/>
        </w:rPr>
        <w:t>;</w:t>
      </w:r>
    </w:p>
    <w:p w14:paraId="45A157ED" w14:textId="5981390B" w:rsidR="00EC3D90" w:rsidRPr="00BD5340" w:rsidRDefault="002F5EE4" w:rsidP="00EC3435">
      <w:pPr>
        <w:pStyle w:val="a5"/>
        <w:widowControl/>
        <w:numPr>
          <w:ilvl w:val="0"/>
          <w:numId w:val="38"/>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подходит в моем случае</w:t>
      </w:r>
      <w:r>
        <w:rPr>
          <w:rFonts w:ascii="Times New Roman CYR" w:eastAsia="Arial Unicode MS" w:hAnsi="Times New Roman CYR" w:cs="Times New Roman CYR"/>
          <w:color w:val="000000"/>
          <w:sz w:val="28"/>
          <w:szCs w:val="28"/>
        </w:rPr>
        <w:t>.</w:t>
      </w:r>
    </w:p>
    <w:p w14:paraId="59B6ECCC" w14:textId="77777777" w:rsidR="00EC3D90" w:rsidRPr="002F5EE4" w:rsidRDefault="00EC3D90" w:rsidP="002F5EE4">
      <w:pPr>
        <w:pStyle w:val="a5"/>
        <w:adjustRightInd w:val="0"/>
        <w:ind w:left="0" w:firstLine="709"/>
        <w:rPr>
          <w:rFonts w:ascii="Times New Roman CYR" w:eastAsia="Arial Unicode MS" w:hAnsi="Times New Roman CYR" w:cs="Times New Roman CYR"/>
          <w:color w:val="000000"/>
          <w:sz w:val="16"/>
          <w:szCs w:val="16"/>
        </w:rPr>
      </w:pPr>
    </w:p>
    <w:p w14:paraId="59A735CF" w14:textId="7B5B1BBF" w:rsidR="00EC3D90" w:rsidRPr="00BD5340" w:rsidRDefault="002F5EE4"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w:t>
      </w:r>
      <w:r w:rsidR="00EC3D90" w:rsidRPr="00BD5340">
        <w:rPr>
          <w:rFonts w:ascii="Times New Roman CYR" w:eastAsia="Arial Unicode MS" w:hAnsi="Times New Roman CYR" w:cs="Times New Roman CYR"/>
          <w:color w:val="000000"/>
          <w:sz w:val="28"/>
          <w:szCs w:val="28"/>
        </w:rPr>
        <w:t xml:space="preserve">) </w:t>
      </w:r>
      <w:r w:rsidRPr="00BD5340">
        <w:rPr>
          <w:rFonts w:ascii="Times New Roman CYR" w:eastAsia="Arial Unicode MS" w:hAnsi="Times New Roman CYR" w:cs="Times New Roman CYR"/>
          <w:color w:val="000000"/>
          <w:sz w:val="28"/>
          <w:szCs w:val="28"/>
        </w:rPr>
        <w:t>е</w:t>
      </w:r>
      <w:r w:rsidR="00EC3D90" w:rsidRPr="00BD5340">
        <w:rPr>
          <w:rFonts w:ascii="Times New Roman CYR" w:eastAsia="Arial Unicode MS" w:hAnsi="Times New Roman CYR" w:cs="Times New Roman CYR"/>
          <w:color w:val="000000"/>
          <w:sz w:val="28"/>
          <w:szCs w:val="28"/>
        </w:rPr>
        <w:t>сли бы на меня была подана жалоба, я уверен, что мои коллеги поддержат меня</w:t>
      </w:r>
      <w:r>
        <w:rPr>
          <w:rFonts w:ascii="Times New Roman CYR" w:eastAsia="Arial Unicode MS" w:hAnsi="Times New Roman CYR" w:cs="Times New Roman CYR"/>
          <w:color w:val="000000"/>
          <w:sz w:val="28"/>
          <w:szCs w:val="28"/>
        </w:rPr>
        <w:t>:</w:t>
      </w:r>
    </w:p>
    <w:p w14:paraId="7EC82F05" w14:textId="69B7B80B" w:rsidR="00EC3D90" w:rsidRPr="00BD5340" w:rsidRDefault="002F5EE4" w:rsidP="00EC3435">
      <w:pPr>
        <w:pStyle w:val="a5"/>
        <w:widowControl/>
        <w:numPr>
          <w:ilvl w:val="0"/>
          <w:numId w:val="17"/>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согласен</w:t>
      </w:r>
      <w:r>
        <w:rPr>
          <w:rFonts w:ascii="Times New Roman CYR" w:eastAsia="Arial Unicode MS" w:hAnsi="Times New Roman CYR" w:cs="Times New Roman CYR"/>
          <w:color w:val="000000"/>
          <w:sz w:val="28"/>
          <w:szCs w:val="28"/>
        </w:rPr>
        <w:t>;</w:t>
      </w:r>
    </w:p>
    <w:p w14:paraId="60C0D770" w14:textId="481C5CEE" w:rsidR="00EC3D90" w:rsidRPr="00BD5340" w:rsidRDefault="002F5EE4" w:rsidP="00EC3435">
      <w:pPr>
        <w:pStyle w:val="a5"/>
        <w:widowControl/>
        <w:numPr>
          <w:ilvl w:val="0"/>
          <w:numId w:val="17"/>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согласен</w:t>
      </w:r>
      <w:r>
        <w:rPr>
          <w:rFonts w:ascii="Times New Roman CYR" w:eastAsia="Arial Unicode MS" w:hAnsi="Times New Roman CYR" w:cs="Times New Roman CYR"/>
          <w:color w:val="000000"/>
          <w:sz w:val="28"/>
          <w:szCs w:val="28"/>
        </w:rPr>
        <w:t>;</w:t>
      </w:r>
    </w:p>
    <w:p w14:paraId="6115D102" w14:textId="0325F5A0" w:rsidR="00EC3D90" w:rsidRPr="00BD5340" w:rsidRDefault="002F5EE4" w:rsidP="00EC3435">
      <w:pPr>
        <w:pStyle w:val="a5"/>
        <w:widowControl/>
        <w:numPr>
          <w:ilvl w:val="0"/>
          <w:numId w:val="17"/>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скорее согласен, чем не согласен</w:t>
      </w:r>
      <w:r>
        <w:rPr>
          <w:rFonts w:ascii="Times New Roman CYR" w:eastAsia="Arial Unicode MS" w:hAnsi="Times New Roman CYR" w:cs="Times New Roman CYR"/>
          <w:color w:val="000000"/>
          <w:sz w:val="28"/>
          <w:szCs w:val="28"/>
        </w:rPr>
        <w:t>;</w:t>
      </w:r>
    </w:p>
    <w:p w14:paraId="1D001418" w14:textId="624CA276" w:rsidR="00EC3D90" w:rsidRPr="00BD5340" w:rsidRDefault="002F5EE4" w:rsidP="00EC3435">
      <w:pPr>
        <w:pStyle w:val="a5"/>
        <w:widowControl/>
        <w:numPr>
          <w:ilvl w:val="0"/>
          <w:numId w:val="17"/>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согласен</w:t>
      </w:r>
      <w:r>
        <w:rPr>
          <w:rFonts w:ascii="Times New Roman CYR" w:eastAsia="Arial Unicode MS" w:hAnsi="Times New Roman CYR" w:cs="Times New Roman CYR"/>
          <w:color w:val="000000"/>
          <w:sz w:val="28"/>
          <w:szCs w:val="28"/>
        </w:rPr>
        <w:t>;</w:t>
      </w:r>
    </w:p>
    <w:p w14:paraId="270F9272" w14:textId="31017092" w:rsidR="00EC3D90" w:rsidRPr="00BD5340" w:rsidRDefault="002F5EE4" w:rsidP="00EC3435">
      <w:pPr>
        <w:pStyle w:val="a5"/>
        <w:widowControl/>
        <w:numPr>
          <w:ilvl w:val="0"/>
          <w:numId w:val="17"/>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не согласен</w:t>
      </w:r>
      <w:r>
        <w:rPr>
          <w:rFonts w:ascii="Times New Roman CYR" w:eastAsia="Arial Unicode MS" w:hAnsi="Times New Roman CYR" w:cs="Times New Roman CYR"/>
          <w:color w:val="000000"/>
          <w:sz w:val="28"/>
          <w:szCs w:val="28"/>
        </w:rPr>
        <w:t>;</w:t>
      </w:r>
    </w:p>
    <w:p w14:paraId="1B71DBF5" w14:textId="5DD2D4C6" w:rsidR="00EC3D90" w:rsidRPr="00BD5340" w:rsidRDefault="002F5EE4" w:rsidP="00EC3435">
      <w:pPr>
        <w:pStyle w:val="a5"/>
        <w:widowControl/>
        <w:numPr>
          <w:ilvl w:val="0"/>
          <w:numId w:val="17"/>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подходит в моем случае</w:t>
      </w:r>
      <w:r>
        <w:rPr>
          <w:rFonts w:ascii="Times New Roman CYR" w:eastAsia="Arial Unicode MS" w:hAnsi="Times New Roman CYR" w:cs="Times New Roman CYR"/>
          <w:color w:val="000000"/>
          <w:sz w:val="28"/>
          <w:szCs w:val="28"/>
        </w:rPr>
        <w:t>.</w:t>
      </w:r>
    </w:p>
    <w:p w14:paraId="7A1016D9" w14:textId="77777777" w:rsidR="00EC3D90" w:rsidRPr="002F5EE4" w:rsidRDefault="00EC3D90" w:rsidP="002F5EE4">
      <w:pPr>
        <w:adjustRightInd w:val="0"/>
        <w:ind w:firstLine="709"/>
        <w:jc w:val="both"/>
        <w:rPr>
          <w:rFonts w:ascii="Times New Roman CYR" w:eastAsia="Arial Unicode MS" w:hAnsi="Times New Roman CYR" w:cs="Times New Roman CYR"/>
          <w:color w:val="000000"/>
          <w:sz w:val="16"/>
          <w:szCs w:val="16"/>
        </w:rPr>
      </w:pPr>
    </w:p>
    <w:p w14:paraId="564982A9" w14:textId="22E4FFAF"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 Если бы на меня была подана жалоба, я уверен, что моя профессиональная медицинская организация поддержит меня</w:t>
      </w:r>
      <w:r w:rsidR="002F5EE4">
        <w:rPr>
          <w:rFonts w:ascii="Times New Roman CYR" w:eastAsia="Arial Unicode MS" w:hAnsi="Times New Roman CYR" w:cs="Times New Roman CYR"/>
          <w:color w:val="000000"/>
          <w:sz w:val="28"/>
          <w:szCs w:val="28"/>
        </w:rPr>
        <w:t>:</w:t>
      </w:r>
    </w:p>
    <w:p w14:paraId="5D2662BD" w14:textId="1F486A81" w:rsidR="00EC3D90" w:rsidRPr="00BD5340" w:rsidRDefault="002F5EE4" w:rsidP="00EC3435">
      <w:pPr>
        <w:pStyle w:val="a5"/>
        <w:widowControl/>
        <w:numPr>
          <w:ilvl w:val="0"/>
          <w:numId w:val="18"/>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согласен</w:t>
      </w:r>
      <w:r>
        <w:rPr>
          <w:rFonts w:ascii="Times New Roman CYR" w:eastAsia="Arial Unicode MS" w:hAnsi="Times New Roman CYR" w:cs="Times New Roman CYR"/>
          <w:color w:val="000000"/>
          <w:sz w:val="28"/>
          <w:szCs w:val="28"/>
        </w:rPr>
        <w:t>;</w:t>
      </w:r>
    </w:p>
    <w:p w14:paraId="24A6C23B" w14:textId="382AAC0F" w:rsidR="00EC3D90" w:rsidRPr="00BD5340" w:rsidRDefault="002F5EE4" w:rsidP="00EC3435">
      <w:pPr>
        <w:pStyle w:val="a5"/>
        <w:widowControl/>
        <w:numPr>
          <w:ilvl w:val="0"/>
          <w:numId w:val="18"/>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согласен</w:t>
      </w:r>
      <w:r>
        <w:rPr>
          <w:rFonts w:ascii="Times New Roman CYR" w:eastAsia="Arial Unicode MS" w:hAnsi="Times New Roman CYR" w:cs="Times New Roman CYR"/>
          <w:color w:val="000000"/>
          <w:sz w:val="28"/>
          <w:szCs w:val="28"/>
        </w:rPr>
        <w:t>;</w:t>
      </w:r>
    </w:p>
    <w:p w14:paraId="2C76158C" w14:textId="58178314" w:rsidR="00EC3D90" w:rsidRPr="00BD5340" w:rsidRDefault="002F5EE4" w:rsidP="00EC3435">
      <w:pPr>
        <w:pStyle w:val="a5"/>
        <w:widowControl/>
        <w:numPr>
          <w:ilvl w:val="0"/>
          <w:numId w:val="18"/>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скорее согласен, чем не согласен</w:t>
      </w:r>
      <w:r>
        <w:rPr>
          <w:rFonts w:ascii="Times New Roman CYR" w:eastAsia="Arial Unicode MS" w:hAnsi="Times New Roman CYR" w:cs="Times New Roman CYR"/>
          <w:color w:val="000000"/>
          <w:sz w:val="28"/>
          <w:szCs w:val="28"/>
        </w:rPr>
        <w:t>;</w:t>
      </w:r>
    </w:p>
    <w:p w14:paraId="4925539B" w14:textId="190C88FC" w:rsidR="00EC3D90" w:rsidRPr="00BD5340" w:rsidRDefault="002F5EE4" w:rsidP="00EC3435">
      <w:pPr>
        <w:pStyle w:val="a5"/>
        <w:widowControl/>
        <w:numPr>
          <w:ilvl w:val="0"/>
          <w:numId w:val="18"/>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согласен</w:t>
      </w:r>
      <w:r>
        <w:rPr>
          <w:rFonts w:ascii="Times New Roman CYR" w:eastAsia="Arial Unicode MS" w:hAnsi="Times New Roman CYR" w:cs="Times New Roman CYR"/>
          <w:color w:val="000000"/>
          <w:sz w:val="28"/>
          <w:szCs w:val="28"/>
        </w:rPr>
        <w:t>;</w:t>
      </w:r>
    </w:p>
    <w:p w14:paraId="3805408B" w14:textId="10EFE28C" w:rsidR="00EC3D90" w:rsidRPr="00BD5340" w:rsidRDefault="002F5EE4" w:rsidP="00EC3435">
      <w:pPr>
        <w:pStyle w:val="a5"/>
        <w:widowControl/>
        <w:numPr>
          <w:ilvl w:val="0"/>
          <w:numId w:val="18"/>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не согласен</w:t>
      </w:r>
      <w:r>
        <w:rPr>
          <w:rFonts w:ascii="Times New Roman CYR" w:eastAsia="Arial Unicode MS" w:hAnsi="Times New Roman CYR" w:cs="Times New Roman CYR"/>
          <w:color w:val="000000"/>
          <w:sz w:val="28"/>
          <w:szCs w:val="28"/>
        </w:rPr>
        <w:t>;</w:t>
      </w:r>
    </w:p>
    <w:p w14:paraId="3C89E92A" w14:textId="7C398771" w:rsidR="00EC3D90" w:rsidRPr="00BD5340" w:rsidRDefault="002F5EE4" w:rsidP="00EC3435">
      <w:pPr>
        <w:pStyle w:val="a5"/>
        <w:widowControl/>
        <w:numPr>
          <w:ilvl w:val="0"/>
          <w:numId w:val="18"/>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подходит в моем случае</w:t>
      </w:r>
      <w:r>
        <w:rPr>
          <w:rFonts w:ascii="Times New Roman CYR" w:eastAsia="Arial Unicode MS" w:hAnsi="Times New Roman CYR" w:cs="Times New Roman CYR"/>
          <w:color w:val="000000"/>
          <w:sz w:val="28"/>
          <w:szCs w:val="28"/>
        </w:rPr>
        <w:t>.</w:t>
      </w:r>
    </w:p>
    <w:p w14:paraId="11C2D3D7" w14:textId="77777777" w:rsidR="00EC3D90" w:rsidRPr="002F5EE4" w:rsidRDefault="00EC3D90" w:rsidP="002F5EE4">
      <w:pPr>
        <w:adjustRightInd w:val="0"/>
        <w:ind w:firstLine="709"/>
        <w:jc w:val="both"/>
        <w:rPr>
          <w:rFonts w:ascii="Times New Roman CYR" w:eastAsia="Arial Unicode MS" w:hAnsi="Times New Roman CYR" w:cs="Times New Roman CYR"/>
          <w:color w:val="000000"/>
          <w:sz w:val="16"/>
          <w:szCs w:val="16"/>
        </w:rPr>
      </w:pPr>
    </w:p>
    <w:p w14:paraId="7A45A1F0" w14:textId="6022DA40" w:rsidR="00EC3D90" w:rsidRPr="00BD5340" w:rsidRDefault="002F5EE4"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г</w:t>
      </w:r>
      <w:r w:rsidR="00EC3D90" w:rsidRPr="00BD5340">
        <w:rPr>
          <w:rFonts w:ascii="Times New Roman CYR" w:eastAsia="Arial Unicode MS" w:hAnsi="Times New Roman CYR" w:cs="Times New Roman CYR"/>
          <w:color w:val="000000"/>
          <w:sz w:val="28"/>
          <w:szCs w:val="28"/>
        </w:rPr>
        <w:t>) Я считаю, что процесс рассмотрения жалоб справедливый и ведется в соответствии с законом</w:t>
      </w:r>
      <w:r>
        <w:rPr>
          <w:rFonts w:ascii="Times New Roman CYR" w:eastAsia="Arial Unicode MS" w:hAnsi="Times New Roman CYR" w:cs="Times New Roman CYR"/>
          <w:color w:val="000000"/>
          <w:sz w:val="28"/>
          <w:szCs w:val="28"/>
        </w:rPr>
        <w:t>:</w:t>
      </w:r>
    </w:p>
    <w:p w14:paraId="5C62754A" w14:textId="1A12FE09" w:rsidR="00EC3D90" w:rsidRPr="00BD5340" w:rsidRDefault="002F5EE4" w:rsidP="00EC3435">
      <w:pPr>
        <w:pStyle w:val="a5"/>
        <w:widowControl/>
        <w:numPr>
          <w:ilvl w:val="0"/>
          <w:numId w:val="19"/>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согласен</w:t>
      </w:r>
      <w:r>
        <w:rPr>
          <w:rFonts w:ascii="Times New Roman CYR" w:eastAsia="Arial Unicode MS" w:hAnsi="Times New Roman CYR" w:cs="Times New Roman CYR"/>
          <w:color w:val="000000"/>
          <w:sz w:val="28"/>
          <w:szCs w:val="28"/>
        </w:rPr>
        <w:t>;</w:t>
      </w:r>
    </w:p>
    <w:p w14:paraId="483A7086" w14:textId="65A860FB" w:rsidR="00EC3D90" w:rsidRPr="00BD5340" w:rsidRDefault="002F5EE4" w:rsidP="00EC3435">
      <w:pPr>
        <w:pStyle w:val="a5"/>
        <w:widowControl/>
        <w:numPr>
          <w:ilvl w:val="0"/>
          <w:numId w:val="19"/>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согласен</w:t>
      </w:r>
      <w:r>
        <w:rPr>
          <w:rFonts w:ascii="Times New Roman CYR" w:eastAsia="Arial Unicode MS" w:hAnsi="Times New Roman CYR" w:cs="Times New Roman CYR"/>
          <w:color w:val="000000"/>
          <w:sz w:val="28"/>
          <w:szCs w:val="28"/>
        </w:rPr>
        <w:t>;</w:t>
      </w:r>
    </w:p>
    <w:p w14:paraId="04FB99F4" w14:textId="079D627E" w:rsidR="00EC3D90" w:rsidRPr="00BD5340" w:rsidRDefault="002F5EE4" w:rsidP="00EC3435">
      <w:pPr>
        <w:pStyle w:val="a5"/>
        <w:widowControl/>
        <w:numPr>
          <w:ilvl w:val="0"/>
          <w:numId w:val="19"/>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скорее согласен, чем не согласен</w:t>
      </w:r>
      <w:r>
        <w:rPr>
          <w:rFonts w:ascii="Times New Roman CYR" w:eastAsia="Arial Unicode MS" w:hAnsi="Times New Roman CYR" w:cs="Times New Roman CYR"/>
          <w:color w:val="000000"/>
          <w:sz w:val="28"/>
          <w:szCs w:val="28"/>
        </w:rPr>
        <w:t>;</w:t>
      </w:r>
    </w:p>
    <w:p w14:paraId="434DCDE1" w14:textId="3BD81F11" w:rsidR="00EC3D90" w:rsidRPr="00BD5340" w:rsidRDefault="002F5EE4" w:rsidP="00EC3435">
      <w:pPr>
        <w:pStyle w:val="a5"/>
        <w:widowControl/>
        <w:numPr>
          <w:ilvl w:val="0"/>
          <w:numId w:val="19"/>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согласен</w:t>
      </w:r>
      <w:r>
        <w:rPr>
          <w:rFonts w:ascii="Times New Roman CYR" w:eastAsia="Arial Unicode MS" w:hAnsi="Times New Roman CYR" w:cs="Times New Roman CYR"/>
          <w:color w:val="000000"/>
          <w:sz w:val="28"/>
          <w:szCs w:val="28"/>
        </w:rPr>
        <w:t>;</w:t>
      </w:r>
    </w:p>
    <w:p w14:paraId="1ADFF8F9" w14:textId="6D2C97DB" w:rsidR="00EC3D90" w:rsidRPr="00BD5340" w:rsidRDefault="002F5EE4" w:rsidP="00EC3435">
      <w:pPr>
        <w:pStyle w:val="a5"/>
        <w:widowControl/>
        <w:numPr>
          <w:ilvl w:val="0"/>
          <w:numId w:val="19"/>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не согласен</w:t>
      </w:r>
      <w:r>
        <w:rPr>
          <w:rFonts w:ascii="Times New Roman CYR" w:eastAsia="Arial Unicode MS" w:hAnsi="Times New Roman CYR" w:cs="Times New Roman CYR"/>
          <w:color w:val="000000"/>
          <w:sz w:val="28"/>
          <w:szCs w:val="28"/>
        </w:rPr>
        <w:t>;</w:t>
      </w:r>
    </w:p>
    <w:p w14:paraId="1D5F1FD5" w14:textId="460E003F" w:rsidR="00EC3D90" w:rsidRPr="00BD5340" w:rsidRDefault="002F5EE4" w:rsidP="00EC3435">
      <w:pPr>
        <w:pStyle w:val="a5"/>
        <w:widowControl/>
        <w:numPr>
          <w:ilvl w:val="0"/>
          <w:numId w:val="19"/>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подходит в моем случае</w:t>
      </w:r>
      <w:r>
        <w:rPr>
          <w:rFonts w:ascii="Times New Roman CYR" w:eastAsia="Arial Unicode MS" w:hAnsi="Times New Roman CYR" w:cs="Times New Roman CYR"/>
          <w:color w:val="000000"/>
          <w:sz w:val="28"/>
          <w:szCs w:val="28"/>
        </w:rPr>
        <w:t>.</w:t>
      </w:r>
    </w:p>
    <w:p w14:paraId="6554EAC5" w14:textId="77777777" w:rsidR="00EC3D90" w:rsidRPr="002F5EE4" w:rsidRDefault="00EC3D90" w:rsidP="002F5EE4">
      <w:pPr>
        <w:adjustRightInd w:val="0"/>
        <w:ind w:firstLine="709"/>
        <w:jc w:val="both"/>
        <w:rPr>
          <w:rFonts w:ascii="Times New Roman CYR" w:eastAsia="Arial Unicode MS" w:hAnsi="Times New Roman CYR" w:cs="Times New Roman CYR"/>
          <w:color w:val="000000"/>
          <w:sz w:val="16"/>
          <w:szCs w:val="16"/>
        </w:rPr>
      </w:pPr>
    </w:p>
    <w:p w14:paraId="05BF70D8" w14:textId="0AA7BDA3" w:rsidR="00EC3D90" w:rsidRPr="00BD5340" w:rsidRDefault="002F5EE4"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д</w:t>
      </w:r>
      <w:r w:rsidR="00EC3D90" w:rsidRPr="00BD5340">
        <w:rPr>
          <w:rFonts w:ascii="Times New Roman CYR" w:eastAsia="Arial Unicode MS" w:hAnsi="Times New Roman CYR" w:cs="Times New Roman CYR"/>
          <w:color w:val="000000"/>
          <w:sz w:val="28"/>
          <w:szCs w:val="28"/>
        </w:rPr>
        <w:t>) Я считаю, что процесс рассмотрения жалоб носит чрезмерно карательный характер</w:t>
      </w:r>
      <w:r>
        <w:rPr>
          <w:rFonts w:ascii="Times New Roman CYR" w:eastAsia="Arial Unicode MS" w:hAnsi="Times New Roman CYR" w:cs="Times New Roman CYR"/>
          <w:color w:val="000000"/>
          <w:sz w:val="28"/>
          <w:szCs w:val="28"/>
        </w:rPr>
        <w:t>:</w:t>
      </w:r>
    </w:p>
    <w:p w14:paraId="1C58C9D1" w14:textId="62CA8DBD" w:rsidR="00EC3D90" w:rsidRPr="00BD5340" w:rsidRDefault="002F5EE4" w:rsidP="00EC3435">
      <w:pPr>
        <w:pStyle w:val="a5"/>
        <w:widowControl/>
        <w:numPr>
          <w:ilvl w:val="0"/>
          <w:numId w:val="8"/>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согласен</w:t>
      </w:r>
      <w:r>
        <w:rPr>
          <w:rFonts w:ascii="Times New Roman CYR" w:eastAsia="Arial Unicode MS" w:hAnsi="Times New Roman CYR" w:cs="Times New Roman CYR"/>
          <w:color w:val="000000"/>
          <w:sz w:val="28"/>
          <w:szCs w:val="28"/>
        </w:rPr>
        <w:t>;</w:t>
      </w:r>
    </w:p>
    <w:p w14:paraId="15430502" w14:textId="0FAC7C21" w:rsidR="00EC3D90" w:rsidRPr="00BD5340" w:rsidRDefault="002F5EE4" w:rsidP="00EC3435">
      <w:pPr>
        <w:pStyle w:val="a5"/>
        <w:widowControl/>
        <w:numPr>
          <w:ilvl w:val="0"/>
          <w:numId w:val="20"/>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согласен</w:t>
      </w:r>
      <w:r>
        <w:rPr>
          <w:rFonts w:ascii="Times New Roman CYR" w:eastAsia="Arial Unicode MS" w:hAnsi="Times New Roman CYR" w:cs="Times New Roman CYR"/>
          <w:color w:val="000000"/>
          <w:sz w:val="28"/>
          <w:szCs w:val="28"/>
        </w:rPr>
        <w:t>;</w:t>
      </w:r>
    </w:p>
    <w:p w14:paraId="4723EC67" w14:textId="6722CA1D" w:rsidR="00EC3D90" w:rsidRPr="00BD5340" w:rsidRDefault="002F5EE4" w:rsidP="00EC3435">
      <w:pPr>
        <w:pStyle w:val="a5"/>
        <w:widowControl/>
        <w:numPr>
          <w:ilvl w:val="0"/>
          <w:numId w:val="20"/>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скорее согласен, чем не согласен</w:t>
      </w:r>
      <w:r>
        <w:rPr>
          <w:rFonts w:ascii="Times New Roman CYR" w:eastAsia="Arial Unicode MS" w:hAnsi="Times New Roman CYR" w:cs="Times New Roman CYR"/>
          <w:color w:val="000000"/>
          <w:sz w:val="28"/>
          <w:szCs w:val="28"/>
        </w:rPr>
        <w:t>;</w:t>
      </w:r>
    </w:p>
    <w:p w14:paraId="4830FA9E" w14:textId="3CB0A95B" w:rsidR="00EC3D90" w:rsidRPr="00BD5340" w:rsidRDefault="002F5EE4" w:rsidP="00EC3435">
      <w:pPr>
        <w:pStyle w:val="a5"/>
        <w:widowControl/>
        <w:numPr>
          <w:ilvl w:val="0"/>
          <w:numId w:val="20"/>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согласен</w:t>
      </w:r>
      <w:r>
        <w:rPr>
          <w:rFonts w:ascii="Times New Roman CYR" w:eastAsia="Arial Unicode MS" w:hAnsi="Times New Roman CYR" w:cs="Times New Roman CYR"/>
          <w:color w:val="000000"/>
          <w:sz w:val="28"/>
          <w:szCs w:val="28"/>
        </w:rPr>
        <w:t>;</w:t>
      </w:r>
    </w:p>
    <w:p w14:paraId="1A0B5904" w14:textId="605DD455" w:rsidR="00EC3D90" w:rsidRPr="00BD5340" w:rsidRDefault="002F5EE4" w:rsidP="00EC3435">
      <w:pPr>
        <w:pStyle w:val="a5"/>
        <w:widowControl/>
        <w:numPr>
          <w:ilvl w:val="0"/>
          <w:numId w:val="20"/>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не согласен</w:t>
      </w:r>
      <w:r>
        <w:rPr>
          <w:rFonts w:ascii="Times New Roman CYR" w:eastAsia="Arial Unicode MS" w:hAnsi="Times New Roman CYR" w:cs="Times New Roman CYR"/>
          <w:color w:val="000000"/>
          <w:sz w:val="28"/>
          <w:szCs w:val="28"/>
        </w:rPr>
        <w:t>;</w:t>
      </w:r>
    </w:p>
    <w:p w14:paraId="4062AB38" w14:textId="222C5704" w:rsidR="00EC3D90" w:rsidRPr="00BD5340" w:rsidRDefault="002F5EE4" w:rsidP="00EC3435">
      <w:pPr>
        <w:pStyle w:val="a5"/>
        <w:widowControl/>
        <w:numPr>
          <w:ilvl w:val="0"/>
          <w:numId w:val="20"/>
        </w:numPr>
        <w:tabs>
          <w:tab w:val="left" w:pos="1134"/>
        </w:tabs>
        <w:adjustRightInd w:val="0"/>
        <w:ind w:left="0" w:firstLine="851"/>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подходит в моем случае</w:t>
      </w:r>
      <w:r>
        <w:rPr>
          <w:rFonts w:ascii="Times New Roman CYR" w:eastAsia="Arial Unicode MS" w:hAnsi="Times New Roman CYR" w:cs="Times New Roman CYR"/>
          <w:color w:val="000000"/>
          <w:sz w:val="28"/>
          <w:szCs w:val="28"/>
        </w:rPr>
        <w:t>.</w:t>
      </w:r>
    </w:p>
    <w:p w14:paraId="244F6919" w14:textId="77777777" w:rsidR="00EC3D90" w:rsidRPr="002F5EE4" w:rsidRDefault="00EC3D90" w:rsidP="002F5EE4">
      <w:pPr>
        <w:adjustRightInd w:val="0"/>
        <w:ind w:firstLine="709"/>
        <w:rPr>
          <w:rFonts w:ascii="Times New Roman CYR" w:eastAsia="Arial Unicode MS" w:hAnsi="Times New Roman CYR" w:cs="Times New Roman CYR"/>
          <w:color w:val="000000"/>
          <w:sz w:val="16"/>
          <w:szCs w:val="16"/>
        </w:rPr>
      </w:pPr>
    </w:p>
    <w:p w14:paraId="157FB130" w14:textId="77777777"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4. Скажите пожалуйста, приходилось ли Вам или Вашим коллегам/медицинскому учреждению возмещать расходы на лечение пациентов, у которых наблюдались осложнения?</w:t>
      </w:r>
    </w:p>
    <w:p w14:paraId="5EBD2E64" w14:textId="78A0B49E"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а) да</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б) нет</w:t>
      </w:r>
      <w:r>
        <w:rPr>
          <w:rFonts w:ascii="Times New Roman CYR" w:eastAsia="Arial Unicode MS" w:hAnsi="Times New Roman CYR" w:cs="Times New Roman CYR"/>
          <w:color w:val="000000"/>
          <w:sz w:val="28"/>
          <w:szCs w:val="28"/>
        </w:rPr>
        <w:t>.</w:t>
      </w:r>
    </w:p>
    <w:p w14:paraId="1AA995C3" w14:textId="77777777" w:rsidR="00EC3D90" w:rsidRPr="00BD5340" w:rsidRDefault="00EC3D90" w:rsidP="002F5EE4">
      <w:pPr>
        <w:adjustRightInd w:val="0"/>
        <w:ind w:firstLine="709"/>
        <w:rPr>
          <w:rFonts w:ascii="Times New Roman CYR" w:eastAsia="Arial Unicode MS" w:hAnsi="Times New Roman CYR" w:cs="Times New Roman CYR"/>
          <w:color w:val="000000"/>
          <w:sz w:val="28"/>
          <w:szCs w:val="28"/>
        </w:rPr>
      </w:pPr>
    </w:p>
    <w:p w14:paraId="76E30EBC" w14:textId="77777777"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 xml:space="preserve">5. Как Вы считаете, по какой причине допускается причинение вреда здоровью в отношении пациента? </w:t>
      </w:r>
    </w:p>
    <w:p w14:paraId="7FB94BA3" w14:textId="501AC8DA"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 по причине некомпетентности</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0297AA79" w14:textId="2E984683"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 по причине халатности</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0F7399FC" w14:textId="22D5D7F9"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г) по причине недостаточного обеспечения и оснащенности материально- технических средств</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60E70A9A" w14:textId="00CB30C5"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д) по причине сложности медицинского случая</w:t>
      </w:r>
      <w:r>
        <w:rPr>
          <w:rFonts w:ascii="Times New Roman CYR" w:eastAsia="Arial Unicode MS" w:hAnsi="Times New Roman CYR" w:cs="Times New Roman CYR"/>
          <w:color w:val="000000"/>
          <w:sz w:val="28"/>
          <w:szCs w:val="28"/>
        </w:rPr>
        <w:t>;</w:t>
      </w:r>
    </w:p>
    <w:p w14:paraId="1A8E8D50" w14:textId="50CC93CC"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lang w:val="en-US"/>
        </w:rPr>
        <w:t>e</w:t>
      </w:r>
      <w:r w:rsidRPr="00BD5340">
        <w:rPr>
          <w:rFonts w:ascii="Times New Roman CYR" w:eastAsia="Arial Unicode MS" w:hAnsi="Times New Roman CYR" w:cs="Times New Roman CYR"/>
          <w:color w:val="000000"/>
          <w:sz w:val="28"/>
          <w:szCs w:val="28"/>
        </w:rPr>
        <w:t xml:space="preserve">) другое </w:t>
      </w:r>
      <w:r w:rsidR="00EC3D90" w:rsidRPr="00BD5340">
        <w:rPr>
          <w:rFonts w:ascii="Times New Roman CYR" w:eastAsia="Arial Unicode MS" w:hAnsi="Times New Roman CYR" w:cs="Times New Roman CYR"/>
          <w:color w:val="000000"/>
          <w:sz w:val="28"/>
          <w:szCs w:val="28"/>
        </w:rPr>
        <w:t>(указать)_______________________________________________</w:t>
      </w:r>
      <w:r>
        <w:rPr>
          <w:rFonts w:ascii="Times New Roman CYR" w:eastAsia="Arial Unicode MS" w:hAnsi="Times New Roman CYR" w:cs="Times New Roman CYR"/>
          <w:color w:val="000000"/>
          <w:sz w:val="28"/>
          <w:szCs w:val="28"/>
        </w:rPr>
        <w:t>.</w:t>
      </w:r>
    </w:p>
    <w:p w14:paraId="69D007F5" w14:textId="77777777" w:rsidR="00EC3D90" w:rsidRPr="002F5EE4" w:rsidRDefault="00EC3D90" w:rsidP="002F5EE4">
      <w:pPr>
        <w:adjustRightInd w:val="0"/>
        <w:ind w:firstLine="709"/>
        <w:rPr>
          <w:rFonts w:ascii="Times New Roman CYR" w:eastAsia="Arial Unicode MS" w:hAnsi="Times New Roman CYR" w:cs="Times New Roman CYR"/>
          <w:color w:val="000000"/>
          <w:sz w:val="16"/>
          <w:szCs w:val="16"/>
        </w:rPr>
      </w:pPr>
    </w:p>
    <w:p w14:paraId="6CCE304C" w14:textId="77777777"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6. Скажите пожалуйста, как Вы относитесь на введение в Казахстане страхования профессиональной ответственности медицинских работников?</w:t>
      </w:r>
    </w:p>
    <w:p w14:paraId="3D1FBBD6" w14:textId="1FCF785B"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eastAsia="Arial Unicode MS"/>
          <w:color w:val="000000"/>
          <w:sz w:val="28"/>
          <w:szCs w:val="28"/>
        </w:rPr>
        <w:t xml:space="preserve">a) </w:t>
      </w:r>
      <w:r w:rsidRPr="00BD5340">
        <w:rPr>
          <w:rFonts w:ascii="Times New Roman CYR" w:eastAsia="Arial Unicode MS" w:hAnsi="Times New Roman CYR" w:cs="Times New Roman CYR"/>
          <w:color w:val="000000"/>
          <w:sz w:val="28"/>
          <w:szCs w:val="28"/>
        </w:rPr>
        <w:t>положительно</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0575CDB3" w14:textId="5D705AC2"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 отрицательно</w:t>
      </w:r>
      <w:r>
        <w:rPr>
          <w:rFonts w:ascii="Times New Roman CYR" w:eastAsia="Arial Unicode MS" w:hAnsi="Times New Roman CYR" w:cs="Times New Roman CYR"/>
          <w:color w:val="000000"/>
          <w:sz w:val="28"/>
          <w:szCs w:val="28"/>
        </w:rPr>
        <w:t>;</w:t>
      </w:r>
    </w:p>
    <w:p w14:paraId="1360EE0C" w14:textId="5F9336E4"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Pr>
          <w:rFonts w:ascii="Times New Roman CYR" w:eastAsia="Arial Unicode MS" w:hAnsi="Times New Roman CYR" w:cs="Times New Roman CYR"/>
          <w:color w:val="000000"/>
          <w:sz w:val="28"/>
          <w:szCs w:val="28"/>
        </w:rPr>
        <w:t>в</w:t>
      </w:r>
      <w:r w:rsidRPr="00BD5340">
        <w:rPr>
          <w:rFonts w:ascii="Times New Roman CYR" w:eastAsia="Arial Unicode MS" w:hAnsi="Times New Roman CYR" w:cs="Times New Roman CYR"/>
          <w:color w:val="000000"/>
          <w:sz w:val="28"/>
          <w:szCs w:val="28"/>
        </w:rPr>
        <w:t>) нейтрально</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089907AC" w14:textId="77777777" w:rsidR="00EC3D90" w:rsidRPr="002F5EE4" w:rsidRDefault="00EC3D90" w:rsidP="002F5EE4">
      <w:pPr>
        <w:adjustRightInd w:val="0"/>
        <w:ind w:firstLine="709"/>
        <w:rPr>
          <w:rFonts w:ascii="Times New Roman CYR" w:eastAsia="Arial Unicode MS" w:hAnsi="Times New Roman CYR" w:cs="Times New Roman CYR"/>
          <w:color w:val="000000"/>
          <w:sz w:val="16"/>
          <w:szCs w:val="16"/>
        </w:rPr>
      </w:pPr>
    </w:p>
    <w:p w14:paraId="71C805A2" w14:textId="77777777"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7. Скажите пожалуйста, какую форму страхования профессиональной ответственности Вы считаете приемлемой для нашей страны?</w:t>
      </w:r>
    </w:p>
    <w:p w14:paraId="218D01E1" w14:textId="67C88AA8" w:rsidR="00EC3D90" w:rsidRPr="00BD5340" w:rsidRDefault="002F5EE4" w:rsidP="002F5EE4">
      <w:pPr>
        <w:adjustRightInd w:val="0"/>
        <w:ind w:firstLine="851"/>
        <w:jc w:val="both"/>
        <w:rPr>
          <w:rFonts w:ascii="Times New Roman CYR" w:eastAsia="Arial Unicode MS" w:hAnsi="Times New Roman CYR" w:cs="Times New Roman CYR"/>
          <w:color w:val="000000"/>
          <w:sz w:val="28"/>
          <w:szCs w:val="28"/>
        </w:rPr>
      </w:pPr>
      <w:r w:rsidRPr="00BD5340">
        <w:rPr>
          <w:rFonts w:eastAsia="Arial Unicode MS"/>
          <w:color w:val="000000"/>
          <w:sz w:val="28"/>
          <w:szCs w:val="28"/>
        </w:rPr>
        <w:t xml:space="preserve">a) </w:t>
      </w:r>
      <w:r w:rsidRPr="00BD5340">
        <w:rPr>
          <w:rFonts w:ascii="Times New Roman CYR" w:eastAsia="Arial Unicode MS" w:hAnsi="Times New Roman CYR" w:cs="Times New Roman CYR"/>
          <w:color w:val="000000"/>
          <w:sz w:val="28"/>
          <w:szCs w:val="28"/>
        </w:rPr>
        <w:t>в роли страховщика выступает фонд гарантирования ответственности работников здравоохранения</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398DC91D" w14:textId="137C3DDA" w:rsidR="00EC3D90" w:rsidRPr="00BD5340" w:rsidRDefault="002F5EE4" w:rsidP="002F5EE4">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 в роли страховщика выступает профессиональная ассоциация медицинских работников</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0F69361B" w14:textId="205DA079" w:rsidR="00EC3D90" w:rsidRPr="00BD5340" w:rsidRDefault="002F5EE4" w:rsidP="002F5EE4">
      <w:pPr>
        <w:adjustRightInd w:val="0"/>
        <w:ind w:firstLine="851"/>
        <w:jc w:val="both"/>
        <w:rPr>
          <w:rFonts w:ascii="Times New Roman CYR" w:eastAsia="Arial Unicode MS" w:hAnsi="Times New Roman CYR" w:cs="Times New Roman CYR"/>
          <w:color w:val="000000"/>
          <w:sz w:val="28"/>
          <w:szCs w:val="28"/>
        </w:rPr>
      </w:pPr>
      <w:r>
        <w:rPr>
          <w:rFonts w:ascii="Times New Roman CYR" w:eastAsia="Arial Unicode MS" w:hAnsi="Times New Roman CYR" w:cs="Times New Roman CYR"/>
          <w:color w:val="000000"/>
          <w:sz w:val="28"/>
          <w:szCs w:val="28"/>
        </w:rPr>
        <w:t>в</w:t>
      </w:r>
      <w:r w:rsidRPr="00BD5340">
        <w:rPr>
          <w:rFonts w:ascii="Times New Roman CYR" w:eastAsia="Arial Unicode MS" w:hAnsi="Times New Roman CYR" w:cs="Times New Roman CYR"/>
          <w:color w:val="000000"/>
          <w:sz w:val="28"/>
          <w:szCs w:val="28"/>
        </w:rPr>
        <w:t>) в роли страховщика выступают различные страховые компании</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524D51BF" w14:textId="42E21859" w:rsidR="00EC3D90" w:rsidRPr="00BD5340" w:rsidRDefault="002F5EE4" w:rsidP="002F5EE4">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г) смешанная форма, где страховщиком может быть, как и отдельные компании и ассоциации, так и фонд гарантирования ответственности работников здравоохранения</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7B45DF1B" w14:textId="53C72419" w:rsidR="00EC3D90" w:rsidRPr="00BD5340" w:rsidRDefault="002F5EE4" w:rsidP="002F5EE4">
      <w:pPr>
        <w:adjustRightInd w:val="0"/>
        <w:ind w:firstLine="851"/>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д) другое (укажите свой вариант)__________________</w:t>
      </w:r>
    </w:p>
    <w:p w14:paraId="428CFD07" w14:textId="77777777" w:rsidR="00EC3D90" w:rsidRPr="002F5EE4" w:rsidRDefault="00EC3D90" w:rsidP="002F5EE4">
      <w:pPr>
        <w:adjustRightInd w:val="0"/>
        <w:ind w:firstLine="709"/>
        <w:rPr>
          <w:rFonts w:ascii="Times New Roman CYR" w:eastAsia="Arial Unicode MS" w:hAnsi="Times New Roman CYR" w:cs="Times New Roman CYR"/>
          <w:color w:val="000000"/>
          <w:sz w:val="16"/>
          <w:szCs w:val="16"/>
        </w:rPr>
      </w:pPr>
    </w:p>
    <w:p w14:paraId="35D3D6E0" w14:textId="77777777"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8. По Вашему мнению, страхование профессиональной ответственности медицинского работника должно быть обязательным?</w:t>
      </w:r>
    </w:p>
    <w:p w14:paraId="1AE72758" w14:textId="71F0E231"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а) да</w:t>
      </w:r>
      <w:r>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б) нет</w:t>
      </w:r>
      <w:r>
        <w:rPr>
          <w:rFonts w:ascii="Times New Roman CYR" w:eastAsia="Arial Unicode MS" w:hAnsi="Times New Roman CYR" w:cs="Times New Roman CYR"/>
          <w:color w:val="000000"/>
          <w:sz w:val="28"/>
          <w:szCs w:val="28"/>
        </w:rPr>
        <w:t>.</w:t>
      </w:r>
    </w:p>
    <w:p w14:paraId="30DD17E3" w14:textId="77777777" w:rsidR="00EC3D90" w:rsidRPr="002F5EE4" w:rsidRDefault="00EC3D90" w:rsidP="002F5EE4">
      <w:pPr>
        <w:adjustRightInd w:val="0"/>
        <w:ind w:firstLine="709"/>
        <w:rPr>
          <w:rFonts w:ascii="Times New Roman CYR" w:eastAsia="Arial Unicode MS" w:hAnsi="Times New Roman CYR" w:cs="Times New Roman CYR"/>
          <w:color w:val="000000"/>
          <w:sz w:val="16"/>
          <w:szCs w:val="16"/>
        </w:rPr>
      </w:pPr>
    </w:p>
    <w:p w14:paraId="2CEA2CCB" w14:textId="77777777"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9. Скажите пожалуйста, готовы ли Вы платить определенную сумму денег в целях страхования своей профессиональной ответственности?</w:t>
      </w:r>
    </w:p>
    <w:p w14:paraId="2EC52C9B" w14:textId="3824AB8B"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eastAsia="Arial Unicode MS"/>
          <w:color w:val="000000"/>
          <w:sz w:val="28"/>
          <w:szCs w:val="28"/>
        </w:rPr>
        <w:t xml:space="preserve">a) </w:t>
      </w:r>
      <w:r w:rsidRPr="00BD5340">
        <w:rPr>
          <w:rFonts w:ascii="Times New Roman CYR" w:eastAsia="Arial Unicode MS" w:hAnsi="Times New Roman CYR" w:cs="Times New Roman CYR"/>
          <w:color w:val="000000"/>
          <w:sz w:val="28"/>
          <w:szCs w:val="28"/>
        </w:rPr>
        <w:t xml:space="preserve">да, полностью </w:t>
      </w:r>
      <w:r w:rsidR="00B44CA8">
        <w:rPr>
          <w:rFonts w:ascii="Times New Roman CYR" w:eastAsia="Arial Unicode MS" w:hAnsi="Times New Roman CYR" w:cs="Times New Roman CYR"/>
          <w:color w:val="000000"/>
          <w:sz w:val="28"/>
          <w:szCs w:val="28"/>
        </w:rPr>
        <w:t>;</w:t>
      </w:r>
    </w:p>
    <w:p w14:paraId="5D4D0D60" w14:textId="2E285C79"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 да, на условиях, когда 50% покрывает ваша медицинская организация, а 50% сам медицинский работник</w:t>
      </w:r>
      <w:r w:rsidR="00B44CA8">
        <w:rPr>
          <w:rFonts w:ascii="Times New Roman CYR" w:eastAsia="Arial Unicode MS" w:hAnsi="Times New Roman CYR" w:cs="Times New Roman CYR"/>
          <w:color w:val="000000"/>
          <w:sz w:val="28"/>
          <w:szCs w:val="28"/>
        </w:rPr>
        <w:t>;</w:t>
      </w:r>
    </w:p>
    <w:p w14:paraId="7006F842" w14:textId="18E8DAF5"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Pr>
          <w:rFonts w:ascii="Times New Roman CYR" w:eastAsia="Arial Unicode MS" w:hAnsi="Times New Roman CYR" w:cs="Times New Roman CYR"/>
          <w:color w:val="000000"/>
          <w:sz w:val="28"/>
          <w:szCs w:val="28"/>
        </w:rPr>
        <w:t>в</w:t>
      </w:r>
      <w:r w:rsidRPr="00BD5340">
        <w:rPr>
          <w:rFonts w:ascii="Times New Roman CYR" w:eastAsia="Arial Unicode MS" w:hAnsi="Times New Roman CYR" w:cs="Times New Roman CYR"/>
          <w:color w:val="000000"/>
          <w:sz w:val="28"/>
          <w:szCs w:val="28"/>
        </w:rPr>
        <w:t>) нет</w:t>
      </w:r>
      <w:r w:rsidR="00B44CA8">
        <w:rPr>
          <w:rFonts w:ascii="Times New Roman CYR" w:eastAsia="Arial Unicode MS" w:hAnsi="Times New Roman CYR" w:cs="Times New Roman CYR"/>
          <w:color w:val="000000"/>
          <w:sz w:val="28"/>
          <w:szCs w:val="28"/>
        </w:rPr>
        <w:t>;</w:t>
      </w:r>
    </w:p>
    <w:p w14:paraId="566EFAC1" w14:textId="32EFC686"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г) другое (укажите свой вариант)__________________</w:t>
      </w:r>
    </w:p>
    <w:p w14:paraId="7A96A4D6" w14:textId="77777777" w:rsidR="00EC3D90" w:rsidRPr="00BD5340" w:rsidRDefault="00EC3D90" w:rsidP="002F5EE4">
      <w:pPr>
        <w:adjustRightInd w:val="0"/>
        <w:ind w:firstLine="851"/>
        <w:rPr>
          <w:rFonts w:ascii="Times New Roman CYR" w:eastAsia="Arial Unicode MS" w:hAnsi="Times New Roman CYR" w:cs="Times New Roman CYR"/>
          <w:color w:val="000000"/>
          <w:sz w:val="28"/>
          <w:szCs w:val="28"/>
        </w:rPr>
      </w:pPr>
    </w:p>
    <w:p w14:paraId="003EA713" w14:textId="77777777"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10. Скажите пожалуйста, какую сумму Вы готовы платить для страхования своей профессиональной ответственности?</w:t>
      </w:r>
    </w:p>
    <w:p w14:paraId="7E9C24CB" w14:textId="1455E9A7"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eastAsia="Arial Unicode MS"/>
          <w:color w:val="000000"/>
          <w:sz w:val="28"/>
          <w:szCs w:val="28"/>
        </w:rPr>
        <w:t xml:space="preserve">a) </w:t>
      </w:r>
      <w:r w:rsidRPr="00BD5340">
        <w:rPr>
          <w:rFonts w:ascii="Times New Roman CYR" w:eastAsia="Arial Unicode MS" w:hAnsi="Times New Roman CYR" w:cs="Times New Roman CYR"/>
          <w:color w:val="000000"/>
          <w:sz w:val="28"/>
          <w:szCs w:val="28"/>
        </w:rPr>
        <w:t>от 15000 до 20000 тенге в год</w:t>
      </w:r>
      <w:r w:rsidR="00B44CA8">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473C75FC" w14:textId="3EF17B18"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 от 10000 до 15000 тенге в год</w:t>
      </w:r>
      <w:r w:rsidR="00B44CA8">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75871E88" w14:textId="510C0FE0"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Pr>
          <w:rFonts w:ascii="Times New Roman CYR" w:eastAsia="Arial Unicode MS" w:hAnsi="Times New Roman CYR" w:cs="Times New Roman CYR"/>
          <w:color w:val="000000"/>
          <w:sz w:val="28"/>
          <w:szCs w:val="28"/>
        </w:rPr>
        <w:t>в</w:t>
      </w:r>
      <w:r w:rsidRPr="00BD5340">
        <w:rPr>
          <w:rFonts w:ascii="Times New Roman CYR" w:eastAsia="Arial Unicode MS" w:hAnsi="Times New Roman CYR" w:cs="Times New Roman CYR"/>
          <w:color w:val="000000"/>
          <w:sz w:val="28"/>
          <w:szCs w:val="28"/>
        </w:rPr>
        <w:t>) от 5000 до 10000 тенге в год</w:t>
      </w:r>
      <w:r w:rsidR="00B44CA8">
        <w:rPr>
          <w:rFonts w:ascii="Times New Roman CYR" w:eastAsia="Arial Unicode MS" w:hAnsi="Times New Roman CYR" w:cs="Times New Roman CYR"/>
          <w:color w:val="000000"/>
          <w:sz w:val="28"/>
          <w:szCs w:val="28"/>
        </w:rPr>
        <w:t>;</w:t>
      </w:r>
    </w:p>
    <w:p w14:paraId="5BAB4D60" w14:textId="56C9DB24"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г) до 5000 в год</w:t>
      </w:r>
      <w:r w:rsidR="00B44CA8">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55C45362" w14:textId="55F79322" w:rsidR="00EC3D90" w:rsidRPr="00BD5340" w:rsidRDefault="002F5EE4" w:rsidP="002F5EE4">
      <w:pPr>
        <w:adjustRightInd w:val="0"/>
        <w:ind w:firstLine="851"/>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д) другое (укажите свой вариант)__________________</w:t>
      </w:r>
    </w:p>
    <w:p w14:paraId="67BFCBF0" w14:textId="77777777" w:rsidR="00EC3D90" w:rsidRPr="00BD5340" w:rsidRDefault="00EC3D90" w:rsidP="002F5EE4">
      <w:pPr>
        <w:adjustRightInd w:val="0"/>
        <w:ind w:firstLine="709"/>
        <w:rPr>
          <w:rFonts w:ascii="Times New Roman CYR" w:eastAsia="Arial Unicode MS" w:hAnsi="Times New Roman CYR" w:cs="Times New Roman CYR"/>
          <w:color w:val="000000"/>
          <w:sz w:val="28"/>
          <w:szCs w:val="28"/>
        </w:rPr>
      </w:pPr>
    </w:p>
    <w:p w14:paraId="43FFA143" w14:textId="77777777"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11. Какой позиции Вы придерживаетесь относительно размера взносов при страховании профессиональной ответственности медицинских работников?</w:t>
      </w:r>
    </w:p>
    <w:p w14:paraId="40DA5078" w14:textId="5C78760E" w:rsidR="00EC3D90" w:rsidRPr="00BD5340" w:rsidRDefault="002F5EE4" w:rsidP="002F5EE4">
      <w:pPr>
        <w:adjustRightInd w:val="0"/>
        <w:ind w:firstLine="709"/>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а) единый взнос для всех специалистов медицинского учреждения</w:t>
      </w:r>
      <w:r w:rsidR="00B44CA8">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124DF03A" w14:textId="6F261B3E" w:rsidR="00EC3D90" w:rsidRPr="00BD5340" w:rsidRDefault="002F5EE4" w:rsidP="002F5EE4">
      <w:pPr>
        <w:adjustRightInd w:val="0"/>
        <w:ind w:firstLine="709"/>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 фиксированный взнос в зависимости от специальности, региона, стажа</w:t>
      </w:r>
    </w:p>
    <w:p w14:paraId="5305925F" w14:textId="77777777" w:rsidR="00EC3D90" w:rsidRPr="00BD5340" w:rsidRDefault="00EC3D90" w:rsidP="002F5EE4">
      <w:pPr>
        <w:adjustRightInd w:val="0"/>
        <w:ind w:firstLine="709"/>
        <w:rPr>
          <w:rFonts w:eastAsia="Arial Unicode MS"/>
          <w:color w:val="000000"/>
          <w:sz w:val="28"/>
          <w:szCs w:val="28"/>
        </w:rPr>
      </w:pPr>
    </w:p>
    <w:p w14:paraId="17CD3449" w14:textId="77777777" w:rsidR="00EC3D90" w:rsidRPr="00BD5340" w:rsidRDefault="00EC3D90"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12. По Вашему мнению, какой орган должен решить вопрос выплаты компенсации при наступлении страхового случая?</w:t>
      </w:r>
    </w:p>
    <w:p w14:paraId="365B8BF8" w14:textId="7A4928FE" w:rsidR="00EC3D90" w:rsidRPr="00BD5340" w:rsidRDefault="002F5EE4" w:rsidP="002F5EE4">
      <w:pPr>
        <w:adjustRightInd w:val="0"/>
        <w:ind w:firstLine="709"/>
        <w:rPr>
          <w:rFonts w:ascii="Times New Roman CYR" w:eastAsia="Arial Unicode MS" w:hAnsi="Times New Roman CYR" w:cs="Times New Roman CYR"/>
          <w:color w:val="000000"/>
          <w:sz w:val="28"/>
          <w:szCs w:val="28"/>
        </w:rPr>
      </w:pPr>
      <w:r w:rsidRPr="00BD5340">
        <w:rPr>
          <w:rFonts w:eastAsia="Arial Unicode MS"/>
          <w:color w:val="000000"/>
          <w:sz w:val="28"/>
          <w:szCs w:val="28"/>
        </w:rPr>
        <w:t xml:space="preserve">a) </w:t>
      </w:r>
      <w:r w:rsidRPr="00BD5340">
        <w:rPr>
          <w:rFonts w:ascii="Times New Roman CYR" w:eastAsia="Arial Unicode MS" w:hAnsi="Times New Roman CYR" w:cs="Times New Roman CYR"/>
          <w:color w:val="000000"/>
          <w:sz w:val="28"/>
          <w:szCs w:val="28"/>
        </w:rPr>
        <w:t>специальная квалифицированная комиссия</w:t>
      </w:r>
      <w:r w:rsidR="00B44CA8">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71156C74" w14:textId="63B69FBE" w:rsidR="00EC3D90" w:rsidRPr="00BD5340" w:rsidRDefault="002F5EE4" w:rsidP="002F5EE4">
      <w:pPr>
        <w:adjustRightInd w:val="0"/>
        <w:ind w:firstLine="709"/>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 судебные органы</w:t>
      </w:r>
      <w:r w:rsidR="00B44CA8">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5DEE834B" w14:textId="701B2572" w:rsidR="00EC3D90" w:rsidRPr="00BD5340" w:rsidRDefault="002F5EE4"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b) главный врач медицинской организации, где зафиксирован случай причинения вреда здоровью пациента</w:t>
      </w:r>
      <w:r w:rsidR="00B44CA8">
        <w:rPr>
          <w:rFonts w:ascii="Times New Roman CYR" w:eastAsia="Arial Unicode MS" w:hAnsi="Times New Roman CYR" w:cs="Times New Roman CYR"/>
          <w:color w:val="000000"/>
          <w:sz w:val="28"/>
          <w:szCs w:val="28"/>
        </w:rPr>
        <w:t>;</w:t>
      </w:r>
      <w:r w:rsidRPr="00BD5340">
        <w:rPr>
          <w:rFonts w:ascii="Times New Roman CYR" w:eastAsia="Arial Unicode MS" w:hAnsi="Times New Roman CYR" w:cs="Times New Roman CYR"/>
          <w:color w:val="000000"/>
          <w:sz w:val="28"/>
          <w:szCs w:val="28"/>
        </w:rPr>
        <w:t xml:space="preserve"> </w:t>
      </w:r>
    </w:p>
    <w:p w14:paraId="222FB67B" w14:textId="1BF725A7" w:rsidR="00EC3D90" w:rsidRPr="00BD5340" w:rsidRDefault="002F5EE4" w:rsidP="002F5EE4">
      <w:pPr>
        <w:adjustRightInd w:val="0"/>
        <w:ind w:firstLine="709"/>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г) другое (укажите свой вариант)__________________</w:t>
      </w:r>
    </w:p>
    <w:p w14:paraId="1B78452F" w14:textId="77777777" w:rsidR="00EC3D90" w:rsidRPr="00BD5340" w:rsidRDefault="00EC3D90" w:rsidP="002F5EE4">
      <w:pPr>
        <w:adjustRightInd w:val="0"/>
        <w:ind w:firstLine="709"/>
        <w:rPr>
          <w:rFonts w:ascii="Times New Roman CYR" w:eastAsia="Arial Unicode MS" w:hAnsi="Times New Roman CYR" w:cs="Times New Roman CYR"/>
          <w:color w:val="000000"/>
          <w:sz w:val="28"/>
          <w:szCs w:val="28"/>
        </w:rPr>
      </w:pPr>
    </w:p>
    <w:p w14:paraId="7002CDE6" w14:textId="0FD30D35" w:rsidR="00EC3D90" w:rsidRPr="002F5EE4" w:rsidRDefault="00EC3D90" w:rsidP="002F5EE4">
      <w:pPr>
        <w:adjustRightInd w:val="0"/>
        <w:ind w:firstLine="709"/>
        <w:jc w:val="both"/>
        <w:rPr>
          <w:rFonts w:ascii="Times New Roman CYR" w:eastAsia="Arial Unicode MS" w:hAnsi="Times New Roman CYR" w:cs="Times New Roman CYR"/>
          <w:i/>
          <w:color w:val="000000"/>
          <w:sz w:val="28"/>
          <w:szCs w:val="28"/>
        </w:rPr>
      </w:pPr>
      <w:r w:rsidRPr="002F5EE4">
        <w:rPr>
          <w:rFonts w:ascii="Times New Roman CYR" w:eastAsia="Arial Unicode MS" w:hAnsi="Times New Roman CYR" w:cs="Times New Roman CYR"/>
          <w:i/>
          <w:color w:val="000000"/>
          <w:sz w:val="28"/>
          <w:szCs w:val="28"/>
        </w:rPr>
        <w:t xml:space="preserve">В. </w:t>
      </w:r>
      <w:r w:rsidR="002F5EE4" w:rsidRPr="002F5EE4">
        <w:rPr>
          <w:rFonts w:ascii="Times New Roman CYR" w:eastAsia="Arial Unicode MS" w:hAnsi="Times New Roman CYR" w:cs="Times New Roman CYR"/>
          <w:i/>
          <w:color w:val="000000"/>
          <w:sz w:val="28"/>
          <w:szCs w:val="28"/>
        </w:rPr>
        <w:t>Укажите пожалуйста, насколько, по вашему мнению, любое из следующих изменений улучшит процесс рассмотрения жалоб в сфере здравоохранения</w:t>
      </w:r>
    </w:p>
    <w:p w14:paraId="36A1E8BE" w14:textId="77777777" w:rsidR="00EC3D90" w:rsidRPr="00B44CA8" w:rsidRDefault="00EC3D90" w:rsidP="002F5EE4">
      <w:pPr>
        <w:adjustRightInd w:val="0"/>
        <w:ind w:firstLine="709"/>
        <w:rPr>
          <w:rFonts w:ascii="Times New Roman CYR" w:eastAsia="Arial Unicode MS" w:hAnsi="Times New Roman CYR" w:cs="Times New Roman CYR"/>
          <w:color w:val="000000"/>
          <w:sz w:val="16"/>
          <w:szCs w:val="16"/>
        </w:rPr>
      </w:pPr>
    </w:p>
    <w:p w14:paraId="7C6A81FC" w14:textId="77777777"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 xml:space="preserve">1. Получить четкий письменный протокол для любого вида медицинской деятельности </w:t>
      </w:r>
    </w:p>
    <w:p w14:paraId="1D098CE5" w14:textId="7DD216DA" w:rsidR="00EC3D90" w:rsidRPr="00BD5340" w:rsidRDefault="002F5EE4" w:rsidP="00EC3435">
      <w:pPr>
        <w:widowControl/>
        <w:numPr>
          <w:ilvl w:val="0"/>
          <w:numId w:val="21"/>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согласен</w:t>
      </w:r>
      <w:r w:rsidR="00B44CA8">
        <w:rPr>
          <w:rFonts w:ascii="Times New Roman CYR" w:eastAsia="Arial Unicode MS" w:hAnsi="Times New Roman CYR" w:cs="Times New Roman CYR"/>
          <w:color w:val="000000"/>
          <w:sz w:val="28"/>
          <w:szCs w:val="28"/>
        </w:rPr>
        <w:t>;</w:t>
      </w:r>
    </w:p>
    <w:p w14:paraId="126EF9D9" w14:textId="7FC3B190" w:rsidR="00EC3D90" w:rsidRPr="00BD5340" w:rsidRDefault="002F5EE4" w:rsidP="00EC3435">
      <w:pPr>
        <w:widowControl/>
        <w:numPr>
          <w:ilvl w:val="0"/>
          <w:numId w:val="21"/>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согласен</w:t>
      </w:r>
      <w:r w:rsidR="00B44CA8">
        <w:rPr>
          <w:rFonts w:ascii="Times New Roman CYR" w:eastAsia="Arial Unicode MS" w:hAnsi="Times New Roman CYR" w:cs="Times New Roman CYR"/>
          <w:color w:val="000000"/>
          <w:sz w:val="28"/>
          <w:szCs w:val="28"/>
        </w:rPr>
        <w:t>;</w:t>
      </w:r>
    </w:p>
    <w:p w14:paraId="4673A657" w14:textId="117FD1A2" w:rsidR="00EC3D90" w:rsidRPr="00BD5340" w:rsidRDefault="002F5EE4" w:rsidP="00EC3435">
      <w:pPr>
        <w:widowControl/>
        <w:numPr>
          <w:ilvl w:val="0"/>
          <w:numId w:val="21"/>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скорее согласен, чем не согласен</w:t>
      </w:r>
      <w:r w:rsidR="00B44CA8">
        <w:rPr>
          <w:rFonts w:ascii="Times New Roman CYR" w:eastAsia="Arial Unicode MS" w:hAnsi="Times New Roman CYR" w:cs="Times New Roman CYR"/>
          <w:color w:val="000000"/>
          <w:sz w:val="28"/>
          <w:szCs w:val="28"/>
        </w:rPr>
        <w:t>;</w:t>
      </w:r>
    </w:p>
    <w:p w14:paraId="5DC12D66" w14:textId="6F99F21D" w:rsidR="00EC3D90" w:rsidRPr="00BD5340" w:rsidRDefault="002F5EE4" w:rsidP="00EC3435">
      <w:pPr>
        <w:widowControl/>
        <w:numPr>
          <w:ilvl w:val="0"/>
          <w:numId w:val="21"/>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согласен</w:t>
      </w:r>
      <w:r w:rsidR="00B44CA8">
        <w:rPr>
          <w:rFonts w:ascii="Times New Roman CYR" w:eastAsia="Arial Unicode MS" w:hAnsi="Times New Roman CYR" w:cs="Times New Roman CYR"/>
          <w:color w:val="000000"/>
          <w:sz w:val="28"/>
          <w:szCs w:val="28"/>
        </w:rPr>
        <w:t>;</w:t>
      </w:r>
    </w:p>
    <w:p w14:paraId="56F77B12" w14:textId="7FEA4090" w:rsidR="00EC3D90" w:rsidRPr="00BD5340" w:rsidRDefault="002F5EE4" w:rsidP="00EC3435">
      <w:pPr>
        <w:widowControl/>
        <w:numPr>
          <w:ilvl w:val="0"/>
          <w:numId w:val="21"/>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не согласен</w:t>
      </w:r>
      <w:r w:rsidR="00B44CA8">
        <w:rPr>
          <w:rFonts w:ascii="Times New Roman CYR" w:eastAsia="Arial Unicode MS" w:hAnsi="Times New Roman CYR" w:cs="Times New Roman CYR"/>
          <w:color w:val="000000"/>
          <w:sz w:val="28"/>
          <w:szCs w:val="28"/>
        </w:rPr>
        <w:t>;</w:t>
      </w:r>
    </w:p>
    <w:p w14:paraId="6F393349" w14:textId="3C8D559B" w:rsidR="00EC3D90" w:rsidRPr="00BD5340" w:rsidRDefault="002F5EE4" w:rsidP="00EC3435">
      <w:pPr>
        <w:widowControl/>
        <w:numPr>
          <w:ilvl w:val="0"/>
          <w:numId w:val="21"/>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подходит в моем случае</w:t>
      </w:r>
    </w:p>
    <w:p w14:paraId="007157E2" w14:textId="77777777" w:rsidR="00EC3D90" w:rsidRPr="00B44CA8" w:rsidRDefault="00EC3D90" w:rsidP="002F5EE4">
      <w:pPr>
        <w:adjustRightInd w:val="0"/>
        <w:ind w:firstLine="709"/>
        <w:rPr>
          <w:rFonts w:ascii="Times New Roman CYR" w:eastAsia="Arial Unicode MS" w:hAnsi="Times New Roman CYR" w:cs="Times New Roman CYR"/>
          <w:color w:val="000000"/>
          <w:sz w:val="16"/>
          <w:szCs w:val="16"/>
        </w:rPr>
      </w:pPr>
    </w:p>
    <w:p w14:paraId="17451CFF" w14:textId="77777777"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2. Строгое соблюдение установленных законом сроков рассмотрения и расследования жалоб.</w:t>
      </w:r>
    </w:p>
    <w:p w14:paraId="51761656" w14:textId="58BBC215" w:rsidR="00EC3D90" w:rsidRPr="00BD5340" w:rsidRDefault="002F5EE4" w:rsidP="00EC3435">
      <w:pPr>
        <w:widowControl/>
        <w:numPr>
          <w:ilvl w:val="0"/>
          <w:numId w:val="22"/>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согласен</w:t>
      </w:r>
      <w:r w:rsidR="00B44CA8">
        <w:rPr>
          <w:rFonts w:ascii="Times New Roman CYR" w:eastAsia="Arial Unicode MS" w:hAnsi="Times New Roman CYR" w:cs="Times New Roman CYR"/>
          <w:color w:val="000000"/>
          <w:sz w:val="28"/>
          <w:szCs w:val="28"/>
        </w:rPr>
        <w:t>;</w:t>
      </w:r>
    </w:p>
    <w:p w14:paraId="3A43D352" w14:textId="36117D84" w:rsidR="00EC3D90" w:rsidRPr="00BD5340" w:rsidRDefault="002F5EE4" w:rsidP="00EC3435">
      <w:pPr>
        <w:widowControl/>
        <w:numPr>
          <w:ilvl w:val="0"/>
          <w:numId w:val="22"/>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согласен</w:t>
      </w:r>
      <w:r w:rsidR="00B44CA8">
        <w:rPr>
          <w:rFonts w:ascii="Times New Roman CYR" w:eastAsia="Arial Unicode MS" w:hAnsi="Times New Roman CYR" w:cs="Times New Roman CYR"/>
          <w:color w:val="000000"/>
          <w:sz w:val="28"/>
          <w:szCs w:val="28"/>
        </w:rPr>
        <w:t>;</w:t>
      </w:r>
    </w:p>
    <w:p w14:paraId="570ECC80" w14:textId="5808FB48" w:rsidR="00EC3D90" w:rsidRPr="00BD5340" w:rsidRDefault="002F5EE4" w:rsidP="00EC3435">
      <w:pPr>
        <w:widowControl/>
        <w:numPr>
          <w:ilvl w:val="0"/>
          <w:numId w:val="22"/>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скорее согласен, чем не согласен</w:t>
      </w:r>
      <w:r w:rsidR="00B44CA8">
        <w:rPr>
          <w:rFonts w:ascii="Times New Roman CYR" w:eastAsia="Arial Unicode MS" w:hAnsi="Times New Roman CYR" w:cs="Times New Roman CYR"/>
          <w:color w:val="000000"/>
          <w:sz w:val="28"/>
          <w:szCs w:val="28"/>
        </w:rPr>
        <w:t>;</w:t>
      </w:r>
    </w:p>
    <w:p w14:paraId="6DC830ED" w14:textId="6B9CDA30" w:rsidR="00EC3D90" w:rsidRPr="00BD5340" w:rsidRDefault="002F5EE4" w:rsidP="00EC3435">
      <w:pPr>
        <w:widowControl/>
        <w:numPr>
          <w:ilvl w:val="0"/>
          <w:numId w:val="22"/>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согласен</w:t>
      </w:r>
      <w:r w:rsidR="00B44CA8">
        <w:rPr>
          <w:rFonts w:ascii="Times New Roman CYR" w:eastAsia="Arial Unicode MS" w:hAnsi="Times New Roman CYR" w:cs="Times New Roman CYR"/>
          <w:color w:val="000000"/>
          <w:sz w:val="28"/>
          <w:szCs w:val="28"/>
        </w:rPr>
        <w:t>;</w:t>
      </w:r>
    </w:p>
    <w:p w14:paraId="3409D98D" w14:textId="7B6B45E4" w:rsidR="00EC3D90" w:rsidRPr="00BD5340" w:rsidRDefault="002F5EE4" w:rsidP="00EC3435">
      <w:pPr>
        <w:widowControl/>
        <w:numPr>
          <w:ilvl w:val="0"/>
          <w:numId w:val="22"/>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не согласен</w:t>
      </w:r>
      <w:r w:rsidR="00B44CA8">
        <w:rPr>
          <w:rFonts w:ascii="Times New Roman CYR" w:eastAsia="Arial Unicode MS" w:hAnsi="Times New Roman CYR" w:cs="Times New Roman CYR"/>
          <w:color w:val="000000"/>
          <w:sz w:val="28"/>
          <w:szCs w:val="28"/>
        </w:rPr>
        <w:t>;</w:t>
      </w:r>
    </w:p>
    <w:p w14:paraId="78EBCDF6" w14:textId="6B09BCA2" w:rsidR="00EC3D90" w:rsidRPr="00BD5340" w:rsidRDefault="002F5EE4" w:rsidP="00EC3435">
      <w:pPr>
        <w:widowControl/>
        <w:numPr>
          <w:ilvl w:val="0"/>
          <w:numId w:val="22"/>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подходит в моем случае</w:t>
      </w:r>
    </w:p>
    <w:p w14:paraId="09494B1C" w14:textId="77777777" w:rsidR="00EC3D90" w:rsidRPr="00B44CA8" w:rsidRDefault="00EC3D90" w:rsidP="002F5EE4">
      <w:pPr>
        <w:adjustRightInd w:val="0"/>
        <w:ind w:firstLine="709"/>
        <w:rPr>
          <w:rFonts w:ascii="Times New Roman CYR" w:eastAsia="Arial Unicode MS" w:hAnsi="Times New Roman CYR" w:cs="Times New Roman CYR"/>
          <w:color w:val="000000"/>
          <w:sz w:val="16"/>
          <w:szCs w:val="16"/>
        </w:rPr>
      </w:pPr>
    </w:p>
    <w:p w14:paraId="5BD324A5" w14:textId="77777777"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3. Информировать коллег о жалобах и процессе их расследования, чтобы обеспечить чёткую внутреннюю коммуникацию</w:t>
      </w:r>
    </w:p>
    <w:p w14:paraId="4E31C5FA" w14:textId="5D652F97" w:rsidR="00EC3D90" w:rsidRPr="00BD5340" w:rsidRDefault="002F5EE4" w:rsidP="00EC3435">
      <w:pPr>
        <w:widowControl/>
        <w:numPr>
          <w:ilvl w:val="0"/>
          <w:numId w:val="23"/>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согласен</w:t>
      </w:r>
      <w:r w:rsidR="00B44CA8">
        <w:rPr>
          <w:rFonts w:ascii="Times New Roman CYR" w:eastAsia="Arial Unicode MS" w:hAnsi="Times New Roman CYR" w:cs="Times New Roman CYR"/>
          <w:color w:val="000000"/>
          <w:sz w:val="28"/>
          <w:szCs w:val="28"/>
        </w:rPr>
        <w:t>;</w:t>
      </w:r>
    </w:p>
    <w:p w14:paraId="6684E135" w14:textId="0DDFA620" w:rsidR="00EC3D90" w:rsidRPr="00BD5340" w:rsidRDefault="002F5EE4" w:rsidP="00EC3435">
      <w:pPr>
        <w:widowControl/>
        <w:numPr>
          <w:ilvl w:val="0"/>
          <w:numId w:val="23"/>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согласен</w:t>
      </w:r>
      <w:r w:rsidR="00B44CA8">
        <w:rPr>
          <w:rFonts w:ascii="Times New Roman CYR" w:eastAsia="Arial Unicode MS" w:hAnsi="Times New Roman CYR" w:cs="Times New Roman CYR"/>
          <w:color w:val="000000"/>
          <w:sz w:val="28"/>
          <w:szCs w:val="28"/>
        </w:rPr>
        <w:t>;</w:t>
      </w:r>
    </w:p>
    <w:p w14:paraId="12C0A2D8" w14:textId="57F4CD2D" w:rsidR="00EC3D90" w:rsidRPr="00BD5340" w:rsidRDefault="002F5EE4" w:rsidP="00EC3435">
      <w:pPr>
        <w:widowControl/>
        <w:numPr>
          <w:ilvl w:val="0"/>
          <w:numId w:val="23"/>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скорее согласен, чем не согласен</w:t>
      </w:r>
      <w:r w:rsidR="00B44CA8">
        <w:rPr>
          <w:rFonts w:ascii="Times New Roman CYR" w:eastAsia="Arial Unicode MS" w:hAnsi="Times New Roman CYR" w:cs="Times New Roman CYR"/>
          <w:color w:val="000000"/>
          <w:sz w:val="28"/>
          <w:szCs w:val="28"/>
        </w:rPr>
        <w:t>;</w:t>
      </w:r>
    </w:p>
    <w:p w14:paraId="0334043A" w14:textId="65700FFC" w:rsidR="00EC3D90" w:rsidRPr="00BD5340" w:rsidRDefault="002F5EE4" w:rsidP="00EC3435">
      <w:pPr>
        <w:widowControl/>
        <w:numPr>
          <w:ilvl w:val="0"/>
          <w:numId w:val="23"/>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согласен</w:t>
      </w:r>
      <w:r w:rsidR="00B44CA8">
        <w:rPr>
          <w:rFonts w:ascii="Times New Roman CYR" w:eastAsia="Arial Unicode MS" w:hAnsi="Times New Roman CYR" w:cs="Times New Roman CYR"/>
          <w:color w:val="000000"/>
          <w:sz w:val="28"/>
          <w:szCs w:val="28"/>
        </w:rPr>
        <w:t>;</w:t>
      </w:r>
    </w:p>
    <w:p w14:paraId="7D92CAAE" w14:textId="1722322E" w:rsidR="00EC3D90" w:rsidRPr="00BD5340" w:rsidRDefault="002F5EE4" w:rsidP="00EC3435">
      <w:pPr>
        <w:widowControl/>
        <w:numPr>
          <w:ilvl w:val="0"/>
          <w:numId w:val="23"/>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не согласен</w:t>
      </w:r>
      <w:r w:rsidR="00B44CA8">
        <w:rPr>
          <w:rFonts w:ascii="Times New Roman CYR" w:eastAsia="Arial Unicode MS" w:hAnsi="Times New Roman CYR" w:cs="Times New Roman CYR"/>
          <w:color w:val="000000"/>
          <w:sz w:val="28"/>
          <w:szCs w:val="28"/>
        </w:rPr>
        <w:t>;</w:t>
      </w:r>
    </w:p>
    <w:p w14:paraId="03767C76" w14:textId="7BD288E4" w:rsidR="00EC3D90" w:rsidRPr="00BD5340" w:rsidRDefault="002F5EE4" w:rsidP="00EC3435">
      <w:pPr>
        <w:widowControl/>
        <w:numPr>
          <w:ilvl w:val="0"/>
          <w:numId w:val="23"/>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подходит в моем случае</w:t>
      </w:r>
    </w:p>
    <w:p w14:paraId="73918006" w14:textId="77777777" w:rsidR="00EC3D90" w:rsidRPr="00B44CA8" w:rsidRDefault="00EC3D90" w:rsidP="002F5EE4">
      <w:pPr>
        <w:adjustRightInd w:val="0"/>
        <w:ind w:firstLine="709"/>
        <w:rPr>
          <w:rFonts w:ascii="Times New Roman CYR" w:eastAsia="Arial Unicode MS" w:hAnsi="Times New Roman CYR" w:cs="Times New Roman CYR"/>
          <w:color w:val="000000"/>
          <w:sz w:val="16"/>
          <w:szCs w:val="16"/>
        </w:rPr>
      </w:pPr>
    </w:p>
    <w:p w14:paraId="2FE9591F" w14:textId="77777777"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4. Установить ограничение на период времени, когда разрешено подавать несколько жалоб, касающихся одного и того же медицинского инцидента или от одного и того же человека или группы лиц.</w:t>
      </w:r>
    </w:p>
    <w:p w14:paraId="260CC651" w14:textId="15EBDD50" w:rsidR="00EC3D90" w:rsidRPr="00BD5340" w:rsidRDefault="002F5EE4" w:rsidP="00EC3435">
      <w:pPr>
        <w:widowControl/>
        <w:numPr>
          <w:ilvl w:val="0"/>
          <w:numId w:val="24"/>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согласен</w:t>
      </w:r>
      <w:r w:rsidR="00B44CA8">
        <w:rPr>
          <w:rFonts w:ascii="Times New Roman CYR" w:eastAsia="Arial Unicode MS" w:hAnsi="Times New Roman CYR" w:cs="Times New Roman CYR"/>
          <w:color w:val="000000"/>
          <w:sz w:val="28"/>
          <w:szCs w:val="28"/>
        </w:rPr>
        <w:t>;</w:t>
      </w:r>
    </w:p>
    <w:p w14:paraId="5320D2EA" w14:textId="14960E4C" w:rsidR="00EC3D90" w:rsidRPr="00BD5340" w:rsidRDefault="002F5EE4" w:rsidP="00EC3435">
      <w:pPr>
        <w:widowControl/>
        <w:numPr>
          <w:ilvl w:val="0"/>
          <w:numId w:val="24"/>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согласен</w:t>
      </w:r>
      <w:r w:rsidR="00B44CA8">
        <w:rPr>
          <w:rFonts w:ascii="Times New Roman CYR" w:eastAsia="Arial Unicode MS" w:hAnsi="Times New Roman CYR" w:cs="Times New Roman CYR"/>
          <w:color w:val="000000"/>
          <w:sz w:val="28"/>
          <w:szCs w:val="28"/>
        </w:rPr>
        <w:t>;</w:t>
      </w:r>
    </w:p>
    <w:p w14:paraId="2D482B68" w14:textId="5BAF30FB" w:rsidR="00EC3D90" w:rsidRPr="00BD5340" w:rsidRDefault="002F5EE4" w:rsidP="00EC3435">
      <w:pPr>
        <w:widowControl/>
        <w:numPr>
          <w:ilvl w:val="0"/>
          <w:numId w:val="24"/>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скорее согласен, чем не согласен</w:t>
      </w:r>
      <w:r w:rsidR="00B44CA8">
        <w:rPr>
          <w:rFonts w:ascii="Times New Roman CYR" w:eastAsia="Arial Unicode MS" w:hAnsi="Times New Roman CYR" w:cs="Times New Roman CYR"/>
          <w:color w:val="000000"/>
          <w:sz w:val="28"/>
          <w:szCs w:val="28"/>
        </w:rPr>
        <w:t>;</w:t>
      </w:r>
    </w:p>
    <w:p w14:paraId="44B60ACD" w14:textId="6AF6EFF0" w:rsidR="00EC3D90" w:rsidRPr="00BD5340" w:rsidRDefault="002F5EE4" w:rsidP="00EC3435">
      <w:pPr>
        <w:widowControl/>
        <w:numPr>
          <w:ilvl w:val="0"/>
          <w:numId w:val="24"/>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согласен</w:t>
      </w:r>
      <w:r w:rsidR="00B44CA8">
        <w:rPr>
          <w:rFonts w:ascii="Times New Roman CYR" w:eastAsia="Arial Unicode MS" w:hAnsi="Times New Roman CYR" w:cs="Times New Roman CYR"/>
          <w:color w:val="000000"/>
          <w:sz w:val="28"/>
          <w:szCs w:val="28"/>
        </w:rPr>
        <w:t>;</w:t>
      </w:r>
    </w:p>
    <w:p w14:paraId="16C92208" w14:textId="1E5FB377" w:rsidR="00EC3D90" w:rsidRPr="00BD5340" w:rsidRDefault="002F5EE4" w:rsidP="00EC3435">
      <w:pPr>
        <w:widowControl/>
        <w:numPr>
          <w:ilvl w:val="0"/>
          <w:numId w:val="24"/>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не согласен</w:t>
      </w:r>
      <w:r w:rsidR="00B44CA8">
        <w:rPr>
          <w:rFonts w:ascii="Times New Roman CYR" w:eastAsia="Arial Unicode MS" w:hAnsi="Times New Roman CYR" w:cs="Times New Roman CYR"/>
          <w:color w:val="000000"/>
          <w:sz w:val="28"/>
          <w:szCs w:val="28"/>
        </w:rPr>
        <w:t>;</w:t>
      </w:r>
    </w:p>
    <w:p w14:paraId="3D2B524A" w14:textId="10DE09EE" w:rsidR="00EC3D90" w:rsidRPr="00BD5340" w:rsidRDefault="002F5EE4" w:rsidP="00EC3435">
      <w:pPr>
        <w:widowControl/>
        <w:numPr>
          <w:ilvl w:val="0"/>
          <w:numId w:val="24"/>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подходит в моем случае</w:t>
      </w:r>
      <w:r w:rsidR="00B44CA8">
        <w:rPr>
          <w:rFonts w:ascii="Times New Roman CYR" w:eastAsia="Arial Unicode MS" w:hAnsi="Times New Roman CYR" w:cs="Times New Roman CYR"/>
          <w:color w:val="000000"/>
          <w:sz w:val="28"/>
          <w:szCs w:val="28"/>
        </w:rPr>
        <w:t>.</w:t>
      </w:r>
    </w:p>
    <w:p w14:paraId="4200C25D" w14:textId="77777777" w:rsidR="00EC3D90" w:rsidRPr="00B44CA8" w:rsidRDefault="00EC3D90" w:rsidP="002F5EE4">
      <w:pPr>
        <w:adjustRightInd w:val="0"/>
        <w:ind w:firstLine="709"/>
        <w:rPr>
          <w:rFonts w:ascii="Times New Roman CYR" w:eastAsia="Arial Unicode MS" w:hAnsi="Times New Roman CYR" w:cs="Times New Roman CYR"/>
          <w:color w:val="000000"/>
          <w:sz w:val="16"/>
          <w:szCs w:val="16"/>
        </w:rPr>
      </w:pPr>
    </w:p>
    <w:p w14:paraId="322D4FB0" w14:textId="452401B7"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5. В случае, если медицинский работник оправдан, но во время следственного процесса понес финансовые убытки, тогда у него будет возможность подать иск о возмещении утраченного заработка или затрат на юридические услуги</w:t>
      </w:r>
      <w:r w:rsidR="00B44CA8">
        <w:rPr>
          <w:rFonts w:ascii="Times New Roman CYR" w:eastAsia="Arial Unicode MS" w:hAnsi="Times New Roman CYR" w:cs="Times New Roman CYR"/>
          <w:color w:val="000000"/>
          <w:sz w:val="28"/>
          <w:szCs w:val="28"/>
        </w:rPr>
        <w:t>:</w:t>
      </w:r>
    </w:p>
    <w:p w14:paraId="0F56EDFB" w14:textId="587497A6" w:rsidR="00EC3D90" w:rsidRPr="00BD5340" w:rsidRDefault="002F5EE4" w:rsidP="00EC3435">
      <w:pPr>
        <w:widowControl/>
        <w:numPr>
          <w:ilvl w:val="0"/>
          <w:numId w:val="25"/>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согласен</w:t>
      </w:r>
      <w:r w:rsidR="00B44CA8">
        <w:rPr>
          <w:rFonts w:ascii="Times New Roman CYR" w:eastAsia="Arial Unicode MS" w:hAnsi="Times New Roman CYR" w:cs="Times New Roman CYR"/>
          <w:color w:val="000000"/>
          <w:sz w:val="28"/>
          <w:szCs w:val="28"/>
        </w:rPr>
        <w:t>;</w:t>
      </w:r>
    </w:p>
    <w:p w14:paraId="14F45DE6" w14:textId="0BEA96B9" w:rsidR="00EC3D90" w:rsidRPr="00BD5340" w:rsidRDefault="002F5EE4" w:rsidP="00EC3435">
      <w:pPr>
        <w:widowControl/>
        <w:numPr>
          <w:ilvl w:val="0"/>
          <w:numId w:val="25"/>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согласен</w:t>
      </w:r>
      <w:r w:rsidR="00B44CA8">
        <w:rPr>
          <w:rFonts w:ascii="Times New Roman CYR" w:eastAsia="Arial Unicode MS" w:hAnsi="Times New Roman CYR" w:cs="Times New Roman CYR"/>
          <w:color w:val="000000"/>
          <w:sz w:val="28"/>
          <w:szCs w:val="28"/>
        </w:rPr>
        <w:t>;</w:t>
      </w:r>
    </w:p>
    <w:p w14:paraId="7DC2FE5E" w14:textId="41A4DB66" w:rsidR="00EC3D90" w:rsidRPr="00BD5340" w:rsidRDefault="002F5EE4" w:rsidP="00EC3435">
      <w:pPr>
        <w:widowControl/>
        <w:numPr>
          <w:ilvl w:val="0"/>
          <w:numId w:val="25"/>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скорее согласен, чем не согласен</w:t>
      </w:r>
      <w:r w:rsidR="00B44CA8">
        <w:rPr>
          <w:rFonts w:ascii="Times New Roman CYR" w:eastAsia="Arial Unicode MS" w:hAnsi="Times New Roman CYR" w:cs="Times New Roman CYR"/>
          <w:color w:val="000000"/>
          <w:sz w:val="28"/>
          <w:szCs w:val="28"/>
        </w:rPr>
        <w:t>;</w:t>
      </w:r>
    </w:p>
    <w:p w14:paraId="3CA556BB" w14:textId="6C81A7A0" w:rsidR="00EC3D90" w:rsidRPr="00BD5340" w:rsidRDefault="002F5EE4" w:rsidP="00EC3435">
      <w:pPr>
        <w:widowControl/>
        <w:numPr>
          <w:ilvl w:val="0"/>
          <w:numId w:val="25"/>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согласен</w:t>
      </w:r>
      <w:r w:rsidR="00B44CA8">
        <w:rPr>
          <w:rFonts w:ascii="Times New Roman CYR" w:eastAsia="Arial Unicode MS" w:hAnsi="Times New Roman CYR" w:cs="Times New Roman CYR"/>
          <w:color w:val="000000"/>
          <w:sz w:val="28"/>
          <w:szCs w:val="28"/>
        </w:rPr>
        <w:t>;</w:t>
      </w:r>
    </w:p>
    <w:p w14:paraId="2DFD2411" w14:textId="4508A195" w:rsidR="00EC3D90" w:rsidRPr="00BD5340" w:rsidRDefault="002F5EE4" w:rsidP="00EC3435">
      <w:pPr>
        <w:widowControl/>
        <w:numPr>
          <w:ilvl w:val="0"/>
          <w:numId w:val="25"/>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не согласен</w:t>
      </w:r>
      <w:r w:rsidR="00B44CA8">
        <w:rPr>
          <w:rFonts w:ascii="Times New Roman CYR" w:eastAsia="Arial Unicode MS" w:hAnsi="Times New Roman CYR" w:cs="Times New Roman CYR"/>
          <w:color w:val="000000"/>
          <w:sz w:val="28"/>
          <w:szCs w:val="28"/>
        </w:rPr>
        <w:t>;</w:t>
      </w:r>
    </w:p>
    <w:p w14:paraId="635D7BBC" w14:textId="1162A845" w:rsidR="00EC3D90" w:rsidRPr="00BD5340" w:rsidRDefault="002F5EE4" w:rsidP="00EC3435">
      <w:pPr>
        <w:widowControl/>
        <w:numPr>
          <w:ilvl w:val="0"/>
          <w:numId w:val="25"/>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подходит в моем случае</w:t>
      </w:r>
      <w:r w:rsidR="00B44CA8">
        <w:rPr>
          <w:rFonts w:ascii="Times New Roman CYR" w:eastAsia="Arial Unicode MS" w:hAnsi="Times New Roman CYR" w:cs="Times New Roman CYR"/>
          <w:color w:val="000000"/>
          <w:sz w:val="28"/>
          <w:szCs w:val="28"/>
        </w:rPr>
        <w:t>.</w:t>
      </w:r>
    </w:p>
    <w:p w14:paraId="1460DA27" w14:textId="77777777" w:rsidR="00EC3D90" w:rsidRPr="00B44CA8" w:rsidRDefault="00EC3D90" w:rsidP="002F5EE4">
      <w:pPr>
        <w:adjustRightInd w:val="0"/>
        <w:ind w:firstLine="709"/>
        <w:jc w:val="both"/>
        <w:rPr>
          <w:rFonts w:ascii="Times New Roman CYR" w:eastAsia="Arial Unicode MS" w:hAnsi="Times New Roman CYR" w:cs="Times New Roman CYR"/>
          <w:color w:val="000000"/>
          <w:sz w:val="16"/>
          <w:szCs w:val="16"/>
        </w:rPr>
      </w:pPr>
    </w:p>
    <w:p w14:paraId="629DD17F" w14:textId="690B8CB0"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6. Обеспечить полную прозрачность любых коммуникаций руководства по предмету жалобы, предоставив доступ к ней представителям медицинского работника</w:t>
      </w:r>
      <w:r w:rsidR="00B44CA8">
        <w:rPr>
          <w:rFonts w:ascii="Times New Roman CYR" w:eastAsia="Arial Unicode MS" w:hAnsi="Times New Roman CYR" w:cs="Times New Roman CYR"/>
          <w:color w:val="000000"/>
          <w:sz w:val="28"/>
          <w:szCs w:val="28"/>
        </w:rPr>
        <w:t>:</w:t>
      </w:r>
    </w:p>
    <w:p w14:paraId="5B7AF257" w14:textId="772B9FBA" w:rsidR="00EC3D90" w:rsidRPr="00BD5340" w:rsidRDefault="002F5EE4" w:rsidP="00EC3435">
      <w:pPr>
        <w:widowControl/>
        <w:numPr>
          <w:ilvl w:val="0"/>
          <w:numId w:val="26"/>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согласен</w:t>
      </w:r>
      <w:r w:rsidR="00B44CA8">
        <w:rPr>
          <w:rFonts w:ascii="Times New Roman CYR" w:eastAsia="Arial Unicode MS" w:hAnsi="Times New Roman CYR" w:cs="Times New Roman CYR"/>
          <w:color w:val="000000"/>
          <w:sz w:val="28"/>
          <w:szCs w:val="28"/>
        </w:rPr>
        <w:t>;</w:t>
      </w:r>
    </w:p>
    <w:p w14:paraId="16AFE174" w14:textId="5F9B912A" w:rsidR="00EC3D90" w:rsidRPr="00BD5340" w:rsidRDefault="002F5EE4" w:rsidP="00EC3435">
      <w:pPr>
        <w:widowControl/>
        <w:numPr>
          <w:ilvl w:val="0"/>
          <w:numId w:val="26"/>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согласен</w:t>
      </w:r>
      <w:r w:rsidR="00B44CA8">
        <w:rPr>
          <w:rFonts w:ascii="Times New Roman CYR" w:eastAsia="Arial Unicode MS" w:hAnsi="Times New Roman CYR" w:cs="Times New Roman CYR"/>
          <w:color w:val="000000"/>
          <w:sz w:val="28"/>
          <w:szCs w:val="28"/>
        </w:rPr>
        <w:t>;</w:t>
      </w:r>
    </w:p>
    <w:p w14:paraId="7468DD8E" w14:textId="6E1CD5FE" w:rsidR="00EC3D90" w:rsidRPr="00BD5340" w:rsidRDefault="002F5EE4" w:rsidP="00EC3435">
      <w:pPr>
        <w:widowControl/>
        <w:numPr>
          <w:ilvl w:val="0"/>
          <w:numId w:val="26"/>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скорее согласен, чем не согласен</w:t>
      </w:r>
      <w:r w:rsidR="00B44CA8">
        <w:rPr>
          <w:rFonts w:ascii="Times New Roman CYR" w:eastAsia="Arial Unicode MS" w:hAnsi="Times New Roman CYR" w:cs="Times New Roman CYR"/>
          <w:color w:val="000000"/>
          <w:sz w:val="28"/>
          <w:szCs w:val="28"/>
        </w:rPr>
        <w:t>;</w:t>
      </w:r>
    </w:p>
    <w:p w14:paraId="76087630" w14:textId="634A5407" w:rsidR="00EC3D90" w:rsidRPr="00BD5340" w:rsidRDefault="002F5EE4" w:rsidP="00EC3435">
      <w:pPr>
        <w:widowControl/>
        <w:numPr>
          <w:ilvl w:val="0"/>
          <w:numId w:val="26"/>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согласен</w:t>
      </w:r>
      <w:r w:rsidR="00B44CA8">
        <w:rPr>
          <w:rFonts w:ascii="Times New Roman CYR" w:eastAsia="Arial Unicode MS" w:hAnsi="Times New Roman CYR" w:cs="Times New Roman CYR"/>
          <w:color w:val="000000"/>
          <w:sz w:val="28"/>
          <w:szCs w:val="28"/>
        </w:rPr>
        <w:t>;</w:t>
      </w:r>
    </w:p>
    <w:p w14:paraId="3DAAF4F7" w14:textId="358679D1" w:rsidR="00EC3D90" w:rsidRPr="00BD5340" w:rsidRDefault="002F5EE4" w:rsidP="00EC3435">
      <w:pPr>
        <w:widowControl/>
        <w:numPr>
          <w:ilvl w:val="0"/>
          <w:numId w:val="26"/>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не согласен</w:t>
      </w:r>
      <w:r w:rsidR="00B44CA8">
        <w:rPr>
          <w:rFonts w:ascii="Times New Roman CYR" w:eastAsia="Arial Unicode MS" w:hAnsi="Times New Roman CYR" w:cs="Times New Roman CYR"/>
          <w:color w:val="000000"/>
          <w:sz w:val="28"/>
          <w:szCs w:val="28"/>
        </w:rPr>
        <w:t>;</w:t>
      </w:r>
    </w:p>
    <w:p w14:paraId="6284865D" w14:textId="31A6FEAB" w:rsidR="00EC3D90" w:rsidRPr="00BD5340" w:rsidRDefault="002F5EE4" w:rsidP="00EC3435">
      <w:pPr>
        <w:widowControl/>
        <w:numPr>
          <w:ilvl w:val="0"/>
          <w:numId w:val="26"/>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подходит в моем случае</w:t>
      </w:r>
    </w:p>
    <w:p w14:paraId="11238770" w14:textId="77777777" w:rsidR="00EC3D90" w:rsidRPr="00B44CA8" w:rsidRDefault="00EC3D90" w:rsidP="002F5EE4">
      <w:pPr>
        <w:adjustRightInd w:val="0"/>
        <w:ind w:firstLine="709"/>
        <w:rPr>
          <w:rFonts w:ascii="Times New Roman CYR" w:eastAsia="Arial Unicode MS" w:hAnsi="Times New Roman CYR" w:cs="Times New Roman CYR"/>
          <w:color w:val="000000"/>
          <w:sz w:val="16"/>
          <w:szCs w:val="16"/>
        </w:rPr>
      </w:pPr>
    </w:p>
    <w:p w14:paraId="1B0F8B83" w14:textId="4270A811" w:rsidR="00EC3D90" w:rsidRPr="00BD5340" w:rsidRDefault="00EC3D90" w:rsidP="002F5EE4">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7. Обеспечить обучение медицинских работников по вопросам медицинской этики и права</w:t>
      </w:r>
      <w:r w:rsidR="00B44CA8">
        <w:rPr>
          <w:rFonts w:ascii="Times New Roman CYR" w:eastAsia="Arial Unicode MS" w:hAnsi="Times New Roman CYR" w:cs="Times New Roman CYR"/>
          <w:color w:val="000000"/>
          <w:sz w:val="28"/>
          <w:szCs w:val="28"/>
        </w:rPr>
        <w:t>:</w:t>
      </w:r>
    </w:p>
    <w:p w14:paraId="3E67E06E" w14:textId="02FC28A3" w:rsidR="00EC3D90" w:rsidRPr="00BD5340" w:rsidRDefault="002F5EE4" w:rsidP="00EC3435">
      <w:pPr>
        <w:widowControl/>
        <w:numPr>
          <w:ilvl w:val="0"/>
          <w:numId w:val="27"/>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согласен</w:t>
      </w:r>
      <w:r w:rsidR="00B44CA8">
        <w:rPr>
          <w:rFonts w:ascii="Times New Roman CYR" w:eastAsia="Arial Unicode MS" w:hAnsi="Times New Roman CYR" w:cs="Times New Roman CYR"/>
          <w:color w:val="000000"/>
          <w:sz w:val="28"/>
          <w:szCs w:val="28"/>
        </w:rPr>
        <w:t>;</w:t>
      </w:r>
    </w:p>
    <w:p w14:paraId="3219AC83" w14:textId="1EAFA34C" w:rsidR="00EC3D90" w:rsidRPr="00BD5340" w:rsidRDefault="002F5EE4" w:rsidP="00EC3435">
      <w:pPr>
        <w:widowControl/>
        <w:numPr>
          <w:ilvl w:val="0"/>
          <w:numId w:val="27"/>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согласен</w:t>
      </w:r>
      <w:r w:rsidR="00B44CA8">
        <w:rPr>
          <w:rFonts w:ascii="Times New Roman CYR" w:eastAsia="Arial Unicode MS" w:hAnsi="Times New Roman CYR" w:cs="Times New Roman CYR"/>
          <w:color w:val="000000"/>
          <w:sz w:val="28"/>
          <w:szCs w:val="28"/>
        </w:rPr>
        <w:t>;</w:t>
      </w:r>
    </w:p>
    <w:p w14:paraId="1DFBDB2F" w14:textId="53186949" w:rsidR="00EC3D90" w:rsidRPr="00BD5340" w:rsidRDefault="002F5EE4" w:rsidP="00EC3435">
      <w:pPr>
        <w:widowControl/>
        <w:numPr>
          <w:ilvl w:val="0"/>
          <w:numId w:val="27"/>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скорее согласен, чем не согласен</w:t>
      </w:r>
      <w:r w:rsidR="00B44CA8">
        <w:rPr>
          <w:rFonts w:ascii="Times New Roman CYR" w:eastAsia="Arial Unicode MS" w:hAnsi="Times New Roman CYR" w:cs="Times New Roman CYR"/>
          <w:color w:val="000000"/>
          <w:sz w:val="28"/>
          <w:szCs w:val="28"/>
        </w:rPr>
        <w:t>;</w:t>
      </w:r>
    </w:p>
    <w:p w14:paraId="62145963" w14:textId="6A8BFBB8" w:rsidR="00EC3D90" w:rsidRPr="00BD5340" w:rsidRDefault="002F5EE4" w:rsidP="00EC3435">
      <w:pPr>
        <w:widowControl/>
        <w:numPr>
          <w:ilvl w:val="0"/>
          <w:numId w:val="27"/>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согласен</w:t>
      </w:r>
      <w:r w:rsidR="00B44CA8">
        <w:rPr>
          <w:rFonts w:ascii="Times New Roman CYR" w:eastAsia="Arial Unicode MS" w:hAnsi="Times New Roman CYR" w:cs="Times New Roman CYR"/>
          <w:color w:val="000000"/>
          <w:sz w:val="28"/>
          <w:szCs w:val="28"/>
        </w:rPr>
        <w:t>;</w:t>
      </w:r>
    </w:p>
    <w:p w14:paraId="41B61776" w14:textId="1744B8C2" w:rsidR="00EC3D90" w:rsidRPr="00BD5340" w:rsidRDefault="002F5EE4" w:rsidP="00EC3435">
      <w:pPr>
        <w:widowControl/>
        <w:numPr>
          <w:ilvl w:val="0"/>
          <w:numId w:val="27"/>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не согласен</w:t>
      </w:r>
      <w:r w:rsidR="00B44CA8">
        <w:rPr>
          <w:rFonts w:ascii="Times New Roman CYR" w:eastAsia="Arial Unicode MS" w:hAnsi="Times New Roman CYR" w:cs="Times New Roman CYR"/>
          <w:color w:val="000000"/>
          <w:sz w:val="28"/>
          <w:szCs w:val="28"/>
        </w:rPr>
        <w:t>;</w:t>
      </w:r>
    </w:p>
    <w:p w14:paraId="01AEE44F" w14:textId="3B33C4FC" w:rsidR="00EC3D90" w:rsidRPr="00BD5340" w:rsidRDefault="002F5EE4" w:rsidP="00EC3435">
      <w:pPr>
        <w:widowControl/>
        <w:numPr>
          <w:ilvl w:val="0"/>
          <w:numId w:val="27"/>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подходит в моем случае</w:t>
      </w:r>
    </w:p>
    <w:p w14:paraId="2D796765" w14:textId="77777777" w:rsidR="00EC3D90" w:rsidRPr="00B44CA8" w:rsidRDefault="00EC3D90" w:rsidP="002F5EE4">
      <w:pPr>
        <w:adjustRightInd w:val="0"/>
        <w:ind w:firstLine="709"/>
        <w:jc w:val="both"/>
        <w:rPr>
          <w:rFonts w:ascii="Times New Roman CYR" w:eastAsia="Arial Unicode MS" w:hAnsi="Times New Roman CYR" w:cs="Times New Roman CYR"/>
          <w:color w:val="000000"/>
          <w:sz w:val="16"/>
          <w:szCs w:val="16"/>
          <w:highlight w:val="yellow"/>
        </w:rPr>
      </w:pPr>
    </w:p>
    <w:p w14:paraId="2580461E" w14:textId="76EC79DA" w:rsidR="00EC3D90" w:rsidRPr="00BD5340" w:rsidRDefault="00EC3D90"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8. Создание института медицинских экспертов с юридическими компетенциями, а также внедрить в судебных и правоохранительных органах специализацию по отрасли медицинского права</w:t>
      </w:r>
      <w:r w:rsidR="00B44CA8">
        <w:rPr>
          <w:rFonts w:ascii="Times New Roman CYR" w:eastAsia="Arial Unicode MS" w:hAnsi="Times New Roman CYR" w:cs="Times New Roman CYR"/>
          <w:color w:val="000000"/>
          <w:sz w:val="28"/>
          <w:szCs w:val="28"/>
        </w:rPr>
        <w:t>:</w:t>
      </w:r>
    </w:p>
    <w:p w14:paraId="450EAEC3" w14:textId="7E5B1222" w:rsidR="00EC3D90" w:rsidRPr="00BD5340" w:rsidRDefault="002F5EE4" w:rsidP="00EC3435">
      <w:pPr>
        <w:widowControl/>
        <w:numPr>
          <w:ilvl w:val="0"/>
          <w:numId w:val="28"/>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согласен</w:t>
      </w:r>
      <w:r w:rsidR="00B44CA8">
        <w:rPr>
          <w:rFonts w:ascii="Times New Roman CYR" w:eastAsia="Arial Unicode MS" w:hAnsi="Times New Roman CYR" w:cs="Times New Roman CYR"/>
          <w:color w:val="000000"/>
          <w:sz w:val="28"/>
          <w:szCs w:val="28"/>
        </w:rPr>
        <w:t>;</w:t>
      </w:r>
    </w:p>
    <w:p w14:paraId="5F533BB7" w14:textId="06D393B9" w:rsidR="00EC3D90" w:rsidRPr="00BD5340" w:rsidRDefault="002F5EE4" w:rsidP="00EC3435">
      <w:pPr>
        <w:widowControl/>
        <w:numPr>
          <w:ilvl w:val="0"/>
          <w:numId w:val="28"/>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согласен</w:t>
      </w:r>
      <w:r w:rsidR="00B44CA8">
        <w:rPr>
          <w:rFonts w:ascii="Times New Roman CYR" w:eastAsia="Arial Unicode MS" w:hAnsi="Times New Roman CYR" w:cs="Times New Roman CYR"/>
          <w:color w:val="000000"/>
          <w:sz w:val="28"/>
          <w:szCs w:val="28"/>
        </w:rPr>
        <w:t>;</w:t>
      </w:r>
    </w:p>
    <w:p w14:paraId="1726C342" w14:textId="7DD6CCF0" w:rsidR="00EC3D90" w:rsidRPr="00BD5340" w:rsidRDefault="002F5EE4" w:rsidP="00EC3435">
      <w:pPr>
        <w:widowControl/>
        <w:numPr>
          <w:ilvl w:val="0"/>
          <w:numId w:val="28"/>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скорее согласен, чем не согласен</w:t>
      </w:r>
      <w:r w:rsidR="00B44CA8">
        <w:rPr>
          <w:rFonts w:ascii="Times New Roman CYR" w:eastAsia="Arial Unicode MS" w:hAnsi="Times New Roman CYR" w:cs="Times New Roman CYR"/>
          <w:color w:val="000000"/>
          <w:sz w:val="28"/>
          <w:szCs w:val="28"/>
        </w:rPr>
        <w:t>;</w:t>
      </w:r>
    </w:p>
    <w:p w14:paraId="451D8468" w14:textId="3480FDE3" w:rsidR="00EC3D90" w:rsidRPr="00BD5340" w:rsidRDefault="002F5EE4" w:rsidP="00EC3435">
      <w:pPr>
        <w:widowControl/>
        <w:numPr>
          <w:ilvl w:val="0"/>
          <w:numId w:val="28"/>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согласен</w:t>
      </w:r>
      <w:r w:rsidR="00B44CA8">
        <w:rPr>
          <w:rFonts w:ascii="Times New Roman CYR" w:eastAsia="Arial Unicode MS" w:hAnsi="Times New Roman CYR" w:cs="Times New Roman CYR"/>
          <w:color w:val="000000"/>
          <w:sz w:val="28"/>
          <w:szCs w:val="28"/>
        </w:rPr>
        <w:t>;</w:t>
      </w:r>
    </w:p>
    <w:p w14:paraId="186D63EC" w14:textId="5398BA1E" w:rsidR="00EC3D90" w:rsidRPr="00BD5340" w:rsidRDefault="002F5EE4" w:rsidP="00EC3435">
      <w:pPr>
        <w:widowControl/>
        <w:numPr>
          <w:ilvl w:val="0"/>
          <w:numId w:val="28"/>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полностью не согласен</w:t>
      </w:r>
      <w:r w:rsidR="00B44CA8">
        <w:rPr>
          <w:rFonts w:ascii="Times New Roman CYR" w:eastAsia="Arial Unicode MS" w:hAnsi="Times New Roman CYR" w:cs="Times New Roman CYR"/>
          <w:color w:val="000000"/>
          <w:sz w:val="28"/>
          <w:szCs w:val="28"/>
        </w:rPr>
        <w:t>;</w:t>
      </w:r>
    </w:p>
    <w:p w14:paraId="379F1BEB" w14:textId="2528E3C5" w:rsidR="00EC3D90" w:rsidRPr="00BD5340" w:rsidRDefault="002F5EE4" w:rsidP="00EC3435">
      <w:pPr>
        <w:widowControl/>
        <w:numPr>
          <w:ilvl w:val="0"/>
          <w:numId w:val="28"/>
        </w:numPr>
        <w:tabs>
          <w:tab w:val="left" w:pos="1134"/>
        </w:tabs>
        <w:adjustRightInd w:val="0"/>
        <w:ind w:left="0" w:firstLine="851"/>
        <w:contextualSpacing/>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не подходит в моем случае</w:t>
      </w:r>
      <w:r w:rsidR="00B44CA8">
        <w:rPr>
          <w:rFonts w:ascii="Times New Roman CYR" w:eastAsia="Arial Unicode MS" w:hAnsi="Times New Roman CYR" w:cs="Times New Roman CYR"/>
          <w:color w:val="000000"/>
          <w:sz w:val="28"/>
          <w:szCs w:val="28"/>
        </w:rPr>
        <w:t>.</w:t>
      </w:r>
    </w:p>
    <w:p w14:paraId="6DFECF46" w14:textId="77777777" w:rsidR="00EC3D90" w:rsidRPr="00B44CA8" w:rsidRDefault="00EC3D90" w:rsidP="002F5EE4">
      <w:pPr>
        <w:adjustRightInd w:val="0"/>
        <w:ind w:firstLine="709"/>
        <w:contextualSpacing/>
        <w:jc w:val="both"/>
        <w:rPr>
          <w:rFonts w:ascii="Times New Roman CYR" w:eastAsia="Arial Unicode MS" w:hAnsi="Times New Roman CYR" w:cs="Times New Roman CYR"/>
          <w:color w:val="000000"/>
          <w:sz w:val="16"/>
          <w:szCs w:val="16"/>
        </w:rPr>
      </w:pPr>
    </w:p>
    <w:p w14:paraId="6362A684" w14:textId="7E6C3974" w:rsidR="00EC3D90" w:rsidRPr="00BD5340" w:rsidRDefault="00EC3D90" w:rsidP="00EC3435">
      <w:pPr>
        <w:pStyle w:val="a5"/>
        <w:numPr>
          <w:ilvl w:val="0"/>
          <w:numId w:val="1"/>
        </w:numPr>
        <w:adjustRightInd w:val="0"/>
        <w:ind w:left="0" w:firstLine="709"/>
        <w:contextualSpacing/>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Ваши предложения__________________________________________</w:t>
      </w:r>
    </w:p>
    <w:p w14:paraId="5A9AF9FB" w14:textId="77777777" w:rsidR="004A1EF0" w:rsidRPr="00BD5340" w:rsidRDefault="004A1EF0" w:rsidP="00EC3435">
      <w:pPr>
        <w:pStyle w:val="a5"/>
        <w:numPr>
          <w:ilvl w:val="0"/>
          <w:numId w:val="1"/>
        </w:numPr>
        <w:adjustRightInd w:val="0"/>
        <w:ind w:left="0" w:firstLine="709"/>
        <w:contextualSpacing/>
        <w:rPr>
          <w:rFonts w:ascii="Times New Roman CYR" w:eastAsia="Arial Unicode MS" w:hAnsi="Times New Roman CYR" w:cs="Times New Roman CYR"/>
          <w:color w:val="000000"/>
          <w:sz w:val="28"/>
          <w:szCs w:val="28"/>
        </w:rPr>
      </w:pPr>
    </w:p>
    <w:p w14:paraId="0674FED5" w14:textId="12252A23" w:rsidR="00EC3D90" w:rsidRPr="002F5EE4" w:rsidRDefault="00EC3D90" w:rsidP="002F5EE4">
      <w:pPr>
        <w:adjustRightInd w:val="0"/>
        <w:ind w:firstLine="709"/>
        <w:jc w:val="both"/>
        <w:rPr>
          <w:rFonts w:ascii="Times New Roman CYR" w:eastAsia="Arial Unicode MS" w:hAnsi="Times New Roman CYR" w:cs="Times New Roman CYR"/>
          <w:i/>
          <w:color w:val="000000"/>
          <w:sz w:val="28"/>
          <w:szCs w:val="28"/>
        </w:rPr>
      </w:pPr>
      <w:r w:rsidRPr="002F5EE4">
        <w:rPr>
          <w:rFonts w:ascii="Times New Roman CYR" w:eastAsia="Arial Unicode MS" w:hAnsi="Times New Roman CYR" w:cs="Times New Roman CYR"/>
          <w:i/>
          <w:color w:val="000000"/>
          <w:sz w:val="28"/>
          <w:szCs w:val="28"/>
          <w:lang w:val="en-US"/>
        </w:rPr>
        <w:t>E</w:t>
      </w:r>
      <w:r w:rsidRPr="002F5EE4">
        <w:rPr>
          <w:rFonts w:ascii="Times New Roman CYR" w:eastAsia="Arial Unicode MS" w:hAnsi="Times New Roman CYR" w:cs="Times New Roman CYR"/>
          <w:i/>
          <w:color w:val="000000"/>
          <w:sz w:val="28"/>
          <w:szCs w:val="28"/>
        </w:rPr>
        <w:t xml:space="preserve">1. </w:t>
      </w:r>
      <w:r w:rsidR="002F5EE4" w:rsidRPr="002F5EE4">
        <w:rPr>
          <w:rFonts w:ascii="Times New Roman CYR" w:eastAsia="Arial Unicode MS" w:hAnsi="Times New Roman CYR" w:cs="Times New Roman CYR"/>
          <w:i/>
          <w:color w:val="000000"/>
          <w:sz w:val="28"/>
          <w:szCs w:val="28"/>
        </w:rPr>
        <w:t>Следующий блок вопросов будет посвящен оценки вашего собственного качества жизни и психологического благополучия и здоровья, как важного показателя ежедневной трудоспособности и продуктивности, в том числе фактора, влияющего на лечение и ведение пациентов.</w:t>
      </w:r>
    </w:p>
    <w:p w14:paraId="5160F364" w14:textId="77777777" w:rsidR="00EC3D90" w:rsidRPr="00B44CA8" w:rsidRDefault="00EC3D90" w:rsidP="002F5EE4">
      <w:pPr>
        <w:adjustRightInd w:val="0"/>
        <w:ind w:firstLine="709"/>
        <w:rPr>
          <w:rFonts w:ascii="Times New Roman CYR" w:eastAsia="Arial Unicode MS" w:hAnsi="Times New Roman CYR" w:cs="Times New Roman CYR"/>
          <w:color w:val="000000"/>
          <w:sz w:val="16"/>
          <w:szCs w:val="16"/>
        </w:rPr>
      </w:pPr>
    </w:p>
    <w:p w14:paraId="0F661E25" w14:textId="466E57A5" w:rsidR="00EC3D90" w:rsidRPr="002F5EE4" w:rsidRDefault="00B44CA8" w:rsidP="002F5EE4">
      <w:pPr>
        <w:adjustRightInd w:val="0"/>
        <w:ind w:firstLine="709"/>
        <w:jc w:val="both"/>
        <w:rPr>
          <w:rFonts w:ascii="Times New Roman CYR" w:eastAsia="Arial Unicode MS" w:hAnsi="Times New Roman CYR" w:cs="Times New Roman CYR"/>
          <w:i/>
          <w:color w:val="000000"/>
          <w:sz w:val="28"/>
          <w:szCs w:val="28"/>
        </w:rPr>
      </w:pPr>
      <w:r>
        <w:rPr>
          <w:rFonts w:ascii="Times New Roman CYR" w:eastAsia="Arial Unicode MS" w:hAnsi="Times New Roman CYR" w:cs="Times New Roman CYR"/>
          <w:i/>
          <w:color w:val="000000"/>
          <w:sz w:val="28"/>
          <w:szCs w:val="28"/>
        </w:rPr>
        <w:t>Е</w:t>
      </w:r>
      <w:r w:rsidR="00EC3D90" w:rsidRPr="002F5EE4">
        <w:rPr>
          <w:rFonts w:ascii="Times New Roman CYR" w:eastAsia="Arial Unicode MS" w:hAnsi="Times New Roman CYR" w:cs="Times New Roman CYR"/>
          <w:i/>
          <w:color w:val="000000"/>
          <w:sz w:val="28"/>
          <w:szCs w:val="28"/>
        </w:rPr>
        <w:t xml:space="preserve">1.1 </w:t>
      </w:r>
      <w:r w:rsidR="002F5EE4" w:rsidRPr="002F5EE4">
        <w:rPr>
          <w:rFonts w:ascii="Times New Roman CYR" w:eastAsia="Arial Unicode MS" w:hAnsi="Times New Roman CYR" w:cs="Times New Roman CYR"/>
          <w:i/>
          <w:color w:val="000000"/>
          <w:sz w:val="28"/>
          <w:szCs w:val="28"/>
        </w:rPr>
        <w:t>За последние 2 недели, как часто вас беспокоили следующие проблемы?</w:t>
      </w:r>
    </w:p>
    <w:p w14:paraId="23467814" w14:textId="09F84D8D" w:rsidR="00EC3D90" w:rsidRPr="00BD5340" w:rsidRDefault="00EC3D90" w:rsidP="002F5EE4">
      <w:pPr>
        <w:adjustRightInd w:val="0"/>
        <w:ind w:firstLine="709"/>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1. Снижение интереса или ощущения удовольствия при выполнении своих дел</w:t>
      </w:r>
      <w:r w:rsidR="00B44CA8">
        <w:rPr>
          <w:rFonts w:ascii="Times New Roman CYR" w:eastAsia="Arial Unicode MS" w:hAnsi="Times New Roman CYR" w:cs="Times New Roman CYR"/>
          <w:color w:val="000000"/>
          <w:sz w:val="28"/>
          <w:szCs w:val="28"/>
        </w:rPr>
        <w:t>:</w:t>
      </w:r>
    </w:p>
    <w:p w14:paraId="07BBEF9A" w14:textId="5FCFF8EF" w:rsidR="00EC3D90" w:rsidRPr="00BD5340" w:rsidRDefault="00EC3D90" w:rsidP="00EC3435">
      <w:pPr>
        <w:pStyle w:val="a5"/>
        <w:widowControl/>
        <w:numPr>
          <w:ilvl w:val="0"/>
          <w:numId w:val="29"/>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совсем нет</w:t>
      </w:r>
      <w:r w:rsidR="00B44CA8">
        <w:rPr>
          <w:rFonts w:ascii="Times New Roman CYR" w:eastAsia="Arial Unicode MS" w:hAnsi="Times New Roman CYR" w:cs="Times New Roman CYR"/>
          <w:color w:val="000000"/>
          <w:sz w:val="28"/>
          <w:szCs w:val="28"/>
        </w:rPr>
        <w:t>;</w:t>
      </w:r>
    </w:p>
    <w:p w14:paraId="4FE39374" w14:textId="488DCF1A" w:rsidR="00EC3D90" w:rsidRPr="00BD5340" w:rsidRDefault="00EC3D90" w:rsidP="00EC3435">
      <w:pPr>
        <w:pStyle w:val="a5"/>
        <w:widowControl/>
        <w:numPr>
          <w:ilvl w:val="0"/>
          <w:numId w:val="29"/>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иногда</w:t>
      </w:r>
      <w:r w:rsidR="00B44CA8">
        <w:rPr>
          <w:rFonts w:ascii="Times New Roman CYR" w:eastAsia="Arial Unicode MS" w:hAnsi="Times New Roman CYR" w:cs="Times New Roman CYR"/>
          <w:color w:val="000000"/>
          <w:sz w:val="28"/>
          <w:szCs w:val="28"/>
        </w:rPr>
        <w:t>;</w:t>
      </w:r>
    </w:p>
    <w:p w14:paraId="689C9EEE" w14:textId="034EEFF7" w:rsidR="00EC3D90" w:rsidRPr="00BD5340" w:rsidRDefault="00EC3D90" w:rsidP="00EC3435">
      <w:pPr>
        <w:pStyle w:val="a5"/>
        <w:widowControl/>
        <w:numPr>
          <w:ilvl w:val="0"/>
          <w:numId w:val="29"/>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большую часть времени</w:t>
      </w:r>
      <w:r w:rsidR="00B44CA8">
        <w:rPr>
          <w:rFonts w:ascii="Times New Roman CYR" w:eastAsia="Arial Unicode MS" w:hAnsi="Times New Roman CYR" w:cs="Times New Roman CYR"/>
          <w:color w:val="000000"/>
          <w:sz w:val="28"/>
          <w:szCs w:val="28"/>
        </w:rPr>
        <w:t>;</w:t>
      </w:r>
    </w:p>
    <w:p w14:paraId="5B8A0FD6" w14:textId="192D3657" w:rsidR="00EC3D90" w:rsidRPr="00BD5340" w:rsidRDefault="00EC3D90" w:rsidP="00EC3435">
      <w:pPr>
        <w:pStyle w:val="a5"/>
        <w:widowControl/>
        <w:numPr>
          <w:ilvl w:val="0"/>
          <w:numId w:val="29"/>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почти каждый день</w:t>
      </w:r>
      <w:r w:rsidR="00B44CA8">
        <w:rPr>
          <w:rFonts w:ascii="Times New Roman CYR" w:eastAsia="Arial Unicode MS" w:hAnsi="Times New Roman CYR" w:cs="Times New Roman CYR"/>
          <w:color w:val="000000"/>
          <w:sz w:val="28"/>
          <w:szCs w:val="28"/>
        </w:rPr>
        <w:t>.</w:t>
      </w:r>
    </w:p>
    <w:p w14:paraId="5A8E7CDA" w14:textId="77777777" w:rsidR="00EC3D90" w:rsidRPr="00B44CA8" w:rsidRDefault="00EC3D90" w:rsidP="002F5EE4">
      <w:pPr>
        <w:adjustRightInd w:val="0"/>
        <w:ind w:firstLine="709"/>
        <w:rPr>
          <w:rFonts w:ascii="Times New Roman CYR" w:eastAsia="Arial Unicode MS" w:hAnsi="Times New Roman CYR" w:cs="Times New Roman CYR"/>
          <w:color w:val="000000"/>
          <w:sz w:val="16"/>
          <w:szCs w:val="16"/>
        </w:rPr>
      </w:pPr>
    </w:p>
    <w:p w14:paraId="2758978E" w14:textId="15C3C95B" w:rsidR="00EC3D90" w:rsidRPr="00BD5340" w:rsidRDefault="00EC3D90" w:rsidP="002F5EE4">
      <w:pPr>
        <w:adjustRightInd w:val="0"/>
        <w:ind w:firstLine="709"/>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2. Плохое настроение, чувство подавленности или безнадежности</w:t>
      </w:r>
      <w:r w:rsidR="00B44CA8">
        <w:rPr>
          <w:rFonts w:ascii="Times New Roman CYR" w:eastAsia="Arial Unicode MS" w:hAnsi="Times New Roman CYR" w:cs="Times New Roman CYR"/>
          <w:color w:val="000000"/>
          <w:sz w:val="28"/>
          <w:szCs w:val="28"/>
        </w:rPr>
        <w:t>:</w:t>
      </w:r>
    </w:p>
    <w:p w14:paraId="7A170E6D" w14:textId="06589034" w:rsidR="00EC3D90" w:rsidRPr="00BD5340" w:rsidRDefault="00EC3D90" w:rsidP="00EC3435">
      <w:pPr>
        <w:pStyle w:val="a5"/>
        <w:widowControl/>
        <w:numPr>
          <w:ilvl w:val="0"/>
          <w:numId w:val="30"/>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совсем нет</w:t>
      </w:r>
      <w:r w:rsidR="00B44CA8">
        <w:rPr>
          <w:rFonts w:ascii="Times New Roman CYR" w:eastAsia="Arial Unicode MS" w:hAnsi="Times New Roman CYR" w:cs="Times New Roman CYR"/>
          <w:color w:val="000000"/>
          <w:sz w:val="28"/>
          <w:szCs w:val="28"/>
        </w:rPr>
        <w:t>;</w:t>
      </w:r>
    </w:p>
    <w:p w14:paraId="61915A6A" w14:textId="0EA0DA96" w:rsidR="00EC3D90" w:rsidRPr="00BD5340" w:rsidRDefault="00EC3D90" w:rsidP="00EC3435">
      <w:pPr>
        <w:pStyle w:val="a5"/>
        <w:widowControl/>
        <w:numPr>
          <w:ilvl w:val="0"/>
          <w:numId w:val="30"/>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иногда</w:t>
      </w:r>
      <w:r w:rsidR="00B44CA8">
        <w:rPr>
          <w:rFonts w:ascii="Times New Roman CYR" w:eastAsia="Arial Unicode MS" w:hAnsi="Times New Roman CYR" w:cs="Times New Roman CYR"/>
          <w:color w:val="000000"/>
          <w:sz w:val="28"/>
          <w:szCs w:val="28"/>
        </w:rPr>
        <w:t>;</w:t>
      </w:r>
    </w:p>
    <w:p w14:paraId="2046873A" w14:textId="4BEE5FBD" w:rsidR="00EC3D90" w:rsidRPr="00BD5340" w:rsidRDefault="00EC3D90" w:rsidP="00EC3435">
      <w:pPr>
        <w:pStyle w:val="a5"/>
        <w:widowControl/>
        <w:numPr>
          <w:ilvl w:val="0"/>
          <w:numId w:val="30"/>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большую часть времени</w:t>
      </w:r>
      <w:r w:rsidR="00B44CA8">
        <w:rPr>
          <w:rFonts w:ascii="Times New Roman CYR" w:eastAsia="Arial Unicode MS" w:hAnsi="Times New Roman CYR" w:cs="Times New Roman CYR"/>
          <w:color w:val="000000"/>
          <w:sz w:val="28"/>
          <w:szCs w:val="28"/>
        </w:rPr>
        <w:t>;</w:t>
      </w:r>
    </w:p>
    <w:p w14:paraId="4CBE7311" w14:textId="2E12900E" w:rsidR="00EC3D90" w:rsidRPr="00BD5340" w:rsidRDefault="00EC3D90" w:rsidP="00EC3435">
      <w:pPr>
        <w:pStyle w:val="a5"/>
        <w:widowControl/>
        <w:numPr>
          <w:ilvl w:val="0"/>
          <w:numId w:val="30"/>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почти каждый день</w:t>
      </w:r>
      <w:r w:rsidR="00B44CA8">
        <w:rPr>
          <w:rFonts w:ascii="Times New Roman CYR" w:eastAsia="Arial Unicode MS" w:hAnsi="Times New Roman CYR" w:cs="Times New Roman CYR"/>
          <w:color w:val="000000"/>
          <w:sz w:val="28"/>
          <w:szCs w:val="28"/>
        </w:rPr>
        <w:t>.</w:t>
      </w:r>
    </w:p>
    <w:p w14:paraId="41513974" w14:textId="77777777" w:rsidR="00EC3D90" w:rsidRPr="00B44CA8" w:rsidRDefault="00EC3D90" w:rsidP="002F5EE4">
      <w:pPr>
        <w:adjustRightInd w:val="0"/>
        <w:ind w:firstLine="709"/>
        <w:rPr>
          <w:rFonts w:ascii="Times New Roman CYR" w:eastAsia="Arial Unicode MS" w:hAnsi="Times New Roman CYR" w:cs="Times New Roman CYR"/>
          <w:color w:val="000000"/>
          <w:sz w:val="16"/>
          <w:szCs w:val="16"/>
        </w:rPr>
      </w:pPr>
    </w:p>
    <w:p w14:paraId="6415EEA8" w14:textId="13106534" w:rsidR="00EC3D90" w:rsidRPr="00BD5340" w:rsidRDefault="00EC3D90" w:rsidP="002F5EE4">
      <w:pPr>
        <w:adjustRightInd w:val="0"/>
        <w:ind w:firstLine="709"/>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3. Трудности с засыпанием, поверхностный сон или наоборот, чрезмерная сонливость</w:t>
      </w:r>
      <w:r w:rsidR="00B44CA8">
        <w:rPr>
          <w:rFonts w:ascii="Times New Roman CYR" w:eastAsia="Arial Unicode MS" w:hAnsi="Times New Roman CYR" w:cs="Times New Roman CYR"/>
          <w:color w:val="000000"/>
          <w:sz w:val="28"/>
          <w:szCs w:val="28"/>
        </w:rPr>
        <w:t>:</w:t>
      </w:r>
    </w:p>
    <w:p w14:paraId="75B63E56" w14:textId="12DBB12B" w:rsidR="00EC3D90" w:rsidRPr="00BD5340" w:rsidRDefault="00EC3D90" w:rsidP="00EC3435">
      <w:pPr>
        <w:pStyle w:val="a5"/>
        <w:widowControl/>
        <w:numPr>
          <w:ilvl w:val="0"/>
          <w:numId w:val="31"/>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совсем нет</w:t>
      </w:r>
      <w:r w:rsidR="00B44CA8">
        <w:rPr>
          <w:rFonts w:ascii="Times New Roman CYR" w:eastAsia="Arial Unicode MS" w:hAnsi="Times New Roman CYR" w:cs="Times New Roman CYR"/>
          <w:color w:val="000000"/>
          <w:sz w:val="28"/>
          <w:szCs w:val="28"/>
        </w:rPr>
        <w:t>;</w:t>
      </w:r>
    </w:p>
    <w:p w14:paraId="6B825237" w14:textId="11288847" w:rsidR="00EC3D90" w:rsidRPr="00BD5340" w:rsidRDefault="00EC3D90" w:rsidP="00EC3435">
      <w:pPr>
        <w:pStyle w:val="a5"/>
        <w:widowControl/>
        <w:numPr>
          <w:ilvl w:val="0"/>
          <w:numId w:val="31"/>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иногда</w:t>
      </w:r>
      <w:r w:rsidR="00B44CA8">
        <w:rPr>
          <w:rFonts w:ascii="Times New Roman CYR" w:eastAsia="Arial Unicode MS" w:hAnsi="Times New Roman CYR" w:cs="Times New Roman CYR"/>
          <w:color w:val="000000"/>
          <w:sz w:val="28"/>
          <w:szCs w:val="28"/>
        </w:rPr>
        <w:t>;</w:t>
      </w:r>
    </w:p>
    <w:p w14:paraId="0198F442" w14:textId="5B00D479" w:rsidR="00EC3D90" w:rsidRPr="00BD5340" w:rsidRDefault="00EC3D90" w:rsidP="00EC3435">
      <w:pPr>
        <w:pStyle w:val="a5"/>
        <w:widowControl/>
        <w:numPr>
          <w:ilvl w:val="0"/>
          <w:numId w:val="31"/>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большую часть времени</w:t>
      </w:r>
      <w:r w:rsidR="00B44CA8">
        <w:rPr>
          <w:rFonts w:ascii="Times New Roman CYR" w:eastAsia="Arial Unicode MS" w:hAnsi="Times New Roman CYR" w:cs="Times New Roman CYR"/>
          <w:color w:val="000000"/>
          <w:sz w:val="28"/>
          <w:szCs w:val="28"/>
        </w:rPr>
        <w:t>;</w:t>
      </w:r>
    </w:p>
    <w:p w14:paraId="63DF2738" w14:textId="49E40724" w:rsidR="00EC3D90" w:rsidRPr="00BD5340" w:rsidRDefault="00EC3D90" w:rsidP="00EC3435">
      <w:pPr>
        <w:pStyle w:val="a5"/>
        <w:widowControl/>
        <w:numPr>
          <w:ilvl w:val="0"/>
          <w:numId w:val="31"/>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почти каждый день</w:t>
      </w:r>
      <w:r w:rsidR="00B44CA8">
        <w:rPr>
          <w:rFonts w:ascii="Times New Roman CYR" w:eastAsia="Arial Unicode MS" w:hAnsi="Times New Roman CYR" w:cs="Times New Roman CYR"/>
          <w:color w:val="000000"/>
          <w:sz w:val="28"/>
          <w:szCs w:val="28"/>
        </w:rPr>
        <w:t>.</w:t>
      </w:r>
    </w:p>
    <w:p w14:paraId="60473BEF" w14:textId="770737C1" w:rsidR="00EC3D90" w:rsidRPr="00BD5340" w:rsidRDefault="00EC3D90" w:rsidP="002F5EE4">
      <w:pPr>
        <w:adjustRightInd w:val="0"/>
        <w:ind w:firstLine="709"/>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4. Ощущение усталости или пониженной энергии</w:t>
      </w:r>
      <w:r w:rsidR="00B44CA8">
        <w:rPr>
          <w:rFonts w:ascii="Times New Roman CYR" w:eastAsia="Arial Unicode MS" w:hAnsi="Times New Roman CYR" w:cs="Times New Roman CYR"/>
          <w:color w:val="000000"/>
          <w:sz w:val="28"/>
          <w:szCs w:val="28"/>
        </w:rPr>
        <w:t>:</w:t>
      </w:r>
    </w:p>
    <w:p w14:paraId="6D71BF0B" w14:textId="4BF2BA1B" w:rsidR="00EC3D90" w:rsidRPr="00BD5340" w:rsidRDefault="00EC3D90" w:rsidP="00EC3435">
      <w:pPr>
        <w:pStyle w:val="a5"/>
        <w:widowControl/>
        <w:numPr>
          <w:ilvl w:val="0"/>
          <w:numId w:val="32"/>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совсем нет</w:t>
      </w:r>
      <w:r w:rsidR="00B44CA8">
        <w:rPr>
          <w:rFonts w:ascii="Times New Roman CYR" w:eastAsia="Arial Unicode MS" w:hAnsi="Times New Roman CYR" w:cs="Times New Roman CYR"/>
          <w:color w:val="000000"/>
          <w:sz w:val="28"/>
          <w:szCs w:val="28"/>
        </w:rPr>
        <w:t>;</w:t>
      </w:r>
    </w:p>
    <w:p w14:paraId="3FBB05FA" w14:textId="0F4BD979" w:rsidR="00EC3D90" w:rsidRPr="00BD5340" w:rsidRDefault="00EC3D90" w:rsidP="00EC3435">
      <w:pPr>
        <w:pStyle w:val="a5"/>
        <w:widowControl/>
        <w:numPr>
          <w:ilvl w:val="0"/>
          <w:numId w:val="32"/>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иногда</w:t>
      </w:r>
      <w:r w:rsidR="00131463">
        <w:rPr>
          <w:rFonts w:ascii="Times New Roman CYR" w:eastAsia="Arial Unicode MS" w:hAnsi="Times New Roman CYR" w:cs="Times New Roman CYR"/>
          <w:color w:val="000000"/>
          <w:sz w:val="28"/>
          <w:szCs w:val="28"/>
        </w:rPr>
        <w:t>;</w:t>
      </w:r>
    </w:p>
    <w:p w14:paraId="04E120C4" w14:textId="77777777" w:rsidR="00EC3D90" w:rsidRPr="00BD5340" w:rsidRDefault="00EC3D90" w:rsidP="00EC3435">
      <w:pPr>
        <w:pStyle w:val="a5"/>
        <w:widowControl/>
        <w:numPr>
          <w:ilvl w:val="0"/>
          <w:numId w:val="32"/>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большую часть времени</w:t>
      </w:r>
    </w:p>
    <w:p w14:paraId="4BB2A39E" w14:textId="03715690" w:rsidR="00EC3D90" w:rsidRPr="00BD5340" w:rsidRDefault="00EC3D90" w:rsidP="00EC3435">
      <w:pPr>
        <w:pStyle w:val="a5"/>
        <w:widowControl/>
        <w:numPr>
          <w:ilvl w:val="0"/>
          <w:numId w:val="32"/>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почти каждый день</w:t>
      </w:r>
      <w:r w:rsidR="00B44CA8">
        <w:rPr>
          <w:rFonts w:ascii="Times New Roman CYR" w:eastAsia="Arial Unicode MS" w:hAnsi="Times New Roman CYR" w:cs="Times New Roman CYR"/>
          <w:color w:val="000000"/>
          <w:sz w:val="28"/>
          <w:szCs w:val="28"/>
        </w:rPr>
        <w:t>.</w:t>
      </w:r>
    </w:p>
    <w:p w14:paraId="1F3BC8E1" w14:textId="77777777" w:rsidR="00EC3D90" w:rsidRPr="00B44CA8" w:rsidRDefault="00EC3D90" w:rsidP="002F5EE4">
      <w:pPr>
        <w:tabs>
          <w:tab w:val="left" w:pos="1134"/>
        </w:tabs>
        <w:adjustRightInd w:val="0"/>
        <w:ind w:firstLine="851"/>
        <w:rPr>
          <w:rFonts w:ascii="Times New Roman CYR" w:eastAsia="Arial Unicode MS" w:hAnsi="Times New Roman CYR" w:cs="Times New Roman CYR"/>
          <w:color w:val="000000"/>
          <w:sz w:val="16"/>
          <w:szCs w:val="16"/>
        </w:rPr>
      </w:pPr>
    </w:p>
    <w:p w14:paraId="53962978" w14:textId="6AF2EC55" w:rsidR="00EC3D90" w:rsidRPr="00BD5340" w:rsidRDefault="00EC3D90" w:rsidP="002F5EE4">
      <w:pPr>
        <w:adjustRightInd w:val="0"/>
        <w:ind w:firstLine="709"/>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5. Плохой аппетит или переедание</w:t>
      </w:r>
      <w:r w:rsidR="00B44CA8">
        <w:rPr>
          <w:rFonts w:ascii="Times New Roman CYR" w:eastAsia="Arial Unicode MS" w:hAnsi="Times New Roman CYR" w:cs="Times New Roman CYR"/>
          <w:color w:val="000000"/>
          <w:sz w:val="28"/>
          <w:szCs w:val="28"/>
        </w:rPr>
        <w:t>:</w:t>
      </w:r>
    </w:p>
    <w:p w14:paraId="1B931796" w14:textId="35DA524E" w:rsidR="00EC3D90" w:rsidRPr="00BD5340" w:rsidRDefault="00EC3D90" w:rsidP="00EC3435">
      <w:pPr>
        <w:pStyle w:val="a5"/>
        <w:widowControl/>
        <w:numPr>
          <w:ilvl w:val="0"/>
          <w:numId w:val="33"/>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совсем нет</w:t>
      </w:r>
      <w:r w:rsidR="00B44CA8">
        <w:rPr>
          <w:rFonts w:ascii="Times New Roman CYR" w:eastAsia="Arial Unicode MS" w:hAnsi="Times New Roman CYR" w:cs="Times New Roman CYR"/>
          <w:color w:val="000000"/>
          <w:sz w:val="28"/>
          <w:szCs w:val="28"/>
        </w:rPr>
        <w:t>;</w:t>
      </w:r>
    </w:p>
    <w:p w14:paraId="74FC9FE5" w14:textId="13944F9B" w:rsidR="00EC3D90" w:rsidRPr="00BD5340" w:rsidRDefault="00EC3D90" w:rsidP="00EC3435">
      <w:pPr>
        <w:pStyle w:val="a5"/>
        <w:widowControl/>
        <w:numPr>
          <w:ilvl w:val="0"/>
          <w:numId w:val="33"/>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иногда</w:t>
      </w:r>
      <w:r w:rsidR="00B44CA8">
        <w:rPr>
          <w:rFonts w:ascii="Times New Roman CYR" w:eastAsia="Arial Unicode MS" w:hAnsi="Times New Roman CYR" w:cs="Times New Roman CYR"/>
          <w:color w:val="000000"/>
          <w:sz w:val="28"/>
          <w:szCs w:val="28"/>
        </w:rPr>
        <w:t>;</w:t>
      </w:r>
    </w:p>
    <w:p w14:paraId="1A8EFC32" w14:textId="3BBEBBE9" w:rsidR="00EC3D90" w:rsidRPr="00BD5340" w:rsidRDefault="00EC3D90" w:rsidP="00EC3435">
      <w:pPr>
        <w:pStyle w:val="a5"/>
        <w:widowControl/>
        <w:numPr>
          <w:ilvl w:val="0"/>
          <w:numId w:val="33"/>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большую часть времени</w:t>
      </w:r>
      <w:r w:rsidR="00B44CA8">
        <w:rPr>
          <w:rFonts w:ascii="Times New Roman CYR" w:eastAsia="Arial Unicode MS" w:hAnsi="Times New Roman CYR" w:cs="Times New Roman CYR"/>
          <w:color w:val="000000"/>
          <w:sz w:val="28"/>
          <w:szCs w:val="28"/>
        </w:rPr>
        <w:t>;</w:t>
      </w:r>
    </w:p>
    <w:p w14:paraId="7A6DC222" w14:textId="37DBB9BD" w:rsidR="00EC3D90" w:rsidRPr="00BD5340" w:rsidRDefault="00EC3D90" w:rsidP="00EC3435">
      <w:pPr>
        <w:pStyle w:val="a5"/>
        <w:widowControl/>
        <w:numPr>
          <w:ilvl w:val="0"/>
          <w:numId w:val="33"/>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почти каждый день</w:t>
      </w:r>
      <w:r w:rsidR="00B44CA8">
        <w:rPr>
          <w:rFonts w:ascii="Times New Roman CYR" w:eastAsia="Arial Unicode MS" w:hAnsi="Times New Roman CYR" w:cs="Times New Roman CYR"/>
          <w:color w:val="000000"/>
          <w:sz w:val="28"/>
          <w:szCs w:val="28"/>
        </w:rPr>
        <w:t>.</w:t>
      </w:r>
    </w:p>
    <w:p w14:paraId="5FBD867D" w14:textId="77777777" w:rsidR="00EC3D90" w:rsidRPr="00B44CA8" w:rsidRDefault="00EC3D90" w:rsidP="002F5EE4">
      <w:pPr>
        <w:adjustRightInd w:val="0"/>
        <w:ind w:firstLine="709"/>
        <w:rPr>
          <w:rFonts w:ascii="Times New Roman CYR" w:eastAsia="Arial Unicode MS" w:hAnsi="Times New Roman CYR" w:cs="Times New Roman CYR"/>
          <w:color w:val="000000"/>
          <w:sz w:val="16"/>
          <w:szCs w:val="16"/>
        </w:rPr>
      </w:pPr>
    </w:p>
    <w:p w14:paraId="04DD583C" w14:textId="04617770" w:rsidR="00EC3D90" w:rsidRPr="00BD5340" w:rsidRDefault="00EC3D90"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6. Негативные представления о себе: например, что у Вас ничего не получается в жизни, или Вы подвели кого-то</w:t>
      </w:r>
      <w:r w:rsidR="00B44CA8">
        <w:rPr>
          <w:rFonts w:ascii="Times New Roman CYR" w:eastAsia="Arial Unicode MS" w:hAnsi="Times New Roman CYR" w:cs="Times New Roman CYR"/>
          <w:color w:val="000000"/>
          <w:sz w:val="28"/>
          <w:szCs w:val="28"/>
        </w:rPr>
        <w:t>:</w:t>
      </w:r>
    </w:p>
    <w:p w14:paraId="0BF86B83" w14:textId="0A17D0EE" w:rsidR="00EC3D90" w:rsidRPr="00BD5340" w:rsidRDefault="00EC3D90" w:rsidP="00EC3435">
      <w:pPr>
        <w:pStyle w:val="a5"/>
        <w:widowControl/>
        <w:numPr>
          <w:ilvl w:val="0"/>
          <w:numId w:val="34"/>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совсем нет</w:t>
      </w:r>
      <w:r w:rsidR="00B44CA8">
        <w:rPr>
          <w:rFonts w:ascii="Times New Roman CYR" w:eastAsia="Arial Unicode MS" w:hAnsi="Times New Roman CYR" w:cs="Times New Roman CYR"/>
          <w:color w:val="000000"/>
          <w:sz w:val="28"/>
          <w:szCs w:val="28"/>
        </w:rPr>
        <w:t>;</w:t>
      </w:r>
    </w:p>
    <w:p w14:paraId="544144A0" w14:textId="4EB6FD5F" w:rsidR="00EC3D90" w:rsidRPr="00BD5340" w:rsidRDefault="00EC3D90" w:rsidP="00EC3435">
      <w:pPr>
        <w:pStyle w:val="a5"/>
        <w:widowControl/>
        <w:numPr>
          <w:ilvl w:val="0"/>
          <w:numId w:val="34"/>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иногда</w:t>
      </w:r>
      <w:r w:rsidR="00B44CA8">
        <w:rPr>
          <w:rFonts w:ascii="Times New Roman CYR" w:eastAsia="Arial Unicode MS" w:hAnsi="Times New Roman CYR" w:cs="Times New Roman CYR"/>
          <w:color w:val="000000"/>
          <w:sz w:val="28"/>
          <w:szCs w:val="28"/>
        </w:rPr>
        <w:t>;</w:t>
      </w:r>
    </w:p>
    <w:p w14:paraId="66F28544" w14:textId="5D230737" w:rsidR="00EC3D90" w:rsidRPr="00BD5340" w:rsidRDefault="00EC3D90" w:rsidP="00EC3435">
      <w:pPr>
        <w:pStyle w:val="a5"/>
        <w:widowControl/>
        <w:numPr>
          <w:ilvl w:val="0"/>
          <w:numId w:val="34"/>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большую часть времен</w:t>
      </w:r>
      <w:r w:rsidR="00B44CA8">
        <w:rPr>
          <w:rFonts w:ascii="Times New Roman CYR" w:eastAsia="Arial Unicode MS" w:hAnsi="Times New Roman CYR" w:cs="Times New Roman CYR"/>
          <w:color w:val="000000"/>
          <w:sz w:val="28"/>
          <w:szCs w:val="28"/>
        </w:rPr>
        <w:t>;</w:t>
      </w:r>
    </w:p>
    <w:p w14:paraId="00EF6510" w14:textId="6F5C0293" w:rsidR="00EC3D90" w:rsidRPr="00BD5340" w:rsidRDefault="00EC3D90" w:rsidP="00EC3435">
      <w:pPr>
        <w:pStyle w:val="a5"/>
        <w:widowControl/>
        <w:numPr>
          <w:ilvl w:val="0"/>
          <w:numId w:val="34"/>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почти каждый день</w:t>
      </w:r>
      <w:r w:rsidR="00B44CA8">
        <w:rPr>
          <w:rFonts w:ascii="Times New Roman CYR" w:eastAsia="Arial Unicode MS" w:hAnsi="Times New Roman CYR" w:cs="Times New Roman CYR"/>
          <w:color w:val="000000"/>
          <w:sz w:val="28"/>
          <w:szCs w:val="28"/>
        </w:rPr>
        <w:t>.</w:t>
      </w:r>
    </w:p>
    <w:p w14:paraId="7B04C4BE" w14:textId="77777777" w:rsidR="00EC3D90" w:rsidRPr="00B44CA8" w:rsidRDefault="00EC3D90" w:rsidP="002F5EE4">
      <w:pPr>
        <w:adjustRightInd w:val="0"/>
        <w:ind w:firstLine="851"/>
        <w:rPr>
          <w:rFonts w:ascii="Times New Roman CYR" w:eastAsia="Arial Unicode MS" w:hAnsi="Times New Roman CYR" w:cs="Times New Roman CYR"/>
          <w:color w:val="000000"/>
          <w:sz w:val="16"/>
          <w:szCs w:val="16"/>
        </w:rPr>
      </w:pPr>
    </w:p>
    <w:p w14:paraId="00FC9421" w14:textId="2A2FAF39" w:rsidR="00EC3D90" w:rsidRPr="00BD5340" w:rsidRDefault="00EC3D90"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7. Трудности с концентрацией внимания, например, при чтении или просмотре телепередач, или на работе</w:t>
      </w:r>
      <w:r w:rsidR="00B44CA8">
        <w:rPr>
          <w:rFonts w:ascii="Times New Roman CYR" w:eastAsia="Arial Unicode MS" w:hAnsi="Times New Roman CYR" w:cs="Times New Roman CYR"/>
          <w:color w:val="000000"/>
          <w:sz w:val="28"/>
          <w:szCs w:val="28"/>
        </w:rPr>
        <w:t>:</w:t>
      </w:r>
    </w:p>
    <w:p w14:paraId="3BF87C20" w14:textId="2B0CB296" w:rsidR="00EC3D90" w:rsidRPr="00BD5340" w:rsidRDefault="00EC3D90" w:rsidP="00EC3435">
      <w:pPr>
        <w:pStyle w:val="a5"/>
        <w:widowControl/>
        <w:numPr>
          <w:ilvl w:val="0"/>
          <w:numId w:val="35"/>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совсем нет</w:t>
      </w:r>
      <w:r w:rsidR="00B44CA8">
        <w:rPr>
          <w:rFonts w:ascii="Times New Roman CYR" w:eastAsia="Arial Unicode MS" w:hAnsi="Times New Roman CYR" w:cs="Times New Roman CYR"/>
          <w:color w:val="000000"/>
          <w:sz w:val="28"/>
          <w:szCs w:val="28"/>
        </w:rPr>
        <w:t>;</w:t>
      </w:r>
    </w:p>
    <w:p w14:paraId="46BEB882" w14:textId="212BF6B1" w:rsidR="00EC3D90" w:rsidRPr="00BD5340" w:rsidRDefault="00EC3D90" w:rsidP="00EC3435">
      <w:pPr>
        <w:pStyle w:val="a5"/>
        <w:widowControl/>
        <w:numPr>
          <w:ilvl w:val="0"/>
          <w:numId w:val="35"/>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иногда</w:t>
      </w:r>
      <w:r w:rsidR="00B44CA8">
        <w:rPr>
          <w:rFonts w:ascii="Times New Roman CYR" w:eastAsia="Arial Unicode MS" w:hAnsi="Times New Roman CYR" w:cs="Times New Roman CYR"/>
          <w:color w:val="000000"/>
          <w:sz w:val="28"/>
          <w:szCs w:val="28"/>
        </w:rPr>
        <w:t>;</w:t>
      </w:r>
    </w:p>
    <w:p w14:paraId="1DB927C0" w14:textId="2EA3A1BE" w:rsidR="00EC3D90" w:rsidRPr="00BD5340" w:rsidRDefault="00EC3D90" w:rsidP="00EC3435">
      <w:pPr>
        <w:pStyle w:val="a5"/>
        <w:widowControl/>
        <w:numPr>
          <w:ilvl w:val="0"/>
          <w:numId w:val="35"/>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большую часть времени</w:t>
      </w:r>
      <w:r w:rsidR="00B44CA8">
        <w:rPr>
          <w:rFonts w:ascii="Times New Roman CYR" w:eastAsia="Arial Unicode MS" w:hAnsi="Times New Roman CYR" w:cs="Times New Roman CYR"/>
          <w:color w:val="000000"/>
          <w:sz w:val="28"/>
          <w:szCs w:val="28"/>
        </w:rPr>
        <w:t>;</w:t>
      </w:r>
    </w:p>
    <w:p w14:paraId="6336A007" w14:textId="27B1E99D" w:rsidR="00EC3D90" w:rsidRPr="00BD5340" w:rsidRDefault="00EC3D90" w:rsidP="00EC3435">
      <w:pPr>
        <w:pStyle w:val="a5"/>
        <w:widowControl/>
        <w:numPr>
          <w:ilvl w:val="0"/>
          <w:numId w:val="35"/>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почти каждый день</w:t>
      </w:r>
      <w:r w:rsidR="00B44CA8">
        <w:rPr>
          <w:rFonts w:ascii="Times New Roman CYR" w:eastAsia="Arial Unicode MS" w:hAnsi="Times New Roman CYR" w:cs="Times New Roman CYR"/>
          <w:color w:val="000000"/>
          <w:sz w:val="28"/>
          <w:szCs w:val="28"/>
        </w:rPr>
        <w:t>.</w:t>
      </w:r>
    </w:p>
    <w:p w14:paraId="41A61DFC" w14:textId="77777777" w:rsidR="00EC3D90" w:rsidRPr="00B44CA8" w:rsidRDefault="00EC3D90" w:rsidP="002F5EE4">
      <w:pPr>
        <w:adjustRightInd w:val="0"/>
        <w:ind w:firstLine="709"/>
        <w:rPr>
          <w:rFonts w:ascii="Times New Roman CYR" w:eastAsia="Arial Unicode MS" w:hAnsi="Times New Roman CYR" w:cs="Times New Roman CYR"/>
          <w:color w:val="000000"/>
          <w:sz w:val="16"/>
          <w:szCs w:val="16"/>
        </w:rPr>
      </w:pPr>
    </w:p>
    <w:p w14:paraId="1CD9268A" w14:textId="0261E5A4" w:rsidR="00EC3D90" w:rsidRPr="00BD5340" w:rsidRDefault="00EC3D90"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8. Замедленность движений и речи, которую замечают окружающие. Или, наоборот, чрезмерная и не свойственная Вам суетливость и активность</w:t>
      </w:r>
      <w:r w:rsidR="00B44CA8">
        <w:rPr>
          <w:rFonts w:ascii="Times New Roman CYR" w:eastAsia="Arial Unicode MS" w:hAnsi="Times New Roman CYR" w:cs="Times New Roman CYR"/>
          <w:color w:val="000000"/>
          <w:sz w:val="28"/>
          <w:szCs w:val="28"/>
        </w:rPr>
        <w:t>:</w:t>
      </w:r>
    </w:p>
    <w:p w14:paraId="3D149B63" w14:textId="5680CDC3" w:rsidR="00EC3D90" w:rsidRPr="00BD5340" w:rsidRDefault="00EC3D90" w:rsidP="00EC3435">
      <w:pPr>
        <w:pStyle w:val="a5"/>
        <w:widowControl/>
        <w:numPr>
          <w:ilvl w:val="0"/>
          <w:numId w:val="36"/>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совсем нет</w:t>
      </w:r>
      <w:r w:rsidR="00B44CA8">
        <w:rPr>
          <w:rFonts w:ascii="Times New Roman CYR" w:eastAsia="Arial Unicode MS" w:hAnsi="Times New Roman CYR" w:cs="Times New Roman CYR"/>
          <w:color w:val="000000"/>
          <w:sz w:val="28"/>
          <w:szCs w:val="28"/>
        </w:rPr>
        <w:t>;</w:t>
      </w:r>
    </w:p>
    <w:p w14:paraId="5A99F3F0" w14:textId="2662A694" w:rsidR="00EC3D90" w:rsidRPr="00BD5340" w:rsidRDefault="00EC3D90" w:rsidP="00EC3435">
      <w:pPr>
        <w:pStyle w:val="a5"/>
        <w:widowControl/>
        <w:numPr>
          <w:ilvl w:val="0"/>
          <w:numId w:val="36"/>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иногда</w:t>
      </w:r>
      <w:r w:rsidR="00B44CA8">
        <w:rPr>
          <w:rFonts w:ascii="Times New Roman CYR" w:eastAsia="Arial Unicode MS" w:hAnsi="Times New Roman CYR" w:cs="Times New Roman CYR"/>
          <w:color w:val="000000"/>
          <w:sz w:val="28"/>
          <w:szCs w:val="28"/>
        </w:rPr>
        <w:t>;</w:t>
      </w:r>
    </w:p>
    <w:p w14:paraId="5F302942" w14:textId="319D5575" w:rsidR="00EC3D90" w:rsidRPr="00BD5340" w:rsidRDefault="00EC3D90" w:rsidP="00EC3435">
      <w:pPr>
        <w:pStyle w:val="a5"/>
        <w:widowControl/>
        <w:numPr>
          <w:ilvl w:val="0"/>
          <w:numId w:val="36"/>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большую часть времени</w:t>
      </w:r>
      <w:r w:rsidR="00B44CA8">
        <w:rPr>
          <w:rFonts w:ascii="Times New Roman CYR" w:eastAsia="Arial Unicode MS" w:hAnsi="Times New Roman CYR" w:cs="Times New Roman CYR"/>
          <w:color w:val="000000"/>
          <w:sz w:val="28"/>
          <w:szCs w:val="28"/>
        </w:rPr>
        <w:t>;</w:t>
      </w:r>
    </w:p>
    <w:p w14:paraId="55ABB878" w14:textId="6FA1A7DE" w:rsidR="00EC3D90" w:rsidRPr="00BD5340" w:rsidRDefault="00EC3D90" w:rsidP="00EC3435">
      <w:pPr>
        <w:pStyle w:val="a5"/>
        <w:widowControl/>
        <w:numPr>
          <w:ilvl w:val="0"/>
          <w:numId w:val="36"/>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почти каждый день</w:t>
      </w:r>
      <w:r w:rsidR="00B44CA8">
        <w:rPr>
          <w:rFonts w:ascii="Times New Roman CYR" w:eastAsia="Arial Unicode MS" w:hAnsi="Times New Roman CYR" w:cs="Times New Roman CYR"/>
          <w:color w:val="000000"/>
          <w:sz w:val="28"/>
          <w:szCs w:val="28"/>
        </w:rPr>
        <w:t>.</w:t>
      </w:r>
    </w:p>
    <w:p w14:paraId="37D0B839" w14:textId="77777777" w:rsidR="00EC3D90" w:rsidRPr="00B44CA8" w:rsidRDefault="00EC3D90" w:rsidP="002F5EE4">
      <w:pPr>
        <w:adjustRightInd w:val="0"/>
        <w:ind w:firstLine="709"/>
        <w:rPr>
          <w:rFonts w:ascii="Times New Roman CYR" w:eastAsia="Arial Unicode MS" w:hAnsi="Times New Roman CYR" w:cs="Times New Roman CYR"/>
          <w:color w:val="000000"/>
          <w:sz w:val="16"/>
          <w:szCs w:val="16"/>
        </w:rPr>
      </w:pPr>
    </w:p>
    <w:p w14:paraId="5D383A5F" w14:textId="00B38672" w:rsidR="00EC3D90" w:rsidRPr="00BD5340" w:rsidRDefault="00EC3D90" w:rsidP="00B44CA8">
      <w:pPr>
        <w:adjustRightInd w:val="0"/>
        <w:ind w:firstLine="709"/>
        <w:jc w:val="both"/>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9. Мысли о том, что было бы лучше, если бы Вас не было вообще или о том, чтобы сделать с собой что-то плохое</w:t>
      </w:r>
      <w:r w:rsidR="00B44CA8">
        <w:rPr>
          <w:rFonts w:ascii="Times New Roman CYR" w:eastAsia="Arial Unicode MS" w:hAnsi="Times New Roman CYR" w:cs="Times New Roman CYR"/>
          <w:color w:val="000000"/>
          <w:sz w:val="28"/>
          <w:szCs w:val="28"/>
        </w:rPr>
        <w:t>:</w:t>
      </w:r>
    </w:p>
    <w:p w14:paraId="762973F7" w14:textId="05495F4D" w:rsidR="00EC3D90" w:rsidRPr="00BD5340" w:rsidRDefault="002F5EE4" w:rsidP="00EC3435">
      <w:pPr>
        <w:pStyle w:val="a5"/>
        <w:widowControl/>
        <w:numPr>
          <w:ilvl w:val="0"/>
          <w:numId w:val="37"/>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совсем нет</w:t>
      </w:r>
      <w:r w:rsidR="00B44CA8">
        <w:rPr>
          <w:rFonts w:ascii="Times New Roman CYR" w:eastAsia="Arial Unicode MS" w:hAnsi="Times New Roman CYR" w:cs="Times New Roman CYR"/>
          <w:color w:val="000000"/>
          <w:sz w:val="28"/>
          <w:szCs w:val="28"/>
        </w:rPr>
        <w:t>;</w:t>
      </w:r>
    </w:p>
    <w:p w14:paraId="2F52B475" w14:textId="6AD9C072" w:rsidR="00EC3D90" w:rsidRPr="00BD5340" w:rsidRDefault="002F5EE4" w:rsidP="00EC3435">
      <w:pPr>
        <w:pStyle w:val="a5"/>
        <w:widowControl/>
        <w:numPr>
          <w:ilvl w:val="0"/>
          <w:numId w:val="37"/>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иногда</w:t>
      </w:r>
      <w:r w:rsidR="00B44CA8">
        <w:rPr>
          <w:rFonts w:ascii="Times New Roman CYR" w:eastAsia="Arial Unicode MS" w:hAnsi="Times New Roman CYR" w:cs="Times New Roman CYR"/>
          <w:color w:val="000000"/>
          <w:sz w:val="28"/>
          <w:szCs w:val="28"/>
        </w:rPr>
        <w:t>;</w:t>
      </w:r>
    </w:p>
    <w:p w14:paraId="12E1AB5F" w14:textId="3EB8CD73" w:rsidR="00EC3D90" w:rsidRPr="00BD5340" w:rsidRDefault="002F5EE4" w:rsidP="00EC3435">
      <w:pPr>
        <w:pStyle w:val="a5"/>
        <w:widowControl/>
        <w:numPr>
          <w:ilvl w:val="0"/>
          <w:numId w:val="37"/>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большую часть времени</w:t>
      </w:r>
      <w:r w:rsidR="00B44CA8">
        <w:rPr>
          <w:rFonts w:ascii="Times New Roman CYR" w:eastAsia="Arial Unicode MS" w:hAnsi="Times New Roman CYR" w:cs="Times New Roman CYR"/>
          <w:color w:val="000000"/>
          <w:sz w:val="28"/>
          <w:szCs w:val="28"/>
        </w:rPr>
        <w:t>;</w:t>
      </w:r>
    </w:p>
    <w:p w14:paraId="76781E32" w14:textId="023969EF" w:rsidR="00EC3D90" w:rsidRPr="00BD5340" w:rsidRDefault="002F5EE4" w:rsidP="00EC3435">
      <w:pPr>
        <w:pStyle w:val="a5"/>
        <w:widowControl/>
        <w:numPr>
          <w:ilvl w:val="0"/>
          <w:numId w:val="37"/>
        </w:numPr>
        <w:tabs>
          <w:tab w:val="left" w:pos="1134"/>
        </w:tabs>
        <w:adjustRightInd w:val="0"/>
        <w:ind w:left="0" w:firstLine="851"/>
        <w:contextualSpacing/>
        <w:jc w:val="left"/>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почти каждый день</w:t>
      </w:r>
      <w:r w:rsidR="00B44CA8">
        <w:rPr>
          <w:rFonts w:ascii="Times New Roman CYR" w:eastAsia="Arial Unicode MS" w:hAnsi="Times New Roman CYR" w:cs="Times New Roman CYR"/>
          <w:color w:val="000000"/>
          <w:sz w:val="28"/>
          <w:szCs w:val="28"/>
        </w:rPr>
        <w:t>.</w:t>
      </w:r>
    </w:p>
    <w:p w14:paraId="792B5753" w14:textId="77777777" w:rsidR="00EC3D90" w:rsidRPr="00BD5340" w:rsidRDefault="00EC3D90" w:rsidP="002F5EE4">
      <w:pPr>
        <w:tabs>
          <w:tab w:val="left" w:pos="1134"/>
        </w:tabs>
        <w:adjustRightInd w:val="0"/>
        <w:ind w:firstLine="851"/>
        <w:rPr>
          <w:rFonts w:ascii="Times New Roman CYR" w:eastAsia="Arial Unicode MS" w:hAnsi="Times New Roman CYR" w:cs="Times New Roman CYR"/>
          <w:color w:val="000000"/>
          <w:sz w:val="28"/>
          <w:szCs w:val="28"/>
        </w:rPr>
      </w:pPr>
    </w:p>
    <w:p w14:paraId="0EC21267" w14:textId="77777777" w:rsidR="00EC3D90" w:rsidRPr="002F5EE4" w:rsidRDefault="00EC3D90" w:rsidP="002F5EE4">
      <w:pPr>
        <w:adjustRightInd w:val="0"/>
        <w:jc w:val="center"/>
        <w:rPr>
          <w:rFonts w:ascii="Times New Roman CYR" w:eastAsia="Arial Unicode MS" w:hAnsi="Times New Roman CYR" w:cs="Times New Roman CYR"/>
          <w:bCs/>
          <w:i/>
          <w:color w:val="000000"/>
          <w:sz w:val="28"/>
          <w:szCs w:val="28"/>
        </w:rPr>
      </w:pPr>
      <w:r w:rsidRPr="002F5EE4">
        <w:rPr>
          <w:rFonts w:ascii="Times New Roman CYR" w:eastAsia="Arial Unicode MS" w:hAnsi="Times New Roman CYR" w:cs="Times New Roman CYR"/>
          <w:bCs/>
          <w:i/>
          <w:color w:val="000000"/>
          <w:sz w:val="28"/>
          <w:szCs w:val="28"/>
        </w:rPr>
        <w:t>Благодарим за участие!</w:t>
      </w:r>
    </w:p>
    <w:p w14:paraId="4648A7A6" w14:textId="77777777" w:rsidR="00EC3D90" w:rsidRPr="00BD5340" w:rsidRDefault="00EC3D90" w:rsidP="00BD5340">
      <w:pPr>
        <w:adjustRightInd w:val="0"/>
        <w:rPr>
          <w:rFonts w:ascii="Times New Roman CYR" w:eastAsia="Arial Unicode MS" w:hAnsi="Times New Roman CYR" w:cs="Times New Roman CYR"/>
          <w:color w:val="000000"/>
          <w:sz w:val="28"/>
          <w:szCs w:val="28"/>
        </w:rPr>
      </w:pPr>
      <w:r w:rsidRPr="00BD5340">
        <w:rPr>
          <w:rFonts w:ascii="Times New Roman CYR" w:eastAsia="Arial Unicode MS" w:hAnsi="Times New Roman CYR" w:cs="Times New Roman CYR"/>
          <w:color w:val="000000"/>
          <w:sz w:val="28"/>
          <w:szCs w:val="28"/>
        </w:rPr>
        <w:t>Дата</w:t>
      </w:r>
    </w:p>
    <w:p w14:paraId="6C5467EA" w14:textId="77777777" w:rsidR="00AE3CAA" w:rsidRDefault="00AE3CAA" w:rsidP="00BD5340">
      <w:pPr>
        <w:ind w:left="400" w:right="405"/>
        <w:jc w:val="center"/>
        <w:rPr>
          <w:sz w:val="28"/>
        </w:rPr>
      </w:pPr>
    </w:p>
    <w:p w14:paraId="52AE8E2A" w14:textId="77777777" w:rsidR="00B44CA8" w:rsidRDefault="00B44CA8" w:rsidP="00BD5340">
      <w:pPr>
        <w:ind w:left="400" w:right="405"/>
        <w:jc w:val="center"/>
        <w:rPr>
          <w:sz w:val="28"/>
        </w:rPr>
      </w:pPr>
    </w:p>
    <w:p w14:paraId="0D90D5DA" w14:textId="77777777" w:rsidR="00B44CA8" w:rsidRDefault="00B44CA8" w:rsidP="00BD5340">
      <w:pPr>
        <w:ind w:left="400" w:right="405"/>
        <w:jc w:val="center"/>
        <w:rPr>
          <w:sz w:val="28"/>
        </w:rPr>
      </w:pPr>
    </w:p>
    <w:p w14:paraId="0868B197" w14:textId="77777777" w:rsidR="00B44CA8" w:rsidRDefault="00B44CA8" w:rsidP="00BD5340">
      <w:pPr>
        <w:ind w:left="400" w:right="405"/>
        <w:jc w:val="center"/>
        <w:rPr>
          <w:sz w:val="28"/>
        </w:rPr>
      </w:pPr>
    </w:p>
    <w:p w14:paraId="33719378" w14:textId="77777777" w:rsidR="00B44CA8" w:rsidRDefault="00B44CA8" w:rsidP="00BD5340">
      <w:pPr>
        <w:ind w:left="400" w:right="405"/>
        <w:jc w:val="center"/>
        <w:rPr>
          <w:sz w:val="28"/>
        </w:rPr>
      </w:pPr>
    </w:p>
    <w:p w14:paraId="64FBCA3C" w14:textId="77777777" w:rsidR="00131463" w:rsidRDefault="00131463" w:rsidP="00BD5340">
      <w:pPr>
        <w:ind w:left="400" w:right="405"/>
        <w:jc w:val="center"/>
        <w:rPr>
          <w:sz w:val="28"/>
        </w:rPr>
      </w:pPr>
    </w:p>
    <w:p w14:paraId="2A8A3F2F" w14:textId="77777777" w:rsidR="00131463" w:rsidRDefault="00131463" w:rsidP="00BD5340">
      <w:pPr>
        <w:ind w:left="400" w:right="405"/>
        <w:jc w:val="center"/>
        <w:rPr>
          <w:sz w:val="28"/>
        </w:rPr>
      </w:pPr>
    </w:p>
    <w:p w14:paraId="14A6AA52" w14:textId="77777777" w:rsidR="00131463" w:rsidRDefault="00131463" w:rsidP="00BD5340">
      <w:pPr>
        <w:ind w:left="400" w:right="405"/>
        <w:jc w:val="center"/>
        <w:rPr>
          <w:sz w:val="28"/>
        </w:rPr>
      </w:pPr>
    </w:p>
    <w:p w14:paraId="2733437A" w14:textId="77777777" w:rsidR="00B44CA8" w:rsidRDefault="00B44CA8" w:rsidP="00BD5340">
      <w:pPr>
        <w:ind w:left="400" w:right="405"/>
        <w:jc w:val="center"/>
        <w:rPr>
          <w:sz w:val="28"/>
        </w:rPr>
      </w:pPr>
    </w:p>
    <w:sectPr w:rsidR="00B44CA8">
      <w:pgSz w:w="11910" w:h="16840"/>
      <w:pgMar w:top="1040" w:right="440" w:bottom="1240" w:left="1580" w:header="0" w:footer="104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1C6336" w14:textId="77777777" w:rsidR="004828A1" w:rsidRDefault="004828A1">
      <w:r>
        <w:separator/>
      </w:r>
    </w:p>
  </w:endnote>
  <w:endnote w:type="continuationSeparator" w:id="0">
    <w:p w14:paraId="6C5C681F" w14:textId="77777777" w:rsidR="004828A1" w:rsidRDefault="004828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Andale Sans UI">
    <w:charset w:val="00"/>
    <w:family w:val="auto"/>
    <w:pitch w:val="variable"/>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Franklin Gothic Book">
    <w:panose1 w:val="020B0503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Impact">
    <w:panose1 w:val="020B080603090205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3214625"/>
      <w:docPartObj>
        <w:docPartGallery w:val="Page Numbers (Bottom of Page)"/>
        <w:docPartUnique/>
      </w:docPartObj>
    </w:sdtPr>
    <w:sdtEndPr/>
    <w:sdtContent>
      <w:p w14:paraId="4A98378B" w14:textId="77777777" w:rsidR="00DF4623" w:rsidRDefault="00DF4623">
        <w:pPr>
          <w:pStyle w:val="a9"/>
          <w:jc w:val="center"/>
          <w:rPr>
            <w:lang w:val="kk-KZ"/>
          </w:rPr>
        </w:pPr>
        <w:r>
          <w:fldChar w:fldCharType="begin"/>
        </w:r>
        <w:r>
          <w:instrText>PAGE   \* MERGEFORMAT</w:instrText>
        </w:r>
        <w:r>
          <w:fldChar w:fldCharType="separate"/>
        </w:r>
        <w:r w:rsidR="00906773">
          <w:rPr>
            <w:noProof/>
          </w:rPr>
          <w:t>21</w:t>
        </w:r>
        <w:r>
          <w:fldChar w:fldCharType="end"/>
        </w:r>
      </w:p>
      <w:p w14:paraId="2CB7D00E" w14:textId="4C97A464" w:rsidR="00DF4623" w:rsidRDefault="004828A1">
        <w:pPr>
          <w:pStyle w:val="a9"/>
          <w:jc w:val="center"/>
        </w:pPr>
      </w:p>
    </w:sdtContent>
  </w:sdt>
  <w:p w14:paraId="4BAC7081" w14:textId="2DE6153A" w:rsidR="00DF4623" w:rsidRDefault="00DF4623">
    <w:pPr>
      <w:pStyle w:val="a3"/>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1532809"/>
      <w:docPartObj>
        <w:docPartGallery w:val="Page Numbers (Bottom of Page)"/>
        <w:docPartUnique/>
      </w:docPartObj>
    </w:sdtPr>
    <w:sdtEndPr/>
    <w:sdtContent>
      <w:p w14:paraId="2540CC85" w14:textId="77777777" w:rsidR="00DF4623" w:rsidRDefault="00DF4623">
        <w:pPr>
          <w:pStyle w:val="a9"/>
          <w:jc w:val="center"/>
        </w:pPr>
        <w:r>
          <w:fldChar w:fldCharType="begin"/>
        </w:r>
        <w:r>
          <w:instrText>PAGE   \* MERGEFORMAT</w:instrText>
        </w:r>
        <w:r>
          <w:fldChar w:fldCharType="separate"/>
        </w:r>
        <w:r w:rsidR="00906773">
          <w:rPr>
            <w:noProof/>
          </w:rPr>
          <w:t>129</w:t>
        </w:r>
        <w:r>
          <w:fldChar w:fldCharType="end"/>
        </w:r>
      </w:p>
      <w:p w14:paraId="5F98626A" w14:textId="41F2DE16" w:rsidR="00DF4623" w:rsidRDefault="004828A1">
        <w:pPr>
          <w:pStyle w:val="a9"/>
          <w:jc w:val="center"/>
        </w:pPr>
      </w:p>
    </w:sdtContent>
  </w:sdt>
  <w:p w14:paraId="286062A3" w14:textId="554A0997" w:rsidR="00DF4623" w:rsidRDefault="00DF4623">
    <w:pPr>
      <w:pStyle w:val="a3"/>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9844F4" w14:textId="77777777" w:rsidR="004828A1" w:rsidRDefault="004828A1">
      <w:r>
        <w:separator/>
      </w:r>
    </w:p>
  </w:footnote>
  <w:footnote w:type="continuationSeparator" w:id="0">
    <w:p w14:paraId="65474487" w14:textId="77777777" w:rsidR="004828A1" w:rsidRDefault="004828A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35EA6"/>
    <w:multiLevelType w:val="hybridMultilevel"/>
    <w:tmpl w:val="9C2479C2"/>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0376195"/>
    <w:multiLevelType w:val="hybridMultilevel"/>
    <w:tmpl w:val="95C8A82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5582DE9"/>
    <w:multiLevelType w:val="hybridMultilevel"/>
    <w:tmpl w:val="D91EE490"/>
    <w:lvl w:ilvl="0" w:tplc="9656FD3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15:restartNumberingAfterBreak="0">
    <w:nsid w:val="099F3850"/>
    <w:multiLevelType w:val="hybridMultilevel"/>
    <w:tmpl w:val="362A5F42"/>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1E402A5"/>
    <w:multiLevelType w:val="hybridMultilevel"/>
    <w:tmpl w:val="3F0C3BE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9C4322D"/>
    <w:multiLevelType w:val="hybridMultilevel"/>
    <w:tmpl w:val="33907486"/>
    <w:lvl w:ilvl="0" w:tplc="9656FD3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15:restartNumberingAfterBreak="0">
    <w:nsid w:val="1BF24A79"/>
    <w:multiLevelType w:val="hybridMultilevel"/>
    <w:tmpl w:val="6C9AE7A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C2E511D"/>
    <w:multiLevelType w:val="hybridMultilevel"/>
    <w:tmpl w:val="128279EC"/>
    <w:lvl w:ilvl="0" w:tplc="9656FD3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15:restartNumberingAfterBreak="0">
    <w:nsid w:val="1EFA2447"/>
    <w:multiLevelType w:val="hybridMultilevel"/>
    <w:tmpl w:val="F634E064"/>
    <w:lvl w:ilvl="0" w:tplc="9656FD32">
      <w:start w:val="1"/>
      <w:numFmt w:val="bullet"/>
      <w:lvlText w:val="–"/>
      <w:lvlJc w:val="left"/>
      <w:pPr>
        <w:ind w:left="720" w:hanging="360"/>
      </w:pPr>
      <w:rPr>
        <w:rFonts w:ascii="Times New Roman" w:hAnsi="Times New Roman" w:cs="Times New Roman" w:hint="default"/>
      </w:rPr>
    </w:lvl>
    <w:lvl w:ilvl="1" w:tplc="9656FD32">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FA40F16"/>
    <w:multiLevelType w:val="hybridMultilevel"/>
    <w:tmpl w:val="F9F279EA"/>
    <w:lvl w:ilvl="0" w:tplc="9656FD3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15:restartNumberingAfterBreak="0">
    <w:nsid w:val="212712C9"/>
    <w:multiLevelType w:val="multilevel"/>
    <w:tmpl w:val="F1BA140C"/>
    <w:lvl w:ilvl="0">
      <w:start w:val="2"/>
      <w:numFmt w:val="decimal"/>
      <w:lvlText w:val="%1"/>
      <w:lvlJc w:val="left"/>
      <w:pPr>
        <w:ind w:left="1241" w:hanging="212"/>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1452" w:hanging="423"/>
      </w:pPr>
      <w:rPr>
        <w:rFonts w:ascii="Times New Roman" w:eastAsia="Times New Roman" w:hAnsi="Times New Roman" w:cs="Times New Roman" w:hint="default"/>
        <w:b/>
        <w:bCs/>
        <w:w w:val="100"/>
        <w:sz w:val="28"/>
        <w:szCs w:val="28"/>
        <w:lang w:val="ru-RU" w:eastAsia="en-US" w:bidi="ar-SA"/>
      </w:rPr>
    </w:lvl>
    <w:lvl w:ilvl="2">
      <w:start w:val="1"/>
      <w:numFmt w:val="decimal"/>
      <w:lvlText w:val="%1.%2.%3"/>
      <w:lvlJc w:val="left"/>
      <w:pPr>
        <w:ind w:left="1663" w:hanging="634"/>
      </w:pPr>
      <w:rPr>
        <w:rFonts w:ascii="Times New Roman" w:eastAsia="Times New Roman" w:hAnsi="Times New Roman" w:cs="Times New Roman" w:hint="default"/>
        <w:w w:val="99"/>
        <w:sz w:val="28"/>
        <w:szCs w:val="28"/>
        <w:lang w:val="ru-RU" w:eastAsia="en-US" w:bidi="ar-SA"/>
      </w:rPr>
    </w:lvl>
    <w:lvl w:ilvl="3">
      <w:numFmt w:val="bullet"/>
      <w:lvlText w:val="•"/>
      <w:lvlJc w:val="left"/>
      <w:pPr>
        <w:ind w:left="2725" w:hanging="634"/>
      </w:pPr>
      <w:rPr>
        <w:rFonts w:hint="default"/>
        <w:lang w:val="ru-RU" w:eastAsia="en-US" w:bidi="ar-SA"/>
      </w:rPr>
    </w:lvl>
    <w:lvl w:ilvl="4">
      <w:numFmt w:val="bullet"/>
      <w:lvlText w:val="•"/>
      <w:lvlJc w:val="left"/>
      <w:pPr>
        <w:ind w:left="3791" w:hanging="634"/>
      </w:pPr>
      <w:rPr>
        <w:rFonts w:hint="default"/>
        <w:lang w:val="ru-RU" w:eastAsia="en-US" w:bidi="ar-SA"/>
      </w:rPr>
    </w:lvl>
    <w:lvl w:ilvl="5">
      <w:numFmt w:val="bullet"/>
      <w:lvlText w:val="•"/>
      <w:lvlJc w:val="left"/>
      <w:pPr>
        <w:ind w:left="4856" w:hanging="634"/>
      </w:pPr>
      <w:rPr>
        <w:rFonts w:hint="default"/>
        <w:lang w:val="ru-RU" w:eastAsia="en-US" w:bidi="ar-SA"/>
      </w:rPr>
    </w:lvl>
    <w:lvl w:ilvl="6">
      <w:numFmt w:val="bullet"/>
      <w:lvlText w:val="•"/>
      <w:lvlJc w:val="left"/>
      <w:pPr>
        <w:ind w:left="5922" w:hanging="634"/>
      </w:pPr>
      <w:rPr>
        <w:rFonts w:hint="default"/>
        <w:lang w:val="ru-RU" w:eastAsia="en-US" w:bidi="ar-SA"/>
      </w:rPr>
    </w:lvl>
    <w:lvl w:ilvl="7">
      <w:numFmt w:val="bullet"/>
      <w:lvlText w:val="•"/>
      <w:lvlJc w:val="left"/>
      <w:pPr>
        <w:ind w:left="6987" w:hanging="634"/>
      </w:pPr>
      <w:rPr>
        <w:rFonts w:hint="default"/>
        <w:lang w:val="ru-RU" w:eastAsia="en-US" w:bidi="ar-SA"/>
      </w:rPr>
    </w:lvl>
    <w:lvl w:ilvl="8">
      <w:numFmt w:val="bullet"/>
      <w:lvlText w:val="•"/>
      <w:lvlJc w:val="left"/>
      <w:pPr>
        <w:ind w:left="8053" w:hanging="634"/>
      </w:pPr>
      <w:rPr>
        <w:rFonts w:hint="default"/>
        <w:lang w:val="ru-RU" w:eastAsia="en-US" w:bidi="ar-SA"/>
      </w:rPr>
    </w:lvl>
  </w:abstractNum>
  <w:abstractNum w:abstractNumId="11" w15:restartNumberingAfterBreak="0">
    <w:nsid w:val="25821549"/>
    <w:multiLevelType w:val="hybridMultilevel"/>
    <w:tmpl w:val="3758A5BE"/>
    <w:lvl w:ilvl="0" w:tplc="521EBA5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27801CE2"/>
    <w:multiLevelType w:val="hybridMultilevel"/>
    <w:tmpl w:val="80A0DF5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A887003"/>
    <w:multiLevelType w:val="hybridMultilevel"/>
    <w:tmpl w:val="E43E9B66"/>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C185C08"/>
    <w:multiLevelType w:val="hybridMultilevel"/>
    <w:tmpl w:val="D3B08FEC"/>
    <w:lvl w:ilvl="0" w:tplc="9656FD3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7B66E26"/>
    <w:multiLevelType w:val="hybridMultilevel"/>
    <w:tmpl w:val="D2B05316"/>
    <w:lvl w:ilvl="0" w:tplc="10E69A30">
      <w:start w:val="1"/>
      <w:numFmt w:val="russianUpper"/>
      <w:lvlText w:val="%1."/>
      <w:lvlJc w:val="left"/>
      <w:pPr>
        <w:ind w:left="720" w:hanging="360"/>
      </w:pPr>
      <w:rPr>
        <w:rFonts w:hint="default"/>
      </w:rPr>
    </w:lvl>
    <w:lvl w:ilvl="1" w:tplc="10E69A30">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7D357E4"/>
    <w:multiLevelType w:val="hybridMultilevel"/>
    <w:tmpl w:val="43D4AF16"/>
    <w:lvl w:ilvl="0" w:tplc="9656FD32">
      <w:start w:val="1"/>
      <w:numFmt w:val="bullet"/>
      <w:lvlText w:val="–"/>
      <w:lvlJc w:val="left"/>
      <w:pPr>
        <w:ind w:left="360" w:hanging="360"/>
      </w:pPr>
      <w:rPr>
        <w:rFonts w:ascii="Times New Roman" w:hAnsi="Times New Roman" w:cs="Times New Roman" w:hint="default"/>
      </w:rPr>
    </w:lvl>
    <w:lvl w:ilvl="1" w:tplc="78EC5D8A">
      <w:numFmt w:val="bullet"/>
      <w:lvlText w:val=""/>
      <w:lvlJc w:val="left"/>
      <w:pPr>
        <w:ind w:left="1440" w:hanging="720"/>
      </w:pPr>
      <w:rPr>
        <w:rFonts w:ascii="Symbol" w:eastAsia="Arial Unicode MS" w:hAnsi="Symbol" w:cs="Times New Roman CYR"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7" w15:restartNumberingAfterBreak="0">
    <w:nsid w:val="38A66FB3"/>
    <w:multiLevelType w:val="hybridMultilevel"/>
    <w:tmpl w:val="E7BA90F6"/>
    <w:lvl w:ilvl="0" w:tplc="9656FD3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15:restartNumberingAfterBreak="0">
    <w:nsid w:val="392C1599"/>
    <w:multiLevelType w:val="multilevel"/>
    <w:tmpl w:val="78A82C06"/>
    <w:lvl w:ilvl="0">
      <w:start w:val="2"/>
      <w:numFmt w:val="decimal"/>
      <w:lvlText w:val="%1"/>
      <w:lvlJc w:val="left"/>
      <w:pPr>
        <w:ind w:left="375" w:hanging="375"/>
      </w:pPr>
      <w:rPr>
        <w:rFonts w:hint="default"/>
      </w:rPr>
    </w:lvl>
    <w:lvl w:ilvl="1">
      <w:start w:val="3"/>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9" w15:restartNumberingAfterBreak="0">
    <w:nsid w:val="398611AB"/>
    <w:multiLevelType w:val="hybridMultilevel"/>
    <w:tmpl w:val="116809A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AE7688D"/>
    <w:multiLevelType w:val="hybridMultilevel"/>
    <w:tmpl w:val="5F40A2C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E981952"/>
    <w:multiLevelType w:val="hybridMultilevel"/>
    <w:tmpl w:val="4AE0F296"/>
    <w:lvl w:ilvl="0" w:tplc="9656FD3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15:restartNumberingAfterBreak="0">
    <w:nsid w:val="417F753C"/>
    <w:multiLevelType w:val="hybridMultilevel"/>
    <w:tmpl w:val="A52E8238"/>
    <w:lvl w:ilvl="0" w:tplc="10E69A30">
      <w:start w:val="1"/>
      <w:numFmt w:val="russianUpper"/>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6AF6284"/>
    <w:multiLevelType w:val="hybridMultilevel"/>
    <w:tmpl w:val="445E3336"/>
    <w:lvl w:ilvl="0" w:tplc="9656FD3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15:restartNumberingAfterBreak="0">
    <w:nsid w:val="4F6357F6"/>
    <w:multiLevelType w:val="hybridMultilevel"/>
    <w:tmpl w:val="3AFAF230"/>
    <w:lvl w:ilvl="0" w:tplc="9656FD32">
      <w:start w:val="1"/>
      <w:numFmt w:val="bullet"/>
      <w:lvlText w:val="–"/>
      <w:lvlJc w:val="left"/>
      <w:pPr>
        <w:ind w:left="360" w:hanging="360"/>
      </w:pPr>
      <w:rPr>
        <w:rFonts w:ascii="Times New Roman" w:hAnsi="Times New Roman" w:cs="Times New Roman" w:hint="default"/>
      </w:rPr>
    </w:lvl>
    <w:lvl w:ilvl="1" w:tplc="9656FD32">
      <w:start w:val="1"/>
      <w:numFmt w:val="bullet"/>
      <w:lvlText w:val="–"/>
      <w:lvlJc w:val="left"/>
      <w:pPr>
        <w:ind w:left="1080" w:hanging="360"/>
      </w:pPr>
      <w:rPr>
        <w:rFonts w:ascii="Times New Roman" w:hAnsi="Times New Roman" w:cs="Times New Roman"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5" w15:restartNumberingAfterBreak="0">
    <w:nsid w:val="4FA9592D"/>
    <w:multiLevelType w:val="hybridMultilevel"/>
    <w:tmpl w:val="C020298A"/>
    <w:lvl w:ilvl="0" w:tplc="9656FD3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6" w15:restartNumberingAfterBreak="0">
    <w:nsid w:val="521D7715"/>
    <w:multiLevelType w:val="hybridMultilevel"/>
    <w:tmpl w:val="C6CE57DE"/>
    <w:lvl w:ilvl="0" w:tplc="6DE456C0">
      <w:start w:val="1"/>
      <w:numFmt w:val="decimal"/>
      <w:lvlText w:val="%1."/>
      <w:lvlJc w:val="left"/>
      <w:pPr>
        <w:ind w:left="319" w:hanging="423"/>
      </w:pPr>
      <w:rPr>
        <w:rFonts w:ascii="Times New Roman" w:eastAsia="Times New Roman" w:hAnsi="Times New Roman" w:cs="Times New Roman" w:hint="default"/>
        <w:w w:val="100"/>
        <w:sz w:val="28"/>
        <w:szCs w:val="28"/>
        <w:lang w:val="ru-RU" w:eastAsia="en-US" w:bidi="ar-SA"/>
      </w:rPr>
    </w:lvl>
    <w:lvl w:ilvl="1" w:tplc="98C4434A">
      <w:numFmt w:val="bullet"/>
      <w:lvlText w:val="•"/>
      <w:lvlJc w:val="left"/>
      <w:pPr>
        <w:ind w:left="1306" w:hanging="423"/>
      </w:pPr>
      <w:rPr>
        <w:rFonts w:hint="default"/>
        <w:lang w:val="ru-RU" w:eastAsia="en-US" w:bidi="ar-SA"/>
      </w:rPr>
    </w:lvl>
    <w:lvl w:ilvl="2" w:tplc="CB76F02E">
      <w:numFmt w:val="bullet"/>
      <w:lvlText w:val="•"/>
      <w:lvlJc w:val="left"/>
      <w:pPr>
        <w:ind w:left="2292" w:hanging="423"/>
      </w:pPr>
      <w:rPr>
        <w:rFonts w:hint="default"/>
        <w:lang w:val="ru-RU" w:eastAsia="en-US" w:bidi="ar-SA"/>
      </w:rPr>
    </w:lvl>
    <w:lvl w:ilvl="3" w:tplc="B000862A">
      <w:numFmt w:val="bullet"/>
      <w:lvlText w:val="•"/>
      <w:lvlJc w:val="left"/>
      <w:pPr>
        <w:ind w:left="3279" w:hanging="423"/>
      </w:pPr>
      <w:rPr>
        <w:rFonts w:hint="default"/>
        <w:lang w:val="ru-RU" w:eastAsia="en-US" w:bidi="ar-SA"/>
      </w:rPr>
    </w:lvl>
    <w:lvl w:ilvl="4" w:tplc="7B025DC2">
      <w:numFmt w:val="bullet"/>
      <w:lvlText w:val="•"/>
      <w:lvlJc w:val="left"/>
      <w:pPr>
        <w:ind w:left="4265" w:hanging="423"/>
      </w:pPr>
      <w:rPr>
        <w:rFonts w:hint="default"/>
        <w:lang w:val="ru-RU" w:eastAsia="en-US" w:bidi="ar-SA"/>
      </w:rPr>
    </w:lvl>
    <w:lvl w:ilvl="5" w:tplc="597437FC">
      <w:numFmt w:val="bullet"/>
      <w:lvlText w:val="•"/>
      <w:lvlJc w:val="left"/>
      <w:pPr>
        <w:ind w:left="5252" w:hanging="423"/>
      </w:pPr>
      <w:rPr>
        <w:rFonts w:hint="default"/>
        <w:lang w:val="ru-RU" w:eastAsia="en-US" w:bidi="ar-SA"/>
      </w:rPr>
    </w:lvl>
    <w:lvl w:ilvl="6" w:tplc="267A910E">
      <w:numFmt w:val="bullet"/>
      <w:lvlText w:val="•"/>
      <w:lvlJc w:val="left"/>
      <w:pPr>
        <w:ind w:left="6238" w:hanging="423"/>
      </w:pPr>
      <w:rPr>
        <w:rFonts w:hint="default"/>
        <w:lang w:val="ru-RU" w:eastAsia="en-US" w:bidi="ar-SA"/>
      </w:rPr>
    </w:lvl>
    <w:lvl w:ilvl="7" w:tplc="5F969418">
      <w:numFmt w:val="bullet"/>
      <w:lvlText w:val="•"/>
      <w:lvlJc w:val="left"/>
      <w:pPr>
        <w:ind w:left="7224" w:hanging="423"/>
      </w:pPr>
      <w:rPr>
        <w:rFonts w:hint="default"/>
        <w:lang w:val="ru-RU" w:eastAsia="en-US" w:bidi="ar-SA"/>
      </w:rPr>
    </w:lvl>
    <w:lvl w:ilvl="8" w:tplc="DDE4F144">
      <w:numFmt w:val="bullet"/>
      <w:lvlText w:val="•"/>
      <w:lvlJc w:val="left"/>
      <w:pPr>
        <w:ind w:left="8211" w:hanging="423"/>
      </w:pPr>
      <w:rPr>
        <w:rFonts w:hint="default"/>
        <w:lang w:val="ru-RU" w:eastAsia="en-US" w:bidi="ar-SA"/>
      </w:rPr>
    </w:lvl>
  </w:abstractNum>
  <w:abstractNum w:abstractNumId="27" w15:restartNumberingAfterBreak="0">
    <w:nsid w:val="52AF3A1C"/>
    <w:multiLevelType w:val="hybridMultilevel"/>
    <w:tmpl w:val="6B504386"/>
    <w:lvl w:ilvl="0" w:tplc="ED789352">
      <w:start w:val="1"/>
      <w:numFmt w:val="decimal"/>
      <w:lvlText w:val="%1."/>
      <w:lvlJc w:val="left"/>
      <w:pPr>
        <w:ind w:left="319" w:hanging="360"/>
      </w:pPr>
      <w:rPr>
        <w:rFonts w:ascii="Times New Roman" w:eastAsia="Times New Roman" w:hAnsi="Times New Roman" w:cs="Times New Roman"/>
        <w:w w:val="100"/>
        <w:sz w:val="28"/>
        <w:szCs w:val="28"/>
        <w:lang w:val="ru-RU" w:eastAsia="en-US" w:bidi="ar-SA"/>
      </w:rPr>
    </w:lvl>
    <w:lvl w:ilvl="1" w:tplc="9E687458">
      <w:numFmt w:val="bullet"/>
      <w:lvlText w:val="•"/>
      <w:lvlJc w:val="left"/>
      <w:pPr>
        <w:ind w:left="1306" w:hanging="360"/>
      </w:pPr>
      <w:rPr>
        <w:rFonts w:hint="default"/>
        <w:lang w:val="ru-RU" w:eastAsia="en-US" w:bidi="ar-SA"/>
      </w:rPr>
    </w:lvl>
    <w:lvl w:ilvl="2" w:tplc="DA5A6C2C">
      <w:numFmt w:val="bullet"/>
      <w:lvlText w:val="•"/>
      <w:lvlJc w:val="left"/>
      <w:pPr>
        <w:ind w:left="2292" w:hanging="360"/>
      </w:pPr>
      <w:rPr>
        <w:rFonts w:hint="default"/>
        <w:lang w:val="ru-RU" w:eastAsia="en-US" w:bidi="ar-SA"/>
      </w:rPr>
    </w:lvl>
    <w:lvl w:ilvl="3" w:tplc="4C6AF3D4">
      <w:numFmt w:val="bullet"/>
      <w:lvlText w:val="•"/>
      <w:lvlJc w:val="left"/>
      <w:pPr>
        <w:ind w:left="3279" w:hanging="360"/>
      </w:pPr>
      <w:rPr>
        <w:rFonts w:hint="default"/>
        <w:lang w:val="ru-RU" w:eastAsia="en-US" w:bidi="ar-SA"/>
      </w:rPr>
    </w:lvl>
    <w:lvl w:ilvl="4" w:tplc="C7A0FFF8">
      <w:numFmt w:val="bullet"/>
      <w:lvlText w:val="•"/>
      <w:lvlJc w:val="left"/>
      <w:pPr>
        <w:ind w:left="4265" w:hanging="360"/>
      </w:pPr>
      <w:rPr>
        <w:rFonts w:hint="default"/>
        <w:lang w:val="ru-RU" w:eastAsia="en-US" w:bidi="ar-SA"/>
      </w:rPr>
    </w:lvl>
    <w:lvl w:ilvl="5" w:tplc="570CDDE8">
      <w:numFmt w:val="bullet"/>
      <w:lvlText w:val="•"/>
      <w:lvlJc w:val="left"/>
      <w:pPr>
        <w:ind w:left="5252" w:hanging="360"/>
      </w:pPr>
      <w:rPr>
        <w:rFonts w:hint="default"/>
        <w:lang w:val="ru-RU" w:eastAsia="en-US" w:bidi="ar-SA"/>
      </w:rPr>
    </w:lvl>
    <w:lvl w:ilvl="6" w:tplc="9DFAF652">
      <w:numFmt w:val="bullet"/>
      <w:lvlText w:val="•"/>
      <w:lvlJc w:val="left"/>
      <w:pPr>
        <w:ind w:left="6238" w:hanging="360"/>
      </w:pPr>
      <w:rPr>
        <w:rFonts w:hint="default"/>
        <w:lang w:val="ru-RU" w:eastAsia="en-US" w:bidi="ar-SA"/>
      </w:rPr>
    </w:lvl>
    <w:lvl w:ilvl="7" w:tplc="35F68E2C">
      <w:numFmt w:val="bullet"/>
      <w:lvlText w:val="•"/>
      <w:lvlJc w:val="left"/>
      <w:pPr>
        <w:ind w:left="7224" w:hanging="360"/>
      </w:pPr>
      <w:rPr>
        <w:rFonts w:hint="default"/>
        <w:lang w:val="ru-RU" w:eastAsia="en-US" w:bidi="ar-SA"/>
      </w:rPr>
    </w:lvl>
    <w:lvl w:ilvl="8" w:tplc="C770A40A">
      <w:numFmt w:val="bullet"/>
      <w:lvlText w:val="•"/>
      <w:lvlJc w:val="left"/>
      <w:pPr>
        <w:ind w:left="8211" w:hanging="360"/>
      </w:pPr>
      <w:rPr>
        <w:rFonts w:hint="default"/>
        <w:lang w:val="ru-RU" w:eastAsia="en-US" w:bidi="ar-SA"/>
      </w:rPr>
    </w:lvl>
  </w:abstractNum>
  <w:abstractNum w:abstractNumId="28" w15:restartNumberingAfterBreak="0">
    <w:nsid w:val="5F0E7560"/>
    <w:multiLevelType w:val="hybridMultilevel"/>
    <w:tmpl w:val="78EA3A1A"/>
    <w:lvl w:ilvl="0" w:tplc="9656FD3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640D089E"/>
    <w:multiLevelType w:val="hybridMultilevel"/>
    <w:tmpl w:val="31C853C4"/>
    <w:lvl w:ilvl="0" w:tplc="DA3E40B6">
      <w:start w:val="1"/>
      <w:numFmt w:val="decimal"/>
      <w:lvlText w:val="%1."/>
      <w:lvlJc w:val="left"/>
      <w:pPr>
        <w:ind w:left="119" w:hanging="408"/>
      </w:pPr>
      <w:rPr>
        <w:rFonts w:ascii="Times New Roman" w:eastAsia="Times New Roman" w:hAnsi="Times New Roman" w:cs="Times New Roman" w:hint="default"/>
        <w:w w:val="100"/>
        <w:sz w:val="28"/>
        <w:szCs w:val="28"/>
        <w:lang w:val="ru-RU" w:eastAsia="en-US" w:bidi="ar-SA"/>
      </w:rPr>
    </w:lvl>
    <w:lvl w:ilvl="1" w:tplc="BB00A10E">
      <w:numFmt w:val="bullet"/>
      <w:lvlText w:val="•"/>
      <w:lvlJc w:val="left"/>
      <w:pPr>
        <w:ind w:left="1096" w:hanging="408"/>
      </w:pPr>
      <w:rPr>
        <w:rFonts w:hint="default"/>
        <w:lang w:val="ru-RU" w:eastAsia="en-US" w:bidi="ar-SA"/>
      </w:rPr>
    </w:lvl>
    <w:lvl w:ilvl="2" w:tplc="1A989268">
      <w:numFmt w:val="bullet"/>
      <w:lvlText w:val="•"/>
      <w:lvlJc w:val="left"/>
      <w:pPr>
        <w:ind w:left="2072" w:hanging="408"/>
      </w:pPr>
      <w:rPr>
        <w:rFonts w:hint="default"/>
        <w:lang w:val="ru-RU" w:eastAsia="en-US" w:bidi="ar-SA"/>
      </w:rPr>
    </w:lvl>
    <w:lvl w:ilvl="3" w:tplc="04A6934A">
      <w:numFmt w:val="bullet"/>
      <w:lvlText w:val="•"/>
      <w:lvlJc w:val="left"/>
      <w:pPr>
        <w:ind w:left="3049" w:hanging="408"/>
      </w:pPr>
      <w:rPr>
        <w:rFonts w:hint="default"/>
        <w:lang w:val="ru-RU" w:eastAsia="en-US" w:bidi="ar-SA"/>
      </w:rPr>
    </w:lvl>
    <w:lvl w:ilvl="4" w:tplc="12582C2C">
      <w:numFmt w:val="bullet"/>
      <w:lvlText w:val="•"/>
      <w:lvlJc w:val="left"/>
      <w:pPr>
        <w:ind w:left="4025" w:hanging="408"/>
      </w:pPr>
      <w:rPr>
        <w:rFonts w:hint="default"/>
        <w:lang w:val="ru-RU" w:eastAsia="en-US" w:bidi="ar-SA"/>
      </w:rPr>
    </w:lvl>
    <w:lvl w:ilvl="5" w:tplc="22A209E4">
      <w:numFmt w:val="bullet"/>
      <w:lvlText w:val="•"/>
      <w:lvlJc w:val="left"/>
      <w:pPr>
        <w:ind w:left="5002" w:hanging="408"/>
      </w:pPr>
      <w:rPr>
        <w:rFonts w:hint="default"/>
        <w:lang w:val="ru-RU" w:eastAsia="en-US" w:bidi="ar-SA"/>
      </w:rPr>
    </w:lvl>
    <w:lvl w:ilvl="6" w:tplc="BBDEDD30">
      <w:numFmt w:val="bullet"/>
      <w:lvlText w:val="•"/>
      <w:lvlJc w:val="left"/>
      <w:pPr>
        <w:ind w:left="5978" w:hanging="408"/>
      </w:pPr>
      <w:rPr>
        <w:rFonts w:hint="default"/>
        <w:lang w:val="ru-RU" w:eastAsia="en-US" w:bidi="ar-SA"/>
      </w:rPr>
    </w:lvl>
    <w:lvl w:ilvl="7" w:tplc="1D90781E">
      <w:numFmt w:val="bullet"/>
      <w:lvlText w:val="•"/>
      <w:lvlJc w:val="left"/>
      <w:pPr>
        <w:ind w:left="6954" w:hanging="408"/>
      </w:pPr>
      <w:rPr>
        <w:rFonts w:hint="default"/>
        <w:lang w:val="ru-RU" w:eastAsia="en-US" w:bidi="ar-SA"/>
      </w:rPr>
    </w:lvl>
    <w:lvl w:ilvl="8" w:tplc="AEA447D2">
      <w:numFmt w:val="bullet"/>
      <w:lvlText w:val="•"/>
      <w:lvlJc w:val="left"/>
      <w:pPr>
        <w:ind w:left="7931" w:hanging="408"/>
      </w:pPr>
      <w:rPr>
        <w:rFonts w:hint="default"/>
        <w:lang w:val="ru-RU" w:eastAsia="en-US" w:bidi="ar-SA"/>
      </w:rPr>
    </w:lvl>
  </w:abstractNum>
  <w:abstractNum w:abstractNumId="30" w15:restartNumberingAfterBreak="0">
    <w:nsid w:val="661216ED"/>
    <w:multiLevelType w:val="hybridMultilevel"/>
    <w:tmpl w:val="4A784DA0"/>
    <w:lvl w:ilvl="0" w:tplc="9656FD32">
      <w:start w:val="1"/>
      <w:numFmt w:val="bullet"/>
      <w:lvlText w:val="–"/>
      <w:lvlJc w:val="left"/>
      <w:pPr>
        <w:ind w:left="720" w:hanging="360"/>
      </w:pPr>
      <w:rPr>
        <w:rFonts w:ascii="Times New Roman" w:hAnsi="Times New Roman" w:cs="Times New Roman" w:hint="default"/>
      </w:rPr>
    </w:lvl>
    <w:lvl w:ilvl="1" w:tplc="9656FD32">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83B6FC0"/>
    <w:multiLevelType w:val="hybridMultilevel"/>
    <w:tmpl w:val="BDF868EC"/>
    <w:lvl w:ilvl="0" w:tplc="9656FD32">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A0337F6"/>
    <w:multiLevelType w:val="hybridMultilevel"/>
    <w:tmpl w:val="3732FCA6"/>
    <w:lvl w:ilvl="0" w:tplc="9656FD3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3" w15:restartNumberingAfterBreak="0">
    <w:nsid w:val="717D1AE6"/>
    <w:multiLevelType w:val="hybridMultilevel"/>
    <w:tmpl w:val="C7AA696E"/>
    <w:lvl w:ilvl="0" w:tplc="9656FD3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15:restartNumberingAfterBreak="0">
    <w:nsid w:val="72DA52DD"/>
    <w:multiLevelType w:val="hybridMultilevel"/>
    <w:tmpl w:val="810AEFF4"/>
    <w:lvl w:ilvl="0" w:tplc="F9B8B138">
      <w:start w:val="1"/>
      <w:numFmt w:val="decimal"/>
      <w:lvlText w:val="%1."/>
      <w:lvlJc w:val="left"/>
      <w:pPr>
        <w:ind w:left="319" w:hanging="423"/>
      </w:pPr>
      <w:rPr>
        <w:rFonts w:ascii="Times New Roman" w:eastAsia="Times New Roman" w:hAnsi="Times New Roman" w:cs="Times New Roman" w:hint="default"/>
        <w:w w:val="99"/>
        <w:sz w:val="28"/>
        <w:szCs w:val="28"/>
        <w:lang w:val="ru-RU" w:eastAsia="en-US" w:bidi="ar-SA"/>
      </w:rPr>
    </w:lvl>
    <w:lvl w:ilvl="1" w:tplc="2DD6B1A0">
      <w:numFmt w:val="bullet"/>
      <w:lvlText w:val="•"/>
      <w:lvlJc w:val="left"/>
      <w:pPr>
        <w:ind w:left="1306" w:hanging="423"/>
      </w:pPr>
      <w:rPr>
        <w:rFonts w:hint="default"/>
        <w:lang w:val="ru-RU" w:eastAsia="en-US" w:bidi="ar-SA"/>
      </w:rPr>
    </w:lvl>
    <w:lvl w:ilvl="2" w:tplc="B81A518E">
      <w:numFmt w:val="bullet"/>
      <w:lvlText w:val="•"/>
      <w:lvlJc w:val="left"/>
      <w:pPr>
        <w:ind w:left="2292" w:hanging="423"/>
      </w:pPr>
      <w:rPr>
        <w:rFonts w:hint="default"/>
        <w:lang w:val="ru-RU" w:eastAsia="en-US" w:bidi="ar-SA"/>
      </w:rPr>
    </w:lvl>
    <w:lvl w:ilvl="3" w:tplc="2F88C090">
      <w:numFmt w:val="bullet"/>
      <w:lvlText w:val="•"/>
      <w:lvlJc w:val="left"/>
      <w:pPr>
        <w:ind w:left="3279" w:hanging="423"/>
      </w:pPr>
      <w:rPr>
        <w:rFonts w:hint="default"/>
        <w:lang w:val="ru-RU" w:eastAsia="en-US" w:bidi="ar-SA"/>
      </w:rPr>
    </w:lvl>
    <w:lvl w:ilvl="4" w:tplc="CF243DF4">
      <w:numFmt w:val="bullet"/>
      <w:lvlText w:val="•"/>
      <w:lvlJc w:val="left"/>
      <w:pPr>
        <w:ind w:left="4265" w:hanging="423"/>
      </w:pPr>
      <w:rPr>
        <w:rFonts w:hint="default"/>
        <w:lang w:val="ru-RU" w:eastAsia="en-US" w:bidi="ar-SA"/>
      </w:rPr>
    </w:lvl>
    <w:lvl w:ilvl="5" w:tplc="17741BDE">
      <w:numFmt w:val="bullet"/>
      <w:lvlText w:val="•"/>
      <w:lvlJc w:val="left"/>
      <w:pPr>
        <w:ind w:left="5252" w:hanging="423"/>
      </w:pPr>
      <w:rPr>
        <w:rFonts w:hint="default"/>
        <w:lang w:val="ru-RU" w:eastAsia="en-US" w:bidi="ar-SA"/>
      </w:rPr>
    </w:lvl>
    <w:lvl w:ilvl="6" w:tplc="5A3ABB0A">
      <w:numFmt w:val="bullet"/>
      <w:lvlText w:val="•"/>
      <w:lvlJc w:val="left"/>
      <w:pPr>
        <w:ind w:left="6238" w:hanging="423"/>
      </w:pPr>
      <w:rPr>
        <w:rFonts w:hint="default"/>
        <w:lang w:val="ru-RU" w:eastAsia="en-US" w:bidi="ar-SA"/>
      </w:rPr>
    </w:lvl>
    <w:lvl w:ilvl="7" w:tplc="02DABC5A">
      <w:numFmt w:val="bullet"/>
      <w:lvlText w:val="•"/>
      <w:lvlJc w:val="left"/>
      <w:pPr>
        <w:ind w:left="7224" w:hanging="423"/>
      </w:pPr>
      <w:rPr>
        <w:rFonts w:hint="default"/>
        <w:lang w:val="ru-RU" w:eastAsia="en-US" w:bidi="ar-SA"/>
      </w:rPr>
    </w:lvl>
    <w:lvl w:ilvl="8" w:tplc="4FA02EAA">
      <w:numFmt w:val="bullet"/>
      <w:lvlText w:val="•"/>
      <w:lvlJc w:val="left"/>
      <w:pPr>
        <w:ind w:left="8211" w:hanging="423"/>
      </w:pPr>
      <w:rPr>
        <w:rFonts w:hint="default"/>
        <w:lang w:val="ru-RU" w:eastAsia="en-US" w:bidi="ar-SA"/>
      </w:rPr>
    </w:lvl>
  </w:abstractNum>
  <w:abstractNum w:abstractNumId="35" w15:restartNumberingAfterBreak="0">
    <w:nsid w:val="73012BB7"/>
    <w:multiLevelType w:val="hybridMultilevel"/>
    <w:tmpl w:val="67B87C58"/>
    <w:lvl w:ilvl="0" w:tplc="9656FD3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6" w15:restartNumberingAfterBreak="0">
    <w:nsid w:val="76C06C33"/>
    <w:multiLevelType w:val="hybridMultilevel"/>
    <w:tmpl w:val="1D3E362C"/>
    <w:lvl w:ilvl="0" w:tplc="9656FD32">
      <w:start w:val="1"/>
      <w:numFmt w:val="bullet"/>
      <w:lvlText w:val="–"/>
      <w:lvlJc w:val="left"/>
      <w:pPr>
        <w:ind w:left="768" w:hanging="360"/>
      </w:pPr>
      <w:rPr>
        <w:rFonts w:ascii="Times New Roman" w:hAnsi="Times New Roman" w:cs="Times New Roman" w:hint="default"/>
      </w:rPr>
    </w:lvl>
    <w:lvl w:ilvl="1" w:tplc="04190003" w:tentative="1">
      <w:start w:val="1"/>
      <w:numFmt w:val="bullet"/>
      <w:lvlText w:val="o"/>
      <w:lvlJc w:val="left"/>
      <w:pPr>
        <w:ind w:left="1488" w:hanging="360"/>
      </w:pPr>
      <w:rPr>
        <w:rFonts w:ascii="Courier New" w:hAnsi="Courier New" w:cs="Courier New" w:hint="default"/>
      </w:rPr>
    </w:lvl>
    <w:lvl w:ilvl="2" w:tplc="04190005" w:tentative="1">
      <w:start w:val="1"/>
      <w:numFmt w:val="bullet"/>
      <w:lvlText w:val=""/>
      <w:lvlJc w:val="left"/>
      <w:pPr>
        <w:ind w:left="2208" w:hanging="360"/>
      </w:pPr>
      <w:rPr>
        <w:rFonts w:ascii="Wingdings" w:hAnsi="Wingdings" w:hint="default"/>
      </w:rPr>
    </w:lvl>
    <w:lvl w:ilvl="3" w:tplc="04190001" w:tentative="1">
      <w:start w:val="1"/>
      <w:numFmt w:val="bullet"/>
      <w:lvlText w:val=""/>
      <w:lvlJc w:val="left"/>
      <w:pPr>
        <w:ind w:left="2928" w:hanging="360"/>
      </w:pPr>
      <w:rPr>
        <w:rFonts w:ascii="Symbol" w:hAnsi="Symbol" w:hint="default"/>
      </w:rPr>
    </w:lvl>
    <w:lvl w:ilvl="4" w:tplc="04190003" w:tentative="1">
      <w:start w:val="1"/>
      <w:numFmt w:val="bullet"/>
      <w:lvlText w:val="o"/>
      <w:lvlJc w:val="left"/>
      <w:pPr>
        <w:ind w:left="3648" w:hanging="360"/>
      </w:pPr>
      <w:rPr>
        <w:rFonts w:ascii="Courier New" w:hAnsi="Courier New" w:cs="Courier New" w:hint="default"/>
      </w:rPr>
    </w:lvl>
    <w:lvl w:ilvl="5" w:tplc="04190005" w:tentative="1">
      <w:start w:val="1"/>
      <w:numFmt w:val="bullet"/>
      <w:lvlText w:val=""/>
      <w:lvlJc w:val="left"/>
      <w:pPr>
        <w:ind w:left="4368" w:hanging="360"/>
      </w:pPr>
      <w:rPr>
        <w:rFonts w:ascii="Wingdings" w:hAnsi="Wingdings" w:hint="default"/>
      </w:rPr>
    </w:lvl>
    <w:lvl w:ilvl="6" w:tplc="04190001" w:tentative="1">
      <w:start w:val="1"/>
      <w:numFmt w:val="bullet"/>
      <w:lvlText w:val=""/>
      <w:lvlJc w:val="left"/>
      <w:pPr>
        <w:ind w:left="5088" w:hanging="360"/>
      </w:pPr>
      <w:rPr>
        <w:rFonts w:ascii="Symbol" w:hAnsi="Symbol" w:hint="default"/>
      </w:rPr>
    </w:lvl>
    <w:lvl w:ilvl="7" w:tplc="04190003" w:tentative="1">
      <w:start w:val="1"/>
      <w:numFmt w:val="bullet"/>
      <w:lvlText w:val="o"/>
      <w:lvlJc w:val="left"/>
      <w:pPr>
        <w:ind w:left="5808" w:hanging="360"/>
      </w:pPr>
      <w:rPr>
        <w:rFonts w:ascii="Courier New" w:hAnsi="Courier New" w:cs="Courier New" w:hint="default"/>
      </w:rPr>
    </w:lvl>
    <w:lvl w:ilvl="8" w:tplc="04190005" w:tentative="1">
      <w:start w:val="1"/>
      <w:numFmt w:val="bullet"/>
      <w:lvlText w:val=""/>
      <w:lvlJc w:val="left"/>
      <w:pPr>
        <w:ind w:left="6528" w:hanging="360"/>
      </w:pPr>
      <w:rPr>
        <w:rFonts w:ascii="Wingdings" w:hAnsi="Wingdings" w:hint="default"/>
      </w:rPr>
    </w:lvl>
  </w:abstractNum>
  <w:abstractNum w:abstractNumId="37" w15:restartNumberingAfterBreak="0">
    <w:nsid w:val="79865782"/>
    <w:multiLevelType w:val="hybridMultilevel"/>
    <w:tmpl w:val="C91497D4"/>
    <w:lvl w:ilvl="0" w:tplc="9656FD3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8" w15:restartNumberingAfterBreak="0">
    <w:nsid w:val="7F826AA9"/>
    <w:multiLevelType w:val="hybridMultilevel"/>
    <w:tmpl w:val="3A1CA64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9"/>
  </w:num>
  <w:num w:numId="2">
    <w:abstractNumId w:val="34"/>
  </w:num>
  <w:num w:numId="3">
    <w:abstractNumId w:val="26"/>
  </w:num>
  <w:num w:numId="4">
    <w:abstractNumId w:val="36"/>
  </w:num>
  <w:num w:numId="5">
    <w:abstractNumId w:val="6"/>
  </w:num>
  <w:num w:numId="6">
    <w:abstractNumId w:val="10"/>
  </w:num>
  <w:num w:numId="7">
    <w:abstractNumId w:val="27"/>
  </w:num>
  <w:num w:numId="8">
    <w:abstractNumId w:val="33"/>
  </w:num>
  <w:num w:numId="9">
    <w:abstractNumId w:val="11"/>
  </w:num>
  <w:num w:numId="10">
    <w:abstractNumId w:val="22"/>
  </w:num>
  <w:num w:numId="11">
    <w:abstractNumId w:val="16"/>
  </w:num>
  <w:num w:numId="12">
    <w:abstractNumId w:val="31"/>
  </w:num>
  <w:num w:numId="13">
    <w:abstractNumId w:val="24"/>
  </w:num>
  <w:num w:numId="14">
    <w:abstractNumId w:val="8"/>
  </w:num>
  <w:num w:numId="15">
    <w:abstractNumId w:val="15"/>
  </w:num>
  <w:num w:numId="16">
    <w:abstractNumId w:val="30"/>
  </w:num>
  <w:num w:numId="17">
    <w:abstractNumId w:val="21"/>
  </w:num>
  <w:num w:numId="18">
    <w:abstractNumId w:val="25"/>
  </w:num>
  <w:num w:numId="19">
    <w:abstractNumId w:val="17"/>
  </w:num>
  <w:num w:numId="20">
    <w:abstractNumId w:val="32"/>
  </w:num>
  <w:num w:numId="21">
    <w:abstractNumId w:val="2"/>
  </w:num>
  <w:num w:numId="22">
    <w:abstractNumId w:val="28"/>
  </w:num>
  <w:num w:numId="23">
    <w:abstractNumId w:val="23"/>
  </w:num>
  <w:num w:numId="24">
    <w:abstractNumId w:val="7"/>
  </w:num>
  <w:num w:numId="25">
    <w:abstractNumId w:val="5"/>
  </w:num>
  <w:num w:numId="26">
    <w:abstractNumId w:val="9"/>
  </w:num>
  <w:num w:numId="27">
    <w:abstractNumId w:val="14"/>
  </w:num>
  <w:num w:numId="28">
    <w:abstractNumId w:val="37"/>
  </w:num>
  <w:num w:numId="29">
    <w:abstractNumId w:val="12"/>
  </w:num>
  <w:num w:numId="30">
    <w:abstractNumId w:val="38"/>
  </w:num>
  <w:num w:numId="31">
    <w:abstractNumId w:val="0"/>
  </w:num>
  <w:num w:numId="32">
    <w:abstractNumId w:val="19"/>
  </w:num>
  <w:num w:numId="33">
    <w:abstractNumId w:val="3"/>
  </w:num>
  <w:num w:numId="34">
    <w:abstractNumId w:val="4"/>
  </w:num>
  <w:num w:numId="35">
    <w:abstractNumId w:val="1"/>
  </w:num>
  <w:num w:numId="36">
    <w:abstractNumId w:val="20"/>
  </w:num>
  <w:num w:numId="37">
    <w:abstractNumId w:val="13"/>
  </w:num>
  <w:num w:numId="38">
    <w:abstractNumId w:val="35"/>
  </w:num>
  <w:num w:numId="39">
    <w:abstractNumId w:val="1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3CAA"/>
    <w:rsid w:val="00001160"/>
    <w:rsid w:val="00004CC7"/>
    <w:rsid w:val="00007EC0"/>
    <w:rsid w:val="00010039"/>
    <w:rsid w:val="000104C5"/>
    <w:rsid w:val="0001088A"/>
    <w:rsid w:val="00012BD8"/>
    <w:rsid w:val="00012FA6"/>
    <w:rsid w:val="000148A8"/>
    <w:rsid w:val="0001500E"/>
    <w:rsid w:val="00016DCA"/>
    <w:rsid w:val="00022A28"/>
    <w:rsid w:val="00024D8D"/>
    <w:rsid w:val="000265B1"/>
    <w:rsid w:val="000334D1"/>
    <w:rsid w:val="00044A67"/>
    <w:rsid w:val="00044AD7"/>
    <w:rsid w:val="00044FED"/>
    <w:rsid w:val="00047D81"/>
    <w:rsid w:val="00047FD9"/>
    <w:rsid w:val="00051775"/>
    <w:rsid w:val="0005552F"/>
    <w:rsid w:val="00055F22"/>
    <w:rsid w:val="000571C7"/>
    <w:rsid w:val="000603B4"/>
    <w:rsid w:val="00064CFD"/>
    <w:rsid w:val="000659A8"/>
    <w:rsid w:val="00065B85"/>
    <w:rsid w:val="000703B0"/>
    <w:rsid w:val="00071CAA"/>
    <w:rsid w:val="00072D66"/>
    <w:rsid w:val="000730C8"/>
    <w:rsid w:val="00073395"/>
    <w:rsid w:val="00074D71"/>
    <w:rsid w:val="00077B3C"/>
    <w:rsid w:val="00080439"/>
    <w:rsid w:val="00081399"/>
    <w:rsid w:val="00082139"/>
    <w:rsid w:val="00083C61"/>
    <w:rsid w:val="00085804"/>
    <w:rsid w:val="00086C7D"/>
    <w:rsid w:val="00092B9A"/>
    <w:rsid w:val="00092D7A"/>
    <w:rsid w:val="00096971"/>
    <w:rsid w:val="000A1E99"/>
    <w:rsid w:val="000A3216"/>
    <w:rsid w:val="000A579B"/>
    <w:rsid w:val="000A5E32"/>
    <w:rsid w:val="000A6BDF"/>
    <w:rsid w:val="000B14BE"/>
    <w:rsid w:val="000B3007"/>
    <w:rsid w:val="000B484F"/>
    <w:rsid w:val="000B5062"/>
    <w:rsid w:val="000C0070"/>
    <w:rsid w:val="000C02C0"/>
    <w:rsid w:val="000C0994"/>
    <w:rsid w:val="000C3AB2"/>
    <w:rsid w:val="000C413B"/>
    <w:rsid w:val="000C4406"/>
    <w:rsid w:val="000D0BDF"/>
    <w:rsid w:val="000D21C4"/>
    <w:rsid w:val="000D24C5"/>
    <w:rsid w:val="000D4ECA"/>
    <w:rsid w:val="000D6299"/>
    <w:rsid w:val="000D6715"/>
    <w:rsid w:val="000E47D2"/>
    <w:rsid w:val="000E579B"/>
    <w:rsid w:val="000E58BC"/>
    <w:rsid w:val="000E6587"/>
    <w:rsid w:val="000F169D"/>
    <w:rsid w:val="000F1A21"/>
    <w:rsid w:val="000F2512"/>
    <w:rsid w:val="000F30C9"/>
    <w:rsid w:val="000F47CC"/>
    <w:rsid w:val="000F63B7"/>
    <w:rsid w:val="00103DA3"/>
    <w:rsid w:val="00105D1B"/>
    <w:rsid w:val="00110C68"/>
    <w:rsid w:val="001122B4"/>
    <w:rsid w:val="00112B53"/>
    <w:rsid w:val="00113E93"/>
    <w:rsid w:val="00114669"/>
    <w:rsid w:val="00120EC1"/>
    <w:rsid w:val="00121977"/>
    <w:rsid w:val="00121F09"/>
    <w:rsid w:val="00122431"/>
    <w:rsid w:val="001224B2"/>
    <w:rsid w:val="00122F43"/>
    <w:rsid w:val="00127180"/>
    <w:rsid w:val="0013056E"/>
    <w:rsid w:val="00131463"/>
    <w:rsid w:val="00132D4F"/>
    <w:rsid w:val="00134D6F"/>
    <w:rsid w:val="0013539F"/>
    <w:rsid w:val="00135603"/>
    <w:rsid w:val="00137A7F"/>
    <w:rsid w:val="00141324"/>
    <w:rsid w:val="00146570"/>
    <w:rsid w:val="00147F06"/>
    <w:rsid w:val="001502D4"/>
    <w:rsid w:val="0015655B"/>
    <w:rsid w:val="00157C95"/>
    <w:rsid w:val="001607B2"/>
    <w:rsid w:val="001641F5"/>
    <w:rsid w:val="001705DA"/>
    <w:rsid w:val="001737DD"/>
    <w:rsid w:val="00173A43"/>
    <w:rsid w:val="00183103"/>
    <w:rsid w:val="00185A3E"/>
    <w:rsid w:val="00187AD3"/>
    <w:rsid w:val="0019078C"/>
    <w:rsid w:val="00190AE9"/>
    <w:rsid w:val="001923DB"/>
    <w:rsid w:val="00193BD5"/>
    <w:rsid w:val="001942B5"/>
    <w:rsid w:val="00197FBD"/>
    <w:rsid w:val="001A001C"/>
    <w:rsid w:val="001A196F"/>
    <w:rsid w:val="001A1E5A"/>
    <w:rsid w:val="001A2167"/>
    <w:rsid w:val="001A4D51"/>
    <w:rsid w:val="001A5170"/>
    <w:rsid w:val="001A6C95"/>
    <w:rsid w:val="001B01C1"/>
    <w:rsid w:val="001B15EF"/>
    <w:rsid w:val="001B19BC"/>
    <w:rsid w:val="001B6790"/>
    <w:rsid w:val="001B7716"/>
    <w:rsid w:val="001C294D"/>
    <w:rsid w:val="001C36D6"/>
    <w:rsid w:val="001D0301"/>
    <w:rsid w:val="001D2A07"/>
    <w:rsid w:val="001D5ED7"/>
    <w:rsid w:val="001E280E"/>
    <w:rsid w:val="001E4C13"/>
    <w:rsid w:val="001E6770"/>
    <w:rsid w:val="001E7916"/>
    <w:rsid w:val="001F060F"/>
    <w:rsid w:val="001F1BEF"/>
    <w:rsid w:val="001F5972"/>
    <w:rsid w:val="001F6196"/>
    <w:rsid w:val="00201465"/>
    <w:rsid w:val="00201C31"/>
    <w:rsid w:val="00201C6D"/>
    <w:rsid w:val="0020496D"/>
    <w:rsid w:val="00205428"/>
    <w:rsid w:val="002069C4"/>
    <w:rsid w:val="00206BB8"/>
    <w:rsid w:val="00207EB9"/>
    <w:rsid w:val="0021028B"/>
    <w:rsid w:val="00210AA7"/>
    <w:rsid w:val="00210C54"/>
    <w:rsid w:val="0021101E"/>
    <w:rsid w:val="00212DE5"/>
    <w:rsid w:val="0021368D"/>
    <w:rsid w:val="0021703A"/>
    <w:rsid w:val="00220C17"/>
    <w:rsid w:val="002217BB"/>
    <w:rsid w:val="002219A6"/>
    <w:rsid w:val="00225B38"/>
    <w:rsid w:val="00226055"/>
    <w:rsid w:val="00227497"/>
    <w:rsid w:val="0022771C"/>
    <w:rsid w:val="00232680"/>
    <w:rsid w:val="002371DD"/>
    <w:rsid w:val="00237E95"/>
    <w:rsid w:val="00240642"/>
    <w:rsid w:val="00240C7B"/>
    <w:rsid w:val="00245264"/>
    <w:rsid w:val="002461C9"/>
    <w:rsid w:val="002507C4"/>
    <w:rsid w:val="0025472D"/>
    <w:rsid w:val="002565E6"/>
    <w:rsid w:val="00260171"/>
    <w:rsid w:val="00260A3A"/>
    <w:rsid w:val="002635F6"/>
    <w:rsid w:val="0026496E"/>
    <w:rsid w:val="00264BBF"/>
    <w:rsid w:val="00265631"/>
    <w:rsid w:val="00265802"/>
    <w:rsid w:val="00267016"/>
    <w:rsid w:val="00267228"/>
    <w:rsid w:val="00275050"/>
    <w:rsid w:val="0027612C"/>
    <w:rsid w:val="002761CC"/>
    <w:rsid w:val="0027648E"/>
    <w:rsid w:val="00276FD9"/>
    <w:rsid w:val="002844C8"/>
    <w:rsid w:val="00285883"/>
    <w:rsid w:val="00290F88"/>
    <w:rsid w:val="00291409"/>
    <w:rsid w:val="002973CE"/>
    <w:rsid w:val="002A0AD0"/>
    <w:rsid w:val="002A1E8E"/>
    <w:rsid w:val="002A35B3"/>
    <w:rsid w:val="002B2ECB"/>
    <w:rsid w:val="002B3CBB"/>
    <w:rsid w:val="002B4E6D"/>
    <w:rsid w:val="002B4F02"/>
    <w:rsid w:val="002B61A9"/>
    <w:rsid w:val="002B6F6A"/>
    <w:rsid w:val="002C07BD"/>
    <w:rsid w:val="002C1BB4"/>
    <w:rsid w:val="002C250C"/>
    <w:rsid w:val="002D3084"/>
    <w:rsid w:val="002D3ED8"/>
    <w:rsid w:val="002D52B6"/>
    <w:rsid w:val="002D73AE"/>
    <w:rsid w:val="002D7B1F"/>
    <w:rsid w:val="002E0F11"/>
    <w:rsid w:val="002E1321"/>
    <w:rsid w:val="002E6309"/>
    <w:rsid w:val="002E7424"/>
    <w:rsid w:val="002F0570"/>
    <w:rsid w:val="002F05FA"/>
    <w:rsid w:val="002F5150"/>
    <w:rsid w:val="002F5EE4"/>
    <w:rsid w:val="002F6493"/>
    <w:rsid w:val="00302258"/>
    <w:rsid w:val="00305317"/>
    <w:rsid w:val="00305AB1"/>
    <w:rsid w:val="00307752"/>
    <w:rsid w:val="00313426"/>
    <w:rsid w:val="00314E85"/>
    <w:rsid w:val="003154EC"/>
    <w:rsid w:val="00320C77"/>
    <w:rsid w:val="00321D62"/>
    <w:rsid w:val="00333223"/>
    <w:rsid w:val="00334C4C"/>
    <w:rsid w:val="00334C7C"/>
    <w:rsid w:val="00336F33"/>
    <w:rsid w:val="003403A3"/>
    <w:rsid w:val="00340652"/>
    <w:rsid w:val="00340D92"/>
    <w:rsid w:val="00341A43"/>
    <w:rsid w:val="003501A1"/>
    <w:rsid w:val="00351C83"/>
    <w:rsid w:val="00357B0C"/>
    <w:rsid w:val="00360EE4"/>
    <w:rsid w:val="0036194E"/>
    <w:rsid w:val="003623F0"/>
    <w:rsid w:val="003627D5"/>
    <w:rsid w:val="003651E2"/>
    <w:rsid w:val="00365F0B"/>
    <w:rsid w:val="00366396"/>
    <w:rsid w:val="003722F7"/>
    <w:rsid w:val="0037338B"/>
    <w:rsid w:val="0037488C"/>
    <w:rsid w:val="0038051A"/>
    <w:rsid w:val="00380B69"/>
    <w:rsid w:val="003832EE"/>
    <w:rsid w:val="00383412"/>
    <w:rsid w:val="00383793"/>
    <w:rsid w:val="00384A43"/>
    <w:rsid w:val="003860E6"/>
    <w:rsid w:val="00393F64"/>
    <w:rsid w:val="00393FE6"/>
    <w:rsid w:val="00395BCF"/>
    <w:rsid w:val="00396E97"/>
    <w:rsid w:val="00397500"/>
    <w:rsid w:val="003A1A35"/>
    <w:rsid w:val="003A58AA"/>
    <w:rsid w:val="003A6329"/>
    <w:rsid w:val="003A636C"/>
    <w:rsid w:val="003A6517"/>
    <w:rsid w:val="003A799B"/>
    <w:rsid w:val="003A7D9D"/>
    <w:rsid w:val="003B0AE7"/>
    <w:rsid w:val="003B259D"/>
    <w:rsid w:val="003B56CC"/>
    <w:rsid w:val="003B6840"/>
    <w:rsid w:val="003C07F9"/>
    <w:rsid w:val="003C0AE2"/>
    <w:rsid w:val="003C157A"/>
    <w:rsid w:val="003C2A28"/>
    <w:rsid w:val="003C32F1"/>
    <w:rsid w:val="003C4F39"/>
    <w:rsid w:val="003C57A3"/>
    <w:rsid w:val="003E199F"/>
    <w:rsid w:val="003E29AA"/>
    <w:rsid w:val="003E46EF"/>
    <w:rsid w:val="003E567D"/>
    <w:rsid w:val="003F0533"/>
    <w:rsid w:val="003F2EE1"/>
    <w:rsid w:val="003F4EF0"/>
    <w:rsid w:val="003F7C57"/>
    <w:rsid w:val="0040169A"/>
    <w:rsid w:val="004021F5"/>
    <w:rsid w:val="004022BB"/>
    <w:rsid w:val="00405553"/>
    <w:rsid w:val="0041105B"/>
    <w:rsid w:val="0041227F"/>
    <w:rsid w:val="0041236F"/>
    <w:rsid w:val="004129A8"/>
    <w:rsid w:val="00417721"/>
    <w:rsid w:val="004178B8"/>
    <w:rsid w:val="0042581D"/>
    <w:rsid w:val="0043455C"/>
    <w:rsid w:val="004357CA"/>
    <w:rsid w:val="004366EC"/>
    <w:rsid w:val="00436C91"/>
    <w:rsid w:val="00440D02"/>
    <w:rsid w:val="00446BE7"/>
    <w:rsid w:val="0045221F"/>
    <w:rsid w:val="00454140"/>
    <w:rsid w:val="004547C2"/>
    <w:rsid w:val="004573F4"/>
    <w:rsid w:val="004613AF"/>
    <w:rsid w:val="0046248E"/>
    <w:rsid w:val="00462869"/>
    <w:rsid w:val="004635CE"/>
    <w:rsid w:val="00464523"/>
    <w:rsid w:val="004645AB"/>
    <w:rsid w:val="00467899"/>
    <w:rsid w:val="00467D12"/>
    <w:rsid w:val="00471E85"/>
    <w:rsid w:val="004726F6"/>
    <w:rsid w:val="00473761"/>
    <w:rsid w:val="00473FEA"/>
    <w:rsid w:val="0047468D"/>
    <w:rsid w:val="00480864"/>
    <w:rsid w:val="00480FC8"/>
    <w:rsid w:val="004828A1"/>
    <w:rsid w:val="00482C1E"/>
    <w:rsid w:val="0048363D"/>
    <w:rsid w:val="00484E46"/>
    <w:rsid w:val="00486519"/>
    <w:rsid w:val="00487455"/>
    <w:rsid w:val="004879F3"/>
    <w:rsid w:val="00492463"/>
    <w:rsid w:val="00496252"/>
    <w:rsid w:val="004967AE"/>
    <w:rsid w:val="00496EFE"/>
    <w:rsid w:val="004A0C9A"/>
    <w:rsid w:val="004A1A5B"/>
    <w:rsid w:val="004A1EF0"/>
    <w:rsid w:val="004A34C6"/>
    <w:rsid w:val="004B1333"/>
    <w:rsid w:val="004B3451"/>
    <w:rsid w:val="004B3B23"/>
    <w:rsid w:val="004B3B64"/>
    <w:rsid w:val="004C0BCF"/>
    <w:rsid w:val="004C3B4F"/>
    <w:rsid w:val="004C3EAE"/>
    <w:rsid w:val="004C4CD4"/>
    <w:rsid w:val="004C5307"/>
    <w:rsid w:val="004C5FDB"/>
    <w:rsid w:val="004C755A"/>
    <w:rsid w:val="004D0C70"/>
    <w:rsid w:val="004D1CA9"/>
    <w:rsid w:val="004D253B"/>
    <w:rsid w:val="004D3C6B"/>
    <w:rsid w:val="004E168A"/>
    <w:rsid w:val="004E18AB"/>
    <w:rsid w:val="004E3059"/>
    <w:rsid w:val="004F3739"/>
    <w:rsid w:val="004F74BB"/>
    <w:rsid w:val="00502771"/>
    <w:rsid w:val="00502CEA"/>
    <w:rsid w:val="00503516"/>
    <w:rsid w:val="00505CD4"/>
    <w:rsid w:val="00506DBA"/>
    <w:rsid w:val="0051088A"/>
    <w:rsid w:val="0051471E"/>
    <w:rsid w:val="00517592"/>
    <w:rsid w:val="00517890"/>
    <w:rsid w:val="0051792F"/>
    <w:rsid w:val="00521739"/>
    <w:rsid w:val="005259D0"/>
    <w:rsid w:val="005269FE"/>
    <w:rsid w:val="00531183"/>
    <w:rsid w:val="00531F7B"/>
    <w:rsid w:val="00533F10"/>
    <w:rsid w:val="00536B87"/>
    <w:rsid w:val="00536FAB"/>
    <w:rsid w:val="00537F4E"/>
    <w:rsid w:val="00540707"/>
    <w:rsid w:val="00541D36"/>
    <w:rsid w:val="0054281B"/>
    <w:rsid w:val="005447D3"/>
    <w:rsid w:val="005455F7"/>
    <w:rsid w:val="005459C9"/>
    <w:rsid w:val="005467E9"/>
    <w:rsid w:val="005511A0"/>
    <w:rsid w:val="005532EB"/>
    <w:rsid w:val="00553884"/>
    <w:rsid w:val="00560771"/>
    <w:rsid w:val="0056291F"/>
    <w:rsid w:val="0057072E"/>
    <w:rsid w:val="00571913"/>
    <w:rsid w:val="00572FFC"/>
    <w:rsid w:val="00573B2D"/>
    <w:rsid w:val="0057421A"/>
    <w:rsid w:val="00575C84"/>
    <w:rsid w:val="0057626D"/>
    <w:rsid w:val="00577095"/>
    <w:rsid w:val="00580DA7"/>
    <w:rsid w:val="00581167"/>
    <w:rsid w:val="0058121B"/>
    <w:rsid w:val="00582B49"/>
    <w:rsid w:val="0058358E"/>
    <w:rsid w:val="00592BBE"/>
    <w:rsid w:val="005937C7"/>
    <w:rsid w:val="00593C22"/>
    <w:rsid w:val="005941B7"/>
    <w:rsid w:val="00594C4B"/>
    <w:rsid w:val="0059524A"/>
    <w:rsid w:val="005968DC"/>
    <w:rsid w:val="00597476"/>
    <w:rsid w:val="005978F0"/>
    <w:rsid w:val="00597A10"/>
    <w:rsid w:val="00597C08"/>
    <w:rsid w:val="005A0A42"/>
    <w:rsid w:val="005A1F91"/>
    <w:rsid w:val="005A24B7"/>
    <w:rsid w:val="005A2B1B"/>
    <w:rsid w:val="005A444F"/>
    <w:rsid w:val="005A4C06"/>
    <w:rsid w:val="005A67E8"/>
    <w:rsid w:val="005B1430"/>
    <w:rsid w:val="005B20C7"/>
    <w:rsid w:val="005B2235"/>
    <w:rsid w:val="005B357A"/>
    <w:rsid w:val="005B4285"/>
    <w:rsid w:val="005B4340"/>
    <w:rsid w:val="005B5186"/>
    <w:rsid w:val="005B5513"/>
    <w:rsid w:val="005B648B"/>
    <w:rsid w:val="005C0887"/>
    <w:rsid w:val="005C3B4A"/>
    <w:rsid w:val="005C5ADE"/>
    <w:rsid w:val="005C7EA7"/>
    <w:rsid w:val="005D17C7"/>
    <w:rsid w:val="005D26C4"/>
    <w:rsid w:val="005D3408"/>
    <w:rsid w:val="005D4FB7"/>
    <w:rsid w:val="005D59C8"/>
    <w:rsid w:val="005D6F91"/>
    <w:rsid w:val="005D7D52"/>
    <w:rsid w:val="005E04C5"/>
    <w:rsid w:val="005E08B2"/>
    <w:rsid w:val="005E1602"/>
    <w:rsid w:val="005E2ED0"/>
    <w:rsid w:val="005E65A4"/>
    <w:rsid w:val="005E7BDA"/>
    <w:rsid w:val="005E7DD5"/>
    <w:rsid w:val="005F1048"/>
    <w:rsid w:val="005F1C92"/>
    <w:rsid w:val="005F4BA8"/>
    <w:rsid w:val="005F5A98"/>
    <w:rsid w:val="005F5F0B"/>
    <w:rsid w:val="005F7824"/>
    <w:rsid w:val="00601729"/>
    <w:rsid w:val="00602838"/>
    <w:rsid w:val="0060299D"/>
    <w:rsid w:val="00602D8F"/>
    <w:rsid w:val="00603424"/>
    <w:rsid w:val="00603E28"/>
    <w:rsid w:val="00606C2D"/>
    <w:rsid w:val="00607B15"/>
    <w:rsid w:val="00610D6D"/>
    <w:rsid w:val="006119FE"/>
    <w:rsid w:val="00613275"/>
    <w:rsid w:val="0061407C"/>
    <w:rsid w:val="00615C86"/>
    <w:rsid w:val="0061608C"/>
    <w:rsid w:val="00616C9C"/>
    <w:rsid w:val="006212EA"/>
    <w:rsid w:val="00621E92"/>
    <w:rsid w:val="00622FBC"/>
    <w:rsid w:val="00623517"/>
    <w:rsid w:val="00624162"/>
    <w:rsid w:val="006258E7"/>
    <w:rsid w:val="0063350E"/>
    <w:rsid w:val="00634077"/>
    <w:rsid w:val="006361D2"/>
    <w:rsid w:val="006418F8"/>
    <w:rsid w:val="00643C55"/>
    <w:rsid w:val="00646340"/>
    <w:rsid w:val="00646E55"/>
    <w:rsid w:val="006565D4"/>
    <w:rsid w:val="006606CB"/>
    <w:rsid w:val="00661E46"/>
    <w:rsid w:val="00662D70"/>
    <w:rsid w:val="00665984"/>
    <w:rsid w:val="00666259"/>
    <w:rsid w:val="00666EF5"/>
    <w:rsid w:val="006718B3"/>
    <w:rsid w:val="00672826"/>
    <w:rsid w:val="00680020"/>
    <w:rsid w:val="006822C2"/>
    <w:rsid w:val="00683425"/>
    <w:rsid w:val="00683CF7"/>
    <w:rsid w:val="006844C4"/>
    <w:rsid w:val="00684676"/>
    <w:rsid w:val="00686BA8"/>
    <w:rsid w:val="006875E8"/>
    <w:rsid w:val="006902B8"/>
    <w:rsid w:val="00692C5B"/>
    <w:rsid w:val="00693D6E"/>
    <w:rsid w:val="0069684D"/>
    <w:rsid w:val="0069695C"/>
    <w:rsid w:val="00696BDF"/>
    <w:rsid w:val="00696E6E"/>
    <w:rsid w:val="00697B38"/>
    <w:rsid w:val="006A0D07"/>
    <w:rsid w:val="006A19FA"/>
    <w:rsid w:val="006A1A87"/>
    <w:rsid w:val="006A4913"/>
    <w:rsid w:val="006A4EF1"/>
    <w:rsid w:val="006A7223"/>
    <w:rsid w:val="006B1A61"/>
    <w:rsid w:val="006B1A89"/>
    <w:rsid w:val="006B34EC"/>
    <w:rsid w:val="006B4FEC"/>
    <w:rsid w:val="006C2D9A"/>
    <w:rsid w:val="006C3637"/>
    <w:rsid w:val="006C46C4"/>
    <w:rsid w:val="006C52C2"/>
    <w:rsid w:val="006C5E88"/>
    <w:rsid w:val="006C7B6F"/>
    <w:rsid w:val="006D0402"/>
    <w:rsid w:val="006D1770"/>
    <w:rsid w:val="006D1F4A"/>
    <w:rsid w:val="006D2B48"/>
    <w:rsid w:val="006D3154"/>
    <w:rsid w:val="006D410A"/>
    <w:rsid w:val="006D5000"/>
    <w:rsid w:val="006D74CD"/>
    <w:rsid w:val="006E1C86"/>
    <w:rsid w:val="006E2837"/>
    <w:rsid w:val="006E4904"/>
    <w:rsid w:val="006E5CF3"/>
    <w:rsid w:val="006E7049"/>
    <w:rsid w:val="006E77E2"/>
    <w:rsid w:val="006E79B3"/>
    <w:rsid w:val="006F1900"/>
    <w:rsid w:val="006F2047"/>
    <w:rsid w:val="006F3486"/>
    <w:rsid w:val="006F3EA4"/>
    <w:rsid w:val="006F6698"/>
    <w:rsid w:val="0070004F"/>
    <w:rsid w:val="0070196C"/>
    <w:rsid w:val="00702DB4"/>
    <w:rsid w:val="00704039"/>
    <w:rsid w:val="00707490"/>
    <w:rsid w:val="00711B0A"/>
    <w:rsid w:val="00716713"/>
    <w:rsid w:val="0071743A"/>
    <w:rsid w:val="00717BA8"/>
    <w:rsid w:val="00720103"/>
    <w:rsid w:val="00720563"/>
    <w:rsid w:val="0072114B"/>
    <w:rsid w:val="0072553C"/>
    <w:rsid w:val="00725DE5"/>
    <w:rsid w:val="007269F7"/>
    <w:rsid w:val="00727063"/>
    <w:rsid w:val="007279F5"/>
    <w:rsid w:val="00733950"/>
    <w:rsid w:val="00734559"/>
    <w:rsid w:val="007408BC"/>
    <w:rsid w:val="00742CC3"/>
    <w:rsid w:val="007440A0"/>
    <w:rsid w:val="007454F3"/>
    <w:rsid w:val="0075296D"/>
    <w:rsid w:val="007552B5"/>
    <w:rsid w:val="00756A2A"/>
    <w:rsid w:val="0076094F"/>
    <w:rsid w:val="00760A62"/>
    <w:rsid w:val="00762A46"/>
    <w:rsid w:val="00762FD9"/>
    <w:rsid w:val="007634A7"/>
    <w:rsid w:val="00765ABA"/>
    <w:rsid w:val="00766F43"/>
    <w:rsid w:val="00771BDE"/>
    <w:rsid w:val="00773011"/>
    <w:rsid w:val="00776AE3"/>
    <w:rsid w:val="007803D2"/>
    <w:rsid w:val="00783CFA"/>
    <w:rsid w:val="00784FB1"/>
    <w:rsid w:val="00785FF7"/>
    <w:rsid w:val="007871AE"/>
    <w:rsid w:val="00791884"/>
    <w:rsid w:val="0079269F"/>
    <w:rsid w:val="00797934"/>
    <w:rsid w:val="00797D2A"/>
    <w:rsid w:val="007A212E"/>
    <w:rsid w:val="007A2A05"/>
    <w:rsid w:val="007A6C7E"/>
    <w:rsid w:val="007A7115"/>
    <w:rsid w:val="007A7DA5"/>
    <w:rsid w:val="007B1430"/>
    <w:rsid w:val="007C1B00"/>
    <w:rsid w:val="007C1FF0"/>
    <w:rsid w:val="007C2AE2"/>
    <w:rsid w:val="007C34AE"/>
    <w:rsid w:val="007C607D"/>
    <w:rsid w:val="007C7E2F"/>
    <w:rsid w:val="007D3673"/>
    <w:rsid w:val="007D3A59"/>
    <w:rsid w:val="007D3C4E"/>
    <w:rsid w:val="007D4B26"/>
    <w:rsid w:val="007D7092"/>
    <w:rsid w:val="007D7E07"/>
    <w:rsid w:val="007E281F"/>
    <w:rsid w:val="007E36DB"/>
    <w:rsid w:val="007E4AA8"/>
    <w:rsid w:val="007E61ED"/>
    <w:rsid w:val="007E7967"/>
    <w:rsid w:val="007F0C88"/>
    <w:rsid w:val="007F0FED"/>
    <w:rsid w:val="007F27D3"/>
    <w:rsid w:val="007F33F5"/>
    <w:rsid w:val="0080085B"/>
    <w:rsid w:val="008028E5"/>
    <w:rsid w:val="008032DF"/>
    <w:rsid w:val="00804806"/>
    <w:rsid w:val="0080493D"/>
    <w:rsid w:val="00806D17"/>
    <w:rsid w:val="00811044"/>
    <w:rsid w:val="00814266"/>
    <w:rsid w:val="00815A5F"/>
    <w:rsid w:val="0081719A"/>
    <w:rsid w:val="008217CC"/>
    <w:rsid w:val="00824B3D"/>
    <w:rsid w:val="00824DA9"/>
    <w:rsid w:val="00826855"/>
    <w:rsid w:val="008300EC"/>
    <w:rsid w:val="00833A63"/>
    <w:rsid w:val="008347F7"/>
    <w:rsid w:val="00836FC1"/>
    <w:rsid w:val="008404C4"/>
    <w:rsid w:val="00844B8B"/>
    <w:rsid w:val="0084512D"/>
    <w:rsid w:val="00845975"/>
    <w:rsid w:val="0084643D"/>
    <w:rsid w:val="0084683B"/>
    <w:rsid w:val="00851529"/>
    <w:rsid w:val="008535A1"/>
    <w:rsid w:val="00855225"/>
    <w:rsid w:val="00857ED8"/>
    <w:rsid w:val="008604BA"/>
    <w:rsid w:val="00862BA5"/>
    <w:rsid w:val="00863093"/>
    <w:rsid w:val="008668D2"/>
    <w:rsid w:val="008704D2"/>
    <w:rsid w:val="00870595"/>
    <w:rsid w:val="008708AC"/>
    <w:rsid w:val="00870AD9"/>
    <w:rsid w:val="0087479E"/>
    <w:rsid w:val="008758B6"/>
    <w:rsid w:val="008822F0"/>
    <w:rsid w:val="00883183"/>
    <w:rsid w:val="00883352"/>
    <w:rsid w:val="008855C7"/>
    <w:rsid w:val="0088751D"/>
    <w:rsid w:val="00887C16"/>
    <w:rsid w:val="00887DE9"/>
    <w:rsid w:val="00887DF5"/>
    <w:rsid w:val="00893843"/>
    <w:rsid w:val="008963F3"/>
    <w:rsid w:val="00896A70"/>
    <w:rsid w:val="008A0D41"/>
    <w:rsid w:val="008A14B5"/>
    <w:rsid w:val="008A164B"/>
    <w:rsid w:val="008A3D7F"/>
    <w:rsid w:val="008A3F03"/>
    <w:rsid w:val="008B0456"/>
    <w:rsid w:val="008B12AD"/>
    <w:rsid w:val="008B2F42"/>
    <w:rsid w:val="008B6A2F"/>
    <w:rsid w:val="008B6F35"/>
    <w:rsid w:val="008B71CB"/>
    <w:rsid w:val="008C0A3A"/>
    <w:rsid w:val="008C1861"/>
    <w:rsid w:val="008C23DF"/>
    <w:rsid w:val="008C342C"/>
    <w:rsid w:val="008C3EB4"/>
    <w:rsid w:val="008C5EA1"/>
    <w:rsid w:val="008D00E7"/>
    <w:rsid w:val="008D0574"/>
    <w:rsid w:val="008D3335"/>
    <w:rsid w:val="008D3E5D"/>
    <w:rsid w:val="008D475B"/>
    <w:rsid w:val="008D4A41"/>
    <w:rsid w:val="008E1908"/>
    <w:rsid w:val="008E298D"/>
    <w:rsid w:val="008E43F7"/>
    <w:rsid w:val="008E6ED9"/>
    <w:rsid w:val="008E7C78"/>
    <w:rsid w:val="008F165F"/>
    <w:rsid w:val="008F1880"/>
    <w:rsid w:val="008F4C57"/>
    <w:rsid w:val="008F507E"/>
    <w:rsid w:val="008F68D7"/>
    <w:rsid w:val="009004BB"/>
    <w:rsid w:val="0090200E"/>
    <w:rsid w:val="00906286"/>
    <w:rsid w:val="00906773"/>
    <w:rsid w:val="00910949"/>
    <w:rsid w:val="00911A8A"/>
    <w:rsid w:val="009122CE"/>
    <w:rsid w:val="00922678"/>
    <w:rsid w:val="00925D45"/>
    <w:rsid w:val="00925F76"/>
    <w:rsid w:val="009266D0"/>
    <w:rsid w:val="0094366F"/>
    <w:rsid w:val="00945A80"/>
    <w:rsid w:val="00946B59"/>
    <w:rsid w:val="0095002E"/>
    <w:rsid w:val="00950621"/>
    <w:rsid w:val="00951F32"/>
    <w:rsid w:val="00955E58"/>
    <w:rsid w:val="009579C3"/>
    <w:rsid w:val="009611DE"/>
    <w:rsid w:val="00962D34"/>
    <w:rsid w:val="00963EED"/>
    <w:rsid w:val="00964105"/>
    <w:rsid w:val="00964511"/>
    <w:rsid w:val="009660B2"/>
    <w:rsid w:val="00966B4A"/>
    <w:rsid w:val="00970C31"/>
    <w:rsid w:val="00971D05"/>
    <w:rsid w:val="009724AB"/>
    <w:rsid w:val="0097609F"/>
    <w:rsid w:val="009764A2"/>
    <w:rsid w:val="0097778A"/>
    <w:rsid w:val="009824AC"/>
    <w:rsid w:val="0098448A"/>
    <w:rsid w:val="00991EF4"/>
    <w:rsid w:val="009935E0"/>
    <w:rsid w:val="00996530"/>
    <w:rsid w:val="009A26A1"/>
    <w:rsid w:val="009A32E8"/>
    <w:rsid w:val="009A5292"/>
    <w:rsid w:val="009A53A6"/>
    <w:rsid w:val="009A6777"/>
    <w:rsid w:val="009B206F"/>
    <w:rsid w:val="009B6D46"/>
    <w:rsid w:val="009C0D0A"/>
    <w:rsid w:val="009C18E2"/>
    <w:rsid w:val="009C4046"/>
    <w:rsid w:val="009C4DAB"/>
    <w:rsid w:val="009D0C20"/>
    <w:rsid w:val="009D1D96"/>
    <w:rsid w:val="009D4D1B"/>
    <w:rsid w:val="009D55BA"/>
    <w:rsid w:val="009D679A"/>
    <w:rsid w:val="009D6B0C"/>
    <w:rsid w:val="009E1B49"/>
    <w:rsid w:val="009E254D"/>
    <w:rsid w:val="009E3524"/>
    <w:rsid w:val="009E3E56"/>
    <w:rsid w:val="009E6273"/>
    <w:rsid w:val="009F0D9C"/>
    <w:rsid w:val="009F14B1"/>
    <w:rsid w:val="009F52ED"/>
    <w:rsid w:val="009F5B15"/>
    <w:rsid w:val="009F6C8F"/>
    <w:rsid w:val="009F790E"/>
    <w:rsid w:val="009F7BC6"/>
    <w:rsid w:val="00A01D99"/>
    <w:rsid w:val="00A0450F"/>
    <w:rsid w:val="00A04BEC"/>
    <w:rsid w:val="00A10A2B"/>
    <w:rsid w:val="00A10C40"/>
    <w:rsid w:val="00A14BE2"/>
    <w:rsid w:val="00A1670D"/>
    <w:rsid w:val="00A17853"/>
    <w:rsid w:val="00A239B9"/>
    <w:rsid w:val="00A23D8D"/>
    <w:rsid w:val="00A25708"/>
    <w:rsid w:val="00A26ED3"/>
    <w:rsid w:val="00A279BD"/>
    <w:rsid w:val="00A305FE"/>
    <w:rsid w:val="00A30AD7"/>
    <w:rsid w:val="00A37C64"/>
    <w:rsid w:val="00A40A82"/>
    <w:rsid w:val="00A42C4F"/>
    <w:rsid w:val="00A43EBF"/>
    <w:rsid w:val="00A45325"/>
    <w:rsid w:val="00A50E5F"/>
    <w:rsid w:val="00A51717"/>
    <w:rsid w:val="00A53183"/>
    <w:rsid w:val="00A53A64"/>
    <w:rsid w:val="00A53FE4"/>
    <w:rsid w:val="00A54B8E"/>
    <w:rsid w:val="00A552F7"/>
    <w:rsid w:val="00A55807"/>
    <w:rsid w:val="00A57AAA"/>
    <w:rsid w:val="00A626D9"/>
    <w:rsid w:val="00A64E3C"/>
    <w:rsid w:val="00A70DE7"/>
    <w:rsid w:val="00A7282D"/>
    <w:rsid w:val="00A73B80"/>
    <w:rsid w:val="00A809CC"/>
    <w:rsid w:val="00A81A03"/>
    <w:rsid w:val="00A81A65"/>
    <w:rsid w:val="00A82F7A"/>
    <w:rsid w:val="00A84A0A"/>
    <w:rsid w:val="00A86351"/>
    <w:rsid w:val="00A92138"/>
    <w:rsid w:val="00A92185"/>
    <w:rsid w:val="00A937D4"/>
    <w:rsid w:val="00A95ABD"/>
    <w:rsid w:val="00A9761D"/>
    <w:rsid w:val="00AA3978"/>
    <w:rsid w:val="00AA57C7"/>
    <w:rsid w:val="00AB46E7"/>
    <w:rsid w:val="00AB61BF"/>
    <w:rsid w:val="00AB61C3"/>
    <w:rsid w:val="00AB6801"/>
    <w:rsid w:val="00AC0975"/>
    <w:rsid w:val="00AC27DB"/>
    <w:rsid w:val="00AC30D6"/>
    <w:rsid w:val="00AC5691"/>
    <w:rsid w:val="00AC5A24"/>
    <w:rsid w:val="00AD308E"/>
    <w:rsid w:val="00AD3DBF"/>
    <w:rsid w:val="00AD5DED"/>
    <w:rsid w:val="00AD7747"/>
    <w:rsid w:val="00AE1301"/>
    <w:rsid w:val="00AE1B6A"/>
    <w:rsid w:val="00AE2BE9"/>
    <w:rsid w:val="00AE3CAA"/>
    <w:rsid w:val="00AE57B6"/>
    <w:rsid w:val="00AE7F3B"/>
    <w:rsid w:val="00AF2D0A"/>
    <w:rsid w:val="00AF34C7"/>
    <w:rsid w:val="00AF4809"/>
    <w:rsid w:val="00AF48DC"/>
    <w:rsid w:val="00AF51D5"/>
    <w:rsid w:val="00AF5A3A"/>
    <w:rsid w:val="00AF611E"/>
    <w:rsid w:val="00AF6C1E"/>
    <w:rsid w:val="00B00BCE"/>
    <w:rsid w:val="00B058DE"/>
    <w:rsid w:val="00B123B4"/>
    <w:rsid w:val="00B151BA"/>
    <w:rsid w:val="00B15F7C"/>
    <w:rsid w:val="00B20E12"/>
    <w:rsid w:val="00B22ADC"/>
    <w:rsid w:val="00B25EA0"/>
    <w:rsid w:val="00B26678"/>
    <w:rsid w:val="00B27D5D"/>
    <w:rsid w:val="00B33D81"/>
    <w:rsid w:val="00B36418"/>
    <w:rsid w:val="00B37F4C"/>
    <w:rsid w:val="00B40E13"/>
    <w:rsid w:val="00B41DB7"/>
    <w:rsid w:val="00B41FC1"/>
    <w:rsid w:val="00B440CA"/>
    <w:rsid w:val="00B448C2"/>
    <w:rsid w:val="00B44CA8"/>
    <w:rsid w:val="00B4556F"/>
    <w:rsid w:val="00B4607C"/>
    <w:rsid w:val="00B50B59"/>
    <w:rsid w:val="00B54620"/>
    <w:rsid w:val="00B5752B"/>
    <w:rsid w:val="00B609F0"/>
    <w:rsid w:val="00B6170A"/>
    <w:rsid w:val="00B6459F"/>
    <w:rsid w:val="00B6690F"/>
    <w:rsid w:val="00B711A8"/>
    <w:rsid w:val="00B720DD"/>
    <w:rsid w:val="00B73660"/>
    <w:rsid w:val="00B7382D"/>
    <w:rsid w:val="00B7452A"/>
    <w:rsid w:val="00B74979"/>
    <w:rsid w:val="00B75344"/>
    <w:rsid w:val="00B75F08"/>
    <w:rsid w:val="00B77B66"/>
    <w:rsid w:val="00B80DCA"/>
    <w:rsid w:val="00B810DA"/>
    <w:rsid w:val="00B833C0"/>
    <w:rsid w:val="00B83608"/>
    <w:rsid w:val="00B84487"/>
    <w:rsid w:val="00B856C4"/>
    <w:rsid w:val="00B923F6"/>
    <w:rsid w:val="00B93E20"/>
    <w:rsid w:val="00B967D3"/>
    <w:rsid w:val="00B978D5"/>
    <w:rsid w:val="00B97CEF"/>
    <w:rsid w:val="00BA1D3F"/>
    <w:rsid w:val="00BA1E80"/>
    <w:rsid w:val="00BA2135"/>
    <w:rsid w:val="00BA27ED"/>
    <w:rsid w:val="00BA326B"/>
    <w:rsid w:val="00BA4680"/>
    <w:rsid w:val="00BA4980"/>
    <w:rsid w:val="00BA52CF"/>
    <w:rsid w:val="00BA6173"/>
    <w:rsid w:val="00BB6B7E"/>
    <w:rsid w:val="00BC283D"/>
    <w:rsid w:val="00BD2075"/>
    <w:rsid w:val="00BD22D6"/>
    <w:rsid w:val="00BD2859"/>
    <w:rsid w:val="00BD5340"/>
    <w:rsid w:val="00BE0C97"/>
    <w:rsid w:val="00BF0A2A"/>
    <w:rsid w:val="00BF0A31"/>
    <w:rsid w:val="00BF0BA1"/>
    <w:rsid w:val="00BF26FF"/>
    <w:rsid w:val="00BF5CBA"/>
    <w:rsid w:val="00BF6B41"/>
    <w:rsid w:val="00BF7069"/>
    <w:rsid w:val="00BF7E77"/>
    <w:rsid w:val="00BF7E95"/>
    <w:rsid w:val="00C06480"/>
    <w:rsid w:val="00C1091D"/>
    <w:rsid w:val="00C2267D"/>
    <w:rsid w:val="00C22BD8"/>
    <w:rsid w:val="00C22BF0"/>
    <w:rsid w:val="00C2388E"/>
    <w:rsid w:val="00C2497D"/>
    <w:rsid w:val="00C25EA1"/>
    <w:rsid w:val="00C266AE"/>
    <w:rsid w:val="00C27B94"/>
    <w:rsid w:val="00C34653"/>
    <w:rsid w:val="00C35D3E"/>
    <w:rsid w:val="00C40643"/>
    <w:rsid w:val="00C407A9"/>
    <w:rsid w:val="00C45517"/>
    <w:rsid w:val="00C46611"/>
    <w:rsid w:val="00C506A1"/>
    <w:rsid w:val="00C510A2"/>
    <w:rsid w:val="00C56433"/>
    <w:rsid w:val="00C577F3"/>
    <w:rsid w:val="00C61945"/>
    <w:rsid w:val="00C63DF9"/>
    <w:rsid w:val="00C65F35"/>
    <w:rsid w:val="00C662CA"/>
    <w:rsid w:val="00C70CA4"/>
    <w:rsid w:val="00C74A83"/>
    <w:rsid w:val="00C75C45"/>
    <w:rsid w:val="00C764FC"/>
    <w:rsid w:val="00C7761A"/>
    <w:rsid w:val="00C8182F"/>
    <w:rsid w:val="00C8231F"/>
    <w:rsid w:val="00C872DD"/>
    <w:rsid w:val="00C907D2"/>
    <w:rsid w:val="00C94346"/>
    <w:rsid w:val="00C975FB"/>
    <w:rsid w:val="00CA1A40"/>
    <w:rsid w:val="00CA4764"/>
    <w:rsid w:val="00CA6F84"/>
    <w:rsid w:val="00CB1134"/>
    <w:rsid w:val="00CB31B4"/>
    <w:rsid w:val="00CB4638"/>
    <w:rsid w:val="00CB68EB"/>
    <w:rsid w:val="00CD0660"/>
    <w:rsid w:val="00CD1407"/>
    <w:rsid w:val="00CD2E9E"/>
    <w:rsid w:val="00CD41B1"/>
    <w:rsid w:val="00CD7D11"/>
    <w:rsid w:val="00CF2ECB"/>
    <w:rsid w:val="00CF42D1"/>
    <w:rsid w:val="00CF5DCF"/>
    <w:rsid w:val="00D00EEF"/>
    <w:rsid w:val="00D0410F"/>
    <w:rsid w:val="00D058DA"/>
    <w:rsid w:val="00D05CFC"/>
    <w:rsid w:val="00D10198"/>
    <w:rsid w:val="00D162F8"/>
    <w:rsid w:val="00D16577"/>
    <w:rsid w:val="00D1737D"/>
    <w:rsid w:val="00D20A78"/>
    <w:rsid w:val="00D212FA"/>
    <w:rsid w:val="00D23038"/>
    <w:rsid w:val="00D275B6"/>
    <w:rsid w:val="00D31984"/>
    <w:rsid w:val="00D32C0C"/>
    <w:rsid w:val="00D32F0D"/>
    <w:rsid w:val="00D35F21"/>
    <w:rsid w:val="00D40534"/>
    <w:rsid w:val="00D42002"/>
    <w:rsid w:val="00D45550"/>
    <w:rsid w:val="00D4590D"/>
    <w:rsid w:val="00D47CFE"/>
    <w:rsid w:val="00D5030E"/>
    <w:rsid w:val="00D52D31"/>
    <w:rsid w:val="00D55443"/>
    <w:rsid w:val="00D57084"/>
    <w:rsid w:val="00D61AC6"/>
    <w:rsid w:val="00D629C1"/>
    <w:rsid w:val="00D63DEB"/>
    <w:rsid w:val="00D65D28"/>
    <w:rsid w:val="00D66D49"/>
    <w:rsid w:val="00D715ED"/>
    <w:rsid w:val="00D7275E"/>
    <w:rsid w:val="00D759DA"/>
    <w:rsid w:val="00D76780"/>
    <w:rsid w:val="00D9003A"/>
    <w:rsid w:val="00D90ECB"/>
    <w:rsid w:val="00D9156D"/>
    <w:rsid w:val="00D9232A"/>
    <w:rsid w:val="00D93F80"/>
    <w:rsid w:val="00D9685A"/>
    <w:rsid w:val="00D97E69"/>
    <w:rsid w:val="00DA19FC"/>
    <w:rsid w:val="00DA4328"/>
    <w:rsid w:val="00DA6749"/>
    <w:rsid w:val="00DB044F"/>
    <w:rsid w:val="00DB0CE6"/>
    <w:rsid w:val="00DB445D"/>
    <w:rsid w:val="00DC020A"/>
    <w:rsid w:val="00DC0B87"/>
    <w:rsid w:val="00DC25EE"/>
    <w:rsid w:val="00DC308E"/>
    <w:rsid w:val="00DC409B"/>
    <w:rsid w:val="00DC4C08"/>
    <w:rsid w:val="00DC510A"/>
    <w:rsid w:val="00DC5D35"/>
    <w:rsid w:val="00DC6464"/>
    <w:rsid w:val="00DC6A54"/>
    <w:rsid w:val="00DC74A2"/>
    <w:rsid w:val="00DD1827"/>
    <w:rsid w:val="00DD19F9"/>
    <w:rsid w:val="00DD7132"/>
    <w:rsid w:val="00DD7E58"/>
    <w:rsid w:val="00DE00D0"/>
    <w:rsid w:val="00DE1A7C"/>
    <w:rsid w:val="00DE1B14"/>
    <w:rsid w:val="00DE378E"/>
    <w:rsid w:val="00DE38B4"/>
    <w:rsid w:val="00DE406B"/>
    <w:rsid w:val="00DE5718"/>
    <w:rsid w:val="00DE6879"/>
    <w:rsid w:val="00DF2F79"/>
    <w:rsid w:val="00DF3A7A"/>
    <w:rsid w:val="00DF41AE"/>
    <w:rsid w:val="00DF4623"/>
    <w:rsid w:val="00DF486B"/>
    <w:rsid w:val="00DF5182"/>
    <w:rsid w:val="00E01D2D"/>
    <w:rsid w:val="00E06AA9"/>
    <w:rsid w:val="00E07659"/>
    <w:rsid w:val="00E079DD"/>
    <w:rsid w:val="00E11478"/>
    <w:rsid w:val="00E118DE"/>
    <w:rsid w:val="00E124AE"/>
    <w:rsid w:val="00E12580"/>
    <w:rsid w:val="00E12F99"/>
    <w:rsid w:val="00E16959"/>
    <w:rsid w:val="00E22DD1"/>
    <w:rsid w:val="00E25A83"/>
    <w:rsid w:val="00E27B71"/>
    <w:rsid w:val="00E27E86"/>
    <w:rsid w:val="00E31D6B"/>
    <w:rsid w:val="00E373CE"/>
    <w:rsid w:val="00E42103"/>
    <w:rsid w:val="00E430C6"/>
    <w:rsid w:val="00E440ED"/>
    <w:rsid w:val="00E46F81"/>
    <w:rsid w:val="00E47786"/>
    <w:rsid w:val="00E47792"/>
    <w:rsid w:val="00E50A36"/>
    <w:rsid w:val="00E52647"/>
    <w:rsid w:val="00E60188"/>
    <w:rsid w:val="00E60B8D"/>
    <w:rsid w:val="00E61596"/>
    <w:rsid w:val="00E622FD"/>
    <w:rsid w:val="00E64911"/>
    <w:rsid w:val="00E65087"/>
    <w:rsid w:val="00E6520F"/>
    <w:rsid w:val="00E656F7"/>
    <w:rsid w:val="00E65E61"/>
    <w:rsid w:val="00E66211"/>
    <w:rsid w:val="00E7275B"/>
    <w:rsid w:val="00E7322C"/>
    <w:rsid w:val="00E748A4"/>
    <w:rsid w:val="00E76631"/>
    <w:rsid w:val="00E767C7"/>
    <w:rsid w:val="00E802EB"/>
    <w:rsid w:val="00E81A25"/>
    <w:rsid w:val="00E825E6"/>
    <w:rsid w:val="00E842F2"/>
    <w:rsid w:val="00E90FA0"/>
    <w:rsid w:val="00E91E43"/>
    <w:rsid w:val="00E921A3"/>
    <w:rsid w:val="00E92876"/>
    <w:rsid w:val="00E96DC2"/>
    <w:rsid w:val="00E96DCC"/>
    <w:rsid w:val="00E96E59"/>
    <w:rsid w:val="00E96FA3"/>
    <w:rsid w:val="00E96FF6"/>
    <w:rsid w:val="00E97808"/>
    <w:rsid w:val="00E97C46"/>
    <w:rsid w:val="00EA47A2"/>
    <w:rsid w:val="00EA4880"/>
    <w:rsid w:val="00EB0A95"/>
    <w:rsid w:val="00EB121E"/>
    <w:rsid w:val="00EB45CA"/>
    <w:rsid w:val="00EB49A2"/>
    <w:rsid w:val="00EB5CE0"/>
    <w:rsid w:val="00EC0679"/>
    <w:rsid w:val="00EC0871"/>
    <w:rsid w:val="00EC0E65"/>
    <w:rsid w:val="00EC1155"/>
    <w:rsid w:val="00EC245A"/>
    <w:rsid w:val="00EC3435"/>
    <w:rsid w:val="00EC3D90"/>
    <w:rsid w:val="00EC4624"/>
    <w:rsid w:val="00EC68B1"/>
    <w:rsid w:val="00ED03F1"/>
    <w:rsid w:val="00ED3C2E"/>
    <w:rsid w:val="00ED57E4"/>
    <w:rsid w:val="00ED5B91"/>
    <w:rsid w:val="00ED5D54"/>
    <w:rsid w:val="00EE1BFA"/>
    <w:rsid w:val="00EE42ED"/>
    <w:rsid w:val="00EE70D1"/>
    <w:rsid w:val="00EE7EC2"/>
    <w:rsid w:val="00EF1553"/>
    <w:rsid w:val="00EF2257"/>
    <w:rsid w:val="00EF2F4B"/>
    <w:rsid w:val="00EF2FA7"/>
    <w:rsid w:val="00EF5557"/>
    <w:rsid w:val="00F020D6"/>
    <w:rsid w:val="00F0626E"/>
    <w:rsid w:val="00F0666C"/>
    <w:rsid w:val="00F124B8"/>
    <w:rsid w:val="00F165DF"/>
    <w:rsid w:val="00F168A9"/>
    <w:rsid w:val="00F22989"/>
    <w:rsid w:val="00F26850"/>
    <w:rsid w:val="00F26E2C"/>
    <w:rsid w:val="00F27D10"/>
    <w:rsid w:val="00F27DD1"/>
    <w:rsid w:val="00F3112F"/>
    <w:rsid w:val="00F31B78"/>
    <w:rsid w:val="00F32705"/>
    <w:rsid w:val="00F357AF"/>
    <w:rsid w:val="00F40596"/>
    <w:rsid w:val="00F44129"/>
    <w:rsid w:val="00F45130"/>
    <w:rsid w:val="00F473D7"/>
    <w:rsid w:val="00F508DB"/>
    <w:rsid w:val="00F55E9C"/>
    <w:rsid w:val="00F56822"/>
    <w:rsid w:val="00F572B0"/>
    <w:rsid w:val="00F610B2"/>
    <w:rsid w:val="00F61AE6"/>
    <w:rsid w:val="00F620A9"/>
    <w:rsid w:val="00F6519F"/>
    <w:rsid w:val="00F66C1E"/>
    <w:rsid w:val="00F70D38"/>
    <w:rsid w:val="00F71264"/>
    <w:rsid w:val="00F767D3"/>
    <w:rsid w:val="00F7797E"/>
    <w:rsid w:val="00F80A3C"/>
    <w:rsid w:val="00F81265"/>
    <w:rsid w:val="00F82B75"/>
    <w:rsid w:val="00F90FE9"/>
    <w:rsid w:val="00F910D0"/>
    <w:rsid w:val="00F937F6"/>
    <w:rsid w:val="00F947AE"/>
    <w:rsid w:val="00F9493E"/>
    <w:rsid w:val="00F96DE1"/>
    <w:rsid w:val="00F97C47"/>
    <w:rsid w:val="00FA1388"/>
    <w:rsid w:val="00FA151B"/>
    <w:rsid w:val="00FA3018"/>
    <w:rsid w:val="00FA3EF5"/>
    <w:rsid w:val="00FB215F"/>
    <w:rsid w:val="00FB44B2"/>
    <w:rsid w:val="00FC39CC"/>
    <w:rsid w:val="00FC779E"/>
    <w:rsid w:val="00FD2D0D"/>
    <w:rsid w:val="00FD3B8D"/>
    <w:rsid w:val="00FD53B4"/>
    <w:rsid w:val="00FD7757"/>
    <w:rsid w:val="00FE105C"/>
    <w:rsid w:val="00FE151E"/>
    <w:rsid w:val="00FE257F"/>
    <w:rsid w:val="00FE3DFD"/>
    <w:rsid w:val="00FE4945"/>
    <w:rsid w:val="00FF12EC"/>
    <w:rsid w:val="00FF2DEB"/>
    <w:rsid w:val="00FF32D5"/>
    <w:rsid w:val="00FF5C6C"/>
    <w:rsid w:val="00FF6C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EF75C9"/>
  <w15:docId w15:val="{0BCB39B3-A789-4A6D-9A28-11042E6CE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7E61ED"/>
    <w:rPr>
      <w:rFonts w:ascii="Times New Roman" w:eastAsia="Times New Roman" w:hAnsi="Times New Roman" w:cs="Times New Roman"/>
      <w:lang w:val="ru-RU"/>
    </w:rPr>
  </w:style>
  <w:style w:type="paragraph" w:styleId="1">
    <w:name w:val="heading 1"/>
    <w:basedOn w:val="a"/>
    <w:link w:val="10"/>
    <w:uiPriority w:val="9"/>
    <w:qFormat/>
    <w:pPr>
      <w:ind w:left="1030"/>
      <w:jc w:val="both"/>
      <w:outlineLvl w:val="0"/>
    </w:pPr>
    <w:rPr>
      <w:b/>
      <w:bCs/>
      <w:sz w:val="28"/>
      <w:szCs w:val="28"/>
    </w:rPr>
  </w:style>
  <w:style w:type="paragraph" w:styleId="2">
    <w:name w:val="heading 2"/>
    <w:basedOn w:val="a"/>
    <w:link w:val="20"/>
    <w:uiPriority w:val="9"/>
    <w:qFormat/>
    <w:rsid w:val="00603424"/>
    <w:pPr>
      <w:widowControl/>
      <w:autoSpaceDE/>
      <w:autoSpaceDN/>
      <w:spacing w:before="100" w:beforeAutospacing="1" w:after="100" w:afterAutospacing="1"/>
      <w:outlineLvl w:val="1"/>
    </w:pPr>
    <w:rPr>
      <w:b/>
      <w:bCs/>
      <w:sz w:val="36"/>
      <w:szCs w:val="36"/>
      <w:lang w:val="en-US"/>
    </w:rPr>
  </w:style>
  <w:style w:type="paragraph" w:styleId="3">
    <w:name w:val="heading 3"/>
    <w:basedOn w:val="a"/>
    <w:next w:val="a"/>
    <w:link w:val="30"/>
    <w:uiPriority w:val="9"/>
    <w:semiHidden/>
    <w:unhideWhenUsed/>
    <w:qFormat/>
    <w:rsid w:val="00603424"/>
    <w:pPr>
      <w:keepNext/>
      <w:keepLines/>
      <w:widowControl/>
      <w:autoSpaceDE/>
      <w:autoSpaceDN/>
      <w:spacing w:before="40" w:line="276" w:lineRule="auto"/>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603424"/>
    <w:pPr>
      <w:keepNext/>
      <w:keepLines/>
      <w:widowControl/>
      <w:autoSpaceDE/>
      <w:autoSpaceDN/>
      <w:spacing w:before="40" w:line="276" w:lineRule="auto"/>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semiHidden/>
    <w:unhideWhenUsed/>
    <w:qFormat/>
    <w:rsid w:val="00603424"/>
    <w:pPr>
      <w:keepNext/>
      <w:keepLines/>
      <w:widowControl/>
      <w:autoSpaceDE/>
      <w:autoSpaceDN/>
      <w:spacing w:before="40" w:line="276" w:lineRule="auto"/>
      <w:outlineLvl w:val="4"/>
    </w:pPr>
    <w:rPr>
      <w:rFonts w:asciiTheme="majorHAnsi" w:eastAsiaTheme="majorEastAsia" w:hAnsiTheme="majorHAnsi" w:cstheme="majorBidi"/>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aliases w:val="Iniiaiie oaeno Ciae"/>
    <w:basedOn w:val="a"/>
    <w:link w:val="a4"/>
    <w:uiPriority w:val="1"/>
    <w:qFormat/>
    <w:rPr>
      <w:sz w:val="28"/>
      <w:szCs w:val="28"/>
    </w:rPr>
  </w:style>
  <w:style w:type="paragraph" w:styleId="a5">
    <w:name w:val="List Paragraph"/>
    <w:basedOn w:val="a"/>
    <w:link w:val="a6"/>
    <w:uiPriority w:val="34"/>
    <w:qFormat/>
    <w:pPr>
      <w:ind w:left="119" w:firstLine="710"/>
      <w:jc w:val="both"/>
    </w:pPr>
  </w:style>
  <w:style w:type="paragraph" w:customStyle="1" w:styleId="TableParagraph">
    <w:name w:val="Table Paragraph"/>
    <w:basedOn w:val="a"/>
    <w:uiPriority w:val="1"/>
    <w:qFormat/>
  </w:style>
  <w:style w:type="character" w:customStyle="1" w:styleId="20">
    <w:name w:val="Заголовок 2 Знак"/>
    <w:basedOn w:val="a0"/>
    <w:link w:val="2"/>
    <w:uiPriority w:val="9"/>
    <w:rsid w:val="00603424"/>
    <w:rPr>
      <w:rFonts w:ascii="Times New Roman" w:eastAsia="Times New Roman" w:hAnsi="Times New Roman" w:cs="Times New Roman"/>
      <w:b/>
      <w:bCs/>
      <w:sz w:val="36"/>
      <w:szCs w:val="36"/>
    </w:rPr>
  </w:style>
  <w:style w:type="character" w:customStyle="1" w:styleId="30">
    <w:name w:val="Заголовок 3 Знак"/>
    <w:basedOn w:val="a0"/>
    <w:link w:val="3"/>
    <w:uiPriority w:val="9"/>
    <w:semiHidden/>
    <w:rsid w:val="00603424"/>
    <w:rPr>
      <w:rFonts w:asciiTheme="majorHAnsi" w:eastAsiaTheme="majorEastAsia" w:hAnsiTheme="majorHAnsi" w:cstheme="majorBidi"/>
      <w:color w:val="243F60" w:themeColor="accent1" w:themeShade="7F"/>
      <w:sz w:val="24"/>
      <w:szCs w:val="24"/>
      <w:lang w:val="ru-RU"/>
    </w:rPr>
  </w:style>
  <w:style w:type="character" w:customStyle="1" w:styleId="40">
    <w:name w:val="Заголовок 4 Знак"/>
    <w:basedOn w:val="a0"/>
    <w:link w:val="4"/>
    <w:uiPriority w:val="9"/>
    <w:semiHidden/>
    <w:rsid w:val="00603424"/>
    <w:rPr>
      <w:rFonts w:asciiTheme="majorHAnsi" w:eastAsiaTheme="majorEastAsia" w:hAnsiTheme="majorHAnsi" w:cstheme="majorBidi"/>
      <w:i/>
      <w:iCs/>
      <w:color w:val="365F91" w:themeColor="accent1" w:themeShade="BF"/>
      <w:lang w:val="ru-RU"/>
    </w:rPr>
  </w:style>
  <w:style w:type="character" w:customStyle="1" w:styleId="50">
    <w:name w:val="Заголовок 5 Знак"/>
    <w:basedOn w:val="a0"/>
    <w:link w:val="5"/>
    <w:uiPriority w:val="9"/>
    <w:semiHidden/>
    <w:rsid w:val="00603424"/>
    <w:rPr>
      <w:rFonts w:asciiTheme="majorHAnsi" w:eastAsiaTheme="majorEastAsia" w:hAnsiTheme="majorHAnsi" w:cstheme="majorBidi"/>
      <w:color w:val="365F91" w:themeColor="accent1" w:themeShade="BF"/>
      <w:lang w:val="ru-RU"/>
    </w:rPr>
  </w:style>
  <w:style w:type="character" w:customStyle="1" w:styleId="10">
    <w:name w:val="Заголовок 1 Знак"/>
    <w:basedOn w:val="a0"/>
    <w:link w:val="1"/>
    <w:uiPriority w:val="9"/>
    <w:rsid w:val="00603424"/>
    <w:rPr>
      <w:rFonts w:ascii="Times New Roman" w:eastAsia="Times New Roman" w:hAnsi="Times New Roman" w:cs="Times New Roman"/>
      <w:b/>
      <w:bCs/>
      <w:sz w:val="28"/>
      <w:szCs w:val="28"/>
      <w:lang w:val="ru-RU"/>
    </w:rPr>
  </w:style>
  <w:style w:type="paragraph" w:styleId="a7">
    <w:name w:val="header"/>
    <w:basedOn w:val="a"/>
    <w:link w:val="a8"/>
    <w:uiPriority w:val="99"/>
    <w:unhideWhenUsed/>
    <w:rsid w:val="00603424"/>
    <w:pPr>
      <w:widowControl/>
      <w:tabs>
        <w:tab w:val="center" w:pos="4677"/>
        <w:tab w:val="right" w:pos="9355"/>
      </w:tabs>
      <w:autoSpaceDE/>
      <w:autoSpaceDN/>
    </w:pPr>
    <w:rPr>
      <w:sz w:val="24"/>
      <w:szCs w:val="24"/>
      <w:lang w:eastAsia="ru-RU"/>
    </w:rPr>
  </w:style>
  <w:style w:type="character" w:customStyle="1" w:styleId="a8">
    <w:name w:val="Верхний колонтитул Знак"/>
    <w:basedOn w:val="a0"/>
    <w:link w:val="a7"/>
    <w:uiPriority w:val="99"/>
    <w:rsid w:val="00603424"/>
    <w:rPr>
      <w:rFonts w:ascii="Times New Roman" w:eastAsia="Times New Roman" w:hAnsi="Times New Roman" w:cs="Times New Roman"/>
      <w:sz w:val="24"/>
      <w:szCs w:val="24"/>
      <w:lang w:val="ru-RU" w:eastAsia="ru-RU"/>
    </w:rPr>
  </w:style>
  <w:style w:type="paragraph" w:styleId="a9">
    <w:name w:val="footer"/>
    <w:basedOn w:val="a"/>
    <w:link w:val="aa"/>
    <w:uiPriority w:val="99"/>
    <w:unhideWhenUsed/>
    <w:rsid w:val="00603424"/>
    <w:pPr>
      <w:widowControl/>
      <w:tabs>
        <w:tab w:val="center" w:pos="4677"/>
        <w:tab w:val="right" w:pos="9355"/>
      </w:tabs>
      <w:autoSpaceDE/>
      <w:autoSpaceDN/>
    </w:pPr>
    <w:rPr>
      <w:sz w:val="24"/>
      <w:szCs w:val="24"/>
      <w:lang w:eastAsia="ru-RU"/>
    </w:rPr>
  </w:style>
  <w:style w:type="character" w:customStyle="1" w:styleId="aa">
    <w:name w:val="Нижний колонтитул Знак"/>
    <w:basedOn w:val="a0"/>
    <w:link w:val="a9"/>
    <w:uiPriority w:val="99"/>
    <w:rsid w:val="00603424"/>
    <w:rPr>
      <w:rFonts w:ascii="Times New Roman" w:eastAsia="Times New Roman" w:hAnsi="Times New Roman" w:cs="Times New Roman"/>
      <w:sz w:val="24"/>
      <w:szCs w:val="24"/>
      <w:lang w:val="ru-RU" w:eastAsia="ru-RU"/>
    </w:rPr>
  </w:style>
  <w:style w:type="table" w:styleId="ab">
    <w:name w:val="Table Grid"/>
    <w:basedOn w:val="a1"/>
    <w:uiPriority w:val="59"/>
    <w:rsid w:val="00603424"/>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0"/>
    <w:uiPriority w:val="99"/>
    <w:unhideWhenUsed/>
    <w:rsid w:val="00603424"/>
    <w:rPr>
      <w:color w:val="0000FF" w:themeColor="hyperlink"/>
      <w:u w:val="single"/>
    </w:rPr>
  </w:style>
  <w:style w:type="paragraph" w:styleId="ad">
    <w:name w:val="Normal (Web)"/>
    <w:basedOn w:val="a"/>
    <w:uiPriority w:val="99"/>
    <w:unhideWhenUsed/>
    <w:rsid w:val="00603424"/>
    <w:pPr>
      <w:widowControl/>
      <w:autoSpaceDE/>
      <w:autoSpaceDN/>
      <w:spacing w:before="100" w:beforeAutospacing="1" w:after="100" w:afterAutospacing="1"/>
    </w:pPr>
    <w:rPr>
      <w:sz w:val="24"/>
      <w:szCs w:val="24"/>
      <w:lang w:val="en-US" w:eastAsia="ru-RU"/>
    </w:rPr>
  </w:style>
  <w:style w:type="character" w:styleId="ae">
    <w:name w:val="FollowedHyperlink"/>
    <w:basedOn w:val="a0"/>
    <w:uiPriority w:val="99"/>
    <w:semiHidden/>
    <w:unhideWhenUsed/>
    <w:rsid w:val="00603424"/>
    <w:rPr>
      <w:color w:val="800080" w:themeColor="followedHyperlink"/>
      <w:u w:val="single"/>
    </w:rPr>
  </w:style>
  <w:style w:type="numbering" w:customStyle="1" w:styleId="11">
    <w:name w:val="Нет списка1"/>
    <w:next w:val="a2"/>
    <w:uiPriority w:val="99"/>
    <w:semiHidden/>
    <w:unhideWhenUsed/>
    <w:rsid w:val="00603424"/>
  </w:style>
  <w:style w:type="character" w:styleId="af">
    <w:name w:val="Emphasis"/>
    <w:basedOn w:val="a0"/>
    <w:uiPriority w:val="20"/>
    <w:qFormat/>
    <w:rsid w:val="00603424"/>
    <w:rPr>
      <w:i/>
      <w:iCs/>
    </w:rPr>
  </w:style>
  <w:style w:type="character" w:customStyle="1" w:styleId="12">
    <w:name w:val="Неразрешенное упоминание1"/>
    <w:basedOn w:val="a0"/>
    <w:uiPriority w:val="99"/>
    <w:semiHidden/>
    <w:unhideWhenUsed/>
    <w:rsid w:val="00603424"/>
    <w:rPr>
      <w:color w:val="605E5C"/>
      <w:shd w:val="clear" w:color="auto" w:fill="E1DFDD"/>
    </w:rPr>
  </w:style>
  <w:style w:type="paragraph" w:styleId="af0">
    <w:name w:val="Balloon Text"/>
    <w:basedOn w:val="a"/>
    <w:link w:val="af1"/>
    <w:uiPriority w:val="99"/>
    <w:semiHidden/>
    <w:unhideWhenUsed/>
    <w:rsid w:val="00603424"/>
    <w:pPr>
      <w:widowControl/>
      <w:autoSpaceDE/>
      <w:autoSpaceDN/>
    </w:pPr>
    <w:rPr>
      <w:rFonts w:ascii="Segoe UI" w:hAnsi="Segoe UI" w:cs="Segoe UI"/>
      <w:sz w:val="18"/>
      <w:szCs w:val="18"/>
      <w:lang w:eastAsia="ru-RU"/>
    </w:rPr>
  </w:style>
  <w:style w:type="character" w:customStyle="1" w:styleId="af1">
    <w:name w:val="Текст выноски Знак"/>
    <w:basedOn w:val="a0"/>
    <w:link w:val="af0"/>
    <w:uiPriority w:val="99"/>
    <w:semiHidden/>
    <w:rsid w:val="00603424"/>
    <w:rPr>
      <w:rFonts w:ascii="Segoe UI" w:eastAsia="Times New Roman" w:hAnsi="Segoe UI" w:cs="Segoe UI"/>
      <w:sz w:val="18"/>
      <w:szCs w:val="18"/>
      <w:lang w:val="ru-RU" w:eastAsia="ru-RU"/>
    </w:rPr>
  </w:style>
  <w:style w:type="table" w:customStyle="1" w:styleId="13">
    <w:name w:val="Сетка таблицы1"/>
    <w:basedOn w:val="a1"/>
    <w:next w:val="ab"/>
    <w:uiPriority w:val="59"/>
    <w:rsid w:val="00603424"/>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annotation reference"/>
    <w:basedOn w:val="a0"/>
    <w:uiPriority w:val="99"/>
    <w:semiHidden/>
    <w:unhideWhenUsed/>
    <w:rsid w:val="00603424"/>
    <w:rPr>
      <w:sz w:val="16"/>
      <w:szCs w:val="16"/>
    </w:rPr>
  </w:style>
  <w:style w:type="paragraph" w:styleId="af3">
    <w:name w:val="annotation text"/>
    <w:basedOn w:val="a"/>
    <w:link w:val="af4"/>
    <w:uiPriority w:val="99"/>
    <w:unhideWhenUsed/>
    <w:rsid w:val="00603424"/>
    <w:pPr>
      <w:widowControl/>
      <w:autoSpaceDE/>
      <w:autoSpaceDN/>
      <w:spacing w:after="160"/>
    </w:pPr>
    <w:rPr>
      <w:sz w:val="20"/>
      <w:szCs w:val="20"/>
      <w:lang w:eastAsia="ru-RU"/>
    </w:rPr>
  </w:style>
  <w:style w:type="character" w:customStyle="1" w:styleId="af4">
    <w:name w:val="Текст примечания Знак"/>
    <w:basedOn w:val="a0"/>
    <w:link w:val="af3"/>
    <w:uiPriority w:val="99"/>
    <w:rsid w:val="00603424"/>
    <w:rPr>
      <w:rFonts w:ascii="Times New Roman" w:eastAsia="Times New Roman" w:hAnsi="Times New Roman" w:cs="Times New Roman"/>
      <w:sz w:val="20"/>
      <w:szCs w:val="20"/>
      <w:lang w:val="ru-RU" w:eastAsia="ru-RU"/>
    </w:rPr>
  </w:style>
  <w:style w:type="paragraph" w:styleId="af5">
    <w:name w:val="annotation subject"/>
    <w:basedOn w:val="af3"/>
    <w:next w:val="af3"/>
    <w:link w:val="af6"/>
    <w:uiPriority w:val="99"/>
    <w:semiHidden/>
    <w:unhideWhenUsed/>
    <w:rsid w:val="00603424"/>
    <w:rPr>
      <w:b/>
      <w:bCs/>
    </w:rPr>
  </w:style>
  <w:style w:type="character" w:customStyle="1" w:styleId="af6">
    <w:name w:val="Тема примечания Знак"/>
    <w:basedOn w:val="af4"/>
    <w:link w:val="af5"/>
    <w:uiPriority w:val="99"/>
    <w:semiHidden/>
    <w:rsid w:val="00603424"/>
    <w:rPr>
      <w:rFonts w:ascii="Times New Roman" w:eastAsia="Times New Roman" w:hAnsi="Times New Roman" w:cs="Times New Roman"/>
      <w:b/>
      <w:bCs/>
      <w:sz w:val="20"/>
      <w:szCs w:val="20"/>
      <w:lang w:val="ru-RU" w:eastAsia="ru-RU"/>
    </w:rPr>
  </w:style>
  <w:style w:type="paragraph" w:styleId="HTML">
    <w:name w:val="HTML Preformatted"/>
    <w:basedOn w:val="a"/>
    <w:link w:val="HTML0"/>
    <w:uiPriority w:val="99"/>
    <w:unhideWhenUsed/>
    <w:rsid w:val="00603424"/>
    <w:pPr>
      <w:widowControl/>
      <w:autoSpaceDE/>
      <w:autoSpaceDN/>
    </w:pPr>
    <w:rPr>
      <w:rFonts w:ascii="Consolas" w:hAnsi="Consolas"/>
      <w:sz w:val="20"/>
      <w:szCs w:val="20"/>
      <w:lang w:eastAsia="ru-RU"/>
    </w:rPr>
  </w:style>
  <w:style w:type="character" w:customStyle="1" w:styleId="HTML0">
    <w:name w:val="Стандартный HTML Знак"/>
    <w:basedOn w:val="a0"/>
    <w:link w:val="HTML"/>
    <w:uiPriority w:val="99"/>
    <w:rsid w:val="00603424"/>
    <w:rPr>
      <w:rFonts w:ascii="Consolas" w:eastAsia="Times New Roman" w:hAnsi="Consolas" w:cs="Times New Roman"/>
      <w:sz w:val="20"/>
      <w:szCs w:val="20"/>
      <w:lang w:val="ru-RU" w:eastAsia="ru-RU"/>
    </w:rPr>
  </w:style>
  <w:style w:type="paragraph" w:customStyle="1" w:styleId="p">
    <w:name w:val="p"/>
    <w:basedOn w:val="a"/>
    <w:rsid w:val="00603424"/>
    <w:pPr>
      <w:widowControl/>
      <w:autoSpaceDE/>
      <w:autoSpaceDN/>
      <w:spacing w:before="100" w:beforeAutospacing="1" w:after="100" w:afterAutospacing="1"/>
    </w:pPr>
    <w:rPr>
      <w:sz w:val="24"/>
      <w:szCs w:val="24"/>
      <w:lang w:eastAsia="ru-RU"/>
    </w:rPr>
  </w:style>
  <w:style w:type="character" w:customStyle="1" w:styleId="a6">
    <w:name w:val="Абзац списка Знак"/>
    <w:link w:val="a5"/>
    <w:uiPriority w:val="34"/>
    <w:locked/>
    <w:rsid w:val="00603424"/>
    <w:rPr>
      <w:rFonts w:ascii="Times New Roman" w:eastAsia="Times New Roman" w:hAnsi="Times New Roman" w:cs="Times New Roman"/>
      <w:lang w:val="ru-RU"/>
    </w:rPr>
  </w:style>
  <w:style w:type="paragraph" w:styleId="af7">
    <w:name w:val="caption"/>
    <w:basedOn w:val="a"/>
    <w:next w:val="a"/>
    <w:uiPriority w:val="35"/>
    <w:unhideWhenUsed/>
    <w:qFormat/>
    <w:rsid w:val="00603424"/>
    <w:pPr>
      <w:widowControl/>
      <w:autoSpaceDE/>
      <w:autoSpaceDN/>
    </w:pPr>
    <w:rPr>
      <w:i/>
      <w:iCs/>
      <w:color w:val="1F497D" w:themeColor="text2"/>
      <w:sz w:val="18"/>
      <w:szCs w:val="18"/>
      <w:lang w:eastAsia="ru-RU"/>
    </w:rPr>
  </w:style>
  <w:style w:type="character" w:customStyle="1" w:styleId="a4">
    <w:name w:val="Основной текст Знак"/>
    <w:aliases w:val="Iniiaiie oaeno Ciae Знак"/>
    <w:basedOn w:val="a0"/>
    <w:link w:val="a3"/>
    <w:uiPriority w:val="1"/>
    <w:rsid w:val="00603424"/>
    <w:rPr>
      <w:rFonts w:ascii="Times New Roman" w:eastAsia="Times New Roman" w:hAnsi="Times New Roman" w:cs="Times New Roman"/>
      <w:sz w:val="28"/>
      <w:szCs w:val="28"/>
      <w:lang w:val="ru-RU"/>
    </w:rPr>
  </w:style>
  <w:style w:type="table" w:customStyle="1" w:styleId="21">
    <w:name w:val="Сетка таблицы2"/>
    <w:basedOn w:val="a1"/>
    <w:next w:val="ab"/>
    <w:uiPriority w:val="59"/>
    <w:rsid w:val="00603424"/>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b"/>
    <w:uiPriority w:val="59"/>
    <w:rsid w:val="00603424"/>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b"/>
    <w:uiPriority w:val="59"/>
    <w:rsid w:val="00603424"/>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b"/>
    <w:uiPriority w:val="59"/>
    <w:rsid w:val="00603424"/>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No Spacing"/>
    <w:uiPriority w:val="1"/>
    <w:qFormat/>
    <w:rsid w:val="00603424"/>
    <w:pPr>
      <w:widowControl/>
      <w:autoSpaceDE/>
      <w:autoSpaceDN/>
    </w:pPr>
    <w:rPr>
      <w:rFonts w:ascii="Calibri" w:eastAsia="Times New Roman" w:hAnsi="Calibri" w:cs="Times New Roman"/>
      <w:lang w:val="ru-RU" w:eastAsia="ru-RU"/>
    </w:rPr>
  </w:style>
  <w:style w:type="character" w:customStyle="1" w:styleId="y2iqfc">
    <w:name w:val="y2iqfc"/>
    <w:basedOn w:val="a0"/>
    <w:rsid w:val="00603424"/>
  </w:style>
  <w:style w:type="paragraph" w:customStyle="1" w:styleId="Standard">
    <w:name w:val="Standard"/>
    <w:uiPriority w:val="99"/>
    <w:rsid w:val="00603424"/>
    <w:pPr>
      <w:suppressAutoHyphens/>
      <w:autoSpaceDE/>
    </w:pPr>
    <w:rPr>
      <w:rFonts w:ascii="Times New Roman" w:eastAsia="Andale Sans UI" w:hAnsi="Times New Roman" w:cs="Tahoma"/>
      <w:kern w:val="3"/>
      <w:sz w:val="24"/>
      <w:szCs w:val="24"/>
      <w:lang w:val="de-DE" w:eastAsia="ja-JP" w:bidi="fa-IR"/>
    </w:rPr>
  </w:style>
  <w:style w:type="character" w:customStyle="1" w:styleId="reference-text">
    <w:name w:val="reference-text"/>
    <w:basedOn w:val="a0"/>
    <w:rsid w:val="00603424"/>
  </w:style>
  <w:style w:type="character" w:customStyle="1" w:styleId="s1">
    <w:name w:val="s1"/>
    <w:basedOn w:val="a0"/>
    <w:rsid w:val="00603424"/>
  </w:style>
  <w:style w:type="character" w:customStyle="1" w:styleId="apple-converted-space">
    <w:name w:val="apple-converted-space"/>
    <w:basedOn w:val="a0"/>
    <w:rsid w:val="00603424"/>
  </w:style>
  <w:style w:type="character" w:customStyle="1" w:styleId="citation">
    <w:name w:val="citation"/>
    <w:basedOn w:val="a0"/>
    <w:rsid w:val="00603424"/>
  </w:style>
  <w:style w:type="character" w:customStyle="1" w:styleId="ref-info">
    <w:name w:val="ref-info"/>
    <w:basedOn w:val="a0"/>
    <w:rsid w:val="00603424"/>
  </w:style>
  <w:style w:type="character" w:customStyle="1" w:styleId="linkinfo">
    <w:name w:val="link_info"/>
    <w:basedOn w:val="a0"/>
    <w:rsid w:val="00603424"/>
  </w:style>
  <w:style w:type="character" w:customStyle="1" w:styleId="highwire-citation-authors">
    <w:name w:val="highwire-citation-authors"/>
    <w:basedOn w:val="a0"/>
    <w:rsid w:val="00603424"/>
  </w:style>
  <w:style w:type="character" w:customStyle="1" w:styleId="nlm-given-names">
    <w:name w:val="nlm-given-names"/>
    <w:basedOn w:val="a0"/>
    <w:rsid w:val="00603424"/>
  </w:style>
  <w:style w:type="character" w:customStyle="1" w:styleId="nlm-surname">
    <w:name w:val="nlm-surname"/>
    <w:basedOn w:val="a0"/>
    <w:rsid w:val="00603424"/>
  </w:style>
  <w:style w:type="character" w:customStyle="1" w:styleId="highwire-cite-metadata-doi">
    <w:name w:val="highwire-cite-metadata-doi"/>
    <w:basedOn w:val="a0"/>
    <w:rsid w:val="00603424"/>
  </w:style>
  <w:style w:type="character" w:customStyle="1" w:styleId="metadata-label">
    <w:name w:val="metadata-label"/>
    <w:basedOn w:val="a0"/>
    <w:rsid w:val="00603424"/>
  </w:style>
  <w:style w:type="character" w:customStyle="1" w:styleId="highwire-cite-metadata-date">
    <w:name w:val="highwire-cite-metadata-date"/>
    <w:basedOn w:val="a0"/>
    <w:rsid w:val="00603424"/>
  </w:style>
  <w:style w:type="character" w:customStyle="1" w:styleId="cit-name-surname">
    <w:name w:val="cit-name-surname"/>
    <w:basedOn w:val="a0"/>
    <w:rsid w:val="00603424"/>
  </w:style>
  <w:style w:type="character" w:customStyle="1" w:styleId="cit-name-given-names">
    <w:name w:val="cit-name-given-names"/>
    <w:basedOn w:val="a0"/>
    <w:rsid w:val="00603424"/>
  </w:style>
  <w:style w:type="character" w:styleId="HTML1">
    <w:name w:val="HTML Cite"/>
    <w:basedOn w:val="a0"/>
    <w:uiPriority w:val="99"/>
    <w:semiHidden/>
    <w:unhideWhenUsed/>
    <w:rsid w:val="00603424"/>
    <w:rPr>
      <w:i/>
      <w:iCs/>
    </w:rPr>
  </w:style>
  <w:style w:type="character" w:customStyle="1" w:styleId="cit-article-title">
    <w:name w:val="cit-article-title"/>
    <w:basedOn w:val="a0"/>
    <w:rsid w:val="00603424"/>
  </w:style>
  <w:style w:type="character" w:customStyle="1" w:styleId="cit-pub-date">
    <w:name w:val="cit-pub-date"/>
    <w:basedOn w:val="a0"/>
    <w:rsid w:val="00603424"/>
  </w:style>
  <w:style w:type="character" w:customStyle="1" w:styleId="cit-vol">
    <w:name w:val="cit-vol"/>
    <w:basedOn w:val="a0"/>
    <w:rsid w:val="00603424"/>
  </w:style>
  <w:style w:type="character" w:customStyle="1" w:styleId="cit-fpage">
    <w:name w:val="cit-fpage"/>
    <w:basedOn w:val="a0"/>
    <w:rsid w:val="00603424"/>
  </w:style>
  <w:style w:type="character" w:customStyle="1" w:styleId="cit-lpage">
    <w:name w:val="cit-lpage"/>
    <w:basedOn w:val="a0"/>
    <w:rsid w:val="00603424"/>
  </w:style>
  <w:style w:type="character" w:customStyle="1" w:styleId="ref-journal">
    <w:name w:val="ref-journal"/>
    <w:basedOn w:val="a0"/>
    <w:rsid w:val="00603424"/>
  </w:style>
  <w:style w:type="character" w:customStyle="1" w:styleId="ref-vol">
    <w:name w:val="ref-vol"/>
    <w:basedOn w:val="a0"/>
    <w:rsid w:val="00603424"/>
  </w:style>
  <w:style w:type="character" w:customStyle="1" w:styleId="element-citation">
    <w:name w:val="element-citation"/>
    <w:basedOn w:val="a0"/>
    <w:rsid w:val="00603424"/>
  </w:style>
  <w:style w:type="character" w:customStyle="1" w:styleId="epub-state">
    <w:name w:val="epub-state"/>
    <w:basedOn w:val="a0"/>
    <w:rsid w:val="00603424"/>
  </w:style>
  <w:style w:type="character" w:customStyle="1" w:styleId="epub-date">
    <w:name w:val="epub-date"/>
    <w:basedOn w:val="a0"/>
    <w:rsid w:val="00603424"/>
  </w:style>
  <w:style w:type="character" w:customStyle="1" w:styleId="al-author-name-more">
    <w:name w:val="al-author-name-more"/>
    <w:basedOn w:val="a0"/>
    <w:rsid w:val="00603424"/>
  </w:style>
  <w:style w:type="character" w:customStyle="1" w:styleId="al-author-by">
    <w:name w:val="al-author-by"/>
    <w:basedOn w:val="a0"/>
    <w:rsid w:val="00603424"/>
  </w:style>
  <w:style w:type="paragraph" w:customStyle="1" w:styleId="msonormal0">
    <w:name w:val="msonormal"/>
    <w:basedOn w:val="a"/>
    <w:uiPriority w:val="99"/>
    <w:rsid w:val="00603424"/>
    <w:pPr>
      <w:widowControl/>
      <w:autoSpaceDE/>
      <w:autoSpaceDN/>
      <w:spacing w:before="100" w:beforeAutospacing="1" w:after="100" w:afterAutospacing="1"/>
    </w:pPr>
    <w:rPr>
      <w:sz w:val="24"/>
      <w:szCs w:val="24"/>
      <w:lang w:val="en-US"/>
    </w:rPr>
  </w:style>
  <w:style w:type="character" w:customStyle="1" w:styleId="groupname">
    <w:name w:val="groupname"/>
    <w:basedOn w:val="a0"/>
    <w:rsid w:val="00603424"/>
  </w:style>
  <w:style w:type="character" w:customStyle="1" w:styleId="othertitle">
    <w:name w:val="othertitle"/>
    <w:basedOn w:val="a0"/>
    <w:rsid w:val="00603424"/>
  </w:style>
  <w:style w:type="character" w:customStyle="1" w:styleId="publisherlocation">
    <w:name w:val="publisherlocation"/>
    <w:basedOn w:val="a0"/>
    <w:rsid w:val="00603424"/>
  </w:style>
  <w:style w:type="character" w:customStyle="1" w:styleId="pubyear">
    <w:name w:val="pubyear"/>
    <w:basedOn w:val="a0"/>
    <w:rsid w:val="00603424"/>
  </w:style>
  <w:style w:type="character" w:customStyle="1" w:styleId="author">
    <w:name w:val="author"/>
    <w:basedOn w:val="a0"/>
    <w:rsid w:val="00603424"/>
  </w:style>
  <w:style w:type="character" w:customStyle="1" w:styleId="articletitle">
    <w:name w:val="articletitle"/>
    <w:basedOn w:val="a0"/>
    <w:rsid w:val="00603424"/>
  </w:style>
  <w:style w:type="character" w:customStyle="1" w:styleId="vol">
    <w:name w:val="vol"/>
    <w:basedOn w:val="a0"/>
    <w:rsid w:val="00603424"/>
  </w:style>
  <w:style w:type="character" w:customStyle="1" w:styleId="pagefirst">
    <w:name w:val="pagefirst"/>
    <w:basedOn w:val="a0"/>
    <w:rsid w:val="00603424"/>
  </w:style>
  <w:style w:type="character" w:customStyle="1" w:styleId="pagelast">
    <w:name w:val="pagelast"/>
    <w:basedOn w:val="a0"/>
    <w:rsid w:val="00603424"/>
  </w:style>
  <w:style w:type="character" w:customStyle="1" w:styleId="chaptertitle">
    <w:name w:val="chaptertitle"/>
    <w:basedOn w:val="a0"/>
    <w:rsid w:val="00603424"/>
  </w:style>
  <w:style w:type="character" w:customStyle="1" w:styleId="editor">
    <w:name w:val="editor"/>
    <w:basedOn w:val="a0"/>
    <w:rsid w:val="00603424"/>
  </w:style>
  <w:style w:type="character" w:customStyle="1" w:styleId="booktitle">
    <w:name w:val="booktitle"/>
    <w:basedOn w:val="a0"/>
    <w:rsid w:val="00603424"/>
  </w:style>
  <w:style w:type="character" w:customStyle="1" w:styleId="edition">
    <w:name w:val="edition"/>
    <w:basedOn w:val="a0"/>
    <w:rsid w:val="00603424"/>
  </w:style>
  <w:style w:type="character" w:customStyle="1" w:styleId="citedissue">
    <w:name w:val="citedissue"/>
    <w:basedOn w:val="a0"/>
    <w:rsid w:val="00603424"/>
  </w:style>
  <w:style w:type="character" w:customStyle="1" w:styleId="cit-etal">
    <w:name w:val="cit-etal"/>
    <w:basedOn w:val="a0"/>
    <w:rsid w:val="00603424"/>
  </w:style>
  <w:style w:type="character" w:customStyle="1" w:styleId="cit-publ-loc">
    <w:name w:val="cit-publ-loc"/>
    <w:basedOn w:val="a0"/>
    <w:rsid w:val="00603424"/>
  </w:style>
  <w:style w:type="character" w:customStyle="1" w:styleId="cit-publ-name">
    <w:name w:val="cit-publ-name"/>
    <w:basedOn w:val="a0"/>
    <w:rsid w:val="00603424"/>
  </w:style>
  <w:style w:type="character" w:customStyle="1" w:styleId="ref-label">
    <w:name w:val="ref-label"/>
    <w:basedOn w:val="a0"/>
    <w:rsid w:val="00603424"/>
  </w:style>
  <w:style w:type="character" w:customStyle="1" w:styleId="cit-reflinks-abstract">
    <w:name w:val="cit-reflinks-abstract"/>
    <w:basedOn w:val="a0"/>
    <w:rsid w:val="00603424"/>
  </w:style>
  <w:style w:type="character" w:customStyle="1" w:styleId="cit-sep">
    <w:name w:val="cit-sep"/>
    <w:basedOn w:val="a0"/>
    <w:rsid w:val="00603424"/>
  </w:style>
  <w:style w:type="character" w:customStyle="1" w:styleId="cit-reflinks-full-text">
    <w:name w:val="cit-reflinks-full-text"/>
    <w:basedOn w:val="a0"/>
    <w:rsid w:val="00603424"/>
  </w:style>
  <w:style w:type="character" w:customStyle="1" w:styleId="free-full-text">
    <w:name w:val="free-full-text"/>
    <w:basedOn w:val="a0"/>
    <w:rsid w:val="00603424"/>
  </w:style>
  <w:style w:type="character" w:customStyle="1" w:styleId="cit-auth">
    <w:name w:val="cit-auth"/>
    <w:basedOn w:val="a0"/>
    <w:rsid w:val="00603424"/>
  </w:style>
  <w:style w:type="character" w:customStyle="1" w:styleId="cit-name-suffix">
    <w:name w:val="cit-name-suffix"/>
    <w:basedOn w:val="a0"/>
    <w:rsid w:val="00603424"/>
  </w:style>
  <w:style w:type="character" w:styleId="af9">
    <w:name w:val="Strong"/>
    <w:basedOn w:val="a0"/>
    <w:uiPriority w:val="22"/>
    <w:qFormat/>
    <w:rsid w:val="00603424"/>
    <w:rPr>
      <w:b/>
      <w:bCs/>
    </w:rPr>
  </w:style>
  <w:style w:type="paragraph" w:styleId="afa">
    <w:name w:val="Subtitle"/>
    <w:basedOn w:val="a"/>
    <w:link w:val="afb"/>
    <w:uiPriority w:val="99"/>
    <w:qFormat/>
    <w:rsid w:val="00603424"/>
    <w:pPr>
      <w:widowControl/>
      <w:autoSpaceDE/>
      <w:autoSpaceDN/>
      <w:ind w:firstLine="720"/>
      <w:jc w:val="center"/>
    </w:pPr>
    <w:rPr>
      <w:b/>
      <w:bCs/>
      <w:sz w:val="28"/>
      <w:szCs w:val="28"/>
      <w:lang w:eastAsia="ru-RU"/>
    </w:rPr>
  </w:style>
  <w:style w:type="character" w:customStyle="1" w:styleId="afb">
    <w:name w:val="Подзаголовок Знак"/>
    <w:basedOn w:val="a0"/>
    <w:link w:val="afa"/>
    <w:uiPriority w:val="99"/>
    <w:rsid w:val="00603424"/>
    <w:rPr>
      <w:rFonts w:ascii="Times New Roman" w:eastAsia="Times New Roman" w:hAnsi="Times New Roman" w:cs="Times New Roman"/>
      <w:b/>
      <w:bCs/>
      <w:sz w:val="28"/>
      <w:szCs w:val="28"/>
      <w:lang w:val="ru-RU" w:eastAsia="ru-RU"/>
    </w:rPr>
  </w:style>
  <w:style w:type="character" w:customStyle="1" w:styleId="hps">
    <w:name w:val="hps"/>
    <w:rsid w:val="00603424"/>
    <w:rPr>
      <w:rFonts w:cs="Times New Roman"/>
    </w:rPr>
  </w:style>
  <w:style w:type="character" w:customStyle="1" w:styleId="note">
    <w:name w:val="note"/>
    <w:basedOn w:val="a0"/>
    <w:rsid w:val="00603424"/>
  </w:style>
  <w:style w:type="character" w:customStyle="1" w:styleId="nlmstring-name">
    <w:name w:val="nlm_string-name"/>
    <w:basedOn w:val="a0"/>
    <w:rsid w:val="00603424"/>
  </w:style>
  <w:style w:type="character" w:customStyle="1" w:styleId="journalname">
    <w:name w:val="journalname"/>
    <w:basedOn w:val="a0"/>
    <w:rsid w:val="00603424"/>
  </w:style>
  <w:style w:type="character" w:customStyle="1" w:styleId="year">
    <w:name w:val="year"/>
    <w:basedOn w:val="a0"/>
    <w:rsid w:val="00603424"/>
  </w:style>
  <w:style w:type="character" w:customStyle="1" w:styleId="issue">
    <w:name w:val="issue"/>
    <w:basedOn w:val="a0"/>
    <w:rsid w:val="00603424"/>
  </w:style>
  <w:style w:type="character" w:customStyle="1" w:styleId="page">
    <w:name w:val="page"/>
    <w:basedOn w:val="a0"/>
    <w:rsid w:val="00603424"/>
  </w:style>
  <w:style w:type="paragraph" w:styleId="afc">
    <w:name w:val="Revision"/>
    <w:hidden/>
    <w:uiPriority w:val="99"/>
    <w:semiHidden/>
    <w:rsid w:val="00603424"/>
    <w:pPr>
      <w:widowControl/>
      <w:autoSpaceDE/>
      <w:autoSpaceDN/>
    </w:pPr>
    <w:rPr>
      <w:lang w:val="ru-RU"/>
    </w:rPr>
  </w:style>
  <w:style w:type="table" w:customStyle="1" w:styleId="6">
    <w:name w:val="Сетка таблицы6"/>
    <w:basedOn w:val="a1"/>
    <w:next w:val="ab"/>
    <w:uiPriority w:val="39"/>
    <w:rsid w:val="00603424"/>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Таблица-сетка 2 — акцент 11"/>
    <w:basedOn w:val="a1"/>
    <w:uiPriority w:val="47"/>
    <w:rsid w:val="00603424"/>
    <w:pPr>
      <w:widowControl/>
      <w:autoSpaceDE/>
      <w:autoSpaceDN/>
    </w:pPr>
    <w:rPr>
      <w:rFonts w:ascii="Arial" w:eastAsia="Arial" w:hAnsi="Arial" w:cs="Arial"/>
      <w:lang w:val="ru" w:eastAsia="ru-RU"/>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210">
    <w:name w:val="Таблица простая 21"/>
    <w:basedOn w:val="a1"/>
    <w:uiPriority w:val="42"/>
    <w:rsid w:val="00603424"/>
    <w:pPr>
      <w:widowControl/>
      <w:autoSpaceDE/>
      <w:autoSpaceDN/>
    </w:pPr>
    <w:rPr>
      <w:rFonts w:ascii="Arial" w:eastAsia="Arial" w:hAnsi="Arial" w:cs="Arial"/>
      <w:lang w:val="ru" w:eastAsia="ru-R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able-label">
    <w:name w:val="table-label"/>
    <w:basedOn w:val="a0"/>
    <w:rsid w:val="00603424"/>
  </w:style>
  <w:style w:type="table" w:customStyle="1" w:styleId="7">
    <w:name w:val="Сетка таблицы7"/>
    <w:basedOn w:val="a1"/>
    <w:next w:val="ab"/>
    <w:uiPriority w:val="59"/>
    <w:rsid w:val="00603424"/>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134D6F"/>
    <w:tblPr>
      <w:tblInd w:w="0" w:type="dxa"/>
      <w:tblCellMar>
        <w:top w:w="0" w:type="dxa"/>
        <w:left w:w="0" w:type="dxa"/>
        <w:bottom w:w="0" w:type="dxa"/>
        <w:right w:w="0" w:type="dxa"/>
      </w:tblCellMar>
    </w:tblPr>
  </w:style>
  <w:style w:type="character" w:customStyle="1" w:styleId="hl">
    <w:name w:val="hl"/>
    <w:basedOn w:val="a0"/>
    <w:rsid w:val="009D1D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0946415">
      <w:bodyDiv w:val="1"/>
      <w:marLeft w:val="0"/>
      <w:marRight w:val="0"/>
      <w:marTop w:val="0"/>
      <w:marBottom w:val="0"/>
      <w:divBdr>
        <w:top w:val="none" w:sz="0" w:space="0" w:color="auto"/>
        <w:left w:val="none" w:sz="0" w:space="0" w:color="auto"/>
        <w:bottom w:val="none" w:sz="0" w:space="0" w:color="auto"/>
        <w:right w:val="none" w:sz="0" w:space="0" w:color="auto"/>
      </w:divBdr>
    </w:div>
    <w:div w:id="521819577">
      <w:bodyDiv w:val="1"/>
      <w:marLeft w:val="0"/>
      <w:marRight w:val="0"/>
      <w:marTop w:val="0"/>
      <w:marBottom w:val="0"/>
      <w:divBdr>
        <w:top w:val="none" w:sz="0" w:space="0" w:color="auto"/>
        <w:left w:val="none" w:sz="0" w:space="0" w:color="auto"/>
        <w:bottom w:val="none" w:sz="0" w:space="0" w:color="auto"/>
        <w:right w:val="none" w:sz="0" w:space="0" w:color="auto"/>
      </w:divBdr>
    </w:div>
    <w:div w:id="560601233">
      <w:bodyDiv w:val="1"/>
      <w:marLeft w:val="0"/>
      <w:marRight w:val="0"/>
      <w:marTop w:val="0"/>
      <w:marBottom w:val="0"/>
      <w:divBdr>
        <w:top w:val="none" w:sz="0" w:space="0" w:color="auto"/>
        <w:left w:val="none" w:sz="0" w:space="0" w:color="auto"/>
        <w:bottom w:val="none" w:sz="0" w:space="0" w:color="auto"/>
        <w:right w:val="none" w:sz="0" w:space="0" w:color="auto"/>
      </w:divBdr>
      <w:divsChild>
        <w:div w:id="1168130220">
          <w:marLeft w:val="0"/>
          <w:marRight w:val="0"/>
          <w:marTop w:val="0"/>
          <w:marBottom w:val="0"/>
          <w:divBdr>
            <w:top w:val="none" w:sz="0" w:space="0" w:color="auto"/>
            <w:left w:val="none" w:sz="0" w:space="0" w:color="auto"/>
            <w:bottom w:val="none" w:sz="0" w:space="0" w:color="auto"/>
            <w:right w:val="none" w:sz="0" w:space="0" w:color="auto"/>
          </w:divBdr>
        </w:div>
        <w:div w:id="785542736">
          <w:marLeft w:val="0"/>
          <w:marRight w:val="0"/>
          <w:marTop w:val="0"/>
          <w:marBottom w:val="0"/>
          <w:divBdr>
            <w:top w:val="none" w:sz="0" w:space="0" w:color="auto"/>
            <w:left w:val="none" w:sz="0" w:space="0" w:color="auto"/>
            <w:bottom w:val="none" w:sz="0" w:space="0" w:color="auto"/>
            <w:right w:val="none" w:sz="0" w:space="0" w:color="auto"/>
          </w:divBdr>
        </w:div>
        <w:div w:id="1857231489">
          <w:marLeft w:val="0"/>
          <w:marRight w:val="0"/>
          <w:marTop w:val="0"/>
          <w:marBottom w:val="0"/>
          <w:divBdr>
            <w:top w:val="none" w:sz="0" w:space="0" w:color="auto"/>
            <w:left w:val="none" w:sz="0" w:space="0" w:color="auto"/>
            <w:bottom w:val="none" w:sz="0" w:space="0" w:color="auto"/>
            <w:right w:val="none" w:sz="0" w:space="0" w:color="auto"/>
          </w:divBdr>
        </w:div>
        <w:div w:id="1149129503">
          <w:marLeft w:val="0"/>
          <w:marRight w:val="0"/>
          <w:marTop w:val="0"/>
          <w:marBottom w:val="0"/>
          <w:divBdr>
            <w:top w:val="none" w:sz="0" w:space="0" w:color="auto"/>
            <w:left w:val="none" w:sz="0" w:space="0" w:color="auto"/>
            <w:bottom w:val="none" w:sz="0" w:space="0" w:color="auto"/>
            <w:right w:val="none" w:sz="0" w:space="0" w:color="auto"/>
          </w:divBdr>
        </w:div>
        <w:div w:id="1743873434">
          <w:marLeft w:val="0"/>
          <w:marRight w:val="0"/>
          <w:marTop w:val="0"/>
          <w:marBottom w:val="0"/>
          <w:divBdr>
            <w:top w:val="none" w:sz="0" w:space="0" w:color="auto"/>
            <w:left w:val="none" w:sz="0" w:space="0" w:color="auto"/>
            <w:bottom w:val="none" w:sz="0" w:space="0" w:color="auto"/>
            <w:right w:val="none" w:sz="0" w:space="0" w:color="auto"/>
          </w:divBdr>
        </w:div>
        <w:div w:id="2035306384">
          <w:marLeft w:val="0"/>
          <w:marRight w:val="0"/>
          <w:marTop w:val="0"/>
          <w:marBottom w:val="0"/>
          <w:divBdr>
            <w:top w:val="none" w:sz="0" w:space="0" w:color="auto"/>
            <w:left w:val="none" w:sz="0" w:space="0" w:color="auto"/>
            <w:bottom w:val="none" w:sz="0" w:space="0" w:color="auto"/>
            <w:right w:val="none" w:sz="0" w:space="0" w:color="auto"/>
          </w:divBdr>
        </w:div>
        <w:div w:id="1959944844">
          <w:marLeft w:val="0"/>
          <w:marRight w:val="0"/>
          <w:marTop w:val="0"/>
          <w:marBottom w:val="0"/>
          <w:divBdr>
            <w:top w:val="none" w:sz="0" w:space="0" w:color="auto"/>
            <w:left w:val="none" w:sz="0" w:space="0" w:color="auto"/>
            <w:bottom w:val="none" w:sz="0" w:space="0" w:color="auto"/>
            <w:right w:val="none" w:sz="0" w:space="0" w:color="auto"/>
          </w:divBdr>
        </w:div>
        <w:div w:id="862398554">
          <w:marLeft w:val="0"/>
          <w:marRight w:val="0"/>
          <w:marTop w:val="0"/>
          <w:marBottom w:val="0"/>
          <w:divBdr>
            <w:top w:val="none" w:sz="0" w:space="0" w:color="auto"/>
            <w:left w:val="none" w:sz="0" w:space="0" w:color="auto"/>
            <w:bottom w:val="none" w:sz="0" w:space="0" w:color="auto"/>
            <w:right w:val="none" w:sz="0" w:space="0" w:color="auto"/>
          </w:divBdr>
        </w:div>
      </w:divsChild>
    </w:div>
    <w:div w:id="1159931140">
      <w:bodyDiv w:val="1"/>
      <w:marLeft w:val="0"/>
      <w:marRight w:val="0"/>
      <w:marTop w:val="0"/>
      <w:marBottom w:val="0"/>
      <w:divBdr>
        <w:top w:val="none" w:sz="0" w:space="0" w:color="auto"/>
        <w:left w:val="none" w:sz="0" w:space="0" w:color="auto"/>
        <w:bottom w:val="none" w:sz="0" w:space="0" w:color="auto"/>
        <w:right w:val="none" w:sz="0" w:space="0" w:color="auto"/>
      </w:divBdr>
    </w:div>
    <w:div w:id="1279529822">
      <w:bodyDiv w:val="1"/>
      <w:marLeft w:val="0"/>
      <w:marRight w:val="0"/>
      <w:marTop w:val="0"/>
      <w:marBottom w:val="0"/>
      <w:divBdr>
        <w:top w:val="none" w:sz="0" w:space="0" w:color="auto"/>
        <w:left w:val="none" w:sz="0" w:space="0" w:color="auto"/>
        <w:bottom w:val="none" w:sz="0" w:space="0" w:color="auto"/>
        <w:right w:val="none" w:sz="0" w:space="0" w:color="auto"/>
      </w:divBdr>
    </w:div>
    <w:div w:id="1760760487">
      <w:bodyDiv w:val="1"/>
      <w:marLeft w:val="0"/>
      <w:marRight w:val="0"/>
      <w:marTop w:val="0"/>
      <w:marBottom w:val="0"/>
      <w:divBdr>
        <w:top w:val="none" w:sz="0" w:space="0" w:color="auto"/>
        <w:left w:val="none" w:sz="0" w:space="0" w:color="auto"/>
        <w:bottom w:val="none" w:sz="0" w:space="0" w:color="auto"/>
        <w:right w:val="none" w:sz="0" w:space="0" w:color="auto"/>
      </w:divBdr>
    </w:div>
    <w:div w:id="2144077194">
      <w:bodyDiv w:val="1"/>
      <w:marLeft w:val="0"/>
      <w:marRight w:val="0"/>
      <w:marTop w:val="0"/>
      <w:marBottom w:val="0"/>
      <w:divBdr>
        <w:top w:val="none" w:sz="0" w:space="0" w:color="auto"/>
        <w:left w:val="none" w:sz="0" w:space="0" w:color="auto"/>
        <w:bottom w:val="none" w:sz="0" w:space="0" w:color="auto"/>
        <w:right w:val="none" w:sz="0" w:space="0" w:color="auto"/>
      </w:divBdr>
      <w:divsChild>
        <w:div w:id="1483156663">
          <w:marLeft w:val="0"/>
          <w:marRight w:val="0"/>
          <w:marTop w:val="0"/>
          <w:marBottom w:val="0"/>
          <w:divBdr>
            <w:top w:val="none" w:sz="0" w:space="0" w:color="auto"/>
            <w:left w:val="none" w:sz="0" w:space="0" w:color="auto"/>
            <w:bottom w:val="none" w:sz="0" w:space="0" w:color="auto"/>
            <w:right w:val="none" w:sz="0" w:space="0" w:color="auto"/>
          </w:divBdr>
          <w:divsChild>
            <w:div w:id="71670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3.png"/><Relationship Id="rId39" Type="http://schemas.openxmlformats.org/officeDocument/2006/relationships/image" Target="media/image20.png"/><Relationship Id="rId21" Type="http://schemas.openxmlformats.org/officeDocument/2006/relationships/image" Target="media/image11.png"/><Relationship Id="rId34" Type="http://schemas.openxmlformats.org/officeDocument/2006/relationships/image" Target="media/image17.emf"/><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chart" Target="charts/chart1.xml"/><Relationship Id="rId29" Type="http://schemas.openxmlformats.org/officeDocument/2006/relationships/hyperlink" Target="https://www.econbiz.de/Search/Results?lookfor=isPartOf%3A%22CRS+report+%2F+Congressional+Research+Service%2C+the+Library+of+Congress%22&amp;type=All"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chart" Target="charts/chart4.xml"/><Relationship Id="rId32" Type="http://schemas.openxmlformats.org/officeDocument/2006/relationships/oleObject" Target="embeddings/oleObject1.bin"/><Relationship Id="rId37" Type="http://schemas.openxmlformats.org/officeDocument/2006/relationships/oleObject" Target="embeddings/oleObject3.bin"/><Relationship Id="rId40"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chart" Target="charts/chart3.xml"/><Relationship Id="rId28" Type="http://schemas.openxmlformats.org/officeDocument/2006/relationships/image" Target="media/image14.png"/><Relationship Id="rId36" Type="http://schemas.openxmlformats.org/officeDocument/2006/relationships/image" Target="media/image18.emf"/><Relationship Id="rId10" Type="http://schemas.openxmlformats.org/officeDocument/2006/relationships/image" Target="media/image2.jpeg"/><Relationship Id="rId19" Type="http://schemas.openxmlformats.org/officeDocument/2006/relationships/hyperlink" Target="https://www.surveysystem" TargetMode="External"/><Relationship Id="rId31" Type="http://schemas.openxmlformats.org/officeDocument/2006/relationships/image" Target="media/image15.em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chart" Target="charts/chart2.xml"/><Relationship Id="rId27" Type="http://schemas.openxmlformats.org/officeDocument/2006/relationships/footer" Target="footer2.xml"/><Relationship Id="rId30" Type="http://schemas.openxmlformats.org/officeDocument/2006/relationships/hyperlink" Target="https://www.who.int/publications/i/item/9789240010338" TargetMode="External"/><Relationship Id="rId35" Type="http://schemas.openxmlformats.org/officeDocument/2006/relationships/oleObject" Target="embeddings/oleObject2.bin"/><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2.png"/><Relationship Id="rId33" Type="http://schemas.openxmlformats.org/officeDocument/2006/relationships/image" Target="media/image16.jpeg"/><Relationship Id="rId38" Type="http://schemas.openxmlformats.org/officeDocument/2006/relationships/image" Target="media/image19.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874981997885009E-2"/>
          <c:y val="4.7705557968306556E-2"/>
          <c:w val="0.9112363190737115"/>
          <c:h val="0.57646064441518541"/>
        </c:manualLayout>
      </c:layout>
      <c:lineChart>
        <c:grouping val="standard"/>
        <c:varyColors val="0"/>
        <c:ser>
          <c:idx val="0"/>
          <c:order val="0"/>
          <c:tx>
            <c:strRef>
              <c:f>Лист1!$B$1</c:f>
              <c:strCache>
                <c:ptCount val="1"/>
                <c:pt idx="0">
                  <c:v>Количество правонарушений, уголовные дела о которых находились в производстве в  отчетном периоде</c:v>
                </c:pt>
              </c:strCache>
            </c:strRef>
          </c:tx>
          <c:spPr>
            <a:ln w="28575" cap="rnd">
              <a:solidFill>
                <a:schemeClr val="tx2">
                  <a:lumMod val="60000"/>
                  <a:lumOff val="40000"/>
                </a:schemeClr>
              </a:solidFill>
              <a:round/>
            </a:ln>
            <a:effectLst/>
          </c:spPr>
          <c:marker>
            <c:symbol val="none"/>
          </c:marker>
          <c:dPt>
            <c:idx val="1"/>
            <c:bubble3D val="0"/>
            <c:spPr>
              <a:ln w="28575" cap="rnd">
                <a:solidFill>
                  <a:schemeClr val="tx2">
                    <a:lumMod val="60000"/>
                    <a:lumOff val="40000"/>
                  </a:schemeClr>
                </a:solidFill>
                <a:round/>
              </a:ln>
              <a:effectLst/>
            </c:spPr>
            <c:extLst xmlns:c16r2="http://schemas.microsoft.com/office/drawing/2015/06/chart">
              <c:ext xmlns:c16="http://schemas.microsoft.com/office/drawing/2014/chart" uri="{C3380CC4-5D6E-409C-BE32-E72D297353CC}">
                <c16:uniqueId val="{00000001-DCBE-4BD1-B4FB-D80075C5489A}"/>
              </c:ext>
            </c:extLst>
          </c:dPt>
          <c:dPt>
            <c:idx val="2"/>
            <c:bubble3D val="0"/>
            <c:spPr>
              <a:ln w="28575" cap="rnd">
                <a:solidFill>
                  <a:schemeClr val="tx2">
                    <a:lumMod val="60000"/>
                    <a:lumOff val="40000"/>
                  </a:schemeClr>
                </a:solidFill>
                <a:round/>
              </a:ln>
              <a:effectLst/>
            </c:spPr>
            <c:extLst xmlns:c16r2="http://schemas.microsoft.com/office/drawing/2015/06/chart">
              <c:ext xmlns:c16="http://schemas.microsoft.com/office/drawing/2014/chart" uri="{C3380CC4-5D6E-409C-BE32-E72D297353CC}">
                <c16:uniqueId val="{00000003-DCBE-4BD1-B4FB-D80075C5489A}"/>
              </c:ext>
            </c:extLst>
          </c:dPt>
          <c:dPt>
            <c:idx val="3"/>
            <c:bubble3D val="0"/>
            <c:spPr>
              <a:ln w="28575" cap="rnd">
                <a:solidFill>
                  <a:schemeClr val="tx2">
                    <a:lumMod val="60000"/>
                    <a:lumOff val="40000"/>
                  </a:schemeClr>
                </a:solidFill>
                <a:round/>
              </a:ln>
              <a:effectLst/>
            </c:spPr>
            <c:extLst xmlns:c16r2="http://schemas.microsoft.com/office/drawing/2015/06/chart">
              <c:ext xmlns:c16="http://schemas.microsoft.com/office/drawing/2014/chart" uri="{C3380CC4-5D6E-409C-BE32-E72D297353CC}">
                <c16:uniqueId val="{00000005-DCBE-4BD1-B4FB-D80075C5489A}"/>
              </c:ext>
            </c:extLst>
          </c:dPt>
          <c:dPt>
            <c:idx val="4"/>
            <c:bubble3D val="0"/>
            <c:spPr>
              <a:ln w="28575" cap="rnd">
                <a:solidFill>
                  <a:schemeClr val="tx2">
                    <a:lumMod val="60000"/>
                    <a:lumOff val="40000"/>
                  </a:schemeClr>
                </a:solidFill>
                <a:round/>
              </a:ln>
              <a:effectLst/>
            </c:spPr>
            <c:extLst xmlns:c16r2="http://schemas.microsoft.com/office/drawing/2015/06/chart">
              <c:ext xmlns:c16="http://schemas.microsoft.com/office/drawing/2014/chart" uri="{C3380CC4-5D6E-409C-BE32-E72D297353CC}">
                <c16:uniqueId val="{00000007-DCBE-4BD1-B4FB-D80075C5489A}"/>
              </c:ext>
            </c:extLst>
          </c:dPt>
          <c:dLbls>
            <c:dLbl>
              <c:idx val="0"/>
              <c:layout>
                <c:manualLayout>
                  <c:x val="-3.5778175313059053E-2"/>
                  <c:y val="-3.48769618291028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DCBE-4BD1-B4FB-D80075C5489A}"/>
                </c:ext>
                <c:ext xmlns:c15="http://schemas.microsoft.com/office/drawing/2012/chart" uri="{CE6537A1-D6FC-4f65-9D91-7224C49458BB}"/>
              </c:extLst>
            </c:dLbl>
            <c:dLbl>
              <c:idx val="1"/>
              <c:layout>
                <c:manualLayout>
                  <c:x val="-1.908169350029815E-2"/>
                  <c:y val="-4.262739779112575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CBE-4BD1-B4FB-D80075C5489A}"/>
                </c:ext>
                <c:ext xmlns:c15="http://schemas.microsoft.com/office/drawing/2012/chart" uri="{CE6537A1-D6FC-4f65-9D91-7224C49458BB}"/>
              </c:extLst>
            </c:dLbl>
            <c:dLbl>
              <c:idx val="2"/>
              <c:layout>
                <c:manualLayout>
                  <c:x val="-4.7704233750746252E-3"/>
                  <c:y val="-2.712652586708002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CBE-4BD1-B4FB-D80075C5489A}"/>
                </c:ext>
                <c:ext xmlns:c15="http://schemas.microsoft.com/office/drawing/2012/chart" uri="{CE6537A1-D6FC-4f65-9D91-7224C49458BB}"/>
              </c:extLst>
            </c:dLbl>
            <c:dLbl>
              <c:idx val="3"/>
              <c:layout>
                <c:manualLayout>
                  <c:x val="-1.908169350029815E-2"/>
                  <c:y val="-3.875217981011432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CBE-4BD1-B4FB-D80075C5489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Лист1!$B$2:$B$6</c:f>
              <c:numCache>
                <c:formatCode>General</c:formatCode>
                <c:ptCount val="5"/>
                <c:pt idx="0">
                  <c:v>2.13</c:v>
                </c:pt>
                <c:pt idx="1">
                  <c:v>2.38</c:v>
                </c:pt>
                <c:pt idx="2">
                  <c:v>2.5</c:v>
                </c:pt>
                <c:pt idx="3">
                  <c:v>1.99</c:v>
                </c:pt>
                <c:pt idx="4">
                  <c:v>1.69</c:v>
                </c:pt>
              </c:numCache>
            </c:numRef>
          </c:val>
          <c:smooth val="0"/>
          <c:extLst xmlns:c16r2="http://schemas.microsoft.com/office/drawing/2015/06/chart">
            <c:ext xmlns:c16="http://schemas.microsoft.com/office/drawing/2014/chart" uri="{C3380CC4-5D6E-409C-BE32-E72D297353CC}">
              <c16:uniqueId val="{00000009-DCBE-4BD1-B4FB-D80075C5489A}"/>
            </c:ext>
          </c:extLst>
        </c:ser>
        <c:ser>
          <c:idx val="1"/>
          <c:order val="1"/>
          <c:tx>
            <c:strRef>
              <c:f>Лист1!$C$1</c:f>
              <c:strCache>
                <c:ptCount val="1"/>
                <c:pt idx="0">
                  <c:v>Количество правонарушений, зарегистрированных в ЕРДР в отчетном периоде</c:v>
                </c:pt>
              </c:strCache>
            </c:strRef>
          </c:tx>
          <c:spPr>
            <a:ln w="28575" cap="rnd">
              <a:solidFill>
                <a:srgbClr val="FF0000"/>
              </a:solidFill>
              <a:round/>
            </a:ln>
            <a:effectLst/>
          </c:spPr>
          <c:marker>
            <c:symbol val="none"/>
          </c:marker>
          <c:dLbls>
            <c:dLbl>
              <c:idx val="0"/>
              <c:layout>
                <c:manualLayout>
                  <c:x val="-4.5319022063208113E-2"/>
                  <c:y val="-4.262739779112575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DCBE-4BD1-B4FB-D80075C5489A}"/>
                </c:ext>
                <c:ext xmlns:c15="http://schemas.microsoft.com/office/drawing/2012/chart" uri="{CE6537A1-D6FC-4f65-9D91-7224C49458BB}"/>
              </c:extLst>
            </c:dLbl>
            <c:dLbl>
              <c:idx val="1"/>
              <c:layout>
                <c:manualLayout>
                  <c:x val="-4.7704233750745376E-3"/>
                  <c:y val="-2.325130788606859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DCBE-4BD1-B4FB-D80075C5489A}"/>
                </c:ext>
                <c:ext xmlns:c15="http://schemas.microsoft.com/office/drawing/2012/chart" uri="{CE6537A1-D6FC-4f65-9D91-7224C49458BB}"/>
              </c:extLst>
            </c:dLbl>
            <c:dLbl>
              <c:idx val="2"/>
              <c:layout>
                <c:manualLayout>
                  <c:x val="-1.908169350029815E-2"/>
                  <c:y val="-2.712652586708002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DCBE-4BD1-B4FB-D80075C5489A}"/>
                </c:ext>
                <c:ext xmlns:c15="http://schemas.microsoft.com/office/drawing/2012/chart" uri="{CE6537A1-D6FC-4f65-9D91-7224C49458BB}"/>
              </c:extLst>
            </c:dLbl>
            <c:dLbl>
              <c:idx val="3"/>
              <c:layout>
                <c:manualLayout>
                  <c:x val="-1.908169350029815E-2"/>
                  <c:y val="-3.10017438480914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DCBE-4BD1-B4FB-D80075C5489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Лист1!$C$2:$C$6</c:f>
              <c:numCache>
                <c:formatCode>General</c:formatCode>
                <c:ptCount val="5"/>
                <c:pt idx="0">
                  <c:v>1.46</c:v>
                </c:pt>
                <c:pt idx="1">
                  <c:v>1.93</c:v>
                </c:pt>
                <c:pt idx="2">
                  <c:v>1.76</c:v>
                </c:pt>
                <c:pt idx="3">
                  <c:v>1.28</c:v>
                </c:pt>
                <c:pt idx="4">
                  <c:v>1.06</c:v>
                </c:pt>
              </c:numCache>
            </c:numRef>
          </c:val>
          <c:smooth val="0"/>
          <c:extLst xmlns:c16r2="http://schemas.microsoft.com/office/drawing/2015/06/chart">
            <c:ext xmlns:c16="http://schemas.microsoft.com/office/drawing/2014/chart" uri="{C3380CC4-5D6E-409C-BE32-E72D297353CC}">
              <c16:uniqueId val="{0000000E-DCBE-4BD1-B4FB-D80075C5489A}"/>
            </c:ext>
          </c:extLst>
        </c:ser>
        <c:ser>
          <c:idx val="2"/>
          <c:order val="2"/>
          <c:tx>
            <c:strRef>
              <c:f>Лист1!$D$1</c:f>
              <c:strCache>
                <c:ptCount val="1"/>
                <c:pt idx="0">
                  <c:v>Количество правонарушений, уголовные дела о которых окончены производством в отчетном периоде</c:v>
                </c:pt>
              </c:strCache>
            </c:strRef>
          </c:tx>
          <c:spPr>
            <a:ln w="28575" cap="rnd">
              <a:solidFill>
                <a:srgbClr val="00B050"/>
              </a:solidFill>
              <a:round/>
            </a:ln>
            <a:effectLst/>
          </c:spPr>
          <c:marker>
            <c:symbol val="none"/>
          </c:marker>
          <c:dLbls>
            <c:dLbl>
              <c:idx val="0"/>
              <c:layout>
                <c:manualLayout>
                  <c:x val="-2.8622540250447227E-2"/>
                  <c:y val="-4.262739779112582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DCBE-4BD1-B4FB-D80075C5489A}"/>
                </c:ext>
                <c:ext xmlns:c15="http://schemas.microsoft.com/office/drawing/2012/chart" uri="{CE6537A1-D6FC-4f65-9D91-7224C49458BB}"/>
              </c:extLst>
            </c:dLbl>
            <c:dLbl>
              <c:idx val="1"/>
              <c:layout>
                <c:manualLayout>
                  <c:x val="-1.4311270125223614E-2"/>
                  <c:y val="-3.48769618291028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DCBE-4BD1-B4FB-D80075C5489A}"/>
                </c:ext>
                <c:ext xmlns:c15="http://schemas.microsoft.com/office/drawing/2012/chart" uri="{CE6537A1-D6FC-4f65-9D91-7224C49458BB}"/>
              </c:extLst>
            </c:dLbl>
            <c:dLbl>
              <c:idx val="2"/>
              <c:layout>
                <c:manualLayout>
                  <c:x val="-2.1466905187835509E-2"/>
                  <c:y val="-4.650261577213725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DCBE-4BD1-B4FB-D80075C5489A}"/>
                </c:ext>
                <c:ext xmlns:c15="http://schemas.microsoft.com/office/drawing/2012/chart" uri="{CE6537A1-D6FC-4f65-9D91-7224C49458BB}"/>
              </c:extLst>
            </c:dLbl>
            <c:dLbl>
              <c:idx val="3"/>
              <c:layout>
                <c:manualLayout>
                  <c:x val="-2.3852116875372691E-2"/>
                  <c:y val="-5.037783375314868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DCBE-4BD1-B4FB-D80075C5489A}"/>
                </c:ext>
                <c:ext xmlns:c15="http://schemas.microsoft.com/office/drawing/2012/chart" uri="{CE6537A1-D6FC-4f65-9D91-7224C49458BB}"/>
              </c:extLst>
            </c:dLbl>
            <c:dLbl>
              <c:idx val="4"/>
              <c:layout>
                <c:manualLayout>
                  <c:x val="-1.1926058437686345E-2"/>
                  <c:y val="-1.9376089905057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DCBE-4BD1-B4FB-D80075C5489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Лист1!$D$2:$D$6</c:f>
              <c:numCache>
                <c:formatCode>General</c:formatCode>
                <c:ptCount val="5"/>
                <c:pt idx="0">
                  <c:v>0.22</c:v>
                </c:pt>
                <c:pt idx="1">
                  <c:v>0.18</c:v>
                </c:pt>
                <c:pt idx="2">
                  <c:v>0.12</c:v>
                </c:pt>
                <c:pt idx="3">
                  <c:v>0.12</c:v>
                </c:pt>
                <c:pt idx="4">
                  <c:v>0.23</c:v>
                </c:pt>
              </c:numCache>
            </c:numRef>
          </c:val>
          <c:smooth val="0"/>
          <c:extLst xmlns:c16r2="http://schemas.microsoft.com/office/drawing/2015/06/chart">
            <c:ext xmlns:c16="http://schemas.microsoft.com/office/drawing/2014/chart" uri="{C3380CC4-5D6E-409C-BE32-E72D297353CC}">
              <c16:uniqueId val="{00000014-DCBE-4BD1-B4FB-D80075C5489A}"/>
            </c:ext>
          </c:extLst>
        </c:ser>
        <c:ser>
          <c:idx val="3"/>
          <c:order val="3"/>
          <c:tx>
            <c:strRef>
              <c:f>Лист1!$E$1</c:f>
              <c:strCache>
                <c:ptCount val="1"/>
                <c:pt idx="0">
                  <c:v>Количество правонарушений, уголовные дела о которых направлены в суд в отчётном периоде </c:v>
                </c:pt>
              </c:strCache>
            </c:strRef>
          </c:tx>
          <c:spPr>
            <a:ln w="28575" cap="rnd">
              <a:solidFill>
                <a:schemeClr val="accent4">
                  <a:lumMod val="75000"/>
                </a:schemeClr>
              </a:solidFill>
              <a:round/>
            </a:ln>
            <a:effectLst/>
          </c:spPr>
          <c:marker>
            <c:symbol val="none"/>
          </c:marker>
          <c:dLbls>
            <c:dLbl>
              <c:idx val="0"/>
              <c:layout>
                <c:manualLayout>
                  <c:x val="-5.7245080500894455E-2"/>
                  <c:y val="-7.1044842269129202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DCBE-4BD1-B4FB-D80075C5489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Лист1!$E$2:$E$6</c:f>
              <c:numCache>
                <c:formatCode>General</c:formatCode>
                <c:ptCount val="5"/>
                <c:pt idx="0">
                  <c:v>7.0000000000000007E-2</c:v>
                </c:pt>
                <c:pt idx="1">
                  <c:v>0.1</c:v>
                </c:pt>
                <c:pt idx="2">
                  <c:v>0.05</c:v>
                </c:pt>
                <c:pt idx="3">
                  <c:v>0.06</c:v>
                </c:pt>
                <c:pt idx="4">
                  <c:v>0.11</c:v>
                </c:pt>
              </c:numCache>
            </c:numRef>
          </c:val>
          <c:smooth val="0"/>
          <c:extLst xmlns:c16r2="http://schemas.microsoft.com/office/drawing/2015/06/chart">
            <c:ext xmlns:c16="http://schemas.microsoft.com/office/drawing/2014/chart" uri="{C3380CC4-5D6E-409C-BE32-E72D297353CC}">
              <c16:uniqueId val="{00000016-DCBE-4BD1-B4FB-D80075C5489A}"/>
            </c:ext>
          </c:extLst>
        </c:ser>
        <c:dLbls>
          <c:showLegendKey val="0"/>
          <c:showVal val="0"/>
          <c:showCatName val="0"/>
          <c:showSerName val="0"/>
          <c:showPercent val="0"/>
          <c:showBubbleSize val="0"/>
        </c:dLbls>
        <c:smooth val="0"/>
        <c:axId val="-494846448"/>
        <c:axId val="-494836656"/>
      </c:lineChart>
      <c:catAx>
        <c:axId val="-494846448"/>
        <c:scaling>
          <c:orientation val="minMax"/>
        </c:scaling>
        <c:delete val="0"/>
        <c:axPos val="b"/>
        <c:numFmt formatCode="General" sourceLinked="1"/>
        <c:majorTickMark val="none"/>
        <c:minorTickMark val="none"/>
        <c:tickLblPos val="nextTo"/>
        <c:spPr>
          <a:solidFill>
            <a:schemeClr val="bg1"/>
          </a:solidFill>
          <a:ln w="9525" cap="flat" cmpd="sng" algn="ctr">
            <a:solidFill>
              <a:schemeClr val="accent1">
                <a:lumMod val="7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94836656"/>
        <c:crosses val="autoZero"/>
        <c:auto val="1"/>
        <c:lblAlgn val="ctr"/>
        <c:lblOffset val="100"/>
        <c:noMultiLvlLbl val="0"/>
      </c:catAx>
      <c:valAx>
        <c:axId val="-494836656"/>
        <c:scaling>
          <c:orientation val="minMax"/>
        </c:scaling>
        <c:delete val="0"/>
        <c:axPos val="l"/>
        <c:majorGridlines>
          <c:spPr>
            <a:ln w="9525" cap="flat" cmpd="sng" algn="ctr">
              <a:noFill/>
              <a:round/>
            </a:ln>
            <a:effectLst/>
          </c:spPr>
        </c:majorGridlines>
        <c:numFmt formatCode="General" sourceLinked="1"/>
        <c:majorTickMark val="cross"/>
        <c:minorTickMark val="none"/>
        <c:tickLblPos val="nextTo"/>
        <c:spPr>
          <a:noFill/>
          <a:ln>
            <a:solidFill>
              <a:schemeClr val="accent1">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94846448"/>
        <c:crosses val="autoZero"/>
        <c:crossBetween val="between"/>
      </c:valAx>
      <c:spPr>
        <a:noFill/>
        <a:ln>
          <a:noFill/>
        </a:ln>
        <a:effectLst/>
      </c:spPr>
    </c:plotArea>
    <c:legend>
      <c:legendPos val="b"/>
      <c:layout>
        <c:manualLayout>
          <c:xMode val="edge"/>
          <c:yMode val="edge"/>
          <c:x val="0.10442358256490018"/>
          <c:y val="0.72735015974656025"/>
          <c:w val="0.82875603842371426"/>
          <c:h val="0.2726498402534398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809784193642474E-2"/>
          <c:y val="3.6885245901639344E-2"/>
          <c:w val="0.91572725284339462"/>
          <c:h val="0.78148121853620756"/>
        </c:manualLayout>
      </c:layout>
      <c:lineChart>
        <c:grouping val="standard"/>
        <c:varyColors val="0"/>
        <c:ser>
          <c:idx val="0"/>
          <c:order val="0"/>
          <c:tx>
            <c:strRef>
              <c:f>Лист1!$B$1</c:f>
              <c:strCache>
                <c:ptCount val="1"/>
                <c:pt idx="0">
                  <c:v>0-20 лет</c:v>
                </c:pt>
              </c:strCache>
            </c:strRef>
          </c:tx>
          <c:spPr>
            <a:ln w="31750" cap="rnd">
              <a:solidFill>
                <a:srgbClr val="00B050"/>
              </a:solidFill>
              <a:round/>
            </a:ln>
            <a:effectLst/>
          </c:spPr>
          <c:marker>
            <c:symbol val="diamond"/>
            <c:size val="6"/>
            <c:spPr>
              <a:solidFill>
                <a:schemeClr val="accent6">
                  <a:lumMod val="75000"/>
                </a:schemeClr>
              </a:solidFill>
              <a:ln w="38100">
                <a:solidFill>
                  <a:srgbClr val="00B050"/>
                </a:solidFill>
                <a:round/>
              </a:ln>
              <a:effectLst/>
            </c:spPr>
          </c:marker>
          <c:dLbls>
            <c:dLbl>
              <c:idx val="0"/>
              <c:layout>
                <c:manualLayout>
                  <c:x val="-2.0833333333333332E-2"/>
                  <c:y val="-3.68852459016393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1CF-40B8-A166-F772CF8B7D8B}"/>
                </c:ext>
                <c:ext xmlns:c15="http://schemas.microsoft.com/office/drawing/2012/chart" uri="{CE6537A1-D6FC-4f65-9D91-7224C49458BB}"/>
              </c:extLst>
            </c:dLbl>
            <c:dLbl>
              <c:idx val="1"/>
              <c:layout>
                <c:manualLayout>
                  <c:x val="-1.6203703703703703E-2"/>
                  <c:y val="4.09836065573770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1CF-40B8-A166-F772CF8B7D8B}"/>
                </c:ext>
                <c:ext xmlns:c15="http://schemas.microsoft.com/office/drawing/2012/chart" uri="{CE6537A1-D6FC-4f65-9D91-7224C49458BB}"/>
              </c:extLst>
            </c:dLbl>
            <c:dLbl>
              <c:idx val="2"/>
              <c:layout>
                <c:manualLayout>
                  <c:x val="-3.0092592592592591E-2"/>
                  <c:y val="3.68852459016393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1CF-40B8-A166-F772CF8B7D8B}"/>
                </c:ext>
                <c:ext xmlns:c15="http://schemas.microsoft.com/office/drawing/2012/chart" uri="{CE6537A1-D6FC-4f65-9D91-7224C49458BB}"/>
              </c:extLst>
            </c:dLbl>
            <c:dLbl>
              <c:idx val="3"/>
              <c:layout>
                <c:manualLayout>
                  <c:x val="-2.3148148148148997E-3"/>
                  <c:y val="2.86885245901639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1CF-40B8-A166-F772CF8B7D8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Лист1!$B$2:$B$6</c:f>
              <c:numCache>
                <c:formatCode>General</c:formatCode>
                <c:ptCount val="5"/>
                <c:pt idx="0">
                  <c:v>0.06</c:v>
                </c:pt>
                <c:pt idx="1">
                  <c:v>0.14000000000000001</c:v>
                </c:pt>
                <c:pt idx="2">
                  <c:v>0.11</c:v>
                </c:pt>
                <c:pt idx="3">
                  <c:v>0.06</c:v>
                </c:pt>
                <c:pt idx="4">
                  <c:v>0.08</c:v>
                </c:pt>
              </c:numCache>
            </c:numRef>
          </c:val>
          <c:smooth val="0"/>
          <c:extLst xmlns:c16r2="http://schemas.microsoft.com/office/drawing/2015/06/chart">
            <c:ext xmlns:c16="http://schemas.microsoft.com/office/drawing/2014/chart" uri="{C3380CC4-5D6E-409C-BE32-E72D297353CC}">
              <c16:uniqueId val="{00000004-31CF-40B8-A166-F772CF8B7D8B}"/>
            </c:ext>
          </c:extLst>
        </c:ser>
        <c:ser>
          <c:idx val="1"/>
          <c:order val="1"/>
          <c:tx>
            <c:strRef>
              <c:f>Лист1!$C$1</c:f>
              <c:strCache>
                <c:ptCount val="1"/>
                <c:pt idx="0">
                  <c:v>21 -39 лет</c:v>
                </c:pt>
              </c:strCache>
            </c:strRef>
          </c:tx>
          <c:spPr>
            <a:ln w="22225" cap="rnd">
              <a:solidFill>
                <a:srgbClr val="C00000"/>
              </a:solidFill>
              <a:round/>
            </a:ln>
            <a:effectLst/>
          </c:spPr>
          <c:marker>
            <c:symbol val="square"/>
            <c:size val="6"/>
            <c:spPr>
              <a:solidFill>
                <a:srgbClr val="FF0000"/>
              </a:solidFill>
              <a:ln w="38100">
                <a:solidFill>
                  <a:srgbClr val="FF3300"/>
                </a:solidFill>
                <a:round/>
              </a:ln>
              <a:effectLst/>
            </c:spPr>
          </c:marker>
          <c:dLbls>
            <c:dLbl>
              <c:idx val="0"/>
              <c:layout>
                <c:manualLayout>
                  <c:x val="-5.555555555555558E-2"/>
                  <c:y val="-5.7377049180327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1CF-40B8-A166-F772CF8B7D8B}"/>
                </c:ext>
                <c:ext xmlns:c15="http://schemas.microsoft.com/office/drawing/2012/chart" uri="{CE6537A1-D6FC-4f65-9D91-7224C49458BB}"/>
              </c:extLst>
            </c:dLbl>
            <c:dLbl>
              <c:idx val="1"/>
              <c:layout>
                <c:manualLayout>
                  <c:x val="-1.1574074074074032E-2"/>
                  <c:y val="-4.09836065573770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31CF-40B8-A166-F772CF8B7D8B}"/>
                </c:ext>
                <c:ext xmlns:c15="http://schemas.microsoft.com/office/drawing/2012/chart" uri="{CE6537A1-D6FC-4f65-9D91-7224C49458BB}"/>
              </c:extLst>
            </c:dLbl>
            <c:dLbl>
              <c:idx val="2"/>
              <c:layout>
                <c:manualLayout>
                  <c:x val="-9.2592592592592587E-3"/>
                  <c:y val="-4.50819672131147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31CF-40B8-A166-F772CF8B7D8B}"/>
                </c:ext>
                <c:ext xmlns:c15="http://schemas.microsoft.com/office/drawing/2012/chart" uri="{CE6537A1-D6FC-4f65-9D91-7224C49458BB}"/>
              </c:extLst>
            </c:dLbl>
            <c:dLbl>
              <c:idx val="3"/>
              <c:layout>
                <c:manualLayout>
                  <c:x val="-2.3148148148148997E-3"/>
                  <c:y val="-2.86885245901639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31CF-40B8-A166-F772CF8B7D8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Лист1!$C$2:$C$6</c:f>
              <c:numCache>
                <c:formatCode>General</c:formatCode>
                <c:ptCount val="5"/>
                <c:pt idx="0">
                  <c:v>0.36</c:v>
                </c:pt>
                <c:pt idx="1">
                  <c:v>0.85</c:v>
                </c:pt>
                <c:pt idx="2">
                  <c:v>0.69</c:v>
                </c:pt>
                <c:pt idx="3">
                  <c:v>0.67</c:v>
                </c:pt>
                <c:pt idx="4">
                  <c:v>0.5</c:v>
                </c:pt>
              </c:numCache>
            </c:numRef>
          </c:val>
          <c:smooth val="0"/>
          <c:extLst xmlns:c16r2="http://schemas.microsoft.com/office/drawing/2015/06/chart">
            <c:ext xmlns:c16="http://schemas.microsoft.com/office/drawing/2014/chart" uri="{C3380CC4-5D6E-409C-BE32-E72D297353CC}">
              <c16:uniqueId val="{00000009-31CF-40B8-A166-F772CF8B7D8B}"/>
            </c:ext>
          </c:extLst>
        </c:ser>
        <c:ser>
          <c:idx val="2"/>
          <c:order val="2"/>
          <c:tx>
            <c:strRef>
              <c:f>Лист1!$D$1</c:f>
              <c:strCache>
                <c:ptCount val="1"/>
                <c:pt idx="0">
                  <c:v>40-59 лет</c:v>
                </c:pt>
              </c:strCache>
            </c:strRef>
          </c:tx>
          <c:spPr>
            <a:ln w="31750" cap="rnd">
              <a:solidFill>
                <a:srgbClr val="0066FF">
                  <a:alpha val="84000"/>
                </a:srgbClr>
              </a:solidFill>
              <a:round/>
            </a:ln>
            <a:effectLst/>
          </c:spPr>
          <c:marker>
            <c:symbol val="triangle"/>
            <c:size val="6"/>
            <c:spPr>
              <a:solidFill>
                <a:schemeClr val="accent1">
                  <a:lumMod val="75000"/>
                </a:schemeClr>
              </a:solidFill>
              <a:ln w="38100">
                <a:solidFill>
                  <a:srgbClr val="0066FF">
                    <a:alpha val="79000"/>
                  </a:srgbClr>
                </a:solidFill>
                <a:round/>
              </a:ln>
              <a:effectLst/>
            </c:spPr>
          </c:marker>
          <c:dLbls>
            <c:dLbl>
              <c:idx val="0"/>
              <c:layout>
                <c:manualLayout>
                  <c:x val="-5.555555555555558E-2"/>
                  <c:y val="-3.27868852459017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31CF-40B8-A166-F772CF8B7D8B}"/>
                </c:ext>
                <c:ext xmlns:c15="http://schemas.microsoft.com/office/drawing/2012/chart" uri="{CE6537A1-D6FC-4f65-9D91-7224C49458BB}"/>
              </c:extLst>
            </c:dLbl>
            <c:dLbl>
              <c:idx val="1"/>
              <c:layout>
                <c:manualLayout>
                  <c:x val="-2.0833333333333332E-2"/>
                  <c:y val="-4.098360655737712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31CF-40B8-A166-F772CF8B7D8B}"/>
                </c:ext>
                <c:ext xmlns:c15="http://schemas.microsoft.com/office/drawing/2012/chart" uri="{CE6537A1-D6FC-4f65-9D91-7224C49458BB}"/>
              </c:extLst>
            </c:dLbl>
            <c:dLbl>
              <c:idx val="2"/>
              <c:layout>
                <c:manualLayout>
                  <c:x val="-9.2592592592593437E-3"/>
                  <c:y val="-4.09836065573770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31CF-40B8-A166-F772CF8B7D8B}"/>
                </c:ext>
                <c:ext xmlns:c15="http://schemas.microsoft.com/office/drawing/2012/chart" uri="{CE6537A1-D6FC-4f65-9D91-7224C49458BB}"/>
              </c:extLst>
            </c:dLbl>
            <c:dLbl>
              <c:idx val="3"/>
              <c:layout>
                <c:manualLayout>
                  <c:x val="-1.1574074074074158E-2"/>
                  <c:y val="-4.91803278688525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31CF-40B8-A166-F772CF8B7D8B}"/>
                </c:ext>
                <c:ext xmlns:c15="http://schemas.microsoft.com/office/drawing/2012/chart" uri="{CE6537A1-D6FC-4f65-9D91-7224C49458BB}"/>
              </c:extLst>
            </c:dLbl>
            <c:dLbl>
              <c:idx val="4"/>
              <c:layout>
                <c:manualLayout>
                  <c:x val="-1.1574074074074073E-2"/>
                  <c:y val="-4.91803278688524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31CF-40B8-A166-F772CF8B7D8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Лист1!$D$2:$D$6</c:f>
              <c:numCache>
                <c:formatCode>General</c:formatCode>
                <c:ptCount val="5"/>
                <c:pt idx="0">
                  <c:v>0.15</c:v>
                </c:pt>
                <c:pt idx="1">
                  <c:v>0.34</c:v>
                </c:pt>
                <c:pt idx="2">
                  <c:v>0.32</c:v>
                </c:pt>
                <c:pt idx="3">
                  <c:v>0.28000000000000003</c:v>
                </c:pt>
                <c:pt idx="4">
                  <c:v>0.3</c:v>
                </c:pt>
              </c:numCache>
            </c:numRef>
          </c:val>
          <c:smooth val="0"/>
          <c:extLst xmlns:c16r2="http://schemas.microsoft.com/office/drawing/2015/06/chart">
            <c:ext xmlns:c16="http://schemas.microsoft.com/office/drawing/2014/chart" uri="{C3380CC4-5D6E-409C-BE32-E72D297353CC}">
              <c16:uniqueId val="{0000000F-31CF-40B8-A166-F772CF8B7D8B}"/>
            </c:ext>
          </c:extLst>
        </c:ser>
        <c:ser>
          <c:idx val="3"/>
          <c:order val="3"/>
          <c:tx>
            <c:strRef>
              <c:f>Лист1!$E$1</c:f>
              <c:strCache>
                <c:ptCount val="1"/>
                <c:pt idx="0">
                  <c:v>60 лет и старше</c:v>
                </c:pt>
              </c:strCache>
            </c:strRef>
          </c:tx>
          <c:spPr>
            <a:ln w="31750" cap="rnd">
              <a:solidFill>
                <a:srgbClr val="FFC000"/>
              </a:solidFill>
              <a:round/>
            </a:ln>
            <a:effectLst/>
          </c:spPr>
          <c:marker>
            <c:symbol val="x"/>
            <c:size val="6"/>
            <c:spPr>
              <a:noFill/>
              <a:ln w="38100">
                <a:solidFill>
                  <a:srgbClr val="FFC000"/>
                </a:solidFill>
                <a:round/>
              </a:ln>
              <a:effectLst/>
            </c:spPr>
          </c:marker>
          <c:dLbls>
            <c:dLbl>
              <c:idx val="0"/>
              <c:layout>
                <c:manualLayout>
                  <c:x val="2.3148148148147934E-3"/>
                  <c:y val="1.229508196721311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31CF-40B8-A166-F772CF8B7D8B}"/>
                </c:ext>
                <c:ext xmlns:c15="http://schemas.microsoft.com/office/drawing/2012/chart" uri="{CE6537A1-D6FC-4f65-9D91-7224C49458BB}"/>
              </c:extLst>
            </c:dLbl>
            <c:dLbl>
              <c:idx val="1"/>
              <c:layout>
                <c:manualLayout>
                  <c:x val="-2.0833333333333291E-2"/>
                  <c:y val="-3.278688524590164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31CF-40B8-A166-F772CF8B7D8B}"/>
                </c:ext>
                <c:ext xmlns:c15="http://schemas.microsoft.com/office/drawing/2012/chart" uri="{CE6537A1-D6FC-4f65-9D91-7224C49458BB}"/>
              </c:extLst>
            </c:dLbl>
            <c:dLbl>
              <c:idx val="2"/>
              <c:layout>
                <c:manualLayout>
                  <c:x val="-2.7777777777777776E-2"/>
                  <c:y val="-5.73770491803279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31CF-40B8-A166-F772CF8B7D8B}"/>
                </c:ext>
                <c:ext xmlns:c15="http://schemas.microsoft.com/office/drawing/2012/chart" uri="{CE6537A1-D6FC-4f65-9D91-7224C49458BB}"/>
              </c:extLst>
            </c:dLbl>
            <c:dLbl>
              <c:idx val="3"/>
              <c:layout>
                <c:manualLayout>
                  <c:x val="-1.1574074074074158E-2"/>
                  <c:y val="-4.50819672131147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31CF-40B8-A166-F772CF8B7D8B}"/>
                </c:ext>
                <c:ext xmlns:c15="http://schemas.microsoft.com/office/drawing/2012/chart" uri="{CE6537A1-D6FC-4f65-9D91-7224C49458BB}"/>
              </c:extLst>
            </c:dLbl>
            <c:dLbl>
              <c:idx val="4"/>
              <c:layout>
                <c:manualLayout>
                  <c:x val="-3.2407407407407406E-2"/>
                  <c:y val="-3.68852459016393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31CF-40B8-A166-F772CF8B7D8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Лист1!$E$2:$E$6</c:f>
              <c:numCache>
                <c:formatCode>General</c:formatCode>
                <c:ptCount val="5"/>
                <c:pt idx="0">
                  <c:v>0.05</c:v>
                </c:pt>
                <c:pt idx="1">
                  <c:v>0.16</c:v>
                </c:pt>
                <c:pt idx="2">
                  <c:v>0.13</c:v>
                </c:pt>
                <c:pt idx="3">
                  <c:v>0.12</c:v>
                </c:pt>
                <c:pt idx="4">
                  <c:v>0.16</c:v>
                </c:pt>
              </c:numCache>
            </c:numRef>
          </c:val>
          <c:smooth val="0"/>
          <c:extLst xmlns:c16r2="http://schemas.microsoft.com/office/drawing/2015/06/chart">
            <c:ext xmlns:c16="http://schemas.microsoft.com/office/drawing/2014/chart" uri="{C3380CC4-5D6E-409C-BE32-E72D297353CC}">
              <c16:uniqueId val="{00000015-31CF-40B8-A166-F772CF8B7D8B}"/>
            </c:ext>
          </c:extLst>
        </c:ser>
        <c:dLbls>
          <c:showLegendKey val="0"/>
          <c:showVal val="0"/>
          <c:showCatName val="0"/>
          <c:showSerName val="0"/>
          <c:showPercent val="0"/>
          <c:showBubbleSize val="0"/>
        </c:dLbls>
        <c:marker val="1"/>
        <c:smooth val="0"/>
        <c:axId val="-494843728"/>
        <c:axId val="-494843184"/>
      </c:lineChart>
      <c:catAx>
        <c:axId val="-494843728"/>
        <c:scaling>
          <c:orientation val="minMax"/>
        </c:scaling>
        <c:delete val="0"/>
        <c:axPos val="b"/>
        <c:majorGridlines>
          <c:spPr>
            <a:ln w="9525" cap="flat" cmpd="sng" algn="ctr">
              <a:no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cap="all" spc="120" normalizeH="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94843184"/>
        <c:crosses val="autoZero"/>
        <c:auto val="1"/>
        <c:lblAlgn val="ctr"/>
        <c:lblOffset val="100"/>
        <c:noMultiLvlLbl val="0"/>
      </c:catAx>
      <c:valAx>
        <c:axId val="-494843184"/>
        <c:scaling>
          <c:orientation val="minMax"/>
        </c:scaling>
        <c:delete val="0"/>
        <c:axPos val="l"/>
        <c:numFmt formatCode="General" sourceLinked="1"/>
        <c:majorTickMark val="cross"/>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94843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879023100835801E-2"/>
          <c:y val="2.1663129065388566E-2"/>
          <c:w val="0.94112097689916419"/>
          <c:h val="0.86330456264603639"/>
        </c:manualLayout>
      </c:layout>
      <c:lineChart>
        <c:grouping val="standard"/>
        <c:varyColors val="0"/>
        <c:ser>
          <c:idx val="0"/>
          <c:order val="0"/>
          <c:tx>
            <c:strRef>
              <c:f>Лист1!$B$1</c:f>
              <c:strCache>
                <c:ptCount val="1"/>
                <c:pt idx="0">
                  <c:v>Столбец1</c:v>
                </c:pt>
              </c:strCache>
            </c:strRef>
          </c:tx>
          <c:spPr>
            <a:ln w="31750" cap="rnd">
              <a:solidFill>
                <a:srgbClr val="0066FF"/>
              </a:solidFill>
              <a:round/>
            </a:ln>
            <a:effectLst/>
          </c:spPr>
          <c:marker>
            <c:symbol val="diamond"/>
            <c:size val="6"/>
            <c:spPr>
              <a:solidFill>
                <a:schemeClr val="accent1">
                  <a:lumMod val="75000"/>
                </a:schemeClr>
              </a:solidFill>
              <a:ln w="38100">
                <a:solidFill>
                  <a:srgbClr val="0066FF"/>
                </a:solidFill>
                <a:round/>
              </a:ln>
              <a:effectLst/>
            </c:spPr>
          </c:marker>
          <c:dLbls>
            <c:dLbl>
              <c:idx val="0"/>
              <c:layout>
                <c:manualLayout>
                  <c:x val="-2.0833333333333332E-2"/>
                  <c:y val="-3.68852459016393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6CB-4949-B512-A97EDBB1CF7A}"/>
                </c:ext>
                <c:ext xmlns:c15="http://schemas.microsoft.com/office/drawing/2012/chart" uri="{CE6537A1-D6FC-4f65-9D91-7224C49458BB}"/>
              </c:extLst>
            </c:dLbl>
            <c:dLbl>
              <c:idx val="1"/>
              <c:layout>
                <c:manualLayout>
                  <c:x val="-2.6847711758222877E-2"/>
                  <c:y val="5.487563649357440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6CB-4949-B512-A97EDBB1CF7A}"/>
                </c:ext>
                <c:ext xmlns:c15="http://schemas.microsoft.com/office/drawing/2012/chart" uri="{CE6537A1-D6FC-4f65-9D91-7224C49458BB}"/>
              </c:extLst>
            </c:dLbl>
            <c:dLbl>
              <c:idx val="2"/>
              <c:layout>
                <c:manualLayout>
                  <c:x val="-3.0092592592592591E-2"/>
                  <c:y val="3.68852459016393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6CB-4949-B512-A97EDBB1CF7A}"/>
                </c:ext>
                <c:ext xmlns:c15="http://schemas.microsoft.com/office/drawing/2012/chart" uri="{CE6537A1-D6FC-4f65-9D91-7224C49458BB}"/>
              </c:extLst>
            </c:dLbl>
            <c:dLbl>
              <c:idx val="3"/>
              <c:layout>
                <c:manualLayout>
                  <c:x val="-2.3148148148148997E-3"/>
                  <c:y val="2.86885245901639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6CB-4949-B512-A97EDBB1CF7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9050" cap="rnd">
                <a:solidFill>
                  <a:srgbClr val="FF3300"/>
                </a:solidFill>
                <a:prstDash val="sysDash"/>
              </a:ln>
              <a:effectLst/>
            </c:spPr>
            <c:trendlineType val="linear"/>
            <c:dispRSqr val="1"/>
            <c:dispEq val="0"/>
            <c:trendlineLbl>
              <c:layout>
                <c:manualLayout>
                  <c:x val="-4.9897979472350217E-2"/>
                  <c:y val="-3.4948305374871619E-2"/>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trendlineLbl>
          </c:trendline>
          <c:cat>
            <c:numRef>
              <c:f>Лист1!$A$2:$A$6</c:f>
              <c:numCache>
                <c:formatCode>General</c:formatCode>
                <c:ptCount val="5"/>
                <c:pt idx="0">
                  <c:v>2017</c:v>
                </c:pt>
                <c:pt idx="1">
                  <c:v>2018</c:v>
                </c:pt>
                <c:pt idx="2">
                  <c:v>2019</c:v>
                </c:pt>
                <c:pt idx="3">
                  <c:v>2020</c:v>
                </c:pt>
                <c:pt idx="4">
                  <c:v>2021</c:v>
                </c:pt>
              </c:numCache>
            </c:numRef>
          </c:cat>
          <c:val>
            <c:numRef>
              <c:f>Лист1!$B$2:$B$6</c:f>
              <c:numCache>
                <c:formatCode>General</c:formatCode>
                <c:ptCount val="5"/>
                <c:pt idx="0">
                  <c:v>0.15</c:v>
                </c:pt>
                <c:pt idx="1">
                  <c:v>0.33</c:v>
                </c:pt>
                <c:pt idx="2">
                  <c:v>0.24</c:v>
                </c:pt>
                <c:pt idx="3">
                  <c:v>0.31</c:v>
                </c:pt>
                <c:pt idx="4">
                  <c:v>0.47</c:v>
                </c:pt>
              </c:numCache>
            </c:numRef>
          </c:val>
          <c:smooth val="0"/>
          <c:extLst xmlns:c16r2="http://schemas.microsoft.com/office/drawing/2015/06/chart">
            <c:ext xmlns:c16="http://schemas.microsoft.com/office/drawing/2014/chart" uri="{C3380CC4-5D6E-409C-BE32-E72D297353CC}">
              <c16:uniqueId val="{00000004-D6CB-4949-B512-A97EDBB1CF7A}"/>
            </c:ext>
          </c:extLst>
        </c:ser>
        <c:dLbls>
          <c:showLegendKey val="0"/>
          <c:showVal val="0"/>
          <c:showCatName val="0"/>
          <c:showSerName val="0"/>
          <c:showPercent val="0"/>
          <c:showBubbleSize val="0"/>
        </c:dLbls>
        <c:marker val="1"/>
        <c:smooth val="0"/>
        <c:axId val="-494842096"/>
        <c:axId val="-573534272"/>
      </c:lineChart>
      <c:catAx>
        <c:axId val="-494842096"/>
        <c:scaling>
          <c:orientation val="minMax"/>
        </c:scaling>
        <c:delete val="0"/>
        <c:axPos val="b"/>
        <c:majorGridlines>
          <c:spPr>
            <a:ln w="9525" cap="flat" cmpd="sng" algn="ctr">
              <a:no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cap="all" spc="120" normalizeH="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73534272"/>
        <c:crosses val="autoZero"/>
        <c:auto val="1"/>
        <c:lblAlgn val="ctr"/>
        <c:lblOffset val="100"/>
        <c:noMultiLvlLbl val="0"/>
      </c:catAx>
      <c:valAx>
        <c:axId val="-573534272"/>
        <c:scaling>
          <c:orientation val="minMax"/>
        </c:scaling>
        <c:delete val="0"/>
        <c:axPos val="l"/>
        <c:numFmt formatCode="General" sourceLinked="1"/>
        <c:majorTickMark val="cross"/>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9484209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699719354854301E-2"/>
          <c:y val="1.6849101435135756E-2"/>
          <c:w val="0.88398763438512629"/>
          <c:h val="0.56198692775321646"/>
        </c:manualLayout>
      </c:layout>
      <c:barChart>
        <c:barDir val="col"/>
        <c:grouping val="clustered"/>
        <c:varyColors val="0"/>
        <c:ser>
          <c:idx val="0"/>
          <c:order val="0"/>
          <c:tx>
            <c:strRef>
              <c:f>Лист1!$B$1</c:f>
              <c:strCache>
                <c:ptCount val="1"/>
                <c:pt idx="0">
                  <c:v>2017</c:v>
                </c:pt>
              </c:strCache>
            </c:strRef>
          </c:tx>
          <c:spPr>
            <a:solidFill>
              <a:schemeClr val="accent1"/>
            </a:solidFill>
            <a:ln>
              <a:noFill/>
            </a:ln>
            <a:effectLst/>
          </c:spPr>
          <c:invertIfNegative val="0"/>
          <c:dLbls>
            <c:delete val="1"/>
          </c:dLbls>
          <c:errBars>
            <c:errBarType val="both"/>
            <c:errValType val="stdDev"/>
            <c:noEndCap val="0"/>
            <c:val val="1"/>
            <c:spPr>
              <a:noFill/>
              <a:ln w="9525" cap="flat" cmpd="sng" algn="ctr">
                <a:solidFill>
                  <a:schemeClr val="tx1">
                    <a:lumMod val="65000"/>
                    <a:lumOff val="35000"/>
                  </a:schemeClr>
                </a:solidFill>
                <a:round/>
              </a:ln>
              <a:effectLst/>
            </c:spPr>
          </c:errBars>
          <c:cat>
            <c:strRef>
              <c:f>Лист1!$A$2:$A$6</c:f>
              <c:strCache>
                <c:ptCount val="5"/>
                <c:pt idx="0">
                  <c:v>Несоблюдение порядка, стандартов и некачественное оказание медицинской помощи (ст.80)</c:v>
                </c:pt>
                <c:pt idx="1">
                  <c:v>Нарушение медицинским работником правил выдачи листа или справки о временной нетрудоспособности (ст.81)</c:v>
                </c:pt>
                <c:pt idx="2">
                  <c:v>Нарушение медицинским работником правил реализации лекарственных средств и требований по выписыванию рецептов, установленных законодательством Республики Казахстан (ст.82)</c:v>
                </c:pt>
                <c:pt idx="3">
                  <c:v>Незаконная медицинская и (или) фармацевтическая деятельность (ст.424)</c:v>
                </c:pt>
                <c:pt idx="4">
                  <c:v>Нарушение правил фармацевтической деятельности и сферы обращения лекарственных средств, изделий медицинского назначения и медицинской техники (ст.426)</c:v>
                </c:pt>
              </c:strCache>
            </c:strRef>
          </c:cat>
          <c:val>
            <c:numRef>
              <c:f>Лист1!$B$2:$B$6</c:f>
              <c:numCache>
                <c:formatCode>General</c:formatCode>
                <c:ptCount val="5"/>
                <c:pt idx="0">
                  <c:v>1.06</c:v>
                </c:pt>
                <c:pt idx="1">
                  <c:v>0.55000000000000004</c:v>
                </c:pt>
                <c:pt idx="2">
                  <c:v>0.01</c:v>
                </c:pt>
                <c:pt idx="3">
                  <c:v>0.98</c:v>
                </c:pt>
                <c:pt idx="4">
                  <c:v>0.86</c:v>
                </c:pt>
              </c:numCache>
            </c:numRef>
          </c:val>
          <c:extLst xmlns:c16r2="http://schemas.microsoft.com/office/drawing/2015/06/chart">
            <c:ext xmlns:c16="http://schemas.microsoft.com/office/drawing/2014/chart" uri="{C3380CC4-5D6E-409C-BE32-E72D297353CC}">
              <c16:uniqueId val="{00000000-B2E4-425E-B94E-6136E723F40F}"/>
            </c:ext>
          </c:extLst>
        </c:ser>
        <c:ser>
          <c:idx val="1"/>
          <c:order val="1"/>
          <c:tx>
            <c:strRef>
              <c:f>Лист1!$C$1</c:f>
              <c:strCache>
                <c:ptCount val="1"/>
                <c:pt idx="0">
                  <c:v>2018</c:v>
                </c:pt>
              </c:strCache>
            </c:strRef>
          </c:tx>
          <c:spPr>
            <a:solidFill>
              <a:schemeClr val="accent2"/>
            </a:solidFill>
            <a:ln>
              <a:noFill/>
            </a:ln>
            <a:effectLst/>
          </c:spPr>
          <c:invertIfNegative val="0"/>
          <c:dLbls>
            <c:delete val="1"/>
          </c:dLbls>
          <c:errBars>
            <c:errBarType val="both"/>
            <c:errValType val="stdDev"/>
            <c:noEndCap val="0"/>
            <c:val val="1"/>
            <c:spPr>
              <a:noFill/>
              <a:ln w="9525" cap="flat" cmpd="sng" algn="ctr">
                <a:solidFill>
                  <a:schemeClr val="tx1">
                    <a:lumMod val="65000"/>
                    <a:lumOff val="35000"/>
                  </a:schemeClr>
                </a:solidFill>
                <a:round/>
              </a:ln>
              <a:effectLst/>
            </c:spPr>
          </c:errBars>
          <c:cat>
            <c:strRef>
              <c:f>Лист1!$A$2:$A$6</c:f>
              <c:strCache>
                <c:ptCount val="5"/>
                <c:pt idx="0">
                  <c:v>Несоблюдение порядка, стандартов и некачественное оказание медицинской помощи (ст.80)</c:v>
                </c:pt>
                <c:pt idx="1">
                  <c:v>Нарушение медицинским работником правил выдачи листа или справки о временной нетрудоспособности (ст.81)</c:v>
                </c:pt>
                <c:pt idx="2">
                  <c:v>Нарушение медицинским работником правил реализации лекарственных средств и требований по выписыванию рецептов, установленных законодательством Республики Казахстан (ст.82)</c:v>
                </c:pt>
                <c:pt idx="3">
                  <c:v>Незаконная медицинская и (или) фармацевтическая деятельность (ст.424)</c:v>
                </c:pt>
                <c:pt idx="4">
                  <c:v>Нарушение правил фармацевтической деятельности и сферы обращения лекарственных средств, изделий медицинского назначения и медицинской техники (ст.426)</c:v>
                </c:pt>
              </c:strCache>
            </c:strRef>
          </c:cat>
          <c:val>
            <c:numRef>
              <c:f>Лист1!$C$2:$C$6</c:f>
              <c:numCache>
                <c:formatCode>General</c:formatCode>
                <c:ptCount val="5"/>
                <c:pt idx="0">
                  <c:v>1.54</c:v>
                </c:pt>
                <c:pt idx="1">
                  <c:v>0.6</c:v>
                </c:pt>
                <c:pt idx="2">
                  <c:v>0.03</c:v>
                </c:pt>
                <c:pt idx="3">
                  <c:v>1.29</c:v>
                </c:pt>
                <c:pt idx="4">
                  <c:v>1.31</c:v>
                </c:pt>
              </c:numCache>
            </c:numRef>
          </c:val>
          <c:extLst xmlns:c16r2="http://schemas.microsoft.com/office/drawing/2015/06/chart">
            <c:ext xmlns:c16="http://schemas.microsoft.com/office/drawing/2014/chart" uri="{C3380CC4-5D6E-409C-BE32-E72D297353CC}">
              <c16:uniqueId val="{00000001-B2E4-425E-B94E-6136E723F40F}"/>
            </c:ext>
          </c:extLst>
        </c:ser>
        <c:ser>
          <c:idx val="2"/>
          <c:order val="2"/>
          <c:tx>
            <c:strRef>
              <c:f>Лист1!$D$1</c:f>
              <c:strCache>
                <c:ptCount val="1"/>
                <c:pt idx="0">
                  <c:v>2019</c:v>
                </c:pt>
              </c:strCache>
            </c:strRef>
          </c:tx>
          <c:spPr>
            <a:solidFill>
              <a:schemeClr val="accent3"/>
            </a:solidFill>
            <a:ln>
              <a:noFill/>
            </a:ln>
            <a:effectLst/>
          </c:spPr>
          <c:invertIfNegative val="0"/>
          <c:dLbls>
            <c:delete val="1"/>
          </c:dLbls>
          <c:errBars>
            <c:errBarType val="both"/>
            <c:errValType val="stdDev"/>
            <c:noEndCap val="0"/>
            <c:val val="1"/>
            <c:spPr>
              <a:noFill/>
              <a:ln w="9525" cap="flat" cmpd="sng" algn="ctr">
                <a:solidFill>
                  <a:schemeClr val="tx1">
                    <a:lumMod val="65000"/>
                    <a:lumOff val="35000"/>
                  </a:schemeClr>
                </a:solidFill>
                <a:round/>
              </a:ln>
              <a:effectLst/>
            </c:spPr>
          </c:errBars>
          <c:cat>
            <c:strRef>
              <c:f>Лист1!$A$2:$A$6</c:f>
              <c:strCache>
                <c:ptCount val="5"/>
                <c:pt idx="0">
                  <c:v>Несоблюдение порядка, стандартов и некачественное оказание медицинской помощи (ст.80)</c:v>
                </c:pt>
                <c:pt idx="1">
                  <c:v>Нарушение медицинским работником правил выдачи листа или справки о временной нетрудоспособности (ст.81)</c:v>
                </c:pt>
                <c:pt idx="2">
                  <c:v>Нарушение медицинским работником правил реализации лекарственных средств и требований по выписыванию рецептов, установленных законодательством Республики Казахстан (ст.82)</c:v>
                </c:pt>
                <c:pt idx="3">
                  <c:v>Незаконная медицинская и (или) фармацевтическая деятельность (ст.424)</c:v>
                </c:pt>
                <c:pt idx="4">
                  <c:v>Нарушение правил фармацевтической деятельности и сферы обращения лекарственных средств, изделий медицинского назначения и медицинской техники (ст.426)</c:v>
                </c:pt>
              </c:strCache>
            </c:strRef>
          </c:cat>
          <c:val>
            <c:numRef>
              <c:f>Лист1!$D$2:$D$6</c:f>
              <c:numCache>
                <c:formatCode>General</c:formatCode>
                <c:ptCount val="5"/>
                <c:pt idx="0">
                  <c:v>0.05</c:v>
                </c:pt>
                <c:pt idx="1">
                  <c:v>0.43</c:v>
                </c:pt>
                <c:pt idx="2">
                  <c:v>0.16</c:v>
                </c:pt>
                <c:pt idx="3">
                  <c:v>1.91</c:v>
                </c:pt>
                <c:pt idx="4">
                  <c:v>1.65</c:v>
                </c:pt>
              </c:numCache>
            </c:numRef>
          </c:val>
          <c:extLst xmlns:c16r2="http://schemas.microsoft.com/office/drawing/2015/06/chart">
            <c:ext xmlns:c16="http://schemas.microsoft.com/office/drawing/2014/chart" uri="{C3380CC4-5D6E-409C-BE32-E72D297353CC}">
              <c16:uniqueId val="{00000002-B2E4-425E-B94E-6136E723F40F}"/>
            </c:ext>
          </c:extLst>
        </c:ser>
        <c:ser>
          <c:idx val="3"/>
          <c:order val="3"/>
          <c:tx>
            <c:strRef>
              <c:f>Лист1!$E$1</c:f>
              <c:strCache>
                <c:ptCount val="1"/>
                <c:pt idx="0">
                  <c:v>2020</c:v>
                </c:pt>
              </c:strCache>
            </c:strRef>
          </c:tx>
          <c:spPr>
            <a:solidFill>
              <a:schemeClr val="accent4"/>
            </a:solidFill>
            <a:ln>
              <a:noFill/>
            </a:ln>
            <a:effectLst/>
          </c:spPr>
          <c:invertIfNegative val="0"/>
          <c:dLbls>
            <c:delete val="1"/>
          </c:dLbls>
          <c:errBars>
            <c:errBarType val="both"/>
            <c:errValType val="stdDev"/>
            <c:noEndCap val="0"/>
            <c:val val="1"/>
            <c:spPr>
              <a:noFill/>
              <a:ln w="9525" cap="flat" cmpd="sng" algn="ctr">
                <a:solidFill>
                  <a:schemeClr val="tx1">
                    <a:lumMod val="65000"/>
                    <a:lumOff val="35000"/>
                  </a:schemeClr>
                </a:solidFill>
                <a:round/>
              </a:ln>
              <a:effectLst/>
            </c:spPr>
          </c:errBars>
          <c:cat>
            <c:strRef>
              <c:f>Лист1!$A$2:$A$6</c:f>
              <c:strCache>
                <c:ptCount val="5"/>
                <c:pt idx="0">
                  <c:v>Несоблюдение порядка, стандартов и некачественное оказание медицинской помощи (ст.80)</c:v>
                </c:pt>
                <c:pt idx="1">
                  <c:v>Нарушение медицинским работником правил выдачи листа или справки о временной нетрудоспособности (ст.81)</c:v>
                </c:pt>
                <c:pt idx="2">
                  <c:v>Нарушение медицинским работником правил реализации лекарственных средств и требований по выписыванию рецептов, установленных законодательством Республики Казахстан (ст.82)</c:v>
                </c:pt>
                <c:pt idx="3">
                  <c:v>Незаконная медицинская и (или) фармацевтическая деятельность (ст.424)</c:v>
                </c:pt>
                <c:pt idx="4">
                  <c:v>Нарушение правил фармацевтической деятельности и сферы обращения лекарственных средств, изделий медицинского назначения и медицинской техники (ст.426)</c:v>
                </c:pt>
              </c:strCache>
            </c:strRef>
          </c:cat>
          <c:val>
            <c:numRef>
              <c:f>Лист1!$E$2:$E$6</c:f>
              <c:numCache>
                <c:formatCode>General</c:formatCode>
                <c:ptCount val="5"/>
                <c:pt idx="0">
                  <c:v>0.02</c:v>
                </c:pt>
                <c:pt idx="1">
                  <c:v>0.22</c:v>
                </c:pt>
                <c:pt idx="2">
                  <c:v>7.0000000000000007E-2</c:v>
                </c:pt>
                <c:pt idx="3">
                  <c:v>1.83</c:v>
                </c:pt>
                <c:pt idx="4">
                  <c:v>6.31</c:v>
                </c:pt>
              </c:numCache>
            </c:numRef>
          </c:val>
          <c:extLst xmlns:c16r2="http://schemas.microsoft.com/office/drawing/2015/06/chart">
            <c:ext xmlns:c16="http://schemas.microsoft.com/office/drawing/2014/chart" uri="{C3380CC4-5D6E-409C-BE32-E72D297353CC}">
              <c16:uniqueId val="{00000003-B2E4-425E-B94E-6136E723F40F}"/>
            </c:ext>
          </c:extLst>
        </c:ser>
        <c:ser>
          <c:idx val="4"/>
          <c:order val="4"/>
          <c:tx>
            <c:strRef>
              <c:f>Лист1!$F$1</c:f>
              <c:strCache>
                <c:ptCount val="1"/>
                <c:pt idx="0">
                  <c:v>2021</c:v>
                </c:pt>
              </c:strCache>
            </c:strRef>
          </c:tx>
          <c:spPr>
            <a:solidFill>
              <a:schemeClr val="accent5"/>
            </a:solidFill>
            <a:ln>
              <a:noFill/>
            </a:ln>
            <a:effectLst/>
          </c:spPr>
          <c:invertIfNegative val="0"/>
          <c:dLbls>
            <c:delete val="1"/>
          </c:dLbls>
          <c:errBars>
            <c:errBarType val="both"/>
            <c:errValType val="stdDev"/>
            <c:noEndCap val="0"/>
            <c:val val="1"/>
            <c:spPr>
              <a:noFill/>
              <a:ln w="9525" cap="flat" cmpd="sng" algn="ctr">
                <a:solidFill>
                  <a:schemeClr val="tx1">
                    <a:lumMod val="65000"/>
                    <a:lumOff val="35000"/>
                  </a:schemeClr>
                </a:solidFill>
                <a:round/>
              </a:ln>
              <a:effectLst/>
            </c:spPr>
          </c:errBars>
          <c:cat>
            <c:strRef>
              <c:f>Лист1!$A$2:$A$6</c:f>
              <c:strCache>
                <c:ptCount val="5"/>
                <c:pt idx="0">
                  <c:v>Несоблюдение порядка, стандартов и некачественное оказание медицинской помощи (ст.80)</c:v>
                </c:pt>
                <c:pt idx="1">
                  <c:v>Нарушение медицинским работником правил выдачи листа или справки о временной нетрудоспособности (ст.81)</c:v>
                </c:pt>
                <c:pt idx="2">
                  <c:v>Нарушение медицинским работником правил реализации лекарственных средств и требований по выписыванию рецептов, установленных законодательством Республики Казахстан (ст.82)</c:v>
                </c:pt>
                <c:pt idx="3">
                  <c:v>Незаконная медицинская и (или) фармацевтическая деятельность (ст.424)</c:v>
                </c:pt>
                <c:pt idx="4">
                  <c:v>Нарушение правил фармацевтической деятельности и сферы обращения лекарственных средств, изделий медицинского назначения и медицинской техники (ст.426)</c:v>
                </c:pt>
              </c:strCache>
            </c:strRef>
          </c:cat>
          <c:val>
            <c:numRef>
              <c:f>Лист1!$F$2:$F$6</c:f>
              <c:numCache>
                <c:formatCode>General</c:formatCode>
                <c:ptCount val="5"/>
                <c:pt idx="0">
                  <c:v>0.31</c:v>
                </c:pt>
                <c:pt idx="1">
                  <c:v>0.42</c:v>
                </c:pt>
                <c:pt idx="2">
                  <c:v>0.03</c:v>
                </c:pt>
                <c:pt idx="3">
                  <c:v>1.22</c:v>
                </c:pt>
                <c:pt idx="4">
                  <c:v>2.48</c:v>
                </c:pt>
              </c:numCache>
            </c:numRef>
          </c:val>
          <c:extLst xmlns:c16r2="http://schemas.microsoft.com/office/drawing/2015/06/chart">
            <c:ext xmlns:c16="http://schemas.microsoft.com/office/drawing/2014/chart" uri="{C3380CC4-5D6E-409C-BE32-E72D297353CC}">
              <c16:uniqueId val="{00000004-B2E4-425E-B94E-6136E723F40F}"/>
            </c:ext>
          </c:extLst>
        </c:ser>
        <c:dLbls>
          <c:dLblPos val="outEnd"/>
          <c:showLegendKey val="0"/>
          <c:showVal val="1"/>
          <c:showCatName val="0"/>
          <c:showSerName val="0"/>
          <c:showPercent val="0"/>
          <c:showBubbleSize val="0"/>
        </c:dLbls>
        <c:gapWidth val="219"/>
        <c:overlap val="-27"/>
        <c:axId val="-573528832"/>
        <c:axId val="-573532640"/>
      </c:barChart>
      <c:valAx>
        <c:axId val="-57353264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573528832"/>
        <c:crosses val="autoZero"/>
        <c:crossBetween val="between"/>
      </c:valAx>
      <c:catAx>
        <c:axId val="-573528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573532640"/>
        <c:crossesAt val="0"/>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7BE7E8-D61F-4B9D-97F9-CFEC5B55BB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90303</Words>
  <Characters>514731</Characters>
  <Application>Microsoft Office Word</Application>
  <DocSecurity>0</DocSecurity>
  <Lines>4289</Lines>
  <Paragraphs>1207</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603827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dc:creator>
  <cp:lastModifiedBy>user</cp:lastModifiedBy>
  <cp:revision>3</cp:revision>
  <dcterms:created xsi:type="dcterms:W3CDTF">2024-07-10T07:41:00Z</dcterms:created>
  <dcterms:modified xsi:type="dcterms:W3CDTF">2024-07-10T07:41:00Z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2022-12-28T00:00:00Z</vt:filetime>
  </property>
  <property fmtid="{D5CDD505-2E9C-101B-9397-08002B2CF9AE}" pid="3" name="Creator">
    <vt:lpwstr>Microsoft® Word 2016</vt:lpwstr>
  </property>
  <property fmtid="{D5CDD505-2E9C-101B-9397-08002B2CF9AE}" pid="4" name="LastSaved">
    <vt:filetime>2023-04-15T00:00:00Z</vt:filetime>
  </property>
  <property fmtid="{D5CDD505-2E9C-101B-9397-08002B2CF9AE}" pid="5" name="Mendeley Document_1">
    <vt:lpwstr>True</vt:lpwstr>
  </property>
  <property fmtid="{D5CDD505-2E9C-101B-9397-08002B2CF9AE}" pid="6" name="Mendeley Unique User Id_1">
    <vt:lpwstr>2163d80f-74a4-3eda-8fc4-dd72e9e7486d</vt:lpwstr>
  </property>
  <property fmtid="{D5CDD505-2E9C-101B-9397-08002B2CF9AE}" pid="7" name="Mendeley Recent Style Id 0_1">
    <vt:lpwstr>http://www.zotero.org/styles/american-medical-association-10th-edition</vt:lpwstr>
  </property>
  <property fmtid="{D5CDD505-2E9C-101B-9397-08002B2CF9AE}" pid="8" name="Mendeley Recent Style Name 0_1">
    <vt:lpwstr>American Medical Association 10th edition</vt:lpwstr>
  </property>
  <property fmtid="{D5CDD505-2E9C-101B-9397-08002B2CF9AE}" pid="9" name="Mendeley Recent Style Id 1_1">
    <vt:lpwstr>http://www.zotero.org/styles/asian-pacific-journal-of-tropical-biomedicine</vt:lpwstr>
  </property>
  <property fmtid="{D5CDD505-2E9C-101B-9397-08002B2CF9AE}" pid="10" name="Mendeley Recent Style Name 1_1">
    <vt:lpwstr>Asian Pacific Journal of Tropical Biomedicine</vt:lpwstr>
  </property>
  <property fmtid="{D5CDD505-2E9C-101B-9397-08002B2CF9AE}" pid="11" name="Mendeley Recent Style Id 2_1">
    <vt:lpwstr>http://www.zotero.org/styles/elsevier-vancouver-author-date</vt:lpwstr>
  </property>
  <property fmtid="{D5CDD505-2E9C-101B-9397-08002B2CF9AE}" pid="12" name="Mendeley Recent Style Name 2_1">
    <vt:lpwstr>Elsevier - Vancouver (author-date)</vt:lpwstr>
  </property>
  <property fmtid="{D5CDD505-2E9C-101B-9397-08002B2CF9AE}" pid="13" name="Mendeley Recent Style Id 3_1">
    <vt:lpwstr>http://www.zotero.org/styles/national-library-of-medicine</vt:lpwstr>
  </property>
  <property fmtid="{D5CDD505-2E9C-101B-9397-08002B2CF9AE}" pid="14" name="Mendeley Recent Style Name 3_1">
    <vt:lpwstr>National Library of Medicine</vt:lpwstr>
  </property>
  <property fmtid="{D5CDD505-2E9C-101B-9397-08002B2CF9AE}" pid="15" name="Mendeley Recent Style Id 4_1">
    <vt:lpwstr>http://www.zotero.org/styles/national-library-of-medicine-grant-proposals</vt:lpwstr>
  </property>
  <property fmtid="{D5CDD505-2E9C-101B-9397-08002B2CF9AE}" pid="16" name="Mendeley Recent Style Name 4_1">
    <vt:lpwstr>National Library of Medicine (grant proposals with PMCID/PMID)</vt:lpwstr>
  </property>
  <property fmtid="{D5CDD505-2E9C-101B-9397-08002B2CF9AE}" pid="17" name="Mendeley Recent Style Id 5_1">
    <vt:lpwstr>http://www.zotero.org/styles/gost-r-7-0-5-2008-numeric</vt:lpwstr>
  </property>
  <property fmtid="{D5CDD505-2E9C-101B-9397-08002B2CF9AE}" pid="18" name="Mendeley Recent Style Name 5_1">
    <vt:lpwstr>Russian GOST R 7.0.5-2008 (numeric)</vt:lpwstr>
  </property>
  <property fmtid="{D5CDD505-2E9C-101B-9397-08002B2CF9AE}" pid="19" name="Mendeley Recent Style Id 6_1">
    <vt:lpwstr>http://www.zotero.org/styles/gost-r-7-0-5-2008-numeric-alphabetical</vt:lpwstr>
  </property>
  <property fmtid="{D5CDD505-2E9C-101B-9397-08002B2CF9AE}" pid="20" name="Mendeley Recent Style Name 6_1">
    <vt:lpwstr>Russian GOST R 7.0.5-2008 (numeric, sorted alphabetically, Ру́сский)</vt:lpwstr>
  </property>
  <property fmtid="{D5CDD505-2E9C-101B-9397-08002B2CF9AE}" pid="21" name="Mendeley Recent Style Id 7_1">
    <vt:lpwstr>http://www.zotero.org/styles/gost-r-7-0-5-2008</vt:lpwstr>
  </property>
  <property fmtid="{D5CDD505-2E9C-101B-9397-08002B2CF9AE}" pid="22" name="Mendeley Recent Style Name 7_1">
    <vt:lpwstr>Russian GOST R 7.0.5-2008 (Ру́сский)</vt:lpwstr>
  </property>
  <property fmtid="{D5CDD505-2E9C-101B-9397-08002B2CF9AE}" pid="23" name="Mendeley Recent Style Id 8_1">
    <vt:lpwstr>http://www.zotero.org/styles/springer-basic-author-date-no-et-al-with-issue</vt:lpwstr>
  </property>
  <property fmtid="{D5CDD505-2E9C-101B-9397-08002B2CF9AE}" pid="24" name="Mendeley Recent Style Name 8_1">
    <vt:lpwstr>Springer - Basic (author-date, no "et al.", with issue numbers)</vt:lpwstr>
  </property>
  <property fmtid="{D5CDD505-2E9C-101B-9397-08002B2CF9AE}" pid="25" name="Mendeley Recent Style Id 9_1">
    <vt:lpwstr>https://bibliostyle.ru/stil-gost-7-0-100-2018-dlya-mendeley-i-zotero-style-russian-gost-r-7-0-100-2018-csl/</vt:lpwstr>
  </property>
  <property fmtid="{D5CDD505-2E9C-101B-9397-08002B2CF9AE}" pid="26" name="Mendeley Recent Style Name 9_1">
    <vt:lpwstr>gost-r-7-0-100-2018-numeric-alphabetical</vt:lpwstr>
  </property>
  <property fmtid="{D5CDD505-2E9C-101B-9397-08002B2CF9AE}" pid="27" name="Mendeley Citation Style_1">
    <vt:lpwstr>http://www.zotero.org/styles/gost-r-7-0-5-2008-numeric</vt:lpwstr>
  </property>
</Properties>
</file>