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72B" w:rsidRPr="00235DFC" w:rsidRDefault="0074372B" w:rsidP="001674DE">
      <w:pPr>
        <w:shd w:val="clear" w:color="auto" w:fill="FFFFFF"/>
        <w:spacing w:after="0" w:line="240" w:lineRule="auto"/>
        <w:ind w:right="-1"/>
        <w:jc w:val="center"/>
        <w:rPr>
          <w:rFonts w:ascii="Times New Roman" w:eastAsia="Times New Roman" w:hAnsi="Times New Roman" w:cs="Times New Roman"/>
          <w:color w:val="212121"/>
          <w:sz w:val="28"/>
          <w:szCs w:val="28"/>
          <w:lang w:val="kk-KZ" w:eastAsia="ru-RU"/>
        </w:rPr>
      </w:pPr>
      <w:bookmarkStart w:id="0" w:name="_Hlk179888218"/>
      <w:bookmarkEnd w:id="0"/>
      <w:r w:rsidRPr="00235DFC">
        <w:rPr>
          <w:rFonts w:ascii="Times New Roman" w:eastAsia="Times New Roman" w:hAnsi="Times New Roman" w:cs="Times New Roman"/>
          <w:color w:val="212121"/>
          <w:sz w:val="28"/>
          <w:szCs w:val="28"/>
          <w:lang w:val="kk-KZ" w:eastAsia="ru-RU"/>
        </w:rPr>
        <w:t>Алматы технологиялық университеті</w:t>
      </w:r>
    </w:p>
    <w:p w:rsidR="0074372B" w:rsidRPr="00235DFC" w:rsidRDefault="0074372B" w:rsidP="001674DE">
      <w:pPr>
        <w:shd w:val="clear" w:color="auto" w:fill="FFFFFF"/>
        <w:spacing w:after="0" w:line="240" w:lineRule="auto"/>
        <w:ind w:right="-1"/>
        <w:jc w:val="both"/>
        <w:rPr>
          <w:rFonts w:ascii="Times New Roman" w:eastAsia="Times New Roman" w:hAnsi="Times New Roman" w:cs="Times New Roman"/>
          <w:b/>
          <w:color w:val="212121"/>
          <w:sz w:val="28"/>
          <w:szCs w:val="28"/>
          <w:lang w:val="kk-KZ" w:eastAsia="ru-RU"/>
        </w:rPr>
      </w:pPr>
    </w:p>
    <w:p w:rsidR="0074372B" w:rsidRPr="00235DFC" w:rsidRDefault="0074372B" w:rsidP="001674DE">
      <w:pPr>
        <w:shd w:val="clear" w:color="auto" w:fill="FFFFFF"/>
        <w:spacing w:after="0" w:line="240" w:lineRule="auto"/>
        <w:ind w:right="-1"/>
        <w:jc w:val="both"/>
        <w:rPr>
          <w:rFonts w:ascii="Times New Roman" w:eastAsia="Times New Roman" w:hAnsi="Times New Roman" w:cs="Times New Roman"/>
          <w:b/>
          <w:color w:val="212121"/>
          <w:sz w:val="28"/>
          <w:szCs w:val="28"/>
          <w:lang w:val="kk-KZ" w:eastAsia="ru-RU"/>
        </w:rPr>
      </w:pPr>
    </w:p>
    <w:p w:rsidR="0074372B" w:rsidRPr="00235DFC" w:rsidRDefault="0074372B" w:rsidP="001674DE">
      <w:pPr>
        <w:shd w:val="clear" w:color="auto" w:fill="FFFFFF"/>
        <w:spacing w:after="0" w:line="240" w:lineRule="auto"/>
        <w:ind w:right="-1"/>
        <w:jc w:val="both"/>
        <w:rPr>
          <w:rFonts w:ascii="Times New Roman" w:eastAsia="Times New Roman" w:hAnsi="Times New Roman" w:cs="Times New Roman"/>
          <w:color w:val="212121"/>
          <w:sz w:val="28"/>
          <w:szCs w:val="28"/>
          <w:lang w:val="kk-KZ" w:eastAsia="ru-RU"/>
        </w:rPr>
      </w:pPr>
      <w:r w:rsidRPr="00235DFC">
        <w:rPr>
          <w:rFonts w:ascii="Times New Roman" w:eastAsia="Times New Roman" w:hAnsi="Times New Roman" w:cs="Times New Roman"/>
          <w:color w:val="212121"/>
          <w:sz w:val="28"/>
          <w:szCs w:val="28"/>
          <w:lang w:val="kk-KZ" w:eastAsia="ru-RU"/>
        </w:rPr>
        <w:t>ӘО</w:t>
      </w:r>
      <w:r w:rsidR="00462798">
        <w:rPr>
          <w:rFonts w:ascii="Times New Roman" w:eastAsia="Times New Roman" w:hAnsi="Times New Roman" w:cs="Times New Roman"/>
          <w:color w:val="212121"/>
          <w:sz w:val="28"/>
          <w:szCs w:val="28"/>
          <w:lang w:val="kk-KZ" w:eastAsia="ru-RU"/>
        </w:rPr>
        <w:t>К</w:t>
      </w:r>
      <w:r w:rsidRPr="00235DFC">
        <w:rPr>
          <w:rFonts w:ascii="Times New Roman" w:eastAsia="Times New Roman" w:hAnsi="Times New Roman" w:cs="Times New Roman"/>
          <w:color w:val="212121"/>
          <w:sz w:val="28"/>
          <w:szCs w:val="28"/>
          <w:lang w:val="kk-KZ" w:eastAsia="ru-RU"/>
        </w:rPr>
        <w:t xml:space="preserve"> 636.5.033                                                                      Қoлжaзбa құқығындa</w:t>
      </w:r>
    </w:p>
    <w:p w:rsidR="0074372B" w:rsidRPr="00235DFC" w:rsidRDefault="0074372B" w:rsidP="001674DE">
      <w:pPr>
        <w:shd w:val="clear" w:color="auto" w:fill="FFFFFF"/>
        <w:spacing w:after="0" w:line="240" w:lineRule="auto"/>
        <w:ind w:right="-1"/>
        <w:jc w:val="both"/>
        <w:rPr>
          <w:rFonts w:ascii="Times New Roman" w:eastAsia="Times New Roman" w:hAnsi="Times New Roman" w:cs="Times New Roman"/>
          <w:color w:val="212121"/>
          <w:sz w:val="28"/>
          <w:szCs w:val="28"/>
          <w:lang w:val="kk-KZ" w:eastAsia="ru-RU"/>
        </w:rPr>
      </w:pPr>
    </w:p>
    <w:p w:rsidR="0074372B" w:rsidRPr="00235DFC" w:rsidRDefault="0074372B" w:rsidP="001674DE">
      <w:pPr>
        <w:shd w:val="clear" w:color="auto" w:fill="FFFFFF"/>
        <w:spacing w:after="0" w:line="240" w:lineRule="auto"/>
        <w:ind w:right="-1"/>
        <w:jc w:val="center"/>
        <w:rPr>
          <w:rFonts w:ascii="Times New Roman" w:eastAsia="Times New Roman" w:hAnsi="Times New Roman" w:cs="Times New Roman"/>
          <w:b/>
          <w:color w:val="212121"/>
          <w:sz w:val="28"/>
          <w:szCs w:val="28"/>
          <w:lang w:val="kk-KZ" w:eastAsia="ru-RU"/>
        </w:rPr>
      </w:pPr>
    </w:p>
    <w:p w:rsidR="0074372B" w:rsidRPr="00235DFC" w:rsidRDefault="0074372B" w:rsidP="001674DE">
      <w:pPr>
        <w:shd w:val="clear" w:color="auto" w:fill="FFFFFF"/>
        <w:spacing w:after="0" w:line="240" w:lineRule="auto"/>
        <w:ind w:right="-1"/>
        <w:jc w:val="center"/>
        <w:rPr>
          <w:rFonts w:ascii="Times New Roman" w:eastAsia="Times New Roman" w:hAnsi="Times New Roman" w:cs="Times New Roman"/>
          <w:b/>
          <w:color w:val="212121"/>
          <w:sz w:val="28"/>
          <w:szCs w:val="28"/>
          <w:lang w:val="kk-KZ" w:eastAsia="ru-RU"/>
        </w:rPr>
      </w:pPr>
    </w:p>
    <w:p w:rsidR="0074372B" w:rsidRPr="00235DFC" w:rsidRDefault="0074372B" w:rsidP="001674DE">
      <w:pPr>
        <w:shd w:val="clear" w:color="auto" w:fill="FFFFFF"/>
        <w:spacing w:after="0" w:line="240" w:lineRule="auto"/>
        <w:ind w:right="-1"/>
        <w:jc w:val="center"/>
        <w:rPr>
          <w:rFonts w:ascii="Times New Roman" w:eastAsia="Times New Roman" w:hAnsi="Times New Roman" w:cs="Times New Roman"/>
          <w:b/>
          <w:color w:val="212121"/>
          <w:sz w:val="28"/>
          <w:szCs w:val="28"/>
          <w:lang w:val="kk-KZ" w:eastAsia="ru-RU"/>
        </w:rPr>
      </w:pPr>
    </w:p>
    <w:p w:rsidR="0074372B" w:rsidRPr="00235DFC" w:rsidRDefault="0074372B" w:rsidP="001674DE">
      <w:pPr>
        <w:shd w:val="clear" w:color="auto" w:fill="FFFFFF"/>
        <w:spacing w:after="0" w:line="240" w:lineRule="auto"/>
        <w:ind w:right="-1"/>
        <w:jc w:val="center"/>
        <w:rPr>
          <w:rFonts w:ascii="Times New Roman" w:eastAsia="Times New Roman" w:hAnsi="Times New Roman" w:cs="Times New Roman"/>
          <w:b/>
          <w:color w:val="212121"/>
          <w:sz w:val="28"/>
          <w:szCs w:val="28"/>
          <w:lang w:val="kk-KZ" w:eastAsia="ru-RU"/>
        </w:rPr>
      </w:pPr>
    </w:p>
    <w:p w:rsidR="0074372B" w:rsidRPr="00235DFC" w:rsidRDefault="0074372B" w:rsidP="001674DE">
      <w:pPr>
        <w:shd w:val="clear" w:color="auto" w:fill="FFFFFF"/>
        <w:spacing w:after="0" w:line="240" w:lineRule="auto"/>
        <w:ind w:right="-1"/>
        <w:jc w:val="center"/>
        <w:rPr>
          <w:rFonts w:ascii="Times New Roman" w:eastAsia="Times New Roman" w:hAnsi="Times New Roman" w:cs="Times New Roman"/>
          <w:b/>
          <w:color w:val="212121"/>
          <w:sz w:val="28"/>
          <w:szCs w:val="28"/>
          <w:lang w:val="kk-KZ" w:eastAsia="ru-RU"/>
        </w:rPr>
      </w:pPr>
    </w:p>
    <w:p w:rsidR="0074372B" w:rsidRPr="00235DFC" w:rsidRDefault="0074372B" w:rsidP="001674DE">
      <w:pPr>
        <w:shd w:val="clear" w:color="auto" w:fill="FFFFFF"/>
        <w:spacing w:after="0" w:line="240" w:lineRule="auto"/>
        <w:ind w:right="-1"/>
        <w:jc w:val="center"/>
        <w:rPr>
          <w:rFonts w:ascii="Times New Roman" w:eastAsia="Times New Roman" w:hAnsi="Times New Roman" w:cs="Times New Roman"/>
          <w:b/>
          <w:color w:val="000000"/>
          <w:sz w:val="28"/>
          <w:szCs w:val="28"/>
          <w:lang w:val="kk-KZ" w:eastAsia="ru-RU"/>
        </w:rPr>
      </w:pPr>
      <w:r w:rsidRPr="00235DFC">
        <w:rPr>
          <w:rFonts w:ascii="Times New Roman" w:eastAsia="Times New Roman" w:hAnsi="Times New Roman" w:cs="Times New Roman"/>
          <w:b/>
          <w:color w:val="000000"/>
          <w:sz w:val="28"/>
          <w:szCs w:val="28"/>
          <w:lang w:val="kk-KZ" w:eastAsia="ru-RU"/>
        </w:rPr>
        <w:t>АХМЕТ ЖАНАР ТАЛҒАТҚЫЗЫ</w:t>
      </w:r>
    </w:p>
    <w:p w:rsidR="0074372B" w:rsidRPr="00235DFC" w:rsidRDefault="0074372B" w:rsidP="001674DE">
      <w:pPr>
        <w:shd w:val="clear" w:color="auto" w:fill="FFFFFF"/>
        <w:spacing w:after="0" w:line="240" w:lineRule="auto"/>
        <w:ind w:right="-1"/>
        <w:rPr>
          <w:rFonts w:ascii="Times New Roman" w:eastAsia="Times New Roman" w:hAnsi="Times New Roman" w:cs="Times New Roman"/>
          <w:color w:val="212121"/>
          <w:sz w:val="28"/>
          <w:szCs w:val="28"/>
          <w:lang w:val="kk-KZ" w:eastAsia="ru-RU"/>
        </w:rPr>
      </w:pPr>
    </w:p>
    <w:p w:rsidR="0074372B" w:rsidRPr="00235DFC" w:rsidRDefault="0074372B" w:rsidP="001674DE">
      <w:pPr>
        <w:shd w:val="clear" w:color="auto" w:fill="FFFFFF"/>
        <w:spacing w:after="0" w:line="240" w:lineRule="auto"/>
        <w:ind w:right="-1"/>
        <w:jc w:val="center"/>
        <w:rPr>
          <w:rFonts w:ascii="Times New Roman" w:eastAsia="Times New Roman" w:hAnsi="Times New Roman" w:cs="Times New Roman"/>
          <w:b/>
          <w:color w:val="000000"/>
          <w:sz w:val="28"/>
          <w:szCs w:val="28"/>
          <w:lang w:val="kk-KZ" w:eastAsia="ru-RU"/>
        </w:rPr>
      </w:pPr>
      <w:r w:rsidRPr="00235DFC">
        <w:rPr>
          <w:rFonts w:ascii="Times New Roman" w:eastAsia="Times New Roman" w:hAnsi="Times New Roman" w:cs="Times New Roman"/>
          <w:b/>
          <w:color w:val="000000"/>
          <w:sz w:val="28"/>
          <w:szCs w:val="28"/>
          <w:lang w:val="kk-KZ" w:eastAsia="ru-RU"/>
        </w:rPr>
        <w:t>Өсу стимуляторларының құс етінің сапасы мен қауіпсіздігіне әсері</w:t>
      </w:r>
    </w:p>
    <w:p w:rsidR="0074372B" w:rsidRPr="00235DFC" w:rsidRDefault="0074372B" w:rsidP="001674DE">
      <w:pPr>
        <w:spacing w:after="0" w:line="240" w:lineRule="auto"/>
        <w:ind w:right="-1"/>
        <w:jc w:val="center"/>
        <w:rPr>
          <w:rFonts w:ascii="Times New Roman" w:eastAsia="Times New Roman" w:hAnsi="Times New Roman" w:cs="Times New Roman"/>
          <w:b/>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color w:val="000000"/>
          <w:sz w:val="28"/>
          <w:szCs w:val="28"/>
          <w:lang w:val="kk-KZ" w:eastAsia="ru-RU"/>
        </w:rPr>
      </w:pPr>
      <w:r w:rsidRPr="00235DFC">
        <w:rPr>
          <w:rFonts w:ascii="Times New Roman" w:eastAsia="Times New Roman" w:hAnsi="Times New Roman" w:cs="Times New Roman"/>
          <w:color w:val="000000"/>
          <w:sz w:val="28"/>
          <w:szCs w:val="28"/>
          <w:lang w:val="kk-KZ" w:eastAsia="ru-RU"/>
        </w:rPr>
        <w:t>6D073500 – Тағам қауіпсіздігі</w:t>
      </w:r>
    </w:p>
    <w:p w:rsidR="0074372B" w:rsidRPr="00235DFC" w:rsidRDefault="0074372B" w:rsidP="001674DE">
      <w:pPr>
        <w:spacing w:after="0" w:line="240" w:lineRule="auto"/>
        <w:ind w:right="-1"/>
        <w:jc w:val="center"/>
        <w:rPr>
          <w:rFonts w:ascii="Times New Roman" w:eastAsia="Times New Roman" w:hAnsi="Times New Roman" w:cs="Times New Roman"/>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color w:val="000000"/>
          <w:sz w:val="28"/>
          <w:szCs w:val="28"/>
          <w:lang w:val="kk-KZ" w:eastAsia="ru-RU"/>
        </w:rPr>
      </w:pPr>
      <w:r w:rsidRPr="00235DFC">
        <w:rPr>
          <w:rFonts w:ascii="Times New Roman" w:eastAsia="Times New Roman" w:hAnsi="Times New Roman" w:cs="Times New Roman"/>
          <w:color w:val="000000"/>
          <w:sz w:val="28"/>
          <w:szCs w:val="28"/>
          <w:lang w:val="kk-KZ" w:eastAsia="ru-RU"/>
        </w:rPr>
        <w:t>Филocoфия дoктopы (PhD)</w:t>
      </w:r>
    </w:p>
    <w:p w:rsidR="0074372B" w:rsidRPr="00235DFC" w:rsidRDefault="0074372B" w:rsidP="001674DE">
      <w:pPr>
        <w:spacing w:after="0" w:line="240" w:lineRule="auto"/>
        <w:ind w:right="-1"/>
        <w:jc w:val="center"/>
        <w:rPr>
          <w:rFonts w:ascii="Times New Roman" w:eastAsia="Times New Roman" w:hAnsi="Times New Roman" w:cs="Times New Roman"/>
          <w:color w:val="000000"/>
          <w:sz w:val="28"/>
          <w:szCs w:val="28"/>
          <w:lang w:val="kk-KZ" w:eastAsia="ru-RU"/>
        </w:rPr>
      </w:pPr>
      <w:r w:rsidRPr="00235DFC">
        <w:rPr>
          <w:rFonts w:ascii="Times New Roman" w:eastAsia="Times New Roman" w:hAnsi="Times New Roman" w:cs="Times New Roman"/>
          <w:color w:val="000000"/>
          <w:sz w:val="28"/>
          <w:szCs w:val="28"/>
          <w:lang w:val="kk-KZ" w:eastAsia="ru-RU"/>
        </w:rPr>
        <w:t>дәpeжecін aлуғa дaйындaлғaн диccepтaция</w:t>
      </w:r>
    </w:p>
    <w:p w:rsidR="0074372B" w:rsidRPr="00235DFC" w:rsidRDefault="0074372B" w:rsidP="001674DE">
      <w:pPr>
        <w:spacing w:after="0" w:line="240" w:lineRule="auto"/>
        <w:ind w:right="-1"/>
        <w:jc w:val="center"/>
        <w:rPr>
          <w:rFonts w:ascii="Times New Roman" w:eastAsia="Times New Roman" w:hAnsi="Times New Roman" w:cs="Times New Roman"/>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color w:val="000000"/>
          <w:sz w:val="28"/>
          <w:szCs w:val="28"/>
          <w:lang w:val="kk-KZ" w:eastAsia="ru-RU"/>
        </w:rPr>
      </w:pPr>
    </w:p>
    <w:tbl>
      <w:tblPr>
        <w:tblStyle w:val="11"/>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tblGrid>
      <w:tr w:rsidR="0074372B" w:rsidRPr="00235DFC" w:rsidTr="0059292E">
        <w:tc>
          <w:tcPr>
            <w:tcW w:w="4360" w:type="dxa"/>
          </w:tcPr>
          <w:p w:rsidR="0074372B" w:rsidRPr="00235DFC" w:rsidRDefault="0074372B" w:rsidP="001674DE">
            <w:pPr>
              <w:ind w:right="-1"/>
              <w:rPr>
                <w:rFonts w:ascii="Times New Roman" w:eastAsia="Times New Roman" w:hAnsi="Times New Roman" w:cs="Times New Roman"/>
                <w:color w:val="000000"/>
                <w:sz w:val="28"/>
                <w:szCs w:val="28"/>
                <w:lang w:val="kk-KZ"/>
              </w:rPr>
            </w:pPr>
            <w:r w:rsidRPr="00235DFC">
              <w:rPr>
                <w:rFonts w:ascii="Times New Roman" w:eastAsia="Times New Roman" w:hAnsi="Times New Roman" w:cs="Times New Roman"/>
                <w:color w:val="000000"/>
                <w:sz w:val="28"/>
                <w:szCs w:val="28"/>
                <w:lang w:val="kk-KZ"/>
              </w:rPr>
              <w:t>Отандық ғылыми кeңecші:</w:t>
            </w:r>
          </w:p>
          <w:p w:rsidR="0074372B" w:rsidRPr="00235DFC" w:rsidRDefault="0074372B" w:rsidP="001674DE">
            <w:pPr>
              <w:ind w:right="-1"/>
              <w:rPr>
                <w:rFonts w:ascii="Times New Roman" w:eastAsia="Times New Roman" w:hAnsi="Times New Roman" w:cs="Times New Roman"/>
                <w:color w:val="000000"/>
                <w:sz w:val="28"/>
                <w:szCs w:val="28"/>
                <w:lang w:val="kk-KZ"/>
              </w:rPr>
            </w:pPr>
            <w:r w:rsidRPr="00235DFC">
              <w:rPr>
                <w:rFonts w:ascii="Times New Roman" w:eastAsia="Times New Roman" w:hAnsi="Times New Roman" w:cs="Times New Roman"/>
                <w:color w:val="000000"/>
                <w:sz w:val="28"/>
                <w:szCs w:val="28"/>
                <w:lang w:val="kk-KZ"/>
              </w:rPr>
              <w:t xml:space="preserve">т.ғ.к., доцент </w:t>
            </w:r>
          </w:p>
          <w:p w:rsidR="0074372B" w:rsidRPr="00235DFC" w:rsidRDefault="0074372B" w:rsidP="001674DE">
            <w:pPr>
              <w:ind w:right="-1"/>
              <w:rPr>
                <w:rFonts w:ascii="Times New Roman" w:eastAsia="Times New Roman" w:hAnsi="Times New Roman" w:cs="Times New Roman"/>
                <w:color w:val="000000"/>
                <w:sz w:val="28"/>
                <w:szCs w:val="28"/>
                <w:lang w:val="kk-KZ"/>
              </w:rPr>
            </w:pPr>
            <w:r w:rsidRPr="00235DFC">
              <w:rPr>
                <w:rFonts w:ascii="Times New Roman" w:eastAsia="Times New Roman" w:hAnsi="Times New Roman" w:cs="Times New Roman"/>
                <w:color w:val="000000"/>
                <w:sz w:val="28"/>
                <w:szCs w:val="28"/>
                <w:lang w:val="kk-KZ"/>
              </w:rPr>
              <w:t>Жаксылыкова Г.Н.;</w:t>
            </w:r>
          </w:p>
          <w:p w:rsidR="0074372B" w:rsidRPr="00235DFC" w:rsidRDefault="0074372B" w:rsidP="001674DE">
            <w:pPr>
              <w:ind w:right="-1"/>
              <w:rPr>
                <w:rFonts w:ascii="Times New Roman" w:eastAsia="TimesNewRomanPSMT" w:hAnsi="Times New Roman" w:cs="Times New Roman"/>
                <w:sz w:val="28"/>
                <w:szCs w:val="28"/>
                <w:lang w:val="kk-KZ"/>
              </w:rPr>
            </w:pPr>
            <w:r w:rsidRPr="00235DFC">
              <w:rPr>
                <w:rFonts w:ascii="Times New Roman" w:eastAsia="TimesNewRomanPSMT" w:hAnsi="Times New Roman" w:cs="Times New Roman"/>
                <w:sz w:val="28"/>
                <w:szCs w:val="28"/>
                <w:lang w:val="kk-KZ"/>
              </w:rPr>
              <w:t>Алматы технологиялық</w:t>
            </w:r>
          </w:p>
          <w:p w:rsidR="0074372B" w:rsidRPr="00235DFC" w:rsidRDefault="0074372B" w:rsidP="001674DE">
            <w:pPr>
              <w:ind w:right="-1"/>
              <w:rPr>
                <w:rFonts w:ascii="Times New Roman" w:eastAsia="TimesNewRomanPSMT" w:hAnsi="Times New Roman" w:cs="Times New Roman"/>
                <w:sz w:val="28"/>
                <w:szCs w:val="28"/>
                <w:lang w:val="kk-KZ"/>
              </w:rPr>
            </w:pPr>
            <w:r w:rsidRPr="00235DFC">
              <w:rPr>
                <w:rFonts w:ascii="Times New Roman" w:eastAsia="TimesNewRomanPSMT" w:hAnsi="Times New Roman" w:cs="Times New Roman"/>
                <w:sz w:val="28"/>
                <w:szCs w:val="28"/>
                <w:lang w:val="kk-KZ"/>
              </w:rPr>
              <w:t>университеті,</w:t>
            </w:r>
          </w:p>
          <w:p w:rsidR="0074372B" w:rsidRPr="00235DFC" w:rsidRDefault="0074372B" w:rsidP="001674DE">
            <w:pPr>
              <w:ind w:right="-1"/>
              <w:rPr>
                <w:rFonts w:ascii="Times New Roman" w:eastAsia="TimesNewRomanPSMT" w:hAnsi="Times New Roman" w:cs="Times New Roman"/>
                <w:sz w:val="28"/>
                <w:szCs w:val="28"/>
                <w:lang w:val="kk-KZ"/>
              </w:rPr>
            </w:pPr>
            <w:r w:rsidRPr="00235DFC">
              <w:rPr>
                <w:rFonts w:ascii="Times New Roman" w:eastAsia="TimesNewRomanPSMT" w:hAnsi="Times New Roman" w:cs="Times New Roman"/>
                <w:sz w:val="28"/>
                <w:szCs w:val="28"/>
                <w:lang w:val="kk-KZ"/>
              </w:rPr>
              <w:t>Алматы қ., Қазақстан;</w:t>
            </w:r>
          </w:p>
          <w:p w:rsidR="0074372B" w:rsidRPr="00235DFC" w:rsidRDefault="0074372B" w:rsidP="001674DE">
            <w:pPr>
              <w:ind w:right="-1"/>
              <w:rPr>
                <w:rFonts w:ascii="Times New Roman" w:eastAsia="TimesNewRomanPSMT" w:hAnsi="Times New Roman" w:cs="Times New Roman"/>
                <w:sz w:val="28"/>
                <w:szCs w:val="28"/>
                <w:lang w:val="kk-KZ"/>
              </w:rPr>
            </w:pPr>
          </w:p>
          <w:p w:rsidR="0074372B" w:rsidRPr="00235DFC" w:rsidRDefault="0074372B" w:rsidP="001674DE">
            <w:pPr>
              <w:ind w:right="-1"/>
              <w:rPr>
                <w:rFonts w:ascii="Times New Roman" w:eastAsia="Times New Roman" w:hAnsi="Times New Roman" w:cs="Times New Roman"/>
                <w:color w:val="000000"/>
                <w:sz w:val="28"/>
                <w:szCs w:val="28"/>
                <w:lang w:val="kk-KZ"/>
              </w:rPr>
            </w:pPr>
            <w:r w:rsidRPr="00235DFC">
              <w:rPr>
                <w:rFonts w:ascii="Times New Roman" w:eastAsia="TimesNewRomanPSMT" w:hAnsi="Times New Roman" w:cs="Times New Roman"/>
                <w:sz w:val="28"/>
                <w:szCs w:val="28"/>
                <w:lang w:val="kk-KZ"/>
              </w:rPr>
              <w:t>Шетелдік ғылыми кеңесші:</w:t>
            </w:r>
            <w:r w:rsidRPr="00235DFC">
              <w:rPr>
                <w:rFonts w:ascii="Times New Roman" w:eastAsia="Times New Roman" w:hAnsi="Times New Roman" w:cs="Times New Roman"/>
                <w:color w:val="000000"/>
                <w:sz w:val="28"/>
                <w:szCs w:val="28"/>
                <w:lang w:val="kk-KZ"/>
              </w:rPr>
              <w:t xml:space="preserve"> PhD докторы Рашида Сукор, </w:t>
            </w:r>
          </w:p>
          <w:p w:rsidR="0074372B" w:rsidRPr="00235DFC" w:rsidRDefault="0074372B" w:rsidP="001674DE">
            <w:pPr>
              <w:ind w:right="-1"/>
              <w:rPr>
                <w:rFonts w:ascii="Times New Roman" w:eastAsia="Times New Roman" w:hAnsi="Times New Roman" w:cs="Times New Roman"/>
                <w:color w:val="000000"/>
                <w:sz w:val="28"/>
                <w:szCs w:val="28"/>
                <w:lang w:val="kk-KZ"/>
              </w:rPr>
            </w:pPr>
            <w:r w:rsidRPr="00235DFC">
              <w:rPr>
                <w:rFonts w:ascii="Times New Roman" w:eastAsia="Times New Roman" w:hAnsi="Times New Roman" w:cs="Times New Roman"/>
                <w:color w:val="000000"/>
                <w:sz w:val="28"/>
                <w:szCs w:val="28"/>
              </w:rPr>
              <w:t>Путра Малайзия университет</w:t>
            </w:r>
            <w:r w:rsidRPr="00235DFC">
              <w:rPr>
                <w:rFonts w:ascii="Times New Roman" w:eastAsia="Times New Roman" w:hAnsi="Times New Roman" w:cs="Times New Roman"/>
                <w:color w:val="000000"/>
                <w:sz w:val="28"/>
                <w:szCs w:val="28"/>
                <w:lang w:val="kk-KZ"/>
              </w:rPr>
              <w:t>і, Путра қаласы, Малайзия.</w:t>
            </w:r>
          </w:p>
          <w:p w:rsidR="0074372B" w:rsidRPr="00235DFC" w:rsidRDefault="0074372B" w:rsidP="001674DE">
            <w:pPr>
              <w:ind w:right="-1"/>
              <w:jc w:val="center"/>
              <w:rPr>
                <w:rFonts w:ascii="Times New Roman" w:eastAsia="Times New Roman" w:hAnsi="Times New Roman" w:cs="Times New Roman"/>
                <w:b/>
                <w:color w:val="000000"/>
                <w:sz w:val="28"/>
                <w:szCs w:val="28"/>
                <w:lang w:val="kk-KZ"/>
              </w:rPr>
            </w:pPr>
          </w:p>
        </w:tc>
      </w:tr>
    </w:tbl>
    <w:p w:rsidR="0074372B" w:rsidRPr="00235DFC" w:rsidRDefault="0074372B" w:rsidP="001674DE">
      <w:pPr>
        <w:spacing w:after="0" w:line="240" w:lineRule="auto"/>
        <w:ind w:right="-1"/>
        <w:jc w:val="center"/>
        <w:rPr>
          <w:rFonts w:ascii="Times New Roman" w:eastAsia="Times New Roman" w:hAnsi="Times New Roman" w:cs="Times New Roman"/>
          <w:b/>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b/>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b/>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b/>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b/>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b/>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b/>
          <w:color w:val="000000"/>
          <w:sz w:val="28"/>
          <w:szCs w:val="28"/>
          <w:lang w:val="kk-KZ" w:eastAsia="ru-RU"/>
        </w:rPr>
      </w:pPr>
    </w:p>
    <w:p w:rsidR="0074372B" w:rsidRPr="00235DFC" w:rsidRDefault="0074372B" w:rsidP="001674DE">
      <w:pPr>
        <w:spacing w:after="0" w:line="240" w:lineRule="auto"/>
        <w:ind w:right="-1"/>
        <w:jc w:val="center"/>
        <w:rPr>
          <w:rFonts w:ascii="Times New Roman" w:eastAsia="Times New Roman" w:hAnsi="Times New Roman" w:cs="Times New Roman"/>
          <w:b/>
          <w:color w:val="000000"/>
          <w:sz w:val="28"/>
          <w:szCs w:val="28"/>
          <w:lang w:val="kk-KZ" w:eastAsia="ru-RU"/>
        </w:rPr>
      </w:pPr>
      <w:r w:rsidRPr="00235DFC">
        <w:rPr>
          <w:rFonts w:ascii="Times New Roman" w:eastAsia="Times New Roman" w:hAnsi="Times New Roman" w:cs="Times New Roman"/>
          <w:b/>
          <w:color w:val="000000"/>
          <w:sz w:val="28"/>
          <w:szCs w:val="28"/>
          <w:lang w:val="kk-KZ" w:eastAsia="ru-RU"/>
        </w:rPr>
        <w:t>Қазақстан Республикасы</w:t>
      </w:r>
    </w:p>
    <w:p w:rsidR="0074372B" w:rsidRPr="00235DFC" w:rsidRDefault="0074372B" w:rsidP="001674DE">
      <w:pPr>
        <w:spacing w:after="0" w:line="240" w:lineRule="auto"/>
        <w:ind w:right="-1"/>
        <w:jc w:val="center"/>
        <w:rPr>
          <w:rFonts w:ascii="Times New Roman" w:eastAsia="Times New Roman" w:hAnsi="Times New Roman" w:cs="Times New Roman"/>
          <w:b/>
          <w:color w:val="000000"/>
          <w:sz w:val="28"/>
          <w:szCs w:val="28"/>
          <w:lang w:val="kk-KZ" w:eastAsia="ru-RU"/>
        </w:rPr>
      </w:pPr>
      <w:r w:rsidRPr="00235DFC">
        <w:rPr>
          <w:rFonts w:ascii="Times New Roman" w:eastAsia="Times New Roman" w:hAnsi="Times New Roman" w:cs="Times New Roman"/>
          <w:b/>
          <w:color w:val="000000"/>
          <w:sz w:val="28"/>
          <w:szCs w:val="28"/>
          <w:lang w:val="kk-KZ" w:eastAsia="ru-RU"/>
        </w:rPr>
        <w:t>Алматы, 2024</w:t>
      </w:r>
    </w:p>
    <w:p w:rsidR="0074372B" w:rsidRPr="00235DFC" w:rsidRDefault="0074372B" w:rsidP="001674DE">
      <w:pPr>
        <w:spacing w:after="200" w:line="276" w:lineRule="auto"/>
        <w:ind w:right="-1"/>
        <w:rPr>
          <w:rFonts w:ascii="Calibri" w:eastAsia="SimSun" w:hAnsi="Calibri" w:cs="Times New Roman"/>
        </w:rPr>
      </w:pPr>
    </w:p>
    <w:p w:rsidR="0074372B" w:rsidRPr="00235DFC"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
          <w:bCs/>
          <w:sz w:val="28"/>
          <w:szCs w:val="28"/>
        </w:rPr>
      </w:pPr>
      <w:r w:rsidRPr="00235DFC">
        <w:rPr>
          <w:rFonts w:ascii="Times New Roman" w:eastAsia="TimesNewRomanPS-BoldMT" w:hAnsi="Times New Roman" w:cs="Times New Roman"/>
          <w:b/>
          <w:bCs/>
          <w:sz w:val="28"/>
          <w:szCs w:val="28"/>
        </w:rPr>
        <w:lastRenderedPageBreak/>
        <w:t>МАЗМҰНЫ</w:t>
      </w:r>
    </w:p>
    <w:p w:rsidR="0074372B" w:rsidRPr="00235DFC" w:rsidRDefault="0074372B" w:rsidP="001674DE">
      <w:pPr>
        <w:autoSpaceDE w:val="0"/>
        <w:autoSpaceDN w:val="0"/>
        <w:adjustRightInd w:val="0"/>
        <w:spacing w:after="0" w:line="240" w:lineRule="auto"/>
        <w:ind w:right="-1"/>
        <w:rPr>
          <w:rFonts w:ascii="Times New Roman" w:eastAsia="TimesNewRomanPS-BoldMT" w:hAnsi="Times New Roman" w:cs="Times New Roman"/>
          <w:b/>
          <w:bCs/>
          <w:sz w:val="28"/>
          <w:szCs w:val="28"/>
        </w:rPr>
      </w:pPr>
    </w:p>
    <w:tbl>
      <w:tblPr>
        <w:tblStyle w:val="11"/>
        <w:tblpPr w:leftFromText="180" w:rightFromText="180" w:vertAnchor="text" w:horzAnchor="margin" w:tblpY="4"/>
        <w:tblW w:w="9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686"/>
        <w:gridCol w:w="636"/>
      </w:tblGrid>
      <w:tr w:rsidR="0074372B" w:rsidRPr="00235DFC" w:rsidTr="0059292E">
        <w:tc>
          <w:tcPr>
            <w:tcW w:w="566" w:type="dxa"/>
          </w:tcPr>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r w:rsidRPr="00235DFC">
              <w:rPr>
                <w:rFonts w:ascii="Times New Roman" w:eastAsia="Times New Roman" w:hAnsi="Times New Roman" w:cs="Times New Roman"/>
                <w:b/>
                <w:sz w:val="28"/>
                <w:szCs w:val="28"/>
                <w:lang w:val="kk-KZ"/>
              </w:rPr>
              <w:t>1</w:t>
            </w: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1.1</w:t>
            </w: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1.2</w:t>
            </w: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1.3</w:t>
            </w:r>
          </w:p>
          <w:p w:rsidR="0074372B" w:rsidRPr="00235DFC" w:rsidRDefault="0074372B" w:rsidP="001674DE">
            <w:pPr>
              <w:autoSpaceDE w:val="0"/>
              <w:autoSpaceDN w:val="0"/>
              <w:adjustRightInd w:val="0"/>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1.4</w:t>
            </w: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1.5</w:t>
            </w: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r w:rsidRPr="00235DFC">
              <w:rPr>
                <w:rFonts w:ascii="Times New Roman" w:eastAsia="Times New Roman" w:hAnsi="Times New Roman" w:cs="Times New Roman"/>
                <w:b/>
                <w:sz w:val="28"/>
                <w:szCs w:val="28"/>
                <w:lang w:val="kk-KZ"/>
              </w:rPr>
              <w:t>2</w:t>
            </w:r>
          </w:p>
          <w:p w:rsidR="0074372B" w:rsidRPr="00235DFC" w:rsidRDefault="0074372B" w:rsidP="001674DE">
            <w:pPr>
              <w:autoSpaceDE w:val="0"/>
              <w:autoSpaceDN w:val="0"/>
              <w:adjustRightInd w:val="0"/>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 xml:space="preserve">2.1  </w:t>
            </w:r>
          </w:p>
          <w:p w:rsidR="0074372B" w:rsidRPr="00235DFC" w:rsidRDefault="0074372B" w:rsidP="001674DE">
            <w:pPr>
              <w:autoSpaceDE w:val="0"/>
              <w:autoSpaceDN w:val="0"/>
              <w:adjustRightInd w:val="0"/>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2.2</w:t>
            </w:r>
          </w:p>
          <w:p w:rsidR="0074372B" w:rsidRPr="00235DFC" w:rsidRDefault="0074372B" w:rsidP="001674DE">
            <w:pPr>
              <w:autoSpaceDE w:val="0"/>
              <w:autoSpaceDN w:val="0"/>
              <w:adjustRightInd w:val="0"/>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2.3</w:t>
            </w: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2.4</w:t>
            </w: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2.5</w:t>
            </w:r>
          </w:p>
          <w:p w:rsidR="0074372B" w:rsidRPr="00235DFC" w:rsidRDefault="0074372B" w:rsidP="001674DE">
            <w:pPr>
              <w:autoSpaceDE w:val="0"/>
              <w:autoSpaceDN w:val="0"/>
              <w:adjustRightInd w:val="0"/>
              <w:ind w:right="-1"/>
              <w:jc w:val="both"/>
              <w:rPr>
                <w:rFonts w:ascii="Times New Roman" w:eastAsia="Calibri" w:hAnsi="Times New Roman" w:cs="Times New Roman"/>
                <w:b/>
                <w:sz w:val="28"/>
                <w:szCs w:val="28"/>
                <w:lang w:val="kk-KZ"/>
              </w:rPr>
            </w:pPr>
          </w:p>
          <w:p w:rsidR="0074372B" w:rsidRPr="00235DFC" w:rsidRDefault="0074372B" w:rsidP="001674DE">
            <w:pPr>
              <w:autoSpaceDE w:val="0"/>
              <w:autoSpaceDN w:val="0"/>
              <w:adjustRightInd w:val="0"/>
              <w:ind w:right="-1"/>
              <w:jc w:val="both"/>
              <w:rPr>
                <w:rFonts w:ascii="Times New Roman" w:eastAsia="Calibri" w:hAnsi="Times New Roman" w:cs="Times New Roman"/>
                <w:b/>
                <w:sz w:val="28"/>
                <w:szCs w:val="28"/>
                <w:lang w:val="kk-KZ"/>
              </w:rPr>
            </w:pPr>
          </w:p>
          <w:p w:rsidR="0074372B" w:rsidRPr="00235DFC" w:rsidRDefault="0074372B" w:rsidP="001674DE">
            <w:pPr>
              <w:autoSpaceDE w:val="0"/>
              <w:autoSpaceDN w:val="0"/>
              <w:adjustRightInd w:val="0"/>
              <w:ind w:right="-1"/>
              <w:jc w:val="both"/>
              <w:rPr>
                <w:rFonts w:ascii="Times New Roman" w:eastAsia="Calibri" w:hAnsi="Times New Roman" w:cs="Times New Roman"/>
                <w:b/>
                <w:sz w:val="28"/>
                <w:szCs w:val="28"/>
                <w:lang w:val="kk-KZ"/>
              </w:rPr>
            </w:pPr>
            <w:r w:rsidRPr="00235DFC">
              <w:rPr>
                <w:rFonts w:ascii="Times New Roman" w:eastAsia="Calibri" w:hAnsi="Times New Roman" w:cs="Times New Roman"/>
                <w:b/>
                <w:sz w:val="28"/>
                <w:szCs w:val="28"/>
                <w:lang w:val="kk-KZ"/>
              </w:rPr>
              <w:t>3</w:t>
            </w:r>
          </w:p>
          <w:p w:rsidR="0074372B" w:rsidRPr="00235DFC" w:rsidRDefault="0074372B" w:rsidP="001674DE">
            <w:pPr>
              <w:autoSpaceDE w:val="0"/>
              <w:autoSpaceDN w:val="0"/>
              <w:adjustRightInd w:val="0"/>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3.1</w:t>
            </w:r>
          </w:p>
          <w:p w:rsidR="0074372B" w:rsidRPr="00235DFC" w:rsidRDefault="0074372B" w:rsidP="001674DE">
            <w:pPr>
              <w:autoSpaceDE w:val="0"/>
              <w:autoSpaceDN w:val="0"/>
              <w:adjustRightInd w:val="0"/>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3.2</w:t>
            </w:r>
          </w:p>
          <w:p w:rsidR="0074372B" w:rsidRPr="00235DFC" w:rsidRDefault="0074372B" w:rsidP="001674DE">
            <w:pPr>
              <w:autoSpaceDE w:val="0"/>
              <w:autoSpaceDN w:val="0"/>
              <w:adjustRightInd w:val="0"/>
              <w:ind w:right="-1"/>
              <w:jc w:val="both"/>
              <w:rPr>
                <w:rFonts w:ascii="Times New Roman" w:eastAsia="Calibri" w:hAnsi="Times New Roman" w:cs="Times New Roman"/>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3.3</w:t>
            </w: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3.4</w:t>
            </w: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3.5</w:t>
            </w: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3.6</w:t>
            </w:r>
          </w:p>
          <w:p w:rsidR="0074372B" w:rsidRPr="00235DFC" w:rsidRDefault="0074372B" w:rsidP="001674DE">
            <w:pPr>
              <w:autoSpaceDE w:val="0"/>
              <w:autoSpaceDN w:val="0"/>
              <w:adjustRightInd w:val="0"/>
              <w:ind w:right="-1"/>
              <w:jc w:val="both"/>
              <w:rPr>
                <w:rFonts w:ascii="Times New Roman" w:eastAsia="Times New Roman" w:hAnsi="Times New Roman" w:cs="Times New Roman"/>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r w:rsidRPr="00235DFC">
              <w:rPr>
                <w:rFonts w:ascii="Times New Roman" w:eastAsia="Times New Roman" w:hAnsi="Times New Roman" w:cs="Times New Roman"/>
                <w:b/>
                <w:sz w:val="28"/>
                <w:szCs w:val="28"/>
                <w:lang w:val="kk-KZ"/>
              </w:rPr>
              <w:t>4</w:t>
            </w: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r w:rsidRPr="00235DFC">
              <w:rPr>
                <w:rFonts w:ascii="Times New Roman" w:eastAsia="Times New Roman" w:hAnsi="Times New Roman" w:cs="Times New Roman"/>
                <w:b/>
                <w:sz w:val="28"/>
                <w:szCs w:val="28"/>
                <w:lang w:val="kk-KZ"/>
              </w:rPr>
              <w:t>4.1</w:t>
            </w: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p>
          <w:p w:rsidR="0074372B" w:rsidRPr="00235DFC" w:rsidRDefault="0074372B" w:rsidP="001674DE">
            <w:pPr>
              <w:autoSpaceDE w:val="0"/>
              <w:autoSpaceDN w:val="0"/>
              <w:adjustRightInd w:val="0"/>
              <w:ind w:right="-1"/>
              <w:jc w:val="both"/>
              <w:rPr>
                <w:rFonts w:ascii="Times New Roman" w:eastAsia="Times New Roman" w:hAnsi="Times New Roman" w:cs="Times New Roman"/>
                <w:b/>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rPr>
            </w:pPr>
            <w:r w:rsidRPr="00235DFC">
              <w:rPr>
                <w:rFonts w:ascii="Times New Roman" w:eastAsia="Times New Roman" w:hAnsi="Times New Roman" w:cs="Times New Roman"/>
                <w:b/>
                <w:sz w:val="28"/>
                <w:szCs w:val="28"/>
                <w:lang w:val="kk-KZ"/>
              </w:rPr>
              <w:t>4.2</w:t>
            </w:r>
          </w:p>
          <w:p w:rsidR="0074372B" w:rsidRPr="00235DFC" w:rsidRDefault="0074372B" w:rsidP="001674DE">
            <w:pPr>
              <w:ind w:right="-1"/>
              <w:rPr>
                <w:rFonts w:ascii="Times New Roman" w:eastAsia="TimesNewRomanPS-BoldMT" w:hAnsi="Times New Roman" w:cs="Times New Roman"/>
                <w:sz w:val="28"/>
                <w:szCs w:val="28"/>
              </w:rPr>
            </w:pPr>
          </w:p>
          <w:p w:rsidR="0074372B" w:rsidRPr="00235DFC" w:rsidRDefault="0074372B" w:rsidP="001674DE">
            <w:pPr>
              <w:ind w:right="-1"/>
              <w:rPr>
                <w:rFonts w:ascii="Times New Roman" w:eastAsia="TimesNewRomanPS-BoldMT" w:hAnsi="Times New Roman" w:cs="Times New Roman"/>
                <w:b/>
                <w:sz w:val="28"/>
                <w:szCs w:val="28"/>
                <w:lang w:val="en-US"/>
              </w:rPr>
            </w:pPr>
          </w:p>
          <w:p w:rsidR="0074372B" w:rsidRPr="00235DFC" w:rsidRDefault="0074372B" w:rsidP="001674DE">
            <w:pPr>
              <w:ind w:right="-1"/>
              <w:rPr>
                <w:rFonts w:ascii="Times New Roman" w:eastAsia="TimesNewRomanPS-BoldMT" w:hAnsi="Times New Roman" w:cs="Times New Roman"/>
                <w:b/>
                <w:sz w:val="28"/>
                <w:szCs w:val="28"/>
                <w:lang w:val="en-US"/>
              </w:rPr>
            </w:pPr>
            <w:r w:rsidRPr="00235DFC">
              <w:rPr>
                <w:rFonts w:ascii="Times New Roman" w:eastAsia="TimesNewRomanPS-BoldMT" w:hAnsi="Times New Roman" w:cs="Times New Roman"/>
                <w:b/>
                <w:sz w:val="28"/>
                <w:szCs w:val="28"/>
                <w:lang w:val="en-US"/>
              </w:rPr>
              <w:lastRenderedPageBreak/>
              <w:t>4.3</w:t>
            </w:r>
          </w:p>
          <w:p w:rsidR="0074372B" w:rsidRPr="00235DFC" w:rsidRDefault="0074372B" w:rsidP="001674DE">
            <w:pPr>
              <w:ind w:right="-1"/>
              <w:rPr>
                <w:rFonts w:ascii="Times New Roman" w:eastAsia="TimesNewRomanPS-BoldMT" w:hAnsi="Times New Roman" w:cs="Times New Roman"/>
                <w:sz w:val="28"/>
                <w:szCs w:val="28"/>
                <w:lang w:val="en-US"/>
              </w:rPr>
            </w:pPr>
          </w:p>
          <w:p w:rsidR="0074372B" w:rsidRPr="00235DFC" w:rsidRDefault="0074372B" w:rsidP="001674DE">
            <w:pPr>
              <w:ind w:right="-1"/>
              <w:rPr>
                <w:rFonts w:ascii="Times New Roman" w:eastAsia="TimesNewRomanPS-BoldMT" w:hAnsi="Times New Roman" w:cs="Times New Roman"/>
                <w:sz w:val="28"/>
                <w:szCs w:val="28"/>
                <w:lang w:val="en-US"/>
              </w:rPr>
            </w:pPr>
            <w:r w:rsidRPr="00235DFC">
              <w:rPr>
                <w:rFonts w:ascii="Times New Roman" w:eastAsia="Calibri" w:hAnsi="Times New Roman" w:cs="Times New Roman"/>
                <w:b/>
                <w:sz w:val="28"/>
                <w:szCs w:val="28"/>
                <w:lang w:val="kk-KZ"/>
              </w:rPr>
              <w:t>4.4</w:t>
            </w:r>
          </w:p>
        </w:tc>
        <w:tc>
          <w:tcPr>
            <w:tcW w:w="8686" w:type="dxa"/>
          </w:tcPr>
          <w:p w:rsidR="0074372B" w:rsidRPr="00235DFC" w:rsidRDefault="0074372B" w:rsidP="001674DE">
            <w:pPr>
              <w:autoSpaceDE w:val="0"/>
              <w:autoSpaceDN w:val="0"/>
              <w:adjustRightInd w:val="0"/>
              <w:ind w:right="-1"/>
              <w:jc w:val="both"/>
              <w:rPr>
                <w:rFonts w:ascii="Times New Roman" w:eastAsia="TimesNewRomanPS-BoldMT" w:hAnsi="Times New Roman" w:cs="Times New Roman"/>
                <w:sz w:val="28"/>
                <w:szCs w:val="28"/>
                <w:lang w:val="kk-KZ"/>
              </w:rPr>
            </w:pPr>
            <w:r w:rsidRPr="00235DFC">
              <w:rPr>
                <w:rFonts w:ascii="Times New Roman" w:eastAsia="TimesNewRomanPS-BoldMT" w:hAnsi="Times New Roman" w:cs="Times New Roman"/>
                <w:b/>
                <w:bCs/>
                <w:sz w:val="28"/>
                <w:szCs w:val="28"/>
              </w:rPr>
              <w:lastRenderedPageBreak/>
              <w:t>НОРМАТИВТІК</w:t>
            </w:r>
            <w:r w:rsidRPr="00235DFC">
              <w:rPr>
                <w:rFonts w:ascii="Times New Roman" w:eastAsia="TimesNewRomanPS-BoldMT" w:hAnsi="Times New Roman" w:cs="Times New Roman"/>
                <w:b/>
                <w:bCs/>
                <w:sz w:val="28"/>
                <w:szCs w:val="28"/>
                <w:lang w:val="en-US"/>
              </w:rPr>
              <w:t xml:space="preserve"> </w:t>
            </w:r>
            <w:r w:rsidRPr="00235DFC">
              <w:rPr>
                <w:rFonts w:ascii="Times New Roman" w:eastAsia="TimesNewRomanPS-BoldMT" w:hAnsi="Times New Roman" w:cs="Times New Roman"/>
                <w:b/>
                <w:bCs/>
                <w:sz w:val="28"/>
                <w:szCs w:val="28"/>
              </w:rPr>
              <w:t>СІЛТЕМЕЛЕР</w:t>
            </w:r>
            <w:r w:rsidRPr="00235DFC">
              <w:rPr>
                <w:rFonts w:ascii="Times New Roman" w:eastAsia="TimesNewRomanPS-BoldMT" w:hAnsi="Times New Roman" w:cs="Times New Roman"/>
                <w:sz w:val="28"/>
                <w:szCs w:val="28"/>
                <w:lang w:val="en-US"/>
              </w:rPr>
              <w:t>..................................................</w:t>
            </w:r>
            <w:r w:rsidRPr="00235DFC">
              <w:rPr>
                <w:rFonts w:ascii="Times New Roman" w:eastAsia="TimesNewRomanPS-BoldMT" w:hAnsi="Times New Roman" w:cs="Times New Roman"/>
                <w:sz w:val="28"/>
                <w:szCs w:val="28"/>
                <w:lang w:val="kk-KZ"/>
              </w:rPr>
              <w:t>...........</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sz w:val="28"/>
                <w:szCs w:val="28"/>
                <w:lang w:val="kk-KZ"/>
              </w:rPr>
            </w:pPr>
            <w:r w:rsidRPr="00235DFC">
              <w:rPr>
                <w:rFonts w:ascii="Times New Roman" w:eastAsia="TimesNewRomanPS-BoldMT" w:hAnsi="Times New Roman" w:cs="Times New Roman"/>
                <w:b/>
                <w:bCs/>
                <w:sz w:val="28"/>
                <w:szCs w:val="28"/>
                <w:lang w:val="kk-KZ"/>
              </w:rPr>
              <w:t>АНЫҚТАМАЛАР</w:t>
            </w:r>
            <w:r w:rsidRPr="00235DFC">
              <w:rPr>
                <w:rFonts w:ascii="Times New Roman" w:eastAsia="TimesNewRomanPS-BoldMT" w:hAnsi="Times New Roman" w:cs="Times New Roman"/>
                <w:sz w:val="28"/>
                <w:szCs w:val="28"/>
                <w:lang w:val="kk-KZ"/>
              </w:rPr>
              <w:t>.......................................................................................</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sz w:val="28"/>
                <w:szCs w:val="28"/>
                <w:lang w:val="kk-KZ"/>
              </w:rPr>
            </w:pPr>
            <w:r w:rsidRPr="00235DFC">
              <w:rPr>
                <w:rFonts w:ascii="Times New Roman" w:eastAsia="TimesNewRomanPS-BoldMT" w:hAnsi="Times New Roman" w:cs="Times New Roman"/>
                <w:b/>
                <w:bCs/>
                <w:sz w:val="28"/>
                <w:szCs w:val="28"/>
                <w:lang w:val="kk-KZ"/>
              </w:rPr>
              <w:t>БЕЛГІЛЕУЛЕР МЕН ҚЫСҚАРТУЛАР</w:t>
            </w:r>
            <w:r w:rsidRPr="00235DFC">
              <w:rPr>
                <w:rFonts w:ascii="Times New Roman" w:eastAsia="TimesNewRomanPS-BoldMT" w:hAnsi="Times New Roman" w:cs="Times New Roman"/>
                <w:sz w:val="28"/>
                <w:szCs w:val="28"/>
                <w:lang w:val="kk-KZ"/>
              </w:rPr>
              <w:t>................................................</w:t>
            </w:r>
          </w:p>
          <w:p w:rsidR="0074372B" w:rsidRPr="00235DFC" w:rsidRDefault="0074372B" w:rsidP="001674DE">
            <w:pPr>
              <w:shd w:val="clear" w:color="auto" w:fill="FFFFFF"/>
              <w:ind w:right="-1"/>
              <w:jc w:val="both"/>
              <w:rPr>
                <w:rFonts w:ascii="Times New Roman" w:eastAsia="Times New Roman" w:hAnsi="Times New Roman" w:cs="Times New Roman"/>
                <w:b/>
                <w:sz w:val="28"/>
                <w:szCs w:val="28"/>
                <w:lang w:val="kk-KZ"/>
              </w:rPr>
            </w:pPr>
            <w:r w:rsidRPr="00235DFC">
              <w:rPr>
                <w:rFonts w:ascii="Times New Roman" w:eastAsia="TimesNewRomanPS-BoldMT" w:hAnsi="Times New Roman" w:cs="Times New Roman"/>
                <w:b/>
                <w:bCs/>
                <w:sz w:val="28"/>
                <w:szCs w:val="28"/>
                <w:lang w:val="kk-KZ"/>
              </w:rPr>
              <w:t>КІРІСПЕ</w:t>
            </w:r>
            <w:r w:rsidRPr="00235DFC">
              <w:rPr>
                <w:rFonts w:ascii="Times New Roman" w:eastAsia="TimesNewRomanPS-BoldMT" w:hAnsi="Times New Roman" w:cs="Times New Roman"/>
                <w:sz w:val="28"/>
                <w:szCs w:val="28"/>
                <w:lang w:val="kk-KZ"/>
              </w:rPr>
              <w:t>.......................................................................................................</w:t>
            </w:r>
          </w:p>
          <w:p w:rsidR="0074372B" w:rsidRPr="00235DFC" w:rsidRDefault="0074372B" w:rsidP="001674DE">
            <w:pPr>
              <w:shd w:val="clear" w:color="auto" w:fill="FFFFFF"/>
              <w:ind w:right="-1"/>
              <w:jc w:val="both"/>
              <w:rPr>
                <w:rFonts w:ascii="Times New Roman" w:eastAsia="Times New Roman" w:hAnsi="Times New Roman" w:cs="Times New Roman"/>
                <w:b/>
                <w:sz w:val="28"/>
                <w:szCs w:val="28"/>
                <w:lang w:val="kk-KZ"/>
              </w:rPr>
            </w:pPr>
            <w:r w:rsidRPr="00235DFC">
              <w:rPr>
                <w:rFonts w:ascii="Times New Roman" w:eastAsia="Times New Roman" w:hAnsi="Times New Roman" w:cs="Times New Roman"/>
                <w:b/>
                <w:sz w:val="28"/>
                <w:szCs w:val="28"/>
                <w:lang w:val="kk-KZ"/>
              </w:rPr>
              <w:t>ӘДЕБИЕТКЕ ШОЛУ.................................................................................</w:t>
            </w:r>
          </w:p>
          <w:p w:rsidR="0074372B" w:rsidRPr="00235DFC" w:rsidRDefault="0074372B" w:rsidP="001674DE">
            <w:pPr>
              <w:shd w:val="clear" w:color="auto" w:fill="FFFFFF"/>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ҚР бройлер құс етінің орны мен құс өндірісінің қазіргі жағдайы...........</w:t>
            </w:r>
          </w:p>
          <w:p w:rsidR="0074372B" w:rsidRPr="00235DFC" w:rsidRDefault="0074372B" w:rsidP="001674DE">
            <w:pPr>
              <w:shd w:val="clear" w:color="auto" w:fill="FFFFFF"/>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Өсу стимуляторлары ретінде қолданатын антибиотиктер мен гормондар</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Өсу стимуляторларын қолданудың халықаралық талаптары...................</w:t>
            </w:r>
          </w:p>
          <w:p w:rsidR="0074372B" w:rsidRPr="00235DFC" w:rsidRDefault="0074372B" w:rsidP="001674DE">
            <w:pPr>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ҚР құс етінің өндірісі және импортына жалпы сипаттама.......................</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Өсу стимуляторларын құс етінде анықтауға арналған әдістер................</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1-бөлім бойынша қорытынды......................................................................</w:t>
            </w:r>
          </w:p>
          <w:p w:rsidR="0074372B" w:rsidRPr="00235DFC" w:rsidRDefault="0074372B" w:rsidP="001674DE">
            <w:pPr>
              <w:ind w:right="-1"/>
              <w:jc w:val="both"/>
              <w:rPr>
                <w:rFonts w:ascii="Times New Roman" w:eastAsia="Times New Roman" w:hAnsi="Times New Roman" w:cs="Times New Roman"/>
                <w:b/>
                <w:sz w:val="28"/>
                <w:szCs w:val="28"/>
                <w:lang w:val="kk-KZ"/>
              </w:rPr>
            </w:pPr>
            <w:r w:rsidRPr="00235DFC">
              <w:rPr>
                <w:rFonts w:ascii="Times New Roman" w:eastAsia="Times New Roman" w:hAnsi="Times New Roman" w:cs="Times New Roman"/>
                <w:b/>
                <w:sz w:val="28"/>
                <w:szCs w:val="28"/>
                <w:lang w:val="kk-KZ"/>
              </w:rPr>
              <w:t>ЗЕРТТЕУ НЫСАНДАРЫ МЕН ӘДІСТЕРІ..........................................</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TimesNewRomanPS-BoldMT" w:hAnsi="Times New Roman" w:cs="Times New Roman"/>
                <w:bCs/>
                <w:sz w:val="28"/>
                <w:szCs w:val="28"/>
                <w:lang w:val="kk-KZ"/>
              </w:rPr>
              <w:t>Эксперимент құрылымы..............................................................................</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TimesNewRomanPS-BoldMT" w:hAnsi="Times New Roman" w:cs="Times New Roman"/>
                <w:bCs/>
                <w:sz w:val="28"/>
                <w:szCs w:val="28"/>
                <w:lang w:val="kk-KZ"/>
              </w:rPr>
              <w:t>Зерттеу нысандарының сипаттамасы.........................................................</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Құс етінің сапасын және қауіпсіздігін (органолептикалық, физико-химиялық, микробиологиялық көрсеткіштерін, пестицидтер мен ауыр металдарды) анықтау...................................................................................</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Өсу стимуляторларын зерттеу әдістері......................................................</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Анықталған антибиотиктер мен гормондарды азайтудың термиялық өңдеу әдістері................................................................................................</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2-бөлім бойынша қорытынды......................................................................</w:t>
            </w:r>
          </w:p>
          <w:p w:rsidR="0074372B" w:rsidRPr="00235DFC" w:rsidRDefault="0074372B" w:rsidP="001674DE">
            <w:pPr>
              <w:ind w:right="-1"/>
              <w:jc w:val="both"/>
              <w:rPr>
                <w:rFonts w:ascii="Times New Roman" w:eastAsia="Calibri" w:hAnsi="Times New Roman" w:cs="Times New Roman"/>
                <w:b/>
                <w:sz w:val="28"/>
                <w:szCs w:val="28"/>
                <w:lang w:val="kk-KZ"/>
              </w:rPr>
            </w:pPr>
            <w:r w:rsidRPr="00235DFC">
              <w:rPr>
                <w:rFonts w:ascii="Times New Roman" w:eastAsia="Calibri" w:hAnsi="Times New Roman" w:cs="Times New Roman"/>
                <w:b/>
                <w:sz w:val="28"/>
                <w:szCs w:val="28"/>
                <w:lang w:val="kk-KZ"/>
              </w:rPr>
              <w:t xml:space="preserve">ЗЕРТТЕУ НӘТИЖЕСІ ЖӘНЕ ОНЫ ТАЛДАУ.................................... </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Құс бройлер еттерінің сапасына талдау жүргізу........................................</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Бройлер құс етінде антибиотик қалдығын микробиологиялық  әдістің дискодиффузды сапалық әдісімен зерттеу................................................</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Times New Roman" w:hAnsi="Times New Roman" w:cs="Times New Roman"/>
                <w:sz w:val="28"/>
                <w:szCs w:val="28"/>
                <w:lang w:val="kk-KZ"/>
              </w:rPr>
              <w:t>Отандық және импорттық еттегі өсу стимуляторы ретінде қолданатын антибиотиктердің қалдық мөлшерін зерттеу.............................................</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Алматы нарығындағы бройлер етіндегі гормондардың қалдық мөлшерін анықтау........................................................................................</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Өсу стимуляторларының бройлер етіндегі шоғырлану бөліктерін анықтау..........................................................................................................</w:t>
            </w:r>
          </w:p>
          <w:p w:rsidR="0074372B" w:rsidRPr="00235DFC" w:rsidRDefault="0074372B" w:rsidP="001674DE">
            <w:pPr>
              <w:ind w:right="-1"/>
              <w:jc w:val="both"/>
              <w:rPr>
                <w:rFonts w:ascii="Times New Roman" w:eastAsia="Calibri" w:hAnsi="Times New Roman" w:cs="Times New Roman"/>
                <w:sz w:val="28"/>
                <w:szCs w:val="28"/>
                <w:lang w:val="kk-KZ"/>
              </w:rPr>
            </w:pPr>
            <w:r w:rsidRPr="00235DFC">
              <w:rPr>
                <w:rFonts w:ascii="Times New Roman" w:eastAsia="Calibri" w:hAnsi="Times New Roman" w:cs="Times New Roman"/>
                <w:sz w:val="28"/>
                <w:szCs w:val="28"/>
                <w:lang w:val="kk-KZ"/>
              </w:rPr>
              <w:t>Иммуноферменттік талдау әдісімен антибиотиктерді анықтау үшін сынама дайындау әдісін оңтайландыру.....................................................</w:t>
            </w:r>
          </w:p>
          <w:p w:rsidR="0074372B" w:rsidRPr="00235DFC" w:rsidRDefault="0074372B" w:rsidP="001674DE">
            <w:pPr>
              <w:ind w:right="-1"/>
              <w:jc w:val="both"/>
              <w:rPr>
                <w:rFonts w:ascii="Times New Roman" w:eastAsia="Times New Roman" w:hAnsi="Times New Roman" w:cs="Times New Roman"/>
                <w:sz w:val="28"/>
                <w:szCs w:val="28"/>
                <w:lang w:val="kk-KZ"/>
              </w:rPr>
            </w:pPr>
            <w:r w:rsidRPr="00235DFC">
              <w:rPr>
                <w:rFonts w:ascii="Times New Roman" w:eastAsia="Times New Roman" w:hAnsi="Times New Roman" w:cs="Times New Roman"/>
                <w:sz w:val="28"/>
                <w:szCs w:val="28"/>
                <w:lang w:val="kk-KZ"/>
              </w:rPr>
              <w:t>3-бөлім бойынша қорытынды.....................................................................</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ҚҰС ЕТІНДЕ ТАБЫЛҒАН ӨСУ СТИМУЛЯТОРЛАРЫНЫҢ ҚАУІПТІЛІК ДӘРЕЖЕСІН БАҒАЛАУ................................................</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235DFC">
              <w:rPr>
                <w:rFonts w:ascii="Times New Roman" w:eastAsia="TimesNewRomanPS-BoldMT" w:hAnsi="Times New Roman" w:cs="Times New Roman"/>
                <w:bCs/>
                <w:sz w:val="28"/>
                <w:szCs w:val="28"/>
                <w:lang w:val="kk-KZ"/>
              </w:rPr>
              <w:t>Бройлер етіндегі  анықталған өсу стимуляторларының EDI, cEDIm, HQ (тәуліктік, жылдық) концентрациясын математикалық модель арқылы есептеу............................................................................................................</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235DFC">
              <w:rPr>
                <w:rFonts w:ascii="Times New Roman" w:eastAsia="TimesNewRomanPS-BoldMT" w:hAnsi="Times New Roman" w:cs="Times New Roman"/>
                <w:bCs/>
                <w:sz w:val="28"/>
                <w:szCs w:val="28"/>
                <w:lang w:val="kk-KZ"/>
              </w:rPr>
              <w:t xml:space="preserve">Зерттелген бройлер ет қауіпсіздігіне  антибиотиктердің әсерін бағалау............................................................................................................ </w:t>
            </w:r>
            <w:r w:rsidRPr="00235DFC">
              <w:rPr>
                <w:rFonts w:ascii="Times New Roman" w:eastAsia="TimesNewRomanPS-BoldMT" w:hAnsi="Times New Roman" w:cs="Times New Roman"/>
                <w:bCs/>
                <w:sz w:val="28"/>
                <w:szCs w:val="28"/>
                <w:lang w:val="kk-KZ"/>
              </w:rPr>
              <w:lastRenderedPageBreak/>
              <w:t>Термиялық өңдеу әдістерімен антибиотиктер мен гормондар қалдығының концентрациясын азайту......................................................</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235DFC">
              <w:rPr>
                <w:rFonts w:ascii="Times New Roman" w:eastAsia="Calibri" w:hAnsi="Times New Roman" w:cs="Times New Roman"/>
                <w:sz w:val="28"/>
                <w:szCs w:val="28"/>
                <w:lang w:val="kk-KZ"/>
              </w:rPr>
              <w:t xml:space="preserve">Бройлер құс етінің сапасы мен қауіпсіздігін модельдеу: Термиялық өңдеудің азық-түлік қауіпсіздігі мен сапасына әсері............................... </w:t>
            </w:r>
          </w:p>
          <w:p w:rsidR="0074372B" w:rsidRPr="00235DFC"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235DFC">
              <w:rPr>
                <w:rFonts w:ascii="Times New Roman" w:eastAsia="TimesNewRomanPS-BoldMT" w:hAnsi="Times New Roman" w:cs="Times New Roman"/>
                <w:bCs/>
                <w:sz w:val="28"/>
                <w:szCs w:val="28"/>
                <w:lang w:val="kk-KZ"/>
              </w:rPr>
              <w:t>4-бөлім бойынша қорытынды....................................................................</w:t>
            </w:r>
          </w:p>
          <w:p w:rsidR="0074372B" w:rsidRPr="00235DFC" w:rsidRDefault="0074372B" w:rsidP="001674DE">
            <w:pPr>
              <w:autoSpaceDE w:val="0"/>
              <w:autoSpaceDN w:val="0"/>
              <w:adjustRightInd w:val="0"/>
              <w:ind w:right="-1"/>
              <w:rPr>
                <w:rFonts w:ascii="Times New Roman" w:eastAsia="TimesNewRomanPS-BoldMT" w:hAnsi="Times New Roman" w:cs="Times New Roman"/>
                <w:sz w:val="28"/>
                <w:szCs w:val="28"/>
                <w:lang w:val="kk-KZ"/>
              </w:rPr>
            </w:pPr>
            <w:r w:rsidRPr="00235DFC">
              <w:rPr>
                <w:rFonts w:ascii="Times New Roman" w:eastAsia="TimesNewRomanPS-BoldMT" w:hAnsi="Times New Roman" w:cs="Times New Roman"/>
                <w:b/>
                <w:bCs/>
                <w:sz w:val="28"/>
                <w:szCs w:val="28"/>
                <w:lang w:val="kk-KZ"/>
              </w:rPr>
              <w:t>ҚОРЫТЫНДЫ</w:t>
            </w:r>
            <w:r w:rsidRPr="00235DFC">
              <w:rPr>
                <w:rFonts w:ascii="Times New Roman" w:eastAsia="TimesNewRomanPS-BoldMT" w:hAnsi="Times New Roman" w:cs="Times New Roman"/>
                <w:sz w:val="28"/>
                <w:szCs w:val="28"/>
                <w:lang w:val="kk-KZ"/>
              </w:rPr>
              <w:t>...........................................................................................</w:t>
            </w:r>
          </w:p>
          <w:p w:rsidR="0074372B" w:rsidRPr="00235DFC" w:rsidRDefault="0074372B" w:rsidP="001674DE">
            <w:pPr>
              <w:autoSpaceDE w:val="0"/>
              <w:autoSpaceDN w:val="0"/>
              <w:adjustRightInd w:val="0"/>
              <w:ind w:right="-1"/>
              <w:rPr>
                <w:rFonts w:ascii="Times New Roman" w:eastAsia="TimesNewRomanPS-BoldMT" w:hAnsi="Times New Roman" w:cs="Times New Roman"/>
                <w:sz w:val="28"/>
                <w:szCs w:val="28"/>
                <w:lang w:val="kk-KZ"/>
              </w:rPr>
            </w:pPr>
            <w:r w:rsidRPr="00235DFC">
              <w:rPr>
                <w:rFonts w:ascii="Times New Roman" w:eastAsia="TimesNewRomanPS-BoldMT" w:hAnsi="Times New Roman" w:cs="Times New Roman"/>
                <w:b/>
                <w:bCs/>
                <w:sz w:val="28"/>
                <w:szCs w:val="28"/>
                <w:lang w:val="kk-KZ"/>
              </w:rPr>
              <w:t>ПАЙДАЛАНЫЛҒАН ӘДЕБИЕТТЕР ТІЗІМІ</w:t>
            </w:r>
            <w:r w:rsidRPr="00235DFC">
              <w:rPr>
                <w:rFonts w:ascii="Times New Roman" w:eastAsia="TimesNewRomanPS-BoldMT" w:hAnsi="Times New Roman" w:cs="Times New Roman"/>
                <w:sz w:val="28"/>
                <w:szCs w:val="28"/>
                <w:lang w:val="kk-KZ"/>
              </w:rPr>
              <w:t>......................................</w:t>
            </w:r>
          </w:p>
          <w:p w:rsidR="0074372B" w:rsidRPr="00235DFC"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235DFC">
              <w:rPr>
                <w:rFonts w:ascii="Times New Roman" w:eastAsia="TimesNewRomanPS-BoldMT" w:hAnsi="Times New Roman" w:cs="Times New Roman"/>
                <w:b/>
                <w:bCs/>
                <w:sz w:val="28"/>
                <w:szCs w:val="28"/>
                <w:lang w:val="kk-KZ"/>
              </w:rPr>
              <w:t>ҚОСЫМШАЛАР</w:t>
            </w:r>
            <w:r w:rsidRPr="00235DFC">
              <w:rPr>
                <w:rFonts w:ascii="Times New Roman" w:eastAsia="TimesNewRomanPS-BoldMT" w:hAnsi="Times New Roman" w:cs="Times New Roman"/>
                <w:bCs/>
                <w:sz w:val="28"/>
                <w:szCs w:val="28"/>
                <w:lang w:val="kk-KZ"/>
              </w:rPr>
              <w:t xml:space="preserve">  .....................................................................................</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tabs>
                <w:tab w:val="left" w:pos="2478"/>
              </w:tabs>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tabs>
                <w:tab w:val="left" w:pos="2478"/>
              </w:tabs>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tabs>
                <w:tab w:val="left" w:pos="2478"/>
              </w:tabs>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tabs>
                <w:tab w:val="left" w:pos="2478"/>
              </w:tabs>
              <w:autoSpaceDE w:val="0"/>
              <w:autoSpaceDN w:val="0"/>
              <w:adjustRightInd w:val="0"/>
              <w:ind w:right="-1"/>
              <w:jc w:val="both"/>
              <w:rPr>
                <w:rFonts w:ascii="Times New Roman" w:eastAsia="TimesNewRomanPS-BoldMT" w:hAnsi="Times New Roman" w:cs="Times New Roman"/>
                <w:b/>
                <w:bCs/>
                <w:sz w:val="28"/>
                <w:szCs w:val="28"/>
                <w:lang w:val="kk-KZ"/>
              </w:rPr>
            </w:pPr>
          </w:p>
          <w:p w:rsidR="0074372B" w:rsidRDefault="0074372B" w:rsidP="001674DE">
            <w:pPr>
              <w:tabs>
                <w:tab w:val="left" w:pos="2478"/>
              </w:tabs>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tabs>
                <w:tab w:val="left" w:pos="2478"/>
              </w:tabs>
              <w:autoSpaceDE w:val="0"/>
              <w:autoSpaceDN w:val="0"/>
              <w:adjustRightInd w:val="0"/>
              <w:ind w:right="-1"/>
              <w:jc w:val="both"/>
              <w:rPr>
                <w:rFonts w:ascii="Times New Roman" w:eastAsia="TimesNewRomanPS-BoldMT" w:hAnsi="Times New Roman" w:cs="Times New Roman"/>
                <w:b/>
                <w:bCs/>
                <w:sz w:val="28"/>
                <w:szCs w:val="28"/>
                <w:lang w:val="kk-KZ"/>
              </w:rPr>
            </w:pPr>
          </w:p>
        </w:tc>
        <w:tc>
          <w:tcPr>
            <w:tcW w:w="636" w:type="dxa"/>
          </w:tcPr>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lastRenderedPageBreak/>
              <w:t>4</w:t>
            </w:r>
          </w:p>
          <w:p w:rsidR="0074372B" w:rsidRPr="00235DFC"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r>
              <w:rPr>
                <w:rFonts w:ascii="Times New Roman" w:eastAsia="TimesNewRomanPS-BoldMT" w:hAnsi="Times New Roman" w:cs="Times New Roman"/>
                <w:b/>
                <w:bCs/>
                <w:sz w:val="28"/>
                <w:szCs w:val="28"/>
                <w:lang w:val="kk-KZ"/>
              </w:rPr>
              <w:t>6</w:t>
            </w:r>
          </w:p>
          <w:p w:rsidR="0074372B" w:rsidRPr="00235DFC"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r>
              <w:rPr>
                <w:rFonts w:ascii="Times New Roman" w:eastAsia="TimesNewRomanPS-BoldMT" w:hAnsi="Times New Roman" w:cs="Times New Roman"/>
                <w:b/>
                <w:bCs/>
                <w:sz w:val="28"/>
                <w:szCs w:val="28"/>
                <w:lang w:val="kk-KZ"/>
              </w:rPr>
              <w:t>7</w:t>
            </w:r>
          </w:p>
          <w:p w:rsidR="0074372B" w:rsidRPr="00235DFC"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r>
              <w:rPr>
                <w:rFonts w:ascii="Times New Roman" w:eastAsia="TimesNewRomanPS-BoldMT" w:hAnsi="Times New Roman" w:cs="Times New Roman"/>
                <w:b/>
                <w:bCs/>
                <w:sz w:val="28"/>
                <w:szCs w:val="28"/>
                <w:lang w:val="kk-KZ"/>
              </w:rPr>
              <w:t>8</w:t>
            </w:r>
          </w:p>
          <w:p w:rsidR="0074372B" w:rsidRPr="00235DFC"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r>
              <w:rPr>
                <w:rFonts w:ascii="Times New Roman" w:eastAsia="TimesNewRomanPS-BoldMT" w:hAnsi="Times New Roman" w:cs="Times New Roman"/>
                <w:b/>
                <w:bCs/>
                <w:sz w:val="28"/>
                <w:szCs w:val="28"/>
                <w:lang w:val="kk-KZ"/>
              </w:rPr>
              <w:t>12</w:t>
            </w:r>
          </w:p>
          <w:p w:rsidR="00974C2A" w:rsidRPr="00235DFC"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r>
              <w:rPr>
                <w:rFonts w:ascii="Times New Roman" w:eastAsia="TimesNewRomanPS-BoldMT" w:hAnsi="Times New Roman" w:cs="Times New Roman"/>
                <w:b/>
                <w:bCs/>
                <w:sz w:val="28"/>
                <w:szCs w:val="28"/>
                <w:lang w:val="kk-KZ"/>
              </w:rPr>
              <w:t>12</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1</w:t>
            </w:r>
            <w:r w:rsidR="00974C2A">
              <w:rPr>
                <w:rFonts w:ascii="Times New Roman" w:eastAsia="TimesNewRomanPS-BoldMT" w:hAnsi="Times New Roman" w:cs="Times New Roman"/>
                <w:b/>
                <w:bCs/>
                <w:sz w:val="28"/>
                <w:szCs w:val="28"/>
                <w:lang w:val="kk-KZ"/>
              </w:rPr>
              <w:t>3</w:t>
            </w:r>
          </w:p>
          <w:p w:rsidR="0074372B" w:rsidRPr="00235DFC"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r>
              <w:rPr>
                <w:rFonts w:ascii="Times New Roman" w:eastAsia="TimesNewRomanPS-BoldMT" w:hAnsi="Times New Roman" w:cs="Times New Roman"/>
                <w:b/>
                <w:bCs/>
                <w:sz w:val="28"/>
                <w:szCs w:val="28"/>
                <w:lang w:val="kk-KZ"/>
              </w:rPr>
              <w:t>27</w:t>
            </w:r>
          </w:p>
          <w:p w:rsidR="0074372B" w:rsidRPr="00235DFC"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r>
              <w:rPr>
                <w:rFonts w:ascii="Times New Roman" w:eastAsia="TimesNewRomanPS-BoldMT" w:hAnsi="Times New Roman" w:cs="Times New Roman"/>
                <w:b/>
                <w:bCs/>
                <w:sz w:val="28"/>
                <w:szCs w:val="28"/>
                <w:lang w:val="kk-KZ"/>
              </w:rPr>
              <w:t>29</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31</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35</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37</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37</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37</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40</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41</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43</w:t>
            </w:r>
          </w:p>
          <w:p w:rsidR="0074372B" w:rsidRPr="00235DFC"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r>
              <w:rPr>
                <w:rFonts w:ascii="Times New Roman" w:eastAsia="TimesNewRomanPS-BoldMT" w:hAnsi="Times New Roman" w:cs="Times New Roman"/>
                <w:b/>
                <w:bCs/>
                <w:sz w:val="28"/>
                <w:szCs w:val="28"/>
                <w:lang w:val="kk-KZ"/>
              </w:rPr>
              <w:t>44</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46</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46</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52</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54</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60</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63</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64</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64</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66</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66</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r>
              <w:rPr>
                <w:rFonts w:ascii="Times New Roman" w:eastAsia="TimesNewRomanPS-BoldMT" w:hAnsi="Times New Roman" w:cs="Times New Roman"/>
                <w:b/>
                <w:bCs/>
                <w:sz w:val="28"/>
                <w:szCs w:val="28"/>
                <w:lang w:val="kk-KZ"/>
              </w:rPr>
              <w:t>68</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r>
              <w:rPr>
                <w:rFonts w:ascii="Times New Roman" w:eastAsia="TimesNewRomanPS-BoldMT" w:hAnsi="Times New Roman" w:cs="Times New Roman"/>
                <w:b/>
                <w:bCs/>
                <w:sz w:val="28"/>
                <w:szCs w:val="28"/>
                <w:lang w:val="kk-KZ"/>
              </w:rPr>
              <w:t>69</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974C2A"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p>
          <w:p w:rsidR="0074372B" w:rsidRPr="00235DFC" w:rsidRDefault="00974C2A" w:rsidP="001674DE">
            <w:pPr>
              <w:autoSpaceDE w:val="0"/>
              <w:autoSpaceDN w:val="0"/>
              <w:adjustRightInd w:val="0"/>
              <w:ind w:right="-1"/>
              <w:jc w:val="both"/>
              <w:rPr>
                <w:rFonts w:ascii="Times New Roman" w:eastAsia="TimesNewRomanPS-BoldMT" w:hAnsi="Times New Roman" w:cs="Times New Roman"/>
                <w:b/>
                <w:bCs/>
                <w:sz w:val="28"/>
                <w:szCs w:val="28"/>
                <w:lang w:val="kk-KZ"/>
              </w:rPr>
            </w:pPr>
            <w:r>
              <w:rPr>
                <w:rFonts w:ascii="Times New Roman" w:eastAsia="TimesNewRomanPS-BoldMT" w:hAnsi="Times New Roman" w:cs="Times New Roman"/>
                <w:b/>
                <w:bCs/>
                <w:sz w:val="28"/>
                <w:szCs w:val="28"/>
                <w:lang w:val="kk-KZ"/>
              </w:rPr>
              <w:t>73</w:t>
            </w:r>
          </w:p>
          <w:p w:rsidR="0074372B" w:rsidRPr="00235DFC" w:rsidRDefault="0074372B" w:rsidP="001674DE">
            <w:pPr>
              <w:autoSpaceDE w:val="0"/>
              <w:autoSpaceDN w:val="0"/>
              <w:adjustRightInd w:val="0"/>
              <w:ind w:right="-1"/>
              <w:jc w:val="both"/>
              <w:rPr>
                <w:rFonts w:ascii="Times New Roman" w:eastAsia="TimesNewRomanPS-BoldMT" w:hAnsi="Times New Roman" w:cs="Times New Roman"/>
                <w:b/>
                <w:bCs/>
                <w:sz w:val="28"/>
                <w:szCs w:val="28"/>
                <w:lang w:val="kk-KZ"/>
              </w:rPr>
            </w:pPr>
            <w:r w:rsidRPr="00235DFC">
              <w:rPr>
                <w:rFonts w:ascii="Times New Roman" w:eastAsia="TimesNewRomanPS-BoldMT" w:hAnsi="Times New Roman" w:cs="Times New Roman"/>
                <w:b/>
                <w:bCs/>
                <w:sz w:val="28"/>
                <w:szCs w:val="28"/>
                <w:lang w:val="kk-KZ"/>
              </w:rPr>
              <w:t>92</w:t>
            </w:r>
          </w:p>
          <w:p w:rsidR="0074372B" w:rsidRPr="00235DFC" w:rsidRDefault="0074372B" w:rsidP="001674DE">
            <w:pPr>
              <w:ind w:right="-1"/>
              <w:rPr>
                <w:rFonts w:ascii="Times New Roman" w:eastAsia="TimesNewRomanPS-BoldMT" w:hAnsi="Times New Roman" w:cs="Times New Roman"/>
                <w:sz w:val="28"/>
                <w:szCs w:val="28"/>
                <w:lang w:val="kk-KZ"/>
              </w:rPr>
            </w:pPr>
            <w:r w:rsidRPr="00235DFC">
              <w:rPr>
                <w:rFonts w:ascii="Times New Roman" w:eastAsia="TimesNewRomanPS-BoldMT" w:hAnsi="Times New Roman" w:cs="Times New Roman"/>
                <w:sz w:val="28"/>
                <w:szCs w:val="28"/>
                <w:lang w:val="kk-KZ"/>
              </w:rPr>
              <w:t>93</w:t>
            </w:r>
          </w:p>
          <w:p w:rsidR="0074372B" w:rsidRPr="00235DFC" w:rsidRDefault="0074372B" w:rsidP="001674DE">
            <w:pPr>
              <w:ind w:right="-1"/>
              <w:rPr>
                <w:rFonts w:ascii="Times New Roman" w:eastAsia="TimesNewRomanPS-BoldMT" w:hAnsi="Times New Roman" w:cs="Times New Roman"/>
                <w:b/>
                <w:sz w:val="28"/>
                <w:szCs w:val="28"/>
                <w:lang w:val="kk-KZ"/>
              </w:rPr>
            </w:pPr>
            <w:r w:rsidRPr="00235DFC">
              <w:rPr>
                <w:rFonts w:ascii="Times New Roman" w:eastAsia="TimesNewRomanPS-BoldMT" w:hAnsi="Times New Roman" w:cs="Times New Roman"/>
                <w:b/>
                <w:sz w:val="28"/>
                <w:szCs w:val="28"/>
                <w:lang w:val="kk-KZ"/>
              </w:rPr>
              <w:t>96</w:t>
            </w:r>
          </w:p>
          <w:p w:rsidR="0074372B" w:rsidRPr="00235DFC" w:rsidRDefault="00974C2A" w:rsidP="001674DE">
            <w:pPr>
              <w:ind w:right="-1"/>
              <w:rPr>
                <w:rFonts w:ascii="Times New Roman" w:eastAsia="TimesNewRomanPS-BoldMT" w:hAnsi="Times New Roman" w:cs="Times New Roman"/>
                <w:b/>
                <w:sz w:val="28"/>
                <w:szCs w:val="28"/>
                <w:lang w:val="kk-KZ"/>
              </w:rPr>
            </w:pPr>
            <w:r>
              <w:rPr>
                <w:rFonts w:ascii="Times New Roman" w:eastAsia="TimesNewRomanPS-BoldMT" w:hAnsi="Times New Roman" w:cs="Times New Roman"/>
                <w:b/>
                <w:sz w:val="28"/>
                <w:szCs w:val="28"/>
                <w:lang w:val="kk-KZ"/>
              </w:rPr>
              <w:t>105</w:t>
            </w:r>
          </w:p>
          <w:p w:rsidR="0074372B" w:rsidRPr="00235DFC" w:rsidRDefault="0074372B" w:rsidP="001674DE">
            <w:pPr>
              <w:ind w:right="-1"/>
              <w:rPr>
                <w:rFonts w:ascii="Times New Roman" w:eastAsia="TimesNewRomanPS-BoldMT" w:hAnsi="Times New Roman" w:cs="Times New Roman"/>
                <w:b/>
                <w:sz w:val="28"/>
                <w:szCs w:val="28"/>
                <w:lang w:val="kk-KZ"/>
              </w:rPr>
            </w:pPr>
          </w:p>
          <w:p w:rsidR="0074372B" w:rsidRPr="00235DFC" w:rsidRDefault="0074372B" w:rsidP="001674DE">
            <w:pPr>
              <w:ind w:right="-1"/>
              <w:rPr>
                <w:rFonts w:ascii="Times New Roman" w:eastAsia="TimesNewRomanPS-BoldMT" w:hAnsi="Times New Roman" w:cs="Times New Roman"/>
                <w:sz w:val="28"/>
                <w:szCs w:val="28"/>
                <w:lang w:val="kk-KZ"/>
              </w:rPr>
            </w:pPr>
          </w:p>
        </w:tc>
      </w:tr>
    </w:tbl>
    <w:p w:rsidR="00C47631" w:rsidRPr="008D50CE" w:rsidRDefault="00C47631" w:rsidP="00C47631">
      <w:pPr>
        <w:spacing w:after="0" w:line="240" w:lineRule="auto"/>
        <w:ind w:firstLine="709"/>
        <w:jc w:val="center"/>
        <w:rPr>
          <w:rFonts w:ascii="Times New Roman" w:eastAsia="Times New Roman" w:hAnsi="Times New Roman" w:cs="Times New Roman"/>
          <w:b/>
          <w:sz w:val="28"/>
          <w:szCs w:val="28"/>
          <w:lang w:val="kk-KZ" w:eastAsia="ru-RU"/>
        </w:rPr>
      </w:pPr>
      <w:bookmarkStart w:id="1" w:name="_GoBack"/>
      <w:bookmarkEnd w:id="1"/>
      <w:r w:rsidRPr="008D50CE">
        <w:rPr>
          <w:rFonts w:ascii="Times New Roman" w:eastAsia="Times New Roman" w:hAnsi="Times New Roman" w:cs="Times New Roman"/>
          <w:b/>
          <w:sz w:val="28"/>
          <w:szCs w:val="28"/>
          <w:lang w:val="kk-KZ" w:eastAsia="ru-RU"/>
        </w:rPr>
        <w:lastRenderedPageBreak/>
        <w:t>КІРІСПЕ</w:t>
      </w:r>
    </w:p>
    <w:p w:rsidR="00C47631" w:rsidRPr="008D50CE" w:rsidRDefault="00C47631" w:rsidP="00C47631">
      <w:pPr>
        <w:spacing w:after="0" w:line="240" w:lineRule="auto"/>
        <w:ind w:firstLine="709"/>
        <w:jc w:val="center"/>
        <w:rPr>
          <w:rFonts w:ascii="Times New Roman" w:eastAsia="Times New Roman" w:hAnsi="Times New Roman" w:cs="Times New Roman"/>
          <w:b/>
          <w:sz w:val="28"/>
          <w:szCs w:val="28"/>
          <w:lang w:val="kk-KZ" w:eastAsia="ru-RU"/>
        </w:rPr>
      </w:pPr>
    </w:p>
    <w:p w:rsidR="00C47631" w:rsidRPr="008D50CE" w:rsidRDefault="00C47631" w:rsidP="00C47631">
      <w:pPr>
        <w:spacing w:after="0" w:line="240" w:lineRule="auto"/>
        <w:ind w:firstLine="709"/>
        <w:jc w:val="both"/>
        <w:rPr>
          <w:rFonts w:ascii="Times New Roman" w:eastAsia="Times New Roman" w:hAnsi="Times New Roman" w:cs="Times New Roman"/>
          <w:sz w:val="28"/>
          <w:szCs w:val="28"/>
          <w:lang w:val="kk-KZ" w:eastAsia="ru-RU"/>
        </w:rPr>
      </w:pPr>
      <w:r w:rsidRPr="008D50CE">
        <w:rPr>
          <w:rFonts w:ascii="Times New Roman" w:eastAsia="Times New Roman" w:hAnsi="Times New Roman" w:cs="Times New Roman"/>
          <w:b/>
          <w:sz w:val="28"/>
          <w:szCs w:val="28"/>
          <w:lang w:val="kk-KZ" w:eastAsia="ru-RU"/>
        </w:rPr>
        <w:t xml:space="preserve">Зерттеу тақырыбының өзектілігі. </w:t>
      </w:r>
      <w:r w:rsidRPr="008D50CE">
        <w:rPr>
          <w:rFonts w:ascii="Times New Roman" w:eastAsia="Times New Roman" w:hAnsi="Times New Roman" w:cs="Times New Roman"/>
          <w:sz w:val="28"/>
          <w:szCs w:val="28"/>
          <w:lang w:val="kk-KZ" w:eastAsia="ru-RU"/>
        </w:rPr>
        <w:t>Ел президенті Қасым-Жомарт Тоқаев елімізде шетелдік азық-түлік импортының жоғары деңгейі алаңдататынын және азық-түлік қауіпсіздігін қамтамасыз ету үшін әлеуметтік маңызы бар азық-түлік тауарларының импортқа тәуелділігін төмендетуге бағытталған ірі инвестициялық жобалар жүзеге асырыла бастағанын айтты [1].</w:t>
      </w:r>
    </w:p>
    <w:p w:rsidR="00974C2A" w:rsidRPr="00974C2A" w:rsidRDefault="00974C2A" w:rsidP="00C47631">
      <w:pPr>
        <w:spacing w:after="0" w:line="240" w:lineRule="auto"/>
        <w:ind w:firstLine="709"/>
        <w:jc w:val="both"/>
        <w:rPr>
          <w:rFonts w:ascii="Times New Roman" w:hAnsi="Times New Roman" w:cs="Times New Roman"/>
          <w:sz w:val="28"/>
          <w:szCs w:val="28"/>
          <w:lang w:val="kk-KZ"/>
        </w:rPr>
      </w:pPr>
      <w:r w:rsidRPr="00974C2A">
        <w:rPr>
          <w:rFonts w:ascii="Times New Roman" w:hAnsi="Times New Roman" w:cs="Times New Roman"/>
          <w:sz w:val="28"/>
          <w:szCs w:val="28"/>
          <w:lang w:val="kk-KZ"/>
        </w:rPr>
        <w:t xml:space="preserve">Қазақстан халқы үшін ет ерекше орын алады, соңғы жылдары құс етіне сұраныс артып келеді. Құс етінің сапасы мен қауіпсіздігіне көп көңіл бөлу керек, өйткені ол балаларға, жүкті әйелдерге, қарттарға және науқастарға арналған диеталық өнім, халықтың осал топтары үшін қолжетімді, сонымен қатар фастфуд, жартылай дайын өнімдер, консервілер, шұжық өнімдерінің негізгі шикізаты болып табылады. </w:t>
      </w:r>
    </w:p>
    <w:p w:rsidR="00C47631" w:rsidRPr="008D50CE" w:rsidRDefault="00C47631" w:rsidP="00C47631">
      <w:pPr>
        <w:spacing w:after="0" w:line="240" w:lineRule="auto"/>
        <w:ind w:firstLine="709"/>
        <w:jc w:val="both"/>
        <w:rPr>
          <w:rFonts w:ascii="Times New Roman" w:eastAsia="Times New Roman" w:hAnsi="Times New Roman" w:cs="Times New Roman"/>
          <w:sz w:val="28"/>
          <w:szCs w:val="28"/>
          <w:lang w:val="kk-KZ" w:eastAsia="ru-RU"/>
        </w:rPr>
      </w:pPr>
      <w:r w:rsidRPr="008D50CE">
        <w:rPr>
          <w:rFonts w:ascii="Times New Roman" w:eastAsia="Times New Roman" w:hAnsi="Times New Roman" w:cs="Times New Roman"/>
          <w:sz w:val="28"/>
          <w:szCs w:val="28"/>
          <w:lang w:val="kk-KZ" w:eastAsia="ru-RU"/>
        </w:rPr>
        <w:t xml:space="preserve">Құстар инфекциялық ауруларға бейім болған соң оларға емдік-профилактикалық мақсатта антибиотиктер қолданады. Құстың масса жинауына оң нәтиже берген соң, антибиотик пен гормондарды өсу стимуляторы ретінде қолдану кең өріс алды </w:t>
      </w:r>
      <w:bookmarkStart w:id="2" w:name="_Hlk179912023"/>
      <w:r w:rsidRPr="008D50CE">
        <w:rPr>
          <w:rFonts w:ascii="Times New Roman" w:eastAsia="Times New Roman" w:hAnsi="Times New Roman" w:cs="Times New Roman"/>
          <w:sz w:val="28"/>
          <w:szCs w:val="28"/>
          <w:lang w:val="kk-KZ" w:eastAsia="ru-RU"/>
        </w:rPr>
        <w:t xml:space="preserve">[2]. </w:t>
      </w:r>
      <w:bookmarkEnd w:id="2"/>
    </w:p>
    <w:p w:rsidR="00C47631" w:rsidRPr="008D50CE" w:rsidRDefault="00C47631" w:rsidP="00C47631">
      <w:pPr>
        <w:spacing w:after="0" w:line="240" w:lineRule="auto"/>
        <w:ind w:firstLine="709"/>
        <w:jc w:val="both"/>
        <w:rPr>
          <w:rFonts w:ascii="Times New Roman" w:eastAsia="Times New Roman" w:hAnsi="Times New Roman" w:cs="Times New Roman"/>
          <w:sz w:val="28"/>
          <w:szCs w:val="28"/>
          <w:lang w:val="kk-KZ" w:eastAsia="ru-RU"/>
        </w:rPr>
      </w:pPr>
      <w:r w:rsidRPr="008D50CE">
        <w:rPr>
          <w:rFonts w:ascii="Times New Roman" w:eastAsia="Times New Roman" w:hAnsi="Times New Roman" w:cs="Times New Roman"/>
          <w:sz w:val="28"/>
          <w:szCs w:val="28"/>
          <w:lang w:val="kk-KZ" w:eastAsia="ru-RU"/>
        </w:rPr>
        <w:t xml:space="preserve">Бүгінгі таңда Қазақстанда 59 құс фабрикасы бар, олардың 34–і жұмыртқа, 25-і құс етін өндірумен айналысады. Ауыл шаруашылығы министрлігінің ақпараты бойынша, еліміз құс еті бойынша импортқа тәуелді. Алайда соған қарамастан біздің өнімдер Қырғызстанға, Өзбекстанға, Ресейге, Тәжікстанға, Ауғанстанға экспортталады. Айта кету керек, халал стандарттарына сәйкес құстарға қолданылатын ГМОсыз табиғи, таза жемнің арқасында сапалы қазақстандық өнімге сұраныс өте үлкен [3]. </w:t>
      </w:r>
    </w:p>
    <w:p w:rsidR="00C47631" w:rsidRPr="008D50CE" w:rsidRDefault="00C47631" w:rsidP="00C47631">
      <w:pPr>
        <w:spacing w:after="0" w:line="240" w:lineRule="auto"/>
        <w:ind w:firstLine="709"/>
        <w:jc w:val="both"/>
        <w:rPr>
          <w:rFonts w:ascii="Times New Roman" w:eastAsia="Times New Roman" w:hAnsi="Times New Roman" w:cs="Times New Roman"/>
          <w:sz w:val="28"/>
          <w:szCs w:val="28"/>
          <w:lang w:val="kk-KZ" w:eastAsia="ru-RU"/>
        </w:rPr>
      </w:pPr>
      <w:r w:rsidRPr="008D50CE">
        <w:rPr>
          <w:rFonts w:ascii="Times New Roman" w:eastAsia="Times New Roman" w:hAnsi="Times New Roman" w:cs="Times New Roman"/>
          <w:sz w:val="28"/>
          <w:szCs w:val="28"/>
          <w:lang w:val="kk-KZ" w:eastAsia="ru-RU"/>
        </w:rPr>
        <w:t xml:space="preserve">Кәсіпорындар ішкі нарықты қазақстандық өніммен толық қамтамасыз ете алмау басты себебі өзіміздің асыл тұқымды базамыздың болмауы және асыл тұқымды құсты шет елдерден әкелуімізде деп түсіндіруде Қазақстан құс шаруашылығы Одағының президенті Руслан Шарипов. Соған байланысты биыл құс шаруашылығын дамытудың 2027 жылға дейінгі бағдарламасы қабылданды. Құс ет өндірісін 330 мың тоннадан 800 мың тоннаға дейін жақсарту жоспарланған [3]. </w:t>
      </w:r>
    </w:p>
    <w:p w:rsidR="00C47631" w:rsidRPr="008D50CE" w:rsidRDefault="00C47631" w:rsidP="00C47631">
      <w:pPr>
        <w:spacing w:after="0" w:line="240" w:lineRule="auto"/>
        <w:ind w:firstLine="709"/>
        <w:jc w:val="both"/>
        <w:rPr>
          <w:rFonts w:ascii="Times New Roman" w:eastAsia="Times New Roman" w:hAnsi="Times New Roman" w:cs="Times New Roman"/>
          <w:sz w:val="28"/>
          <w:szCs w:val="28"/>
          <w:lang w:val="kk-KZ" w:eastAsia="ru-RU"/>
        </w:rPr>
      </w:pPr>
      <w:r w:rsidRPr="008D50CE">
        <w:rPr>
          <w:rFonts w:ascii="Times New Roman" w:eastAsia="Times New Roman" w:hAnsi="Times New Roman" w:cs="Times New Roman"/>
          <w:sz w:val="28"/>
          <w:szCs w:val="28"/>
          <w:lang w:val="kk-KZ" w:eastAsia="ru-RU"/>
        </w:rPr>
        <w:t>Қазақстан Республикасы Денсаулық сақтау министрлігінің тауарлар мен қызметтердің сапасы мен қауіпсіздігін бақылау жөніндегі Комитеті ай сайын 100-ден астам қауіпті өнімдер мен тауарларды анықтайды, жыл сайын 22 тоннадан астам қауіпті тамақ өнімдері жойылады. 2023 жылы 3,8 тонна қауіпті өнім сатылымнан алынды, с әйкессіздіктердің ең көп саны ет өнімдерінде – 14,5%, құс етінде – 25,1%. Негізгі талап бұзушылықтар ЕАЭО-ға мүше мемлекеттерден жеткізілетін өнімдерде – 55,4%, басқа елдерден – 21,8% анықталған. [6].</w:t>
      </w:r>
    </w:p>
    <w:p w:rsidR="00C47631" w:rsidRPr="008D50CE" w:rsidRDefault="00C47631" w:rsidP="00C47631">
      <w:pPr>
        <w:tabs>
          <w:tab w:val="left" w:pos="993"/>
        </w:tabs>
        <w:spacing w:after="0" w:line="240" w:lineRule="auto"/>
        <w:ind w:firstLine="709"/>
        <w:jc w:val="both"/>
        <w:rPr>
          <w:rFonts w:ascii="Times New Roman" w:eastAsia="SimSun" w:hAnsi="Times New Roman" w:cs="Times New Roman"/>
          <w:color w:val="000000"/>
          <w:sz w:val="28"/>
          <w:szCs w:val="28"/>
          <w:lang w:val="kk-KZ"/>
        </w:rPr>
      </w:pPr>
      <w:r w:rsidRPr="008D50CE">
        <w:rPr>
          <w:rFonts w:ascii="Times New Roman" w:eastAsia="SimSun" w:hAnsi="Times New Roman" w:cs="Times New Roman"/>
          <w:sz w:val="28"/>
          <w:szCs w:val="28"/>
          <w:lang w:val="kk-KZ"/>
        </w:rPr>
        <w:t xml:space="preserve">Өсу стимуляторлармен ластану ФАО мен ДДҰ көтерген тамақ қауіпсіздігінің маңызды мәселелерінің бірі. </w:t>
      </w:r>
      <w:r w:rsidRPr="008D50CE">
        <w:rPr>
          <w:rFonts w:ascii="Times New Roman" w:eastAsia="SimSun" w:hAnsi="Times New Roman" w:cs="Times New Roman"/>
          <w:color w:val="000000"/>
          <w:sz w:val="28"/>
          <w:szCs w:val="28"/>
          <w:lang w:val="kk-KZ"/>
        </w:rPr>
        <w:t xml:space="preserve">Өсу стимуляторларын бақылаусыз шамадан көп қолдану және санитариялық эпидемиологиялық талаптарға сәйкес сою уақытын сақтамаудың салдарынан етте нормативті құжатта көрсетілген рұқсат етілген деңгейден жоғары қалдықтары анықталады. Тағам арқылы адам </w:t>
      </w:r>
      <w:r w:rsidRPr="008D50CE">
        <w:rPr>
          <w:rFonts w:ascii="Times New Roman" w:eastAsia="SimSun" w:hAnsi="Times New Roman" w:cs="Times New Roman"/>
          <w:color w:val="000000"/>
          <w:sz w:val="28"/>
          <w:szCs w:val="28"/>
          <w:lang w:val="kk-KZ"/>
        </w:rPr>
        <w:lastRenderedPageBreak/>
        <w:t xml:space="preserve">ағзасына түскен гормондар мен антибиотиктердің қалдығы тератогенді, мутагенді, канцерогенді болып табылады </w:t>
      </w:r>
      <w:r w:rsidRPr="008D50CE">
        <w:rPr>
          <w:rFonts w:ascii="Times New Roman" w:eastAsia="Times New Roman" w:hAnsi="Times New Roman" w:cs="Times New Roman"/>
          <w:sz w:val="28"/>
          <w:szCs w:val="28"/>
          <w:lang w:val="kk-KZ" w:eastAsia="ru-RU"/>
        </w:rPr>
        <w:t>[7]</w:t>
      </w:r>
      <w:r w:rsidRPr="008D50CE">
        <w:rPr>
          <w:rFonts w:ascii="Times New Roman" w:eastAsia="SimSun" w:hAnsi="Times New Roman" w:cs="Times New Roman"/>
          <w:color w:val="000000"/>
          <w:sz w:val="28"/>
          <w:szCs w:val="28"/>
          <w:lang w:val="kk-KZ"/>
        </w:rPr>
        <w:t xml:space="preserve">. </w:t>
      </w:r>
    </w:p>
    <w:p w:rsidR="00C47631" w:rsidRDefault="00C47631" w:rsidP="00C47631">
      <w:pPr>
        <w:spacing w:after="0" w:line="240" w:lineRule="auto"/>
        <w:ind w:firstLine="709"/>
        <w:jc w:val="both"/>
        <w:rPr>
          <w:rFonts w:ascii="Times New Roman" w:eastAsia="SimSun" w:hAnsi="Times New Roman" w:cs="Times New Roman"/>
          <w:color w:val="000000"/>
          <w:sz w:val="28"/>
          <w:szCs w:val="28"/>
          <w:lang w:val="kk-KZ"/>
        </w:rPr>
      </w:pPr>
      <w:r w:rsidRPr="008D50CE">
        <w:rPr>
          <w:rFonts w:ascii="Times New Roman" w:eastAsia="SimSun" w:hAnsi="Times New Roman" w:cs="Times New Roman"/>
          <w:color w:val="000000"/>
          <w:sz w:val="28"/>
          <w:szCs w:val="28"/>
          <w:lang w:val="kk-KZ"/>
        </w:rPr>
        <w:t xml:space="preserve">Осыған байланысты құс бройлер етінде антибиотиктер мен гормондардың қалдық мөлшерін төмендету жолдарын қарастыру өзекті болып табылады.   </w:t>
      </w:r>
    </w:p>
    <w:p w:rsidR="005948C2" w:rsidRPr="008D50CE" w:rsidRDefault="005948C2" w:rsidP="00C47631">
      <w:pPr>
        <w:spacing w:after="0" w:line="240" w:lineRule="auto"/>
        <w:ind w:firstLine="709"/>
        <w:jc w:val="both"/>
        <w:rPr>
          <w:rFonts w:ascii="Times New Roman" w:eastAsia="SimSun" w:hAnsi="Times New Roman" w:cs="Times New Roman"/>
          <w:sz w:val="28"/>
          <w:szCs w:val="28"/>
          <w:lang w:val="kk-KZ"/>
        </w:rPr>
      </w:pPr>
      <w:r w:rsidRPr="005948C2">
        <w:rPr>
          <w:rFonts w:ascii="Times New Roman" w:eastAsia="SimSun" w:hAnsi="Times New Roman" w:cs="Times New Roman"/>
          <w:sz w:val="28"/>
          <w:szCs w:val="28"/>
          <w:lang w:val="kk-KZ"/>
        </w:rPr>
        <w:t>Қазақстан Республикасының агроөнеркәсіптік кешенін дамытудың 2018 – 2022 жылдарға арналған мемлекеттік бағдарламасын бекіту туралы және Қазақстанда құс шаруашылығын дамытудың 2018-2027 жылдарға арналған салалық бағдарламасы аясында орындалды.</w:t>
      </w:r>
    </w:p>
    <w:p w:rsidR="00C47631" w:rsidRPr="008D50CE" w:rsidRDefault="00C47631" w:rsidP="00C47631">
      <w:pPr>
        <w:spacing w:after="0" w:line="240" w:lineRule="auto"/>
        <w:ind w:firstLine="709"/>
        <w:jc w:val="both"/>
        <w:rPr>
          <w:rFonts w:ascii="Times New Roman" w:eastAsia="Times New Roman" w:hAnsi="Times New Roman" w:cs="Times New Roman"/>
          <w:sz w:val="28"/>
          <w:szCs w:val="28"/>
          <w:lang w:val="kk-KZ" w:eastAsia="ru-RU"/>
        </w:rPr>
      </w:pPr>
      <w:r w:rsidRPr="008D50CE">
        <w:rPr>
          <w:rFonts w:ascii="Times New Roman" w:eastAsia="Times New Roman" w:hAnsi="Times New Roman" w:cs="Times New Roman"/>
          <w:b/>
          <w:sz w:val="28"/>
          <w:szCs w:val="28"/>
          <w:lang w:val="kk-KZ" w:eastAsia="ru-RU"/>
        </w:rPr>
        <w:t xml:space="preserve">Зерттеу нысаны. </w:t>
      </w:r>
      <w:r w:rsidRPr="008D50CE">
        <w:rPr>
          <w:rFonts w:ascii="Times New Roman" w:eastAsia="Times New Roman" w:hAnsi="Times New Roman" w:cs="Times New Roman"/>
          <w:sz w:val="28"/>
          <w:szCs w:val="28"/>
          <w:lang w:val="kk-KZ" w:eastAsia="ru-RU"/>
        </w:rPr>
        <w:t>Зерттеу нысандары ретінде нарықтағы мұздатылған – Қазақстан, АҚШ, Ресей, Украина өндіруші елдерінің бройлер еттері.</w:t>
      </w:r>
    </w:p>
    <w:p w:rsidR="00C47631" w:rsidRPr="008D50CE" w:rsidRDefault="00C47631" w:rsidP="00C47631">
      <w:pPr>
        <w:spacing w:after="0" w:line="240" w:lineRule="auto"/>
        <w:ind w:firstLine="709"/>
        <w:jc w:val="both"/>
        <w:rPr>
          <w:rFonts w:ascii="Times New Roman" w:eastAsia="Times New Roman" w:hAnsi="Times New Roman" w:cs="Times New Roman"/>
          <w:b/>
          <w:sz w:val="28"/>
          <w:szCs w:val="28"/>
          <w:lang w:val="kk-KZ" w:eastAsia="ru-RU"/>
        </w:rPr>
      </w:pPr>
      <w:r w:rsidRPr="008D50CE">
        <w:rPr>
          <w:rFonts w:ascii="Times New Roman" w:eastAsia="Times New Roman" w:hAnsi="Times New Roman" w:cs="Times New Roman"/>
          <w:b/>
          <w:sz w:val="28"/>
          <w:szCs w:val="28"/>
          <w:lang w:val="kk-KZ" w:eastAsia="ru-RU"/>
        </w:rPr>
        <w:t xml:space="preserve">Жұмыстың мақсаты </w:t>
      </w:r>
    </w:p>
    <w:p w:rsidR="00C47631" w:rsidRPr="008D50CE" w:rsidRDefault="00C47631" w:rsidP="00C47631">
      <w:pPr>
        <w:spacing w:after="0" w:line="240" w:lineRule="auto"/>
        <w:ind w:firstLine="709"/>
        <w:jc w:val="both"/>
        <w:rPr>
          <w:rFonts w:ascii="Times New Roman" w:eastAsia="Times New Roman" w:hAnsi="Times New Roman" w:cs="Times New Roman"/>
          <w:b/>
          <w:sz w:val="28"/>
          <w:szCs w:val="28"/>
          <w:lang w:val="kk-KZ" w:eastAsia="ru-RU"/>
        </w:rPr>
      </w:pPr>
      <w:r w:rsidRPr="008D50CE">
        <w:rPr>
          <w:rFonts w:ascii="Times New Roman" w:eastAsia="Times New Roman" w:hAnsi="Times New Roman" w:cs="Times New Roman"/>
          <w:sz w:val="28"/>
          <w:szCs w:val="28"/>
          <w:lang w:val="kk-KZ" w:eastAsia="ru-RU"/>
        </w:rPr>
        <w:t>Нарықтағы бройлер құс етіндегі анықталған антибиотиктер мен гормондар қалдығын термиялық өңдеу арқылы қауіпсіздігін қамтамасыз ету.</w:t>
      </w:r>
    </w:p>
    <w:p w:rsidR="008A1B3A" w:rsidRDefault="00C47631" w:rsidP="008A1B3A">
      <w:pPr>
        <w:spacing w:after="0" w:line="240" w:lineRule="auto"/>
        <w:ind w:firstLine="709"/>
        <w:jc w:val="both"/>
        <w:rPr>
          <w:rFonts w:ascii="Times New Roman" w:eastAsia="Times New Roman" w:hAnsi="Times New Roman" w:cs="Times New Roman"/>
          <w:sz w:val="28"/>
          <w:szCs w:val="28"/>
          <w:lang w:val="kk-KZ" w:eastAsia="ru-RU"/>
        </w:rPr>
      </w:pPr>
      <w:r w:rsidRPr="008D50CE">
        <w:rPr>
          <w:rFonts w:ascii="Times New Roman" w:eastAsia="Times New Roman" w:hAnsi="Times New Roman" w:cs="Times New Roman"/>
          <w:sz w:val="28"/>
          <w:szCs w:val="28"/>
          <w:lang w:val="kk-KZ" w:eastAsia="ru-RU"/>
        </w:rPr>
        <w:t>Қойылған мақсатқа сәйкес келесі міндеттер шешілді:</w:t>
      </w:r>
    </w:p>
    <w:p w:rsidR="00C47631" w:rsidRPr="008A1B3A" w:rsidRDefault="008A1B3A" w:rsidP="008A1B3A">
      <w:pPr>
        <w:pStyle w:val="af0"/>
        <w:numPr>
          <w:ilvl w:val="0"/>
          <w:numId w:val="17"/>
        </w:numPr>
        <w:spacing w:after="0" w:line="240" w:lineRule="auto"/>
        <w:ind w:left="0" w:firstLine="360"/>
        <w:jc w:val="both"/>
        <w:rPr>
          <w:rFonts w:ascii="Times New Roman" w:eastAsia="Times New Roman" w:hAnsi="Times New Roman" w:cs="Times New Roman"/>
          <w:sz w:val="28"/>
          <w:szCs w:val="28"/>
          <w:lang w:val="kk-KZ" w:eastAsia="ru-RU"/>
        </w:rPr>
      </w:pPr>
      <w:r w:rsidRPr="008A1B3A">
        <w:rPr>
          <w:rFonts w:ascii="Times New Roman" w:eastAsia="Times New Roman" w:hAnsi="Times New Roman" w:cs="Times New Roman"/>
          <w:sz w:val="28"/>
          <w:szCs w:val="28"/>
          <w:lang w:val="kk-KZ"/>
        </w:rPr>
        <w:t>ө</w:t>
      </w:r>
      <w:r w:rsidR="00C47631" w:rsidRPr="008A1B3A">
        <w:rPr>
          <w:rFonts w:ascii="Times New Roman" w:eastAsia="Times New Roman" w:hAnsi="Times New Roman" w:cs="Times New Roman"/>
          <w:sz w:val="28"/>
          <w:szCs w:val="28"/>
          <w:lang w:val="kk-KZ"/>
        </w:rPr>
        <w:t>су стимуляторларының  бройлер етінің сапасына әсерін анықтау үшін</w:t>
      </w:r>
      <w:r w:rsidR="005776B6" w:rsidRPr="008A1B3A">
        <w:rPr>
          <w:rFonts w:ascii="Times New Roman" w:eastAsia="Times New Roman" w:hAnsi="Times New Roman" w:cs="Times New Roman"/>
          <w:sz w:val="28"/>
          <w:szCs w:val="28"/>
          <w:lang w:val="kk-KZ"/>
        </w:rPr>
        <w:t xml:space="preserve"> </w:t>
      </w:r>
      <w:r w:rsidR="00C47631" w:rsidRPr="008A1B3A">
        <w:rPr>
          <w:rFonts w:ascii="Times New Roman" w:eastAsia="Times New Roman" w:hAnsi="Times New Roman" w:cs="Times New Roman"/>
          <w:sz w:val="28"/>
          <w:szCs w:val="28"/>
          <w:lang w:val="kk-KZ"/>
        </w:rPr>
        <w:t>кешенді (о</w:t>
      </w:r>
      <w:r w:rsidRPr="008A1B3A">
        <w:rPr>
          <w:rFonts w:ascii="Times New Roman" w:eastAsia="Times New Roman" w:hAnsi="Times New Roman" w:cs="Times New Roman"/>
          <w:sz w:val="28"/>
          <w:szCs w:val="28"/>
          <w:lang w:val="kk-KZ"/>
        </w:rPr>
        <w:t>рг</w:t>
      </w:r>
      <w:r w:rsidR="00C47631" w:rsidRPr="008A1B3A">
        <w:rPr>
          <w:rFonts w:ascii="Times New Roman" w:eastAsia="Times New Roman" w:hAnsi="Times New Roman" w:cs="Times New Roman"/>
          <w:sz w:val="28"/>
          <w:szCs w:val="28"/>
          <w:lang w:val="kk-KZ"/>
        </w:rPr>
        <w:t xml:space="preserve">анолептикалық, физика-химиялық көрсеткіштері, тағамдық, биологиялық құндылығы) зерттеу жүргізу; </w:t>
      </w:r>
    </w:p>
    <w:p w:rsidR="00C47631" w:rsidRPr="008A1B3A" w:rsidRDefault="005776B6" w:rsidP="008A1B3A">
      <w:pPr>
        <w:pStyle w:val="af0"/>
        <w:numPr>
          <w:ilvl w:val="0"/>
          <w:numId w:val="17"/>
        </w:numPr>
        <w:spacing w:after="0" w:line="240" w:lineRule="auto"/>
        <w:ind w:left="0" w:firstLine="360"/>
        <w:jc w:val="both"/>
        <w:rPr>
          <w:rFonts w:ascii="Calibri" w:eastAsia="SimSun" w:hAnsi="Calibri" w:cs="Times New Roman"/>
          <w:sz w:val="28"/>
          <w:szCs w:val="28"/>
          <w:lang w:val="kk-KZ"/>
        </w:rPr>
      </w:pPr>
      <w:r w:rsidRPr="008A1B3A">
        <w:rPr>
          <w:rFonts w:ascii="Times New Roman" w:eastAsia="Times New Roman" w:hAnsi="Times New Roman" w:cs="Times New Roman"/>
          <w:sz w:val="28"/>
          <w:szCs w:val="28"/>
          <w:lang w:val="kk-KZ" w:eastAsia="ru-RU"/>
        </w:rPr>
        <w:t>о</w:t>
      </w:r>
      <w:r w:rsidR="00C47631" w:rsidRPr="008A1B3A">
        <w:rPr>
          <w:rFonts w:ascii="Times New Roman" w:eastAsia="Times New Roman" w:hAnsi="Times New Roman" w:cs="Times New Roman"/>
          <w:sz w:val="28"/>
          <w:szCs w:val="28"/>
          <w:lang w:val="kk-KZ" w:eastAsia="ru-RU"/>
        </w:rPr>
        <w:t xml:space="preserve">тандық және импортталған бройлер етіндегі өсу стимуляторларына сандық және сапалық салыстырмалы талдау жүргізу; </w:t>
      </w:r>
    </w:p>
    <w:p w:rsidR="00C47631" w:rsidRPr="008A1B3A" w:rsidRDefault="005776B6" w:rsidP="008A1B3A">
      <w:pPr>
        <w:pStyle w:val="af0"/>
        <w:numPr>
          <w:ilvl w:val="0"/>
          <w:numId w:val="17"/>
        </w:numPr>
        <w:spacing w:after="0" w:line="240" w:lineRule="auto"/>
        <w:ind w:left="0" w:firstLine="360"/>
        <w:jc w:val="both"/>
        <w:rPr>
          <w:rFonts w:ascii="Times New Roman" w:eastAsia="SimSun" w:hAnsi="Times New Roman" w:cs="Times New Roman"/>
          <w:sz w:val="28"/>
          <w:szCs w:val="28"/>
          <w:lang w:val="kk-KZ"/>
        </w:rPr>
      </w:pPr>
      <w:r w:rsidRPr="008A1B3A">
        <w:rPr>
          <w:rFonts w:ascii="Times New Roman" w:eastAsia="Times New Roman" w:hAnsi="Times New Roman" w:cs="Times New Roman"/>
          <w:sz w:val="28"/>
          <w:szCs w:val="28"/>
          <w:lang w:val="kk-KZ"/>
        </w:rPr>
        <w:t>б</w:t>
      </w:r>
      <w:r w:rsidR="00C47631" w:rsidRPr="008A1B3A">
        <w:rPr>
          <w:rFonts w:ascii="Times New Roman" w:eastAsia="Times New Roman" w:hAnsi="Times New Roman" w:cs="Times New Roman"/>
          <w:sz w:val="28"/>
          <w:szCs w:val="28"/>
          <w:lang w:val="kk-KZ"/>
        </w:rPr>
        <w:t xml:space="preserve">ройлер бұлшықет тінінен антибиотиктерді экстракциялауды жақсарту мақсатында ИФА әдісінің сынама дайындау жолын оңтайландыру; </w:t>
      </w:r>
    </w:p>
    <w:p w:rsidR="00C47631" w:rsidRPr="008A1B3A" w:rsidRDefault="008A1B3A" w:rsidP="008A1B3A">
      <w:pPr>
        <w:pStyle w:val="af0"/>
        <w:numPr>
          <w:ilvl w:val="0"/>
          <w:numId w:val="17"/>
        </w:numPr>
        <w:spacing w:after="0" w:line="240" w:lineRule="auto"/>
        <w:ind w:left="0" w:firstLine="360"/>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ө</w:t>
      </w:r>
      <w:r w:rsidR="00C47631" w:rsidRPr="008A1B3A">
        <w:rPr>
          <w:rFonts w:ascii="Times New Roman" w:eastAsia="SimSun" w:hAnsi="Times New Roman" w:cs="Times New Roman"/>
          <w:sz w:val="28"/>
          <w:szCs w:val="28"/>
          <w:lang w:val="kk-KZ"/>
        </w:rPr>
        <w:t xml:space="preserve">су стимуляторларын бройлер етінде анықтаудың зертханалық әдістерінің (ИФА, HPLC, микробиологиялық әдіс) антибиотиктер мен гормондарға сезімталдығына салыстырмалы талдау жүргізу; </w:t>
      </w:r>
    </w:p>
    <w:p w:rsidR="00C47631" w:rsidRPr="008A1B3A" w:rsidRDefault="008A1B3A" w:rsidP="008A1B3A">
      <w:pPr>
        <w:pStyle w:val="af0"/>
        <w:numPr>
          <w:ilvl w:val="0"/>
          <w:numId w:val="17"/>
        </w:numPr>
        <w:spacing w:after="0" w:line="240" w:lineRule="auto"/>
        <w:ind w:left="0" w:firstLine="360"/>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б</w:t>
      </w:r>
      <w:r w:rsidR="00C47631" w:rsidRPr="008A1B3A">
        <w:rPr>
          <w:rFonts w:ascii="Times New Roman" w:eastAsia="SimSun" w:hAnsi="Times New Roman" w:cs="Times New Roman"/>
          <w:sz w:val="28"/>
          <w:szCs w:val="28"/>
          <w:lang w:val="kk-KZ"/>
        </w:rPr>
        <w:t>ройлер етінде жиі кездесетін өсу стимуляторларының концентрациясын  азайту мақсатында термиялық өңдеудің тиімді режимін ұсыну;</w:t>
      </w:r>
    </w:p>
    <w:p w:rsidR="00C47631" w:rsidRPr="008A1B3A" w:rsidRDefault="008A1B3A" w:rsidP="008A1B3A">
      <w:pPr>
        <w:pStyle w:val="af0"/>
        <w:numPr>
          <w:ilvl w:val="0"/>
          <w:numId w:val="17"/>
        </w:numPr>
        <w:spacing w:after="0" w:line="240" w:lineRule="auto"/>
        <w:ind w:left="0" w:firstLine="360"/>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ш</w:t>
      </w:r>
      <w:r w:rsidR="00C47631" w:rsidRPr="008A1B3A">
        <w:rPr>
          <w:rFonts w:ascii="Times New Roman" w:eastAsia="SimSun" w:hAnsi="Times New Roman" w:cs="Times New Roman"/>
          <w:sz w:val="28"/>
          <w:szCs w:val="28"/>
          <w:lang w:val="kk-KZ"/>
        </w:rPr>
        <w:t>арпылау және микротолқынды өңдеу әдістерінің экономикалық тиімділігін анықтау.</w:t>
      </w:r>
    </w:p>
    <w:p w:rsidR="00C47631" w:rsidRPr="008D50CE" w:rsidRDefault="00C47631" w:rsidP="00C47631">
      <w:pPr>
        <w:spacing w:after="0" w:line="240" w:lineRule="auto"/>
        <w:ind w:firstLine="709"/>
        <w:jc w:val="both"/>
        <w:rPr>
          <w:rFonts w:ascii="Times New Roman" w:eastAsia="Times New Roman" w:hAnsi="Times New Roman" w:cs="Times New Roman"/>
          <w:bCs/>
          <w:sz w:val="28"/>
          <w:szCs w:val="28"/>
          <w:lang w:val="kk-KZ"/>
        </w:rPr>
      </w:pPr>
      <w:r w:rsidRPr="008D50CE">
        <w:rPr>
          <w:rFonts w:ascii="Times New Roman" w:eastAsia="Times New Roman" w:hAnsi="Times New Roman" w:cs="Times New Roman"/>
          <w:b/>
          <w:bCs/>
          <w:sz w:val="28"/>
          <w:szCs w:val="28"/>
          <w:lang w:val="kk-KZ"/>
        </w:rPr>
        <w:t>Зерттеу әдістемесі мен әдістері.</w:t>
      </w:r>
      <w:r w:rsidRPr="008D50CE">
        <w:rPr>
          <w:rFonts w:ascii="Times New Roman" w:eastAsia="Times New Roman" w:hAnsi="Times New Roman" w:cs="Times New Roman"/>
          <w:bCs/>
          <w:sz w:val="28"/>
          <w:szCs w:val="28"/>
          <w:lang w:val="kk-KZ"/>
        </w:rPr>
        <w:t xml:space="preserve"> Бройлер ет сапасын кешенді бағалау кезінде стандартты органолептикалық және физика-химиялық: жануар текті өнімдердегі тетрациклин тобының антибиотиктері және сульфаниламидті препараттардың қалдық мөлшерін иммуноферментті талдау әдісімен анықталды.</w:t>
      </w:r>
    </w:p>
    <w:p w:rsidR="00C47631" w:rsidRPr="008A1B3A" w:rsidRDefault="00C47631" w:rsidP="008A1B3A">
      <w:pPr>
        <w:pStyle w:val="af0"/>
        <w:numPr>
          <w:ilvl w:val="0"/>
          <w:numId w:val="17"/>
        </w:numPr>
        <w:spacing w:after="0" w:line="240" w:lineRule="auto"/>
        <w:ind w:left="0" w:firstLine="426"/>
        <w:jc w:val="both"/>
        <w:rPr>
          <w:rFonts w:ascii="Times New Roman" w:eastAsia="Times New Roman" w:hAnsi="Times New Roman" w:cs="Times New Roman"/>
          <w:b/>
          <w:bCs/>
          <w:sz w:val="28"/>
          <w:szCs w:val="28"/>
          <w:lang w:val="kk-KZ"/>
        </w:rPr>
      </w:pPr>
      <w:r w:rsidRPr="008A1B3A">
        <w:rPr>
          <w:rFonts w:ascii="Times New Roman" w:eastAsia="SimSun" w:hAnsi="Times New Roman" w:cs="Times New Roman"/>
          <w:bCs/>
          <w:sz w:val="28"/>
          <w:szCs w:val="28"/>
          <w:lang w:val="kk-KZ"/>
        </w:rPr>
        <w:t>құс етіндегі тетрациклинді гигиеналық бақылау №4.1.2158-07 әдістемелік нұсқаулар бойынша;</w:t>
      </w:r>
    </w:p>
    <w:p w:rsidR="00C47631" w:rsidRPr="008A1B3A" w:rsidRDefault="00C47631" w:rsidP="008A1B3A">
      <w:pPr>
        <w:pStyle w:val="af0"/>
        <w:numPr>
          <w:ilvl w:val="0"/>
          <w:numId w:val="17"/>
        </w:numPr>
        <w:spacing w:after="0" w:line="240" w:lineRule="auto"/>
        <w:ind w:left="0" w:firstLine="426"/>
        <w:jc w:val="both"/>
        <w:rPr>
          <w:rFonts w:ascii="Times New Roman" w:eastAsia="Times New Roman" w:hAnsi="Times New Roman" w:cs="Times New Roman"/>
          <w:b/>
          <w:bCs/>
          <w:sz w:val="28"/>
          <w:szCs w:val="28"/>
          <w:lang w:val="kk-KZ"/>
        </w:rPr>
      </w:pPr>
      <w:r w:rsidRPr="008A1B3A">
        <w:rPr>
          <w:rFonts w:ascii="Times New Roman" w:eastAsia="SimSun" w:hAnsi="Times New Roman" w:cs="Times New Roman"/>
          <w:bCs/>
          <w:sz w:val="28"/>
          <w:szCs w:val="28"/>
          <w:lang w:val="kk-KZ"/>
        </w:rPr>
        <w:t xml:space="preserve">құс етіндегі стрептомецин гигиеналық бақылау бойынша әдістемелік нұсқаулар бойынша </w:t>
      </w:r>
      <w:r w:rsidRPr="008A1B3A">
        <w:rPr>
          <w:rFonts w:ascii="Times New Roman" w:eastAsia="SimSun" w:hAnsi="Times New Roman" w:cs="Times New Roman"/>
          <w:sz w:val="28"/>
          <w:szCs w:val="28"/>
          <w:lang w:val="kk-KZ"/>
        </w:rPr>
        <w:t>МУК №4.1.3535—18</w:t>
      </w:r>
      <w:r w:rsidRPr="008A1B3A">
        <w:rPr>
          <w:rFonts w:ascii="Times New Roman" w:eastAsia="SimSun" w:hAnsi="Times New Roman" w:cs="Times New Roman"/>
          <w:bCs/>
          <w:sz w:val="28"/>
          <w:szCs w:val="28"/>
          <w:lang w:val="kk-KZ"/>
        </w:rPr>
        <w:t xml:space="preserve"> әдістемелік нұсқаулар бойынша</w:t>
      </w:r>
      <w:r w:rsidRPr="008A1B3A">
        <w:rPr>
          <w:rFonts w:ascii="Times New Roman" w:eastAsia="SimSun" w:hAnsi="Times New Roman" w:cs="Times New Roman"/>
          <w:sz w:val="28"/>
          <w:szCs w:val="28"/>
          <w:lang w:val="kk-KZ"/>
        </w:rPr>
        <w:t>;</w:t>
      </w:r>
    </w:p>
    <w:p w:rsidR="00C47631" w:rsidRPr="008A1B3A" w:rsidRDefault="00C47631" w:rsidP="008A1B3A">
      <w:pPr>
        <w:pStyle w:val="af0"/>
        <w:numPr>
          <w:ilvl w:val="0"/>
          <w:numId w:val="17"/>
        </w:numPr>
        <w:spacing w:after="0" w:line="240" w:lineRule="auto"/>
        <w:ind w:left="0" w:firstLine="426"/>
        <w:jc w:val="both"/>
        <w:rPr>
          <w:rFonts w:ascii="Times New Roman" w:eastAsia="Times New Roman" w:hAnsi="Times New Roman" w:cs="Times New Roman"/>
          <w:b/>
          <w:bCs/>
          <w:sz w:val="28"/>
          <w:szCs w:val="28"/>
          <w:lang w:val="kk-KZ"/>
        </w:rPr>
      </w:pPr>
      <w:r w:rsidRPr="008A1B3A">
        <w:rPr>
          <w:rFonts w:ascii="Times New Roman" w:eastAsia="SimSun" w:hAnsi="Times New Roman" w:cs="Times New Roman"/>
          <w:bCs/>
          <w:sz w:val="28"/>
          <w:szCs w:val="28"/>
          <w:lang w:val="kk-KZ"/>
        </w:rPr>
        <w:t xml:space="preserve">құс етіндегі </w:t>
      </w:r>
      <w:r w:rsidRPr="008A1B3A">
        <w:rPr>
          <w:rFonts w:ascii="Times New Roman" w:eastAsia="SimSun" w:hAnsi="Times New Roman" w:cs="Times New Roman"/>
          <w:sz w:val="28"/>
          <w:szCs w:val="28"/>
          <w:lang w:val="kk-KZ"/>
        </w:rPr>
        <w:t xml:space="preserve">хлорамфениколды </w:t>
      </w:r>
      <w:r w:rsidRPr="008A1B3A">
        <w:rPr>
          <w:rFonts w:ascii="Times New Roman" w:eastAsia="SimSun" w:hAnsi="Times New Roman" w:cs="Times New Roman"/>
          <w:bCs/>
          <w:sz w:val="28"/>
          <w:szCs w:val="28"/>
          <w:lang w:val="kk-KZ"/>
        </w:rPr>
        <w:t>гигиеналық бақылау №4.1.1912-04 әдістемелік нұсқаулар бойынша;</w:t>
      </w:r>
    </w:p>
    <w:p w:rsidR="00C47631" w:rsidRPr="008A1B3A" w:rsidRDefault="00C47631" w:rsidP="008A1B3A">
      <w:pPr>
        <w:pStyle w:val="af0"/>
        <w:numPr>
          <w:ilvl w:val="0"/>
          <w:numId w:val="17"/>
        </w:numPr>
        <w:spacing w:after="0" w:line="240" w:lineRule="auto"/>
        <w:ind w:left="0" w:firstLine="426"/>
        <w:jc w:val="both"/>
        <w:rPr>
          <w:rFonts w:ascii="Times New Roman" w:eastAsia="Times New Roman" w:hAnsi="Times New Roman" w:cs="Times New Roman"/>
          <w:b/>
          <w:bCs/>
          <w:sz w:val="28"/>
          <w:szCs w:val="28"/>
          <w:lang w:val="kk-KZ"/>
        </w:rPr>
      </w:pPr>
      <w:r w:rsidRPr="008A1B3A">
        <w:rPr>
          <w:rFonts w:ascii="Times New Roman" w:eastAsia="SimSun" w:hAnsi="Times New Roman" w:cs="Times New Roman"/>
          <w:bCs/>
          <w:sz w:val="28"/>
          <w:szCs w:val="28"/>
          <w:lang w:val="kk-KZ"/>
        </w:rPr>
        <w:t xml:space="preserve">құс етіндегі тестостерон гигиеналық бақылау </w:t>
      </w:r>
      <w:r w:rsidRPr="008A1B3A">
        <w:rPr>
          <w:rFonts w:ascii="Times New Roman" w:eastAsia="SimSun" w:hAnsi="Times New Roman" w:cs="Times New Roman"/>
          <w:sz w:val="28"/>
          <w:szCs w:val="28"/>
          <w:lang w:val="kk-KZ"/>
        </w:rPr>
        <w:t>№13-7-2/1872</w:t>
      </w:r>
      <w:r w:rsidRPr="008A1B3A">
        <w:rPr>
          <w:rFonts w:ascii="Times New Roman" w:eastAsia="SimSun" w:hAnsi="Times New Roman" w:cs="Times New Roman"/>
          <w:bCs/>
          <w:sz w:val="28"/>
          <w:szCs w:val="28"/>
          <w:lang w:val="kk-KZ"/>
        </w:rPr>
        <w:t xml:space="preserve"> әдістемелік нұсқаулар бойынша</w:t>
      </w:r>
      <w:r w:rsidRPr="008A1B3A">
        <w:rPr>
          <w:rFonts w:ascii="Times New Roman" w:eastAsia="SimSun" w:hAnsi="Times New Roman" w:cs="Times New Roman"/>
          <w:sz w:val="28"/>
          <w:szCs w:val="28"/>
          <w:lang w:val="kk-KZ"/>
        </w:rPr>
        <w:t>;</w:t>
      </w:r>
    </w:p>
    <w:p w:rsidR="00C47631" w:rsidRPr="008A1B3A" w:rsidRDefault="00C47631" w:rsidP="008A1B3A">
      <w:pPr>
        <w:pStyle w:val="af0"/>
        <w:numPr>
          <w:ilvl w:val="0"/>
          <w:numId w:val="17"/>
        </w:numPr>
        <w:spacing w:after="0" w:line="240" w:lineRule="auto"/>
        <w:ind w:left="0" w:firstLine="426"/>
        <w:jc w:val="both"/>
        <w:rPr>
          <w:rFonts w:ascii="Times New Roman" w:eastAsia="Times New Roman" w:hAnsi="Times New Roman" w:cs="Times New Roman"/>
          <w:bCs/>
          <w:sz w:val="28"/>
          <w:szCs w:val="28"/>
          <w:lang w:val="kk-KZ"/>
        </w:rPr>
      </w:pPr>
      <w:r w:rsidRPr="008A1B3A">
        <w:rPr>
          <w:rFonts w:ascii="Times New Roman" w:eastAsia="SimSun" w:hAnsi="Times New Roman" w:cs="Times New Roman"/>
          <w:bCs/>
          <w:sz w:val="28"/>
          <w:szCs w:val="28"/>
          <w:lang w:val="kk-KZ"/>
        </w:rPr>
        <w:t xml:space="preserve">құс етіндегі </w:t>
      </w:r>
      <w:r w:rsidRPr="008A1B3A">
        <w:rPr>
          <w:rFonts w:ascii="Times New Roman" w:eastAsia="SimSun" w:hAnsi="Times New Roman" w:cs="Times New Roman"/>
          <w:sz w:val="28"/>
          <w:szCs w:val="28"/>
          <w:lang w:val="kk-KZ"/>
        </w:rPr>
        <w:t>эстрадиол</w:t>
      </w:r>
      <w:r w:rsidRPr="008A1B3A">
        <w:rPr>
          <w:rFonts w:ascii="Times New Roman" w:eastAsia="SimSun" w:hAnsi="Times New Roman" w:cs="Times New Roman"/>
          <w:bCs/>
          <w:sz w:val="28"/>
          <w:szCs w:val="28"/>
          <w:lang w:val="kk-KZ"/>
        </w:rPr>
        <w:t>гигиеналық бақылау №</w:t>
      </w:r>
      <w:r w:rsidRPr="008A1B3A">
        <w:rPr>
          <w:rFonts w:ascii="Times New Roman" w:eastAsia="SimSun" w:hAnsi="Times New Roman" w:cs="Times New Roman"/>
          <w:bCs/>
          <w:sz w:val="28"/>
          <w:szCs w:val="28"/>
          <w:shd w:val="clear" w:color="auto" w:fill="FFFFFF"/>
          <w:lang w:val="kk-KZ"/>
        </w:rPr>
        <w:t>13-7-2/1871</w:t>
      </w:r>
      <w:r w:rsidRPr="008A1B3A">
        <w:rPr>
          <w:rFonts w:ascii="Times New Roman" w:eastAsia="SimSun" w:hAnsi="Times New Roman" w:cs="Times New Roman"/>
          <w:bCs/>
          <w:sz w:val="28"/>
          <w:szCs w:val="28"/>
          <w:lang w:val="kk-KZ"/>
        </w:rPr>
        <w:t xml:space="preserve"> әдістемелік нұсқаулар бойынша иммуноферменттік әдістер қолданылды.</w:t>
      </w:r>
    </w:p>
    <w:p w:rsidR="00C47631" w:rsidRPr="008D50CE" w:rsidRDefault="00C47631" w:rsidP="00C47631">
      <w:pPr>
        <w:spacing w:after="0" w:line="240" w:lineRule="auto"/>
        <w:ind w:firstLine="709"/>
        <w:jc w:val="both"/>
        <w:rPr>
          <w:rFonts w:ascii="Times New Roman" w:eastAsia="Times New Roman" w:hAnsi="Times New Roman" w:cs="Times New Roman"/>
          <w:bCs/>
          <w:sz w:val="28"/>
          <w:szCs w:val="28"/>
          <w:lang w:val="kk-KZ"/>
        </w:rPr>
      </w:pPr>
      <w:r w:rsidRPr="008D50CE">
        <w:rPr>
          <w:rFonts w:ascii="Times New Roman" w:eastAsia="Times New Roman" w:hAnsi="Times New Roman" w:cs="Times New Roman"/>
          <w:bCs/>
          <w:sz w:val="28"/>
          <w:szCs w:val="28"/>
          <w:lang w:val="kk-KZ"/>
        </w:rPr>
        <w:t>Сынамалардағы өсу стимуляторларын анықтау үшін сұйықтықты хроматография мен иммуноферменттікталдау жүргізілді.</w:t>
      </w:r>
    </w:p>
    <w:p w:rsidR="00C47631" w:rsidRPr="008D50CE" w:rsidRDefault="00C47631" w:rsidP="00C47631">
      <w:pPr>
        <w:spacing w:after="0" w:line="240" w:lineRule="auto"/>
        <w:ind w:firstLine="709"/>
        <w:jc w:val="both"/>
        <w:rPr>
          <w:rFonts w:ascii="Times New Roman" w:eastAsia="Times New Roman" w:hAnsi="Times New Roman" w:cs="Times New Roman"/>
          <w:bCs/>
          <w:sz w:val="28"/>
          <w:szCs w:val="28"/>
          <w:lang w:val="kk-KZ"/>
        </w:rPr>
      </w:pPr>
      <w:r w:rsidRPr="008D50CE">
        <w:rPr>
          <w:rFonts w:ascii="Times New Roman" w:eastAsia="Times New Roman" w:hAnsi="Times New Roman" w:cs="Times New Roman"/>
          <w:bCs/>
          <w:sz w:val="28"/>
          <w:szCs w:val="28"/>
          <w:lang w:val="kk-KZ"/>
        </w:rPr>
        <w:lastRenderedPageBreak/>
        <w:t xml:space="preserve">Жұмысты жүзеге асыру үшін «Антиген» ЖШС химиялық зерттеу әдістері зертханасы және Қазақстан-Жапон инновациялық орталығында орналасқан иммуноферменттік және сұйықтықты хроматографиялық әдіске қажет құралдар мен реактивтер қолданылды.  </w:t>
      </w:r>
    </w:p>
    <w:p w:rsidR="00C47631" w:rsidRPr="008D50CE" w:rsidRDefault="00C47631" w:rsidP="00C47631">
      <w:pPr>
        <w:spacing w:after="0" w:line="240" w:lineRule="auto"/>
        <w:ind w:firstLine="709"/>
        <w:jc w:val="both"/>
        <w:rPr>
          <w:rFonts w:ascii="Times New Roman" w:eastAsia="Times New Roman" w:hAnsi="Times New Roman" w:cs="Times New Roman"/>
          <w:b/>
          <w:bCs/>
          <w:sz w:val="28"/>
          <w:szCs w:val="28"/>
          <w:lang w:val="kk-KZ"/>
        </w:rPr>
      </w:pPr>
      <w:r w:rsidRPr="008D50CE">
        <w:rPr>
          <w:rFonts w:ascii="Times New Roman" w:eastAsia="Times New Roman" w:hAnsi="Times New Roman" w:cs="Times New Roman"/>
          <w:b/>
          <w:bCs/>
          <w:sz w:val="28"/>
          <w:szCs w:val="28"/>
          <w:lang w:val="kk-KZ"/>
        </w:rPr>
        <w:t xml:space="preserve">Жұмыстың ғылыми жаңалығы. </w:t>
      </w:r>
    </w:p>
    <w:p w:rsidR="00C47631" w:rsidRPr="008D50CE" w:rsidRDefault="00C47631" w:rsidP="00C47631">
      <w:pPr>
        <w:spacing w:after="0" w:line="240" w:lineRule="auto"/>
        <w:ind w:firstLine="709"/>
        <w:jc w:val="both"/>
        <w:rPr>
          <w:rFonts w:ascii="Times New Roman" w:eastAsia="Times New Roman" w:hAnsi="Times New Roman" w:cs="Times New Roman"/>
          <w:sz w:val="28"/>
          <w:szCs w:val="28"/>
          <w:lang w:val="kk-KZ" w:eastAsia="ru-RU"/>
        </w:rPr>
      </w:pPr>
      <w:r w:rsidRPr="008D50CE">
        <w:rPr>
          <w:rFonts w:ascii="Times New Roman" w:eastAsia="Times New Roman" w:hAnsi="Times New Roman" w:cs="Times New Roman"/>
          <w:iCs/>
          <w:sz w:val="28"/>
          <w:szCs w:val="28"/>
          <w:lang w:val="kk-KZ" w:eastAsia="ru-RU"/>
        </w:rPr>
        <w:t>Алғаш рет нарықтағы</w:t>
      </w:r>
      <w:r w:rsidR="0060132B">
        <w:rPr>
          <w:rFonts w:ascii="Times New Roman" w:eastAsia="Times New Roman" w:hAnsi="Times New Roman" w:cs="Times New Roman"/>
          <w:iCs/>
          <w:sz w:val="28"/>
          <w:szCs w:val="28"/>
          <w:lang w:val="kk-KZ" w:eastAsia="ru-RU"/>
        </w:rPr>
        <w:t xml:space="preserve"> отандық және </w:t>
      </w:r>
      <w:r w:rsidR="007216F1">
        <w:rPr>
          <w:rFonts w:ascii="Times New Roman" w:eastAsia="Times New Roman" w:hAnsi="Times New Roman" w:cs="Times New Roman"/>
          <w:iCs/>
          <w:sz w:val="28"/>
          <w:szCs w:val="28"/>
          <w:lang w:val="kk-KZ" w:eastAsia="ru-RU"/>
        </w:rPr>
        <w:t>импорттық</w:t>
      </w:r>
      <w:r w:rsidRPr="008D50CE">
        <w:rPr>
          <w:rFonts w:ascii="Times New Roman" w:eastAsia="Times New Roman" w:hAnsi="Times New Roman" w:cs="Times New Roman"/>
          <w:iCs/>
          <w:sz w:val="28"/>
          <w:szCs w:val="28"/>
          <w:lang w:val="kk-KZ" w:eastAsia="ru-RU"/>
        </w:rPr>
        <w:t xml:space="preserve"> бройлер етінің ветеринарлық препараттармен ластану деңгейі сандық  талдау арқылы анықталды</w:t>
      </w:r>
      <w:r w:rsidR="0060132B">
        <w:rPr>
          <w:rFonts w:ascii="Times New Roman" w:eastAsia="Times New Roman" w:hAnsi="Times New Roman" w:cs="Times New Roman"/>
          <w:iCs/>
          <w:sz w:val="28"/>
          <w:szCs w:val="28"/>
          <w:lang w:val="kk-KZ" w:eastAsia="ru-RU"/>
        </w:rPr>
        <w:t>.</w:t>
      </w:r>
      <w:r w:rsidRPr="008D50CE">
        <w:rPr>
          <w:rFonts w:ascii="Times New Roman" w:eastAsia="Times New Roman" w:hAnsi="Times New Roman" w:cs="Times New Roman"/>
          <w:iCs/>
          <w:sz w:val="28"/>
          <w:szCs w:val="28"/>
          <w:lang w:val="kk-KZ" w:eastAsia="ru-RU"/>
        </w:rPr>
        <w:t xml:space="preserve"> </w:t>
      </w:r>
    </w:p>
    <w:p w:rsidR="008A1B3A" w:rsidRDefault="00A1639D" w:rsidP="00C47631">
      <w:pPr>
        <w:spacing w:after="0" w:line="240" w:lineRule="auto"/>
        <w:ind w:firstLine="709"/>
        <w:jc w:val="both"/>
        <w:rPr>
          <w:rFonts w:ascii="Times New Roman" w:eastAsia="Times New Roman" w:hAnsi="Times New Roman" w:cs="Times New Roman"/>
          <w:iCs/>
          <w:sz w:val="28"/>
          <w:szCs w:val="28"/>
          <w:lang w:val="kk-KZ" w:eastAsia="ru-RU"/>
        </w:rPr>
      </w:pPr>
      <w:r w:rsidRPr="00A1639D">
        <w:rPr>
          <w:rFonts w:ascii="Times New Roman" w:eastAsia="Times New Roman" w:hAnsi="Times New Roman" w:cs="Times New Roman"/>
          <w:iCs/>
          <w:sz w:val="28"/>
          <w:szCs w:val="28"/>
          <w:lang w:val="kk-KZ" w:eastAsia="ru-RU"/>
        </w:rPr>
        <w:t>Қауіптілік</w:t>
      </w:r>
      <w:r w:rsidR="008A1B3A" w:rsidRPr="008A1B3A">
        <w:rPr>
          <w:rFonts w:ascii="Times New Roman" w:eastAsia="Times New Roman" w:hAnsi="Times New Roman" w:cs="Times New Roman"/>
          <w:iCs/>
          <w:sz w:val="28"/>
          <w:szCs w:val="28"/>
          <w:lang w:val="kk-KZ" w:eastAsia="ru-RU"/>
        </w:rPr>
        <w:t xml:space="preserve"> коэффициентін (HQ) есептеу үлгісін пайдалана отырып, өсу </w:t>
      </w:r>
      <w:r w:rsidR="008A1B3A">
        <w:rPr>
          <w:rFonts w:ascii="Times New Roman" w:eastAsia="Times New Roman" w:hAnsi="Times New Roman" w:cs="Times New Roman"/>
          <w:iCs/>
          <w:sz w:val="28"/>
          <w:szCs w:val="28"/>
          <w:lang w:val="kk-KZ" w:eastAsia="ru-RU"/>
        </w:rPr>
        <w:t xml:space="preserve">стимуляторларының </w:t>
      </w:r>
      <w:r w:rsidR="008A1B3A" w:rsidRPr="008A1B3A">
        <w:rPr>
          <w:rFonts w:ascii="Times New Roman" w:eastAsia="Times New Roman" w:hAnsi="Times New Roman" w:cs="Times New Roman"/>
          <w:iCs/>
          <w:sz w:val="28"/>
          <w:szCs w:val="28"/>
          <w:lang w:val="kk-KZ" w:eastAsia="ru-RU"/>
        </w:rPr>
        <w:t xml:space="preserve"> бар бройлер етін үнемі тұтыну ересектерде шамамен 0,758 мг/кг левомицетиннің, 6 жастан 12 жасқа дейінгі балаларда 0,599 мг/кг тетрациклиннің</w:t>
      </w:r>
      <w:r w:rsidR="006B6767">
        <w:rPr>
          <w:rFonts w:ascii="Times New Roman" w:eastAsia="Times New Roman" w:hAnsi="Times New Roman" w:cs="Times New Roman"/>
          <w:iCs/>
          <w:sz w:val="28"/>
          <w:szCs w:val="28"/>
          <w:lang w:val="kk-KZ" w:eastAsia="ru-RU"/>
        </w:rPr>
        <w:t>,</w:t>
      </w:r>
      <w:r w:rsidR="008A1B3A" w:rsidRPr="008A1B3A">
        <w:rPr>
          <w:rFonts w:ascii="Times New Roman" w:eastAsia="Times New Roman" w:hAnsi="Times New Roman" w:cs="Times New Roman"/>
          <w:iCs/>
          <w:sz w:val="28"/>
          <w:szCs w:val="28"/>
          <w:lang w:val="kk-KZ" w:eastAsia="ru-RU"/>
        </w:rPr>
        <w:t xml:space="preserve"> 0,758 мг/кг левомицетин және 0,62 мг/кг тетрациклин, 2 жастан 6 жасқа дейін 0,56 мг/кг тетрациклин, 0,687 мг/кг левомицетин</w:t>
      </w:r>
      <w:r w:rsidR="00E05E0B" w:rsidRPr="00E05E0B">
        <w:rPr>
          <w:rFonts w:ascii="Times New Roman" w:eastAsia="Times New Roman" w:hAnsi="Times New Roman" w:cs="Times New Roman"/>
          <w:iCs/>
          <w:sz w:val="28"/>
          <w:szCs w:val="28"/>
          <w:lang w:val="kk-KZ" w:eastAsia="ru-RU"/>
        </w:rPr>
        <w:t xml:space="preserve"> </w:t>
      </w:r>
      <w:r w:rsidR="00E05E0B" w:rsidRPr="008A1B3A">
        <w:rPr>
          <w:rFonts w:ascii="Times New Roman" w:eastAsia="Times New Roman" w:hAnsi="Times New Roman" w:cs="Times New Roman"/>
          <w:iCs/>
          <w:sz w:val="28"/>
          <w:szCs w:val="28"/>
          <w:lang w:val="kk-KZ" w:eastAsia="ru-RU"/>
        </w:rPr>
        <w:t>жинақталуына әкелетіні анықталды</w:t>
      </w:r>
      <w:r w:rsidR="008A1B3A" w:rsidRPr="008A1B3A">
        <w:rPr>
          <w:rFonts w:ascii="Times New Roman" w:eastAsia="Times New Roman" w:hAnsi="Times New Roman" w:cs="Times New Roman"/>
          <w:iCs/>
          <w:sz w:val="28"/>
          <w:szCs w:val="28"/>
          <w:lang w:val="kk-KZ" w:eastAsia="ru-RU"/>
        </w:rPr>
        <w:t>.</w:t>
      </w:r>
      <w:r w:rsidR="006B6767" w:rsidRPr="006B6767">
        <w:rPr>
          <w:lang w:val="kk-KZ"/>
        </w:rPr>
        <w:t xml:space="preserve"> </w:t>
      </w:r>
      <w:r>
        <w:rPr>
          <w:rFonts w:ascii="Times New Roman" w:eastAsia="Times New Roman" w:hAnsi="Times New Roman" w:cs="Times New Roman"/>
          <w:iCs/>
          <w:sz w:val="28"/>
          <w:szCs w:val="28"/>
          <w:lang w:val="kk-KZ" w:eastAsia="ru-RU"/>
        </w:rPr>
        <w:t>Қауіптілік</w:t>
      </w:r>
      <w:r w:rsidR="006B6767" w:rsidRPr="006B6767">
        <w:rPr>
          <w:rFonts w:ascii="Times New Roman" w:eastAsia="Times New Roman" w:hAnsi="Times New Roman" w:cs="Times New Roman"/>
          <w:iCs/>
          <w:sz w:val="28"/>
          <w:szCs w:val="28"/>
          <w:lang w:val="kk-KZ" w:eastAsia="ru-RU"/>
        </w:rPr>
        <w:t xml:space="preserve"> коэффициенті (HQ) 1-ге тең бол</w:t>
      </w:r>
      <w:r w:rsidR="006B6767">
        <w:rPr>
          <w:rFonts w:ascii="Times New Roman" w:eastAsia="Times New Roman" w:hAnsi="Times New Roman" w:cs="Times New Roman"/>
          <w:iCs/>
          <w:sz w:val="28"/>
          <w:szCs w:val="28"/>
          <w:lang w:val="kk-KZ" w:eastAsia="ru-RU"/>
        </w:rPr>
        <w:t>у керек болғанымен</w:t>
      </w:r>
      <w:r w:rsidR="006B6767" w:rsidRPr="006B6767">
        <w:rPr>
          <w:rFonts w:ascii="Times New Roman" w:eastAsia="Times New Roman" w:hAnsi="Times New Roman" w:cs="Times New Roman"/>
          <w:iCs/>
          <w:sz w:val="28"/>
          <w:szCs w:val="28"/>
          <w:lang w:val="kk-KZ" w:eastAsia="ru-RU"/>
        </w:rPr>
        <w:t>, талданған бройлер етінің үлгілері үшін бұл көрсеткіш беске тең болды.</w:t>
      </w:r>
    </w:p>
    <w:p w:rsidR="00C47631" w:rsidRPr="008D50CE" w:rsidRDefault="00C47631" w:rsidP="00C47631">
      <w:pPr>
        <w:spacing w:after="0" w:line="240" w:lineRule="auto"/>
        <w:ind w:firstLine="709"/>
        <w:jc w:val="both"/>
        <w:rPr>
          <w:rFonts w:ascii="Times New Roman" w:eastAsia="Times New Roman" w:hAnsi="Times New Roman" w:cs="Times New Roman"/>
          <w:iCs/>
          <w:sz w:val="28"/>
          <w:szCs w:val="28"/>
          <w:lang w:val="kk-KZ" w:eastAsia="ru-RU"/>
        </w:rPr>
      </w:pPr>
      <w:r w:rsidRPr="008D50CE">
        <w:rPr>
          <w:rFonts w:ascii="Times New Roman" w:eastAsia="Times New Roman" w:hAnsi="Times New Roman" w:cs="Times New Roman"/>
          <w:iCs/>
          <w:sz w:val="28"/>
          <w:szCs w:val="28"/>
          <w:lang w:val="kk-KZ" w:eastAsia="ru-RU"/>
        </w:rPr>
        <w:t>Математикалық модельдеу арқылы бройлер етіндегі өсу стимуляторларының қалдық мөлшерін төмендетудің оптималды режимдерін анықтау: шарпылау үшін 65-66</w:t>
      </w:r>
      <w:r w:rsidRPr="008D50CE">
        <w:rPr>
          <w:rFonts w:ascii="Times New Roman" w:eastAsia="Times New Roman" w:hAnsi="Times New Roman" w:cs="Times New Roman"/>
          <w:iCs/>
          <w:sz w:val="28"/>
          <w:szCs w:val="28"/>
          <w:vertAlign w:val="superscript"/>
          <w:lang w:val="kk-KZ" w:eastAsia="ru-RU"/>
        </w:rPr>
        <w:t>0</w:t>
      </w:r>
      <w:r w:rsidRPr="008D50CE">
        <w:rPr>
          <w:rFonts w:ascii="Times New Roman" w:eastAsia="Times New Roman" w:hAnsi="Times New Roman" w:cs="Times New Roman"/>
          <w:iCs/>
          <w:sz w:val="28"/>
          <w:szCs w:val="28"/>
          <w:lang w:val="kk-KZ" w:eastAsia="ru-RU"/>
        </w:rPr>
        <w:t>С температурада 16-17 минут, микротолқынмен өңдеу бойынша 60</w:t>
      </w:r>
      <w:r w:rsidRPr="008D50CE">
        <w:rPr>
          <w:rFonts w:ascii="Times New Roman" w:eastAsia="Times New Roman" w:hAnsi="Times New Roman" w:cs="Times New Roman"/>
          <w:iCs/>
          <w:sz w:val="28"/>
          <w:szCs w:val="28"/>
          <w:vertAlign w:val="superscript"/>
          <w:lang w:val="kk-KZ" w:eastAsia="ru-RU"/>
        </w:rPr>
        <w:t>0</w:t>
      </w:r>
      <w:r w:rsidRPr="008D50CE">
        <w:rPr>
          <w:rFonts w:ascii="Times New Roman" w:eastAsia="Times New Roman" w:hAnsi="Times New Roman" w:cs="Times New Roman"/>
          <w:iCs/>
          <w:sz w:val="28"/>
          <w:szCs w:val="28"/>
          <w:lang w:val="kk-KZ" w:eastAsia="ru-RU"/>
        </w:rPr>
        <w:t>С температурада 6 минутта оптималды.</w:t>
      </w:r>
    </w:p>
    <w:p w:rsidR="00C47631" w:rsidRPr="008D50CE" w:rsidRDefault="00C47631" w:rsidP="00C47631">
      <w:pPr>
        <w:spacing w:after="0" w:line="240" w:lineRule="auto"/>
        <w:ind w:firstLine="709"/>
        <w:jc w:val="both"/>
        <w:rPr>
          <w:rFonts w:ascii="Times New Roman" w:eastAsia="Times New Roman" w:hAnsi="Times New Roman" w:cs="Times New Roman"/>
          <w:sz w:val="28"/>
          <w:szCs w:val="28"/>
          <w:lang w:val="kk-KZ" w:eastAsia="ru-RU"/>
        </w:rPr>
      </w:pPr>
      <w:r w:rsidRPr="008D50CE">
        <w:rPr>
          <w:rFonts w:ascii="Times New Roman" w:eastAsia="Times New Roman" w:hAnsi="Times New Roman" w:cs="Times New Roman"/>
          <w:sz w:val="28"/>
          <w:szCs w:val="28"/>
          <w:lang w:val="kk-KZ" w:eastAsia="ru-RU"/>
        </w:rPr>
        <w:t xml:space="preserve">Өсу стимуляторлардың өнімнің тағамдық құндылығына (белоктың, майдың массалық үлесі, аминқышқылдар құрамына) кері әсері болмайтыны </w:t>
      </w:r>
      <w:r w:rsidR="00E26F6D">
        <w:rPr>
          <w:rFonts w:ascii="Times New Roman" w:eastAsia="Times New Roman" w:hAnsi="Times New Roman" w:cs="Times New Roman"/>
          <w:sz w:val="28"/>
          <w:szCs w:val="28"/>
          <w:lang w:val="kk-KZ" w:eastAsia="ru-RU"/>
        </w:rPr>
        <w:t xml:space="preserve">және отандық өнімде антибиотиктер мен гормондар қалдығы төмен екені </w:t>
      </w:r>
      <w:r w:rsidRPr="008D50CE">
        <w:rPr>
          <w:rFonts w:ascii="Times New Roman" w:eastAsia="Times New Roman" w:hAnsi="Times New Roman" w:cs="Times New Roman"/>
          <w:sz w:val="28"/>
          <w:szCs w:val="28"/>
          <w:lang w:val="kk-KZ" w:eastAsia="ru-RU"/>
        </w:rPr>
        <w:t>дәлелденді.</w:t>
      </w:r>
      <w:r w:rsidR="00E26F6D">
        <w:rPr>
          <w:rFonts w:ascii="Times New Roman" w:eastAsia="Times New Roman" w:hAnsi="Times New Roman" w:cs="Times New Roman"/>
          <w:sz w:val="28"/>
          <w:szCs w:val="28"/>
          <w:lang w:val="kk-KZ" w:eastAsia="ru-RU"/>
        </w:rPr>
        <w:t xml:space="preserve"> </w:t>
      </w:r>
    </w:p>
    <w:p w:rsidR="00C47631" w:rsidRPr="008D50CE" w:rsidRDefault="00C47631" w:rsidP="00C47631">
      <w:pPr>
        <w:spacing w:after="0" w:line="240" w:lineRule="auto"/>
        <w:ind w:firstLine="709"/>
        <w:jc w:val="both"/>
        <w:rPr>
          <w:rFonts w:ascii="Times New Roman" w:eastAsia="SimSun" w:hAnsi="Times New Roman" w:cs="Times New Roman"/>
          <w:b/>
          <w:bCs/>
          <w:sz w:val="28"/>
          <w:szCs w:val="28"/>
          <w:lang w:val="kk-KZ"/>
        </w:rPr>
      </w:pPr>
      <w:r w:rsidRPr="008D50CE">
        <w:rPr>
          <w:rFonts w:ascii="Times New Roman" w:eastAsia="SimSun" w:hAnsi="Times New Roman" w:cs="Times New Roman"/>
          <w:b/>
          <w:bCs/>
          <w:sz w:val="28"/>
          <w:szCs w:val="28"/>
          <w:lang w:val="kk-KZ"/>
        </w:rPr>
        <w:t xml:space="preserve">Тәжірибелік маңыздылығы. </w:t>
      </w:r>
    </w:p>
    <w:p w:rsidR="00C47631" w:rsidRPr="008D50CE" w:rsidRDefault="00C47631" w:rsidP="00C47631">
      <w:pPr>
        <w:spacing w:after="0" w:line="240" w:lineRule="auto"/>
        <w:ind w:firstLine="709"/>
        <w:jc w:val="both"/>
        <w:rPr>
          <w:rFonts w:ascii="Times New Roman" w:eastAsia="SimSun" w:hAnsi="Times New Roman" w:cs="Times New Roman"/>
          <w:bCs/>
          <w:sz w:val="28"/>
          <w:szCs w:val="28"/>
          <w:lang w:val="kk-KZ"/>
        </w:rPr>
      </w:pPr>
      <w:r w:rsidRPr="008D50CE">
        <w:rPr>
          <w:rFonts w:ascii="Times New Roman" w:eastAsia="SimSun" w:hAnsi="Times New Roman" w:cs="Times New Roman"/>
          <w:bCs/>
          <w:sz w:val="28"/>
          <w:szCs w:val="28"/>
          <w:lang w:val="kk-KZ"/>
        </w:rPr>
        <w:t>Өсу стимуляторы ретінде қолданатын антибиотиктер мен гормондарға сандық және сапалық талдау жүргізу арқылы бройлер етінің ветеринарлық препараттармен ластану деңгейін анықтау.</w:t>
      </w:r>
    </w:p>
    <w:p w:rsidR="00C47631" w:rsidRPr="008D50CE" w:rsidRDefault="00C47631" w:rsidP="00C47631">
      <w:pPr>
        <w:spacing w:after="0" w:line="240" w:lineRule="auto"/>
        <w:ind w:firstLine="709"/>
        <w:jc w:val="both"/>
        <w:rPr>
          <w:rFonts w:ascii="Times New Roman" w:eastAsia="Times New Roman" w:hAnsi="Times New Roman" w:cs="Times New Roman"/>
          <w:bCs/>
          <w:sz w:val="28"/>
          <w:szCs w:val="28"/>
          <w:lang w:val="kk-KZ"/>
        </w:rPr>
      </w:pPr>
      <w:r w:rsidRPr="008D50CE">
        <w:rPr>
          <w:rFonts w:ascii="Times New Roman" w:eastAsia="Times New Roman" w:hAnsi="Times New Roman" w:cs="Times New Roman"/>
          <w:sz w:val="28"/>
          <w:szCs w:val="28"/>
          <w:lang w:val="kk-KZ" w:eastAsia="ru-RU"/>
        </w:rPr>
        <w:t>ИФТ әдісінің сынама дайындау әдісін жақсарту нәтижесінде "</w:t>
      </w:r>
      <w:r w:rsidRPr="008D50CE">
        <w:rPr>
          <w:rFonts w:ascii="Times New Roman" w:eastAsia="SimSun" w:hAnsi="Times New Roman" w:cs="Times New Roman"/>
          <w:sz w:val="28"/>
          <w:szCs w:val="28"/>
          <w:lang w:val="kk-KZ"/>
        </w:rPr>
        <w:t>Антибиотиктер және микробқа қарсы препараттардың қалдық мөлшерін анықтау үшін зерттеу үлгісін дайындау тәсілі</w:t>
      </w:r>
      <w:r w:rsidRPr="008D50CE">
        <w:rPr>
          <w:rFonts w:ascii="Times New Roman" w:eastAsia="Times New Roman" w:hAnsi="Times New Roman" w:cs="Times New Roman"/>
          <w:sz w:val="28"/>
          <w:szCs w:val="28"/>
          <w:lang w:val="kk-KZ" w:eastAsia="ru-RU"/>
        </w:rPr>
        <w:t>" пайдалы моделіне патент беру туралы қорытындысымен расталды (Қосымша А). Өтінім №</w:t>
      </w:r>
      <w:r w:rsidRPr="008D50CE">
        <w:rPr>
          <w:rFonts w:ascii="Times New Roman" w:eastAsia="SimSun" w:hAnsi="Times New Roman" w:cs="Times New Roman"/>
          <w:sz w:val="28"/>
          <w:szCs w:val="28"/>
          <w:lang w:val="kk-KZ"/>
        </w:rPr>
        <w:t>2023/0395.2.</w:t>
      </w:r>
    </w:p>
    <w:p w:rsidR="00C47631" w:rsidRPr="008D50CE" w:rsidRDefault="00C47631" w:rsidP="00C47631">
      <w:pPr>
        <w:spacing w:after="0" w:line="240" w:lineRule="auto"/>
        <w:ind w:firstLine="709"/>
        <w:jc w:val="both"/>
        <w:rPr>
          <w:rFonts w:ascii="Times New Roman" w:eastAsia="SimSun" w:hAnsi="Times New Roman" w:cs="Times New Roman"/>
          <w:sz w:val="28"/>
          <w:szCs w:val="28"/>
          <w:lang w:val="kk-KZ"/>
        </w:rPr>
      </w:pPr>
      <w:r w:rsidRPr="008D50CE">
        <w:rPr>
          <w:rFonts w:ascii="Times New Roman" w:eastAsia="SimSun" w:hAnsi="Times New Roman" w:cs="Times New Roman"/>
          <w:bCs/>
          <w:sz w:val="28"/>
          <w:szCs w:val="28"/>
          <w:lang w:val="kk-KZ"/>
        </w:rPr>
        <w:t xml:space="preserve"> ҚазҰАЗУ университетінің</w:t>
      </w:r>
      <w:r w:rsidRPr="008D50CE">
        <w:rPr>
          <w:rFonts w:ascii="Times New Roman" w:eastAsia="SimSun" w:hAnsi="Times New Roman" w:cs="Times New Roman"/>
          <w:sz w:val="28"/>
          <w:szCs w:val="28"/>
          <w:lang w:val="kk-KZ"/>
        </w:rPr>
        <w:t xml:space="preserve"> Қазақстан-Жапон инновациялық ғылыми-зерттеу орталық  жағдайында  антибиотиктердің қалдық мөлшерін анықтау үшін бройлер ет сынамасын оңтайлы дайындау әдісі әзірленді және сыналды (Қосымша Ә).</w:t>
      </w:r>
    </w:p>
    <w:p w:rsidR="00C47631" w:rsidRPr="008D50CE" w:rsidRDefault="00C47631" w:rsidP="00C47631">
      <w:pPr>
        <w:spacing w:after="0" w:line="240" w:lineRule="auto"/>
        <w:ind w:firstLine="709"/>
        <w:jc w:val="both"/>
        <w:rPr>
          <w:rFonts w:ascii="Times New Roman" w:eastAsia="SimSun" w:hAnsi="Times New Roman" w:cs="Times New Roman"/>
          <w:sz w:val="28"/>
          <w:szCs w:val="28"/>
          <w:lang w:val="kk-KZ"/>
        </w:rPr>
      </w:pPr>
      <w:r w:rsidRPr="008D50CE">
        <w:rPr>
          <w:rFonts w:ascii="Times New Roman" w:eastAsia="SimSun" w:hAnsi="Times New Roman" w:cs="Times New Roman"/>
          <w:sz w:val="28"/>
          <w:szCs w:val="28"/>
          <w:lang w:val="kk-KZ"/>
        </w:rPr>
        <w:t>Бройлер етіндегі антибиотиктер мен гормондардың қалдық мөлшерін азайтуды қамтамасыз ететін шикізатты өңдеудің ғылыми негізделген технологиялық режимдері ұсынылған.</w:t>
      </w:r>
    </w:p>
    <w:p w:rsidR="00C47631" w:rsidRPr="008D50CE" w:rsidRDefault="00C47631" w:rsidP="00C47631">
      <w:pPr>
        <w:spacing w:after="0" w:line="240" w:lineRule="auto"/>
        <w:ind w:firstLine="709"/>
        <w:jc w:val="both"/>
        <w:rPr>
          <w:rFonts w:ascii="Times New Roman" w:eastAsia="SimSun" w:hAnsi="Times New Roman" w:cs="Times New Roman"/>
          <w:b/>
          <w:bCs/>
          <w:sz w:val="28"/>
          <w:szCs w:val="28"/>
          <w:lang w:val="kk-KZ"/>
        </w:rPr>
      </w:pPr>
      <w:r w:rsidRPr="008D50CE">
        <w:rPr>
          <w:rFonts w:ascii="Times New Roman" w:eastAsia="SimSun" w:hAnsi="Times New Roman" w:cs="Times New Roman"/>
          <w:b/>
          <w:bCs/>
          <w:sz w:val="28"/>
          <w:szCs w:val="28"/>
          <w:lang w:val="kk-KZ"/>
        </w:rPr>
        <w:t xml:space="preserve">Қорғауға шығарылатын қағидаттар: </w:t>
      </w:r>
    </w:p>
    <w:p w:rsidR="00C47631" w:rsidRPr="008D50CE" w:rsidRDefault="00C47631" w:rsidP="00C47631">
      <w:pPr>
        <w:spacing w:after="0" w:line="240" w:lineRule="auto"/>
        <w:ind w:firstLine="709"/>
        <w:jc w:val="both"/>
        <w:rPr>
          <w:rFonts w:ascii="Times New Roman" w:eastAsia="SimSun" w:hAnsi="Times New Roman" w:cs="Times New Roman"/>
          <w:bCs/>
          <w:sz w:val="28"/>
          <w:szCs w:val="28"/>
          <w:lang w:val="kk-KZ"/>
        </w:rPr>
      </w:pPr>
      <w:r w:rsidRPr="008D50CE">
        <w:rPr>
          <w:rFonts w:ascii="Times New Roman" w:eastAsia="SimSun" w:hAnsi="Times New Roman" w:cs="Times New Roman"/>
          <w:bCs/>
          <w:sz w:val="28"/>
          <w:szCs w:val="28"/>
          <w:lang w:val="kk-KZ"/>
        </w:rPr>
        <w:t xml:space="preserve">- Шарпылау және микротолқынды әдісі арқылы өсу стимуляторларын  бройлер етіндегі қалдығын азайтудың тиімді параметрлері; </w:t>
      </w:r>
    </w:p>
    <w:p w:rsidR="00C47631" w:rsidRPr="008D50CE" w:rsidRDefault="00C47631" w:rsidP="00C47631">
      <w:pPr>
        <w:spacing w:after="0" w:line="240" w:lineRule="auto"/>
        <w:ind w:firstLine="709"/>
        <w:jc w:val="both"/>
        <w:rPr>
          <w:rFonts w:ascii="Times New Roman" w:eastAsia="SimSun" w:hAnsi="Times New Roman" w:cs="Times New Roman"/>
          <w:bCs/>
          <w:sz w:val="28"/>
          <w:szCs w:val="28"/>
          <w:lang w:val="kk-KZ"/>
        </w:rPr>
      </w:pPr>
      <w:r w:rsidRPr="008D50CE">
        <w:rPr>
          <w:rFonts w:ascii="Times New Roman" w:eastAsia="SimSun" w:hAnsi="Times New Roman" w:cs="Times New Roman"/>
          <w:bCs/>
          <w:sz w:val="28"/>
          <w:szCs w:val="28"/>
          <w:lang w:val="kk-KZ"/>
        </w:rPr>
        <w:t xml:space="preserve">- Бройлер етінің өсу стимуляторларымен ластану деңгейінің сандық көрсеткіші; </w:t>
      </w:r>
    </w:p>
    <w:p w:rsidR="00C47631" w:rsidRPr="008D50CE" w:rsidRDefault="00C47631" w:rsidP="00C47631">
      <w:pPr>
        <w:spacing w:after="0" w:line="240" w:lineRule="auto"/>
        <w:ind w:firstLine="709"/>
        <w:jc w:val="both"/>
        <w:rPr>
          <w:rFonts w:ascii="Times New Roman" w:eastAsia="SimSun" w:hAnsi="Times New Roman" w:cs="Times New Roman"/>
          <w:bCs/>
          <w:sz w:val="28"/>
          <w:szCs w:val="28"/>
          <w:lang w:val="kk-KZ"/>
        </w:rPr>
      </w:pPr>
      <w:r w:rsidRPr="008D50CE">
        <w:rPr>
          <w:rFonts w:ascii="Times New Roman" w:eastAsia="SimSun" w:hAnsi="Times New Roman" w:cs="Times New Roman"/>
          <w:bCs/>
          <w:sz w:val="28"/>
          <w:szCs w:val="28"/>
          <w:lang w:val="kk-KZ"/>
        </w:rPr>
        <w:t xml:space="preserve">- Маңызды антибиотиктер мен гормондардың өсу стимулятор ретінде қолдану мөлшері сапалық көрсеткіштеріне әсері. </w:t>
      </w:r>
    </w:p>
    <w:p w:rsidR="00C47631" w:rsidRPr="008D50CE" w:rsidRDefault="00C47631" w:rsidP="00C47631">
      <w:pPr>
        <w:spacing w:after="0" w:line="240" w:lineRule="auto"/>
        <w:ind w:firstLine="709"/>
        <w:jc w:val="both"/>
        <w:rPr>
          <w:rFonts w:ascii="Times New Roman" w:eastAsia="SimSun" w:hAnsi="Times New Roman" w:cs="Times New Roman"/>
          <w:bCs/>
          <w:sz w:val="28"/>
          <w:szCs w:val="28"/>
          <w:lang w:val="kk-KZ"/>
        </w:rPr>
      </w:pPr>
      <w:r w:rsidRPr="008D50CE">
        <w:rPr>
          <w:rFonts w:ascii="Times New Roman" w:eastAsia="SimSun" w:hAnsi="Times New Roman" w:cs="Times New Roman"/>
          <w:b/>
          <w:bCs/>
          <w:sz w:val="28"/>
          <w:szCs w:val="28"/>
          <w:lang w:val="kk-KZ"/>
        </w:rPr>
        <w:lastRenderedPageBreak/>
        <w:t xml:space="preserve">Қолданылу саласы. </w:t>
      </w:r>
      <w:r w:rsidRPr="008D50CE">
        <w:rPr>
          <w:rFonts w:ascii="Times New Roman" w:eastAsia="SimSun" w:hAnsi="Times New Roman" w:cs="Times New Roman"/>
          <w:bCs/>
          <w:sz w:val="28"/>
          <w:szCs w:val="28"/>
          <w:lang w:val="kk-KZ"/>
        </w:rPr>
        <w:t xml:space="preserve">Зерттеу нәтижесіне сүйене құс етінің құрамындағы өсу стимуляторларын талдау нәтижесі мен оңтайландырылған сынама дайындау әдісін </w:t>
      </w:r>
      <w:r w:rsidRPr="008D50CE">
        <w:rPr>
          <w:rFonts w:ascii="Times New Roman" w:eastAsia="Times New Roman" w:hAnsi="Times New Roman" w:cs="Times New Roman"/>
          <w:bCs/>
          <w:sz w:val="28"/>
          <w:szCs w:val="28"/>
          <w:lang w:val="kk-KZ"/>
        </w:rPr>
        <w:t xml:space="preserve">ет өңдеу кәсіпорындарының зертханасында </w:t>
      </w:r>
      <w:r w:rsidRPr="008D50CE">
        <w:rPr>
          <w:rFonts w:ascii="Times New Roman" w:eastAsia="SimSun" w:hAnsi="Times New Roman" w:cs="Times New Roman"/>
          <w:bCs/>
          <w:sz w:val="28"/>
          <w:szCs w:val="28"/>
          <w:lang w:val="kk-KZ"/>
        </w:rPr>
        <w:t xml:space="preserve">қолдануы мүмкін. </w:t>
      </w:r>
    </w:p>
    <w:p w:rsidR="00C47631" w:rsidRPr="008D50CE" w:rsidRDefault="00C47631" w:rsidP="00C47631">
      <w:pPr>
        <w:spacing w:after="0" w:line="240" w:lineRule="auto"/>
        <w:ind w:firstLine="709"/>
        <w:jc w:val="both"/>
        <w:rPr>
          <w:rFonts w:ascii="Times New Roman" w:eastAsia="SimSun" w:hAnsi="Times New Roman" w:cs="Times New Roman"/>
          <w:bCs/>
          <w:sz w:val="28"/>
          <w:szCs w:val="28"/>
          <w:lang w:val="kk-KZ"/>
        </w:rPr>
      </w:pPr>
      <w:r w:rsidRPr="008D50CE">
        <w:rPr>
          <w:rFonts w:ascii="Times New Roman" w:eastAsia="SimSun" w:hAnsi="Times New Roman" w:cs="Times New Roman"/>
          <w:bCs/>
          <w:sz w:val="28"/>
          <w:szCs w:val="28"/>
          <w:lang w:val="kk-KZ"/>
        </w:rPr>
        <w:t>Өсу стимуляторларын азайтудың шарпылау және микротолқынмен өңдеу әдістерінің оптималды режимдерін ет өнімдерін қайта өңдеу немесе жартылай дайын өнім жасау кәсіпорын цехтерінде қолдануға болады.</w:t>
      </w:r>
    </w:p>
    <w:p w:rsidR="00C47631" w:rsidRPr="008D50CE" w:rsidRDefault="00C47631" w:rsidP="00C47631">
      <w:pPr>
        <w:spacing w:after="0" w:line="240" w:lineRule="auto"/>
        <w:ind w:firstLine="709"/>
        <w:jc w:val="both"/>
        <w:rPr>
          <w:rFonts w:ascii="Times New Roman" w:eastAsia="SimSun" w:hAnsi="Times New Roman" w:cs="Times New Roman"/>
          <w:b/>
          <w:bCs/>
          <w:sz w:val="28"/>
          <w:szCs w:val="28"/>
          <w:lang w:val="kk-KZ"/>
        </w:rPr>
      </w:pPr>
      <w:r w:rsidRPr="008D50CE">
        <w:rPr>
          <w:rFonts w:ascii="Times New Roman" w:eastAsia="SimSun" w:hAnsi="Times New Roman" w:cs="Times New Roman"/>
          <w:b/>
          <w:bCs/>
          <w:sz w:val="28"/>
          <w:szCs w:val="28"/>
          <w:lang w:val="kk-KZ"/>
        </w:rPr>
        <w:t xml:space="preserve">Автордың жеке үлесі. </w:t>
      </w:r>
      <w:r w:rsidRPr="008D50CE">
        <w:rPr>
          <w:rFonts w:ascii="Times New Roman" w:eastAsia="SimSun" w:hAnsi="Times New Roman" w:cs="Times New Roman"/>
          <w:bCs/>
          <w:sz w:val="28"/>
          <w:szCs w:val="28"/>
          <w:lang w:val="kk-KZ"/>
        </w:rPr>
        <w:t>Зерттеу жұмысы шет елдік және отандық ғылыми зерттеу жұмыстарын талдау арқылы теориялық негізделді, тәжірбиелік зерттеуге қажет әдістер таңдалды, зерттеу жұмыстары жүргізілді, нәтижелер өңделді, тәжірбиелік-зертханалық сынақтар жасалды.</w:t>
      </w:r>
    </w:p>
    <w:p w:rsidR="00C47631" w:rsidRPr="008D50CE" w:rsidRDefault="00C47631" w:rsidP="00C47631">
      <w:pPr>
        <w:spacing w:after="0" w:line="240" w:lineRule="auto"/>
        <w:ind w:firstLine="709"/>
        <w:jc w:val="both"/>
        <w:rPr>
          <w:rFonts w:ascii="Times New Roman" w:eastAsia="SimSun" w:hAnsi="Times New Roman" w:cs="Times New Roman"/>
          <w:bCs/>
          <w:sz w:val="28"/>
          <w:szCs w:val="28"/>
          <w:lang w:val="kk-KZ"/>
        </w:rPr>
      </w:pPr>
      <w:r w:rsidRPr="008D50CE">
        <w:rPr>
          <w:rFonts w:ascii="Times New Roman" w:eastAsia="SimSun" w:hAnsi="Times New Roman" w:cs="Times New Roman"/>
          <w:bCs/>
          <w:sz w:val="28"/>
          <w:szCs w:val="28"/>
          <w:lang w:val="kk-KZ"/>
        </w:rPr>
        <w:t xml:space="preserve">Малайзия елінің Путра Малайзия университетінде шетелдік тағлымнамадан өту барысында диссертациялық жұмыстың бір бөліміне қажет зерттеу жұмыстарын игерді (Қосымша Б). </w:t>
      </w:r>
    </w:p>
    <w:p w:rsidR="00C47631" w:rsidRPr="008D50CE" w:rsidRDefault="008B3C1C" w:rsidP="00C47631">
      <w:pPr>
        <w:spacing w:after="0" w:line="240" w:lineRule="auto"/>
        <w:ind w:firstLine="709"/>
        <w:jc w:val="both"/>
        <w:rPr>
          <w:rFonts w:ascii="Times New Roman" w:eastAsia="SimSun" w:hAnsi="Times New Roman" w:cs="Times New Roman"/>
          <w:bCs/>
          <w:sz w:val="28"/>
          <w:szCs w:val="28"/>
          <w:lang w:val="kk-KZ"/>
        </w:rPr>
      </w:pPr>
      <w:r w:rsidRPr="000F4452">
        <w:rPr>
          <w:rFonts w:ascii="Times New Roman" w:eastAsia="SimSun" w:hAnsi="Times New Roman" w:cs="Times New Roman"/>
          <w:bCs/>
          <w:sz w:val="28"/>
          <w:szCs w:val="28"/>
          <w:lang w:val="kk-KZ"/>
        </w:rPr>
        <w:t>Докторант д</w:t>
      </w:r>
      <w:r w:rsidR="00C47631" w:rsidRPr="000F4452">
        <w:rPr>
          <w:rFonts w:ascii="Times New Roman" w:eastAsia="SimSun" w:hAnsi="Times New Roman" w:cs="Times New Roman"/>
          <w:bCs/>
          <w:sz w:val="28"/>
          <w:szCs w:val="28"/>
          <w:lang w:val="kk-KZ"/>
        </w:rPr>
        <w:t xml:space="preserve">иссертацияда </w:t>
      </w:r>
      <w:r w:rsidR="00F065F3" w:rsidRPr="000F4452">
        <w:rPr>
          <w:rFonts w:ascii="Times New Roman" w:eastAsia="SimSun" w:hAnsi="Times New Roman" w:cs="Times New Roman"/>
          <w:bCs/>
          <w:sz w:val="28"/>
          <w:szCs w:val="28"/>
          <w:lang w:val="kk-KZ"/>
        </w:rPr>
        <w:t xml:space="preserve">көрсетілген </w:t>
      </w:r>
      <w:r w:rsidR="00C47631" w:rsidRPr="000F4452">
        <w:rPr>
          <w:rFonts w:ascii="Times New Roman" w:eastAsia="SimSun" w:hAnsi="Times New Roman" w:cs="Times New Roman"/>
          <w:bCs/>
          <w:sz w:val="28"/>
          <w:szCs w:val="28"/>
          <w:lang w:val="kk-KZ"/>
        </w:rPr>
        <w:t>ғылыми зерттеу жұмысын</w:t>
      </w:r>
      <w:r w:rsidRPr="000F4452">
        <w:rPr>
          <w:rFonts w:ascii="Times New Roman" w:eastAsia="SimSun" w:hAnsi="Times New Roman" w:cs="Times New Roman"/>
          <w:bCs/>
          <w:sz w:val="28"/>
          <w:szCs w:val="28"/>
          <w:lang w:val="kk-KZ"/>
        </w:rPr>
        <w:t xml:space="preserve"> толық өзі жүргізіп, алған</w:t>
      </w:r>
      <w:r w:rsidR="00C47631" w:rsidRPr="000F4452">
        <w:rPr>
          <w:rFonts w:ascii="Times New Roman" w:eastAsia="SimSun" w:hAnsi="Times New Roman" w:cs="Times New Roman"/>
          <w:bCs/>
          <w:sz w:val="28"/>
          <w:szCs w:val="28"/>
          <w:lang w:val="kk-KZ"/>
        </w:rPr>
        <w:t xml:space="preserve"> нәтижелері</w:t>
      </w:r>
      <w:r w:rsidR="00F065F3" w:rsidRPr="000F4452">
        <w:rPr>
          <w:rFonts w:ascii="Times New Roman" w:eastAsia="SimSun" w:hAnsi="Times New Roman" w:cs="Times New Roman"/>
          <w:bCs/>
          <w:sz w:val="28"/>
          <w:szCs w:val="28"/>
          <w:lang w:val="kk-KZ"/>
        </w:rPr>
        <w:t xml:space="preserve"> </w:t>
      </w:r>
      <w:r w:rsidRPr="000F4452">
        <w:rPr>
          <w:rFonts w:ascii="Times New Roman" w:eastAsia="SimSun" w:hAnsi="Times New Roman" w:cs="Times New Roman"/>
          <w:bCs/>
          <w:sz w:val="28"/>
          <w:szCs w:val="28"/>
          <w:lang w:val="kk-KZ"/>
        </w:rPr>
        <w:t xml:space="preserve">ғылымға </w:t>
      </w:r>
      <w:r w:rsidR="00F065F3" w:rsidRPr="000F4452">
        <w:rPr>
          <w:rFonts w:ascii="Times New Roman" w:eastAsia="SimSun" w:hAnsi="Times New Roman" w:cs="Times New Roman"/>
          <w:bCs/>
          <w:sz w:val="28"/>
          <w:szCs w:val="28"/>
          <w:lang w:val="kk-KZ"/>
        </w:rPr>
        <w:t>қосар үлесі бар. Негізгі автор ретінде жасаған жұмыстары мен нәтижелерін өзі өңдеп,</w:t>
      </w:r>
      <w:r w:rsidR="00C47631" w:rsidRPr="000F4452">
        <w:rPr>
          <w:rFonts w:ascii="Times New Roman" w:eastAsia="SimSun" w:hAnsi="Times New Roman" w:cs="Times New Roman"/>
          <w:bCs/>
          <w:sz w:val="28"/>
          <w:szCs w:val="28"/>
          <w:lang w:val="kk-KZ"/>
        </w:rPr>
        <w:t xml:space="preserve"> ғылыми басылымдар талаптарына сай әзірледі және жариялады.</w:t>
      </w:r>
    </w:p>
    <w:p w:rsidR="00C47631" w:rsidRPr="008D50CE" w:rsidRDefault="00C47631" w:rsidP="00C47631">
      <w:pPr>
        <w:spacing w:after="0" w:line="240" w:lineRule="auto"/>
        <w:ind w:firstLine="709"/>
        <w:jc w:val="both"/>
        <w:rPr>
          <w:rFonts w:ascii="Times New Roman" w:eastAsia="SimSun" w:hAnsi="Times New Roman" w:cs="Times New Roman"/>
          <w:sz w:val="28"/>
          <w:szCs w:val="28"/>
          <w:lang w:val="kk-KZ"/>
        </w:rPr>
      </w:pPr>
      <w:r w:rsidRPr="008D50CE">
        <w:rPr>
          <w:rFonts w:ascii="Times New Roman" w:eastAsia="SimSun" w:hAnsi="Times New Roman" w:cs="Times New Roman"/>
          <w:b/>
          <w:bCs/>
          <w:sz w:val="28"/>
          <w:szCs w:val="28"/>
          <w:lang w:val="kk-KZ"/>
        </w:rPr>
        <w:t xml:space="preserve">Нәтижелердің сенімділік дәрежесі және апробациялау. </w:t>
      </w:r>
      <w:r w:rsidRPr="008D50CE">
        <w:rPr>
          <w:rFonts w:ascii="Times New Roman" w:eastAsia="SimSun" w:hAnsi="Times New Roman" w:cs="Times New Roman"/>
          <w:bCs/>
          <w:sz w:val="28"/>
          <w:szCs w:val="28"/>
          <w:lang w:val="kk-KZ"/>
        </w:rPr>
        <w:t>Диссертациялық жұмыстың негізгі нәтижелері халықаралық ғылыми-практикалық конференцияларда баяндалды:</w:t>
      </w:r>
      <w:r w:rsidRPr="008D50CE">
        <w:rPr>
          <w:rFonts w:ascii="Times New Roman" w:eastAsia="SimSun" w:hAnsi="Times New Roman" w:cs="Times New Roman"/>
          <w:sz w:val="28"/>
          <w:szCs w:val="28"/>
          <w:lang w:val="kk-KZ"/>
        </w:rPr>
        <w:t xml:space="preserve"> </w:t>
      </w:r>
      <w:r w:rsidRPr="008D50CE">
        <w:rPr>
          <w:rFonts w:ascii="Times New Roman" w:eastAsia="Times New Roman" w:hAnsi="Times New Roman" w:cs="Times New Roman"/>
          <w:sz w:val="28"/>
          <w:szCs w:val="28"/>
          <w:lang w:val="kk-KZ"/>
        </w:rPr>
        <w:t>«Проблемы связанные с качеством и безопасностью пищевых продуктов В Республике Казахстан», (Мәскеу, 2018); «Использование гормона роста в животноводстве в странах Евро Союза» (Белоруссия,</w:t>
      </w:r>
      <w:r w:rsidRPr="008D50CE">
        <w:rPr>
          <w:rFonts w:ascii="Times New Roman" w:eastAsia="SimSun" w:hAnsi="Times New Roman" w:cs="Times New Roman"/>
          <w:sz w:val="28"/>
          <w:szCs w:val="28"/>
          <w:lang w:val="kk-KZ"/>
        </w:rPr>
        <w:t xml:space="preserve"> </w:t>
      </w:r>
      <w:r w:rsidRPr="008D50CE">
        <w:rPr>
          <w:rFonts w:ascii="Times New Roman" w:eastAsia="Times New Roman" w:hAnsi="Times New Roman" w:cs="Times New Roman"/>
          <w:sz w:val="28"/>
          <w:szCs w:val="28"/>
          <w:lang w:val="kk-KZ"/>
        </w:rPr>
        <w:t>2018); «</w:t>
      </w:r>
      <w:r w:rsidRPr="008D50CE">
        <w:rPr>
          <w:rFonts w:ascii="Times New Roman" w:eastAsia="SimSun" w:hAnsi="Times New Roman" w:cs="Times New Roman"/>
          <w:bCs/>
          <w:sz w:val="28"/>
          <w:szCs w:val="28"/>
          <w:lang w:val="kk-KZ"/>
        </w:rPr>
        <w:t xml:space="preserve">Антимикробиологиялық препараттардың өсу стимуляторы ретінде қолдану салдары» (Алматы, 2022); </w:t>
      </w:r>
      <w:r w:rsidRPr="008D50CE">
        <w:rPr>
          <w:rFonts w:ascii="Times New Roman" w:eastAsia="Times New Roman" w:hAnsi="Times New Roman" w:cs="Times New Roman"/>
          <w:sz w:val="28"/>
          <w:szCs w:val="28"/>
          <w:lang w:val="kk-KZ"/>
        </w:rPr>
        <w:t>«</w:t>
      </w:r>
      <w:r w:rsidRPr="008D50CE">
        <w:rPr>
          <w:rFonts w:ascii="Times New Roman" w:eastAsia="SimSun" w:hAnsi="Times New Roman" w:cs="Times New Roman"/>
          <w:bCs/>
          <w:sz w:val="28"/>
          <w:szCs w:val="28"/>
          <w:lang w:val="kk-KZ"/>
        </w:rPr>
        <w:t>Alternative ways to replace Feed antibiotics and hormones» (</w:t>
      </w:r>
      <w:r w:rsidRPr="008D50CE">
        <w:rPr>
          <w:rFonts w:ascii="Times New Roman" w:eastAsia="SimSun" w:hAnsi="Times New Roman" w:cs="Times New Roman"/>
          <w:sz w:val="28"/>
          <w:szCs w:val="28"/>
          <w:lang w:val="kk-KZ"/>
        </w:rPr>
        <w:t>Уфа, 2024);</w:t>
      </w:r>
      <w:r w:rsidRPr="008D50CE">
        <w:rPr>
          <w:rFonts w:ascii="Calibri" w:eastAsia="SimSun" w:hAnsi="Calibri" w:cs="Times New Roman"/>
          <w:lang w:val="kk-KZ"/>
        </w:rPr>
        <w:t xml:space="preserve"> </w:t>
      </w:r>
      <w:r w:rsidRPr="008D50CE">
        <w:rPr>
          <w:rFonts w:ascii="Times New Roman" w:eastAsia="SimSun" w:hAnsi="Times New Roman" w:cs="Times New Roman"/>
          <w:sz w:val="28"/>
          <w:lang w:val="kk-KZ"/>
        </w:rPr>
        <w:t>«</w:t>
      </w:r>
      <w:r w:rsidRPr="008D50CE">
        <w:rPr>
          <w:rFonts w:ascii="Times New Roman" w:eastAsia="SimSun" w:hAnsi="Times New Roman" w:cs="Times New Roman"/>
          <w:sz w:val="28"/>
          <w:szCs w:val="28"/>
          <w:lang w:val="kk-KZ"/>
        </w:rPr>
        <w:t>Бройлер құс етіндегі антибиотиктерді тиімді әдіспен анықтау» (Алматы, 2024).</w:t>
      </w:r>
    </w:p>
    <w:p w:rsidR="00C47631" w:rsidRPr="008D50CE" w:rsidRDefault="00C47631" w:rsidP="00C47631">
      <w:pPr>
        <w:autoSpaceDE w:val="0"/>
        <w:autoSpaceDN w:val="0"/>
        <w:adjustRightInd w:val="0"/>
        <w:spacing w:after="0" w:line="240" w:lineRule="auto"/>
        <w:ind w:firstLine="709"/>
        <w:jc w:val="both"/>
        <w:rPr>
          <w:rFonts w:ascii="Times New Roman" w:eastAsia="SimSun" w:hAnsi="Times New Roman" w:cs="Times New Roman"/>
          <w:color w:val="000000"/>
          <w:sz w:val="28"/>
          <w:szCs w:val="28"/>
          <w:lang w:val="kk-KZ"/>
        </w:rPr>
      </w:pPr>
      <w:r w:rsidRPr="008D50CE">
        <w:rPr>
          <w:rFonts w:ascii="Times New Roman" w:eastAsia="SimSun" w:hAnsi="Times New Roman" w:cs="Times New Roman"/>
          <w:b/>
          <w:bCs/>
          <w:color w:val="000000"/>
          <w:sz w:val="28"/>
          <w:szCs w:val="28"/>
          <w:lang w:val="kk-KZ"/>
        </w:rPr>
        <w:t xml:space="preserve">Ғылыми басылымдар. </w:t>
      </w:r>
      <w:r w:rsidRPr="008D50CE">
        <w:rPr>
          <w:rFonts w:ascii="Times New Roman" w:eastAsia="SimSun" w:hAnsi="Times New Roman" w:cs="Times New Roman"/>
          <w:bCs/>
          <w:color w:val="000000"/>
          <w:sz w:val="28"/>
          <w:szCs w:val="28"/>
          <w:lang w:val="kk-KZ"/>
        </w:rPr>
        <w:t xml:space="preserve">Диссертация тақырыбына сәйкес зерттеу нәтижері бойынша </w:t>
      </w:r>
      <w:r w:rsidR="00A31DA0" w:rsidRPr="00A31DA0">
        <w:rPr>
          <w:rFonts w:ascii="Times New Roman" w:eastAsia="SimSun" w:hAnsi="Times New Roman" w:cs="Times New Roman"/>
          <w:bCs/>
          <w:color w:val="000000"/>
          <w:sz w:val="28"/>
          <w:szCs w:val="28"/>
          <w:lang w:val="kk-KZ"/>
        </w:rPr>
        <w:t>1</w:t>
      </w:r>
      <w:r w:rsidR="00A31DA0">
        <w:rPr>
          <w:rFonts w:ascii="Times New Roman" w:eastAsia="SimSun" w:hAnsi="Times New Roman" w:cs="Times New Roman"/>
          <w:bCs/>
          <w:color w:val="000000"/>
          <w:sz w:val="28"/>
          <w:szCs w:val="28"/>
          <w:lang w:val="kk-KZ"/>
        </w:rPr>
        <w:t>2</w:t>
      </w:r>
      <w:r w:rsidRPr="008D50CE">
        <w:rPr>
          <w:rFonts w:ascii="Times New Roman" w:eastAsia="SimSun" w:hAnsi="Times New Roman" w:cs="Times New Roman"/>
          <w:bCs/>
          <w:color w:val="000000"/>
          <w:sz w:val="28"/>
          <w:szCs w:val="28"/>
          <w:lang w:val="kk-KZ"/>
        </w:rPr>
        <w:t xml:space="preserve"> мақала жарияланған болатын, соның ішінде ғылыми мақала ҚО БҒМ Білім және ғылым саласындағы бақылау жөніндегі комитетпен ұсынылған тізіміндегі журналдарында – 3, Scopus халықаралық базасына кіретін «</w:t>
      </w:r>
      <w:r w:rsidRPr="008D50CE">
        <w:rPr>
          <w:rFonts w:ascii="Times New Roman" w:eastAsia="SimSun" w:hAnsi="Times New Roman" w:cs="Times New Roman"/>
          <w:color w:val="000000"/>
          <w:sz w:val="28"/>
          <w:szCs w:val="28"/>
          <w:lang w:val="kk-KZ"/>
        </w:rPr>
        <w:t>Potravinarstvo Slovak Journal of Food Sciences»</w:t>
      </w:r>
      <w:r w:rsidRPr="008D50CE">
        <w:rPr>
          <w:rFonts w:ascii="Times New Roman" w:eastAsia="SimSun" w:hAnsi="Times New Roman" w:cs="Times New Roman"/>
          <w:bCs/>
          <w:color w:val="000000"/>
          <w:sz w:val="28"/>
          <w:szCs w:val="28"/>
          <w:lang w:val="kk-KZ"/>
        </w:rPr>
        <w:t xml:space="preserve"> журналында (45 процентильмен) – 1, халықаралық және шетелдік ғылыми конференциялар жинақтарында – </w:t>
      </w:r>
      <w:r w:rsidR="00A31DA0" w:rsidRPr="00A31DA0">
        <w:rPr>
          <w:rFonts w:ascii="Times New Roman" w:eastAsia="SimSun" w:hAnsi="Times New Roman" w:cs="Times New Roman"/>
          <w:bCs/>
          <w:color w:val="000000"/>
          <w:sz w:val="28"/>
          <w:szCs w:val="28"/>
          <w:lang w:val="kk-KZ"/>
        </w:rPr>
        <w:t>8</w:t>
      </w:r>
      <w:r w:rsidRPr="008D50CE">
        <w:rPr>
          <w:rFonts w:ascii="Times New Roman" w:eastAsia="SimSun" w:hAnsi="Times New Roman" w:cs="Times New Roman"/>
          <w:bCs/>
          <w:color w:val="000000"/>
          <w:sz w:val="28"/>
          <w:szCs w:val="28"/>
          <w:lang w:val="kk-KZ"/>
        </w:rPr>
        <w:t xml:space="preserve">, пайдалы модельге патент – 1 берілді. </w:t>
      </w:r>
    </w:p>
    <w:p w:rsidR="00C47631" w:rsidRPr="008D50CE" w:rsidRDefault="00C47631" w:rsidP="00C47631">
      <w:pPr>
        <w:spacing w:after="0" w:line="240" w:lineRule="auto"/>
        <w:ind w:firstLine="709"/>
        <w:jc w:val="both"/>
        <w:rPr>
          <w:rFonts w:ascii="Times New Roman" w:eastAsia="SimSun" w:hAnsi="Times New Roman" w:cs="Times New Roman"/>
          <w:bCs/>
          <w:sz w:val="28"/>
          <w:szCs w:val="28"/>
          <w:lang w:val="kk-KZ"/>
        </w:rPr>
      </w:pPr>
      <w:r w:rsidRPr="008D50CE">
        <w:rPr>
          <w:rFonts w:ascii="Times New Roman" w:eastAsia="SimSun" w:hAnsi="Times New Roman" w:cs="Times New Roman"/>
          <w:b/>
          <w:bCs/>
          <w:sz w:val="28"/>
          <w:szCs w:val="28"/>
          <w:lang w:val="kk-KZ"/>
        </w:rPr>
        <w:t xml:space="preserve">Диссертацияның құрылымы және көлемі. </w:t>
      </w:r>
      <w:r w:rsidRPr="008D50CE">
        <w:rPr>
          <w:rFonts w:ascii="Times New Roman" w:eastAsia="SimSun" w:hAnsi="Times New Roman" w:cs="Times New Roman"/>
          <w:bCs/>
          <w:sz w:val="28"/>
          <w:szCs w:val="28"/>
          <w:lang w:val="kk-KZ"/>
        </w:rPr>
        <w:t xml:space="preserve">Диссертациялық жұмыс кіріспеден, әдебиеттерге аналитикалық шолуды, әдістемелік бөлімді, өз зерттеулерінің нәтижелерін қамтитын 4 тараудан тұрады. Диссертацияның негізгі мазмұны 93 бетте көрсетілген, 39 кесте, 23 сурет бар, </w:t>
      </w:r>
      <w:r w:rsidRPr="000B4396">
        <w:rPr>
          <w:rFonts w:ascii="Times New Roman" w:eastAsia="SimSun" w:hAnsi="Times New Roman" w:cs="Times New Roman"/>
          <w:bCs/>
          <w:sz w:val="28"/>
          <w:szCs w:val="28"/>
          <w:lang w:val="kk-KZ"/>
        </w:rPr>
        <w:t>1</w:t>
      </w:r>
      <w:r w:rsidR="000B4396">
        <w:rPr>
          <w:rFonts w:ascii="Times New Roman" w:eastAsia="SimSun" w:hAnsi="Times New Roman" w:cs="Times New Roman"/>
          <w:bCs/>
          <w:sz w:val="28"/>
          <w:szCs w:val="28"/>
          <w:lang w:val="kk-KZ"/>
        </w:rPr>
        <w:t>20</w:t>
      </w:r>
      <w:r w:rsidRPr="008D50CE">
        <w:rPr>
          <w:rFonts w:ascii="Times New Roman" w:eastAsia="SimSun" w:hAnsi="Times New Roman" w:cs="Times New Roman"/>
          <w:bCs/>
          <w:sz w:val="28"/>
          <w:szCs w:val="28"/>
          <w:lang w:val="kk-KZ"/>
        </w:rPr>
        <w:t xml:space="preserve"> әдебиет көзі, 23 қосымша.</w:t>
      </w:r>
    </w:p>
    <w:p w:rsidR="00C47631" w:rsidRPr="008D50CE" w:rsidRDefault="00C47631" w:rsidP="00C47631">
      <w:pPr>
        <w:rPr>
          <w:lang w:val="kk-KZ"/>
        </w:rPr>
      </w:pPr>
    </w:p>
    <w:p w:rsidR="00C47631" w:rsidRDefault="00C47631" w:rsidP="001674DE">
      <w:pPr>
        <w:spacing w:after="0" w:line="240" w:lineRule="auto"/>
        <w:ind w:right="-1" w:firstLine="709"/>
        <w:jc w:val="both"/>
        <w:rPr>
          <w:rFonts w:ascii="Times New Roman" w:eastAsia="Times New Roman" w:hAnsi="Times New Roman" w:cs="Times New Roman"/>
          <w:b/>
          <w:sz w:val="28"/>
          <w:szCs w:val="28"/>
          <w:lang w:val="kk-KZ" w:eastAsia="ru-RU"/>
        </w:rPr>
      </w:pPr>
    </w:p>
    <w:p w:rsidR="00C47631" w:rsidRDefault="00C47631" w:rsidP="001674DE">
      <w:pPr>
        <w:spacing w:after="0" w:line="240" w:lineRule="auto"/>
        <w:ind w:right="-1" w:firstLine="709"/>
        <w:jc w:val="both"/>
        <w:rPr>
          <w:rFonts w:ascii="Times New Roman" w:eastAsia="Times New Roman" w:hAnsi="Times New Roman" w:cs="Times New Roman"/>
          <w:b/>
          <w:sz w:val="28"/>
          <w:szCs w:val="28"/>
          <w:lang w:val="kk-KZ" w:eastAsia="ru-RU"/>
        </w:rPr>
      </w:pPr>
    </w:p>
    <w:p w:rsidR="00C47631" w:rsidRDefault="00C47631" w:rsidP="001674DE">
      <w:pPr>
        <w:spacing w:after="0" w:line="240" w:lineRule="auto"/>
        <w:ind w:right="-1" w:firstLine="709"/>
        <w:jc w:val="both"/>
        <w:rPr>
          <w:rFonts w:ascii="Times New Roman" w:eastAsia="Times New Roman" w:hAnsi="Times New Roman" w:cs="Times New Roman"/>
          <w:b/>
          <w:sz w:val="28"/>
          <w:szCs w:val="28"/>
          <w:lang w:val="kk-KZ" w:eastAsia="ru-RU"/>
        </w:rPr>
      </w:pPr>
    </w:p>
    <w:p w:rsidR="00C47631" w:rsidRDefault="00C47631" w:rsidP="001674DE">
      <w:pPr>
        <w:spacing w:after="0" w:line="240" w:lineRule="auto"/>
        <w:ind w:right="-1" w:firstLine="709"/>
        <w:jc w:val="both"/>
        <w:rPr>
          <w:rFonts w:ascii="Times New Roman" w:eastAsia="Times New Roman" w:hAnsi="Times New Roman" w:cs="Times New Roman"/>
          <w:b/>
          <w:sz w:val="28"/>
          <w:szCs w:val="28"/>
          <w:lang w:val="kk-KZ" w:eastAsia="ru-RU"/>
        </w:rPr>
      </w:pPr>
    </w:p>
    <w:p w:rsidR="00C47631" w:rsidRDefault="00C47631" w:rsidP="001674DE">
      <w:pPr>
        <w:spacing w:after="0" w:line="240" w:lineRule="auto"/>
        <w:ind w:right="-1" w:firstLine="709"/>
        <w:jc w:val="both"/>
        <w:rPr>
          <w:rFonts w:ascii="Times New Roman" w:eastAsia="Times New Roman" w:hAnsi="Times New Roman" w:cs="Times New Roman"/>
          <w:b/>
          <w:sz w:val="28"/>
          <w:szCs w:val="28"/>
          <w:lang w:val="kk-KZ" w:eastAsia="ru-RU"/>
        </w:rPr>
      </w:pPr>
    </w:p>
    <w:p w:rsidR="0074372B" w:rsidRPr="009C0793" w:rsidRDefault="0074372B" w:rsidP="001674DE">
      <w:pPr>
        <w:spacing w:after="0" w:line="240" w:lineRule="auto"/>
        <w:ind w:right="-1" w:firstLine="709"/>
        <w:jc w:val="both"/>
        <w:rPr>
          <w:rFonts w:ascii="Times New Roman" w:eastAsia="Times New Roman" w:hAnsi="Times New Roman" w:cs="Times New Roman"/>
          <w:b/>
          <w:sz w:val="28"/>
          <w:szCs w:val="28"/>
          <w:lang w:val="kk-KZ" w:eastAsia="ru-RU"/>
        </w:rPr>
      </w:pPr>
      <w:r w:rsidRPr="009C0793">
        <w:rPr>
          <w:rFonts w:ascii="Times New Roman" w:eastAsia="Times New Roman" w:hAnsi="Times New Roman" w:cs="Times New Roman"/>
          <w:b/>
          <w:sz w:val="28"/>
          <w:szCs w:val="28"/>
          <w:lang w:val="kk-KZ" w:eastAsia="ru-RU"/>
        </w:rPr>
        <w:lastRenderedPageBreak/>
        <w:t>1 ӘДЕБИЕТКЕ ШОЛУ</w:t>
      </w:r>
    </w:p>
    <w:p w:rsidR="0074372B" w:rsidRPr="009C0793" w:rsidRDefault="0074372B" w:rsidP="001674DE">
      <w:pPr>
        <w:shd w:val="clear" w:color="auto" w:fill="FFFFFF"/>
        <w:spacing w:after="0" w:line="240" w:lineRule="auto"/>
        <w:ind w:right="-1" w:firstLine="709"/>
        <w:rPr>
          <w:rFonts w:ascii="Times New Roman" w:eastAsia="Times New Roman" w:hAnsi="Times New Roman" w:cs="Times New Roman"/>
          <w:b/>
          <w:sz w:val="28"/>
          <w:szCs w:val="28"/>
          <w:lang w:val="kk-KZ" w:eastAsia="ru-RU"/>
        </w:rPr>
      </w:pPr>
    </w:p>
    <w:p w:rsidR="0074372B" w:rsidRPr="009C0793" w:rsidRDefault="0074372B" w:rsidP="001674DE">
      <w:pPr>
        <w:shd w:val="clear" w:color="auto" w:fill="FFFFFF"/>
        <w:spacing w:after="0" w:line="240" w:lineRule="auto"/>
        <w:ind w:right="-1" w:firstLine="709"/>
        <w:rPr>
          <w:rFonts w:ascii="Times New Roman" w:eastAsia="Times New Roman" w:hAnsi="Times New Roman" w:cs="Times New Roman"/>
          <w:b/>
          <w:sz w:val="28"/>
          <w:szCs w:val="28"/>
          <w:lang w:val="kk-KZ" w:eastAsia="ru-RU"/>
        </w:rPr>
      </w:pPr>
      <w:r w:rsidRPr="009C0793">
        <w:rPr>
          <w:rFonts w:ascii="Times New Roman" w:eastAsia="Times New Roman" w:hAnsi="Times New Roman" w:cs="Times New Roman"/>
          <w:b/>
          <w:sz w:val="28"/>
          <w:szCs w:val="28"/>
          <w:lang w:val="kk-KZ" w:eastAsia="ru-RU"/>
        </w:rPr>
        <w:t>1.1 ҚР бройлер құс етінің орны мен құс өндірісінің қазіргі жағдайы</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Бройлер гибрид болып табылады, бұл қарапайым тауықтардың селекциясының нәтижесі. Ағылшын тілінен broil қуыру деген мағына береді, яғни бұл тауықтар қуыру үшін арнайы өсірілген. Аспаздық тұрғыдан алғанда, оларда жұмсақ шырынды ет болуы керек, ал өнеркәсіптік мағынада ең маңызды көрсеткіш — ерте жетілуі. Қозғалыссыз бройлер тауықтарын дәл 45 күнде өсірудің қатаң дамыған әдісі бар. Құнарлы жемнен бөлек, оларға витаминдер мен минералды заттар, инфекцияның алдын алу мақсатында 9-11 күндерінде және 25-27 күндік кезінде антибиотик қолданады.</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Бройлерлерді алу үшін белсенді будандастыру 1930 жылдардан басталып, 1960 жылы басым болды. Мұндай будандардың өнеркәсіптік өндірістерінде ғалымдар жақсы қасиеттері бар тұқымды алу үшін генетикалық эксперименттер жүргізді. Содан бері ет және ет-жұмыртқа тұқымдары бройлерді алу үшін будандастырады, өйткені бұл кейіннен тауықтардың жоғары массасын алуға мүмкіндік береді. Сонымен қатар, әртүрлі тұқымдардың бірнеше түрін будандастыруға  болады, олардың арасында будандастыруға қолданған Корниш, Нью-Гэмпшир, Брама тұқымдары ерекше танымал </w:t>
      </w:r>
      <w:r>
        <w:rPr>
          <w:rFonts w:ascii="Times New Roman" w:eastAsia="Times New Roman" w:hAnsi="Times New Roman" w:cs="Times New Roman"/>
          <w:sz w:val="28"/>
          <w:szCs w:val="28"/>
          <w:lang w:val="kk-KZ" w:eastAsia="ru-RU"/>
        </w:rPr>
        <w:t>[8</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Бройлер тауықтың түсі толығымен ақ, бірақ жас кезінде ол толығымен сары болады. Балапанның дамуы кезінде ақ қауырсындар алдымен қанаттардың ұштарында пайда болады. Егер тауықтың денесінде түрлі-түсті пигментті дақтар болса – қара, қызыл немесе қоңыр, әсіресе басында, керісінше, бұл жұмыртқа алуға арналған тұқымдарының өкілі, оған Моравиялық қара, орыс АҚ және Минорка жатады.</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Бройлердің денесінің пішіні кең және тікбұрышты, ал қабаттары сопақша және тегіс. Бройлердің кең кеудесі және жақсы дамыған бұлшықеттері бар, олар әсіресе егде жастағы тауықтардың жамбастарына жақсы көрінеді. Бройлердің табандары басқа тұқымдарға қарағанда қысқа, бірақ олар қалың және төзімді, өйткені олар айтарлықтай салмақты оңай көтеруі керек. Бройлердің қанаттары тауықтарға қарағанда қысқа. Бұл бройлер тауықтардың етті түрі, сондықтан олардың денесінің құрылымы жұмыртқа тұқымдарына қарағанда етті </w:t>
      </w:r>
      <w:r>
        <w:rPr>
          <w:rFonts w:ascii="Times New Roman" w:eastAsia="Times New Roman" w:hAnsi="Times New Roman" w:cs="Times New Roman"/>
          <w:sz w:val="28"/>
          <w:szCs w:val="28"/>
          <w:lang w:val="kk-KZ" w:eastAsia="ru-RU"/>
        </w:rPr>
        <w:t>[9</w:t>
      </w:r>
      <w:r w:rsidRPr="009C0793">
        <w:rPr>
          <w:rFonts w:ascii="Times New Roman" w:eastAsia="Times New Roman" w:hAnsi="Times New Roman" w:cs="Times New Roman"/>
          <w:sz w:val="28"/>
          <w:szCs w:val="28"/>
          <w:lang w:val="kk-KZ" w:eastAsia="ru-RU"/>
        </w:rPr>
        <w:t>]</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Әдетте, олар әртүрлі тұқымдарды будандастырып, жаңа будан алады. Оларға мыналар жатады: КОББ-500 және РОСС-708. Чех тектес будан, оның ерекшелігі терінің ашық сары реңінде. Кросстың тән белгілері ретінде кең кеуде және күшті, бірақ қысқа аяқтарды атап өтуге болады. Бұл тұқымның тауық еті әртүрлі этиологиядағы ауруларға, соның ішінде вирустық ауруларға өте төзімді, бұл олардың туыстарынан жақсы ерекшеленеді. Мұндай тауық бройлері тез салмақ қосады – 6 аптаға жеткенде салмағы 2,5 кг жеткенде союға жарамды болады. РОСС-708 бұл салыстырмалы түрде жаңа будан, ол қазіргі уақытта ерте жетілу көрсеткіші бойынша көшбасшы болып табылады, бұл тұқымның тауықтары 4-5 аптаның өзінде әсерлі мөлшерге жетіп, салмағы 2,5 кг-ға жетеді. Бұл құстардың терісі ашық сары түске ие, бірақ көбінесе бұл құстардың терісі сарғайғанға дейінгі жасқа жете алмайды </w:t>
      </w:r>
      <w:r>
        <w:rPr>
          <w:rFonts w:ascii="Times New Roman" w:eastAsia="Times New Roman" w:hAnsi="Times New Roman" w:cs="Times New Roman"/>
          <w:sz w:val="28"/>
          <w:szCs w:val="28"/>
          <w:lang w:val="kk-KZ" w:eastAsia="ru-RU"/>
        </w:rPr>
        <w:t>[10</w:t>
      </w:r>
      <w:r w:rsidRPr="009C0793">
        <w:rPr>
          <w:rFonts w:ascii="Times New Roman" w:eastAsia="Times New Roman" w:hAnsi="Times New Roman" w:cs="Times New Roman"/>
          <w:sz w:val="28"/>
          <w:szCs w:val="28"/>
          <w:lang w:val="kk-KZ" w:eastAsia="ru-RU"/>
        </w:rPr>
        <w:t>]</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Times New Roman" w:hAnsi="Times New Roman" w:cs="Times New Roman"/>
          <w:b/>
          <w:sz w:val="28"/>
          <w:szCs w:val="28"/>
          <w:lang w:val="kk-KZ" w:eastAsia="ru-RU"/>
        </w:rPr>
        <w:lastRenderedPageBreak/>
        <w:t>1.2  Өсу стимуляторлары ретінде қолданатын антибиотиктер мен гормондар</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Гормондар – эндокриндік бездердің секрециясының өнімдері болып табылады, олар қанға тікелей жіберіледі және жоғары физиологиялық белсенділікке ие. Гормоналды препараттар – спецификалық әсері бар күшті фармакологиялық агенттер. Жануарларға арналған өсу стимуляторлары –  өсу мен даму жылдамдығын, сондай-ақ жануарлар мен құстардың өнімділігін айтарлықтай жақсарту үшін рационға енгізетін арнайы әзірленген заттар болып табылады. Мал шаруашылығында гормоналды препараттар пайдаланудың табиғи салдары олардың тамақ шикізаты мен азық-түлік өнімдерінің ластау мәселесін тудырып отыруында.</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9C0793">
        <w:rPr>
          <w:rFonts w:ascii="Times New Roman" w:eastAsia="Times New Roman" w:hAnsi="Times New Roman" w:cs="Times New Roman"/>
          <w:sz w:val="28"/>
          <w:szCs w:val="28"/>
          <w:lang w:eastAsia="ru-RU"/>
        </w:rPr>
        <w:t>Эстрадиол дипропионаты – синтетикалық эстрогендік препарат. Бұл өсімдік майлары мен спиртте жақсы еритін ақ кристалды ұнтақ. 1 мл ампулада 0,1% май ерітіндісі түрінде қол жетімді. Препарат жоғары белсенділікке, баяу және ұзақ әсерге ие. 2-30 бірлік/г тірі салмақта жас құстардың өсу қарқынын тездетеді, әсіресе енгізілгеннен кейінгі алғашқы 20-30 күнде. Тауықтарда эстрадиол дипропионатын қолдану нәтижесінде аналық бездерде пісетін фолликулалардың саны 18,1</w:t>
      </w:r>
      <w:r w:rsidRPr="009C0793">
        <w:rPr>
          <w:rFonts w:ascii="Times New Roman" w:eastAsia="Times New Roman" w:hAnsi="Times New Roman" w:cs="Times New Roman"/>
          <w:sz w:val="28"/>
          <w:szCs w:val="28"/>
          <w:lang w:val="kk-KZ" w:eastAsia="ru-RU"/>
        </w:rPr>
        <w:t>-</w:t>
      </w:r>
      <w:r w:rsidRPr="009C0793">
        <w:rPr>
          <w:rFonts w:ascii="Times New Roman" w:eastAsia="Times New Roman" w:hAnsi="Times New Roman" w:cs="Times New Roman"/>
          <w:sz w:val="28"/>
          <w:szCs w:val="28"/>
          <w:lang w:eastAsia="ru-RU"/>
        </w:rPr>
        <w:t>49,5%-ға артады, жас тауықтардың жыныстық даму уақыты едәуір қысқарады, тауықтардың саны 50-80% - ға артады. Биологиялық бақылау әдісімен бұл препарат енгізілген сәттен бастап 40 күн ішінде ағзадан толығымен шығарылатындығы және құстардың еті мен мүшелерінде болмайтындығы анықталды</w:t>
      </w:r>
      <w:r w:rsidRPr="009C0793">
        <w:rPr>
          <w:rFonts w:ascii="Times New Roman" w:eastAsia="Times New Roman" w:hAnsi="Times New Roman" w:cs="Times New Roman"/>
          <w:sz w:val="28"/>
          <w:szCs w:val="28"/>
          <w:lang w:val="kk-KZ" w:eastAsia="ru-RU"/>
        </w:rPr>
        <w:t xml:space="preserve"> </w:t>
      </w:r>
      <w:r w:rsidRPr="009C0793">
        <w:rPr>
          <w:rFonts w:ascii="Times New Roman" w:eastAsia="Times New Roman" w:hAnsi="Times New Roman" w:cs="Times New Roman"/>
          <w:sz w:val="28"/>
          <w:szCs w:val="28"/>
          <w:lang w:eastAsia="ru-RU"/>
        </w:rPr>
        <w:t>.</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9C0793">
        <w:rPr>
          <w:rFonts w:ascii="Times New Roman" w:eastAsia="Times New Roman" w:hAnsi="Times New Roman" w:cs="Times New Roman"/>
          <w:sz w:val="28"/>
          <w:szCs w:val="28"/>
          <w:lang w:eastAsia="ru-RU"/>
        </w:rPr>
        <w:t>Прогестерон – бұл синтетикалық препарат. Бұл майларда, спиртте, эфирде еритін ақ кристалды ұнтақ. 1 мл ампулада 0,5%</w:t>
      </w:r>
      <w:r w:rsidRPr="009C0793">
        <w:rPr>
          <w:rFonts w:ascii="Times New Roman" w:eastAsia="Times New Roman" w:hAnsi="Times New Roman" w:cs="Times New Roman"/>
          <w:sz w:val="28"/>
          <w:szCs w:val="28"/>
          <w:lang w:val="kk-KZ" w:eastAsia="ru-RU"/>
        </w:rPr>
        <w:t xml:space="preserve">, </w:t>
      </w:r>
      <w:r w:rsidRPr="009C0793">
        <w:rPr>
          <w:rFonts w:ascii="Times New Roman" w:eastAsia="Times New Roman" w:hAnsi="Times New Roman" w:cs="Times New Roman"/>
          <w:sz w:val="28"/>
          <w:szCs w:val="28"/>
          <w:lang w:eastAsia="ru-RU"/>
        </w:rPr>
        <w:t>1%</w:t>
      </w:r>
      <w:r w:rsidRPr="009C0793">
        <w:rPr>
          <w:rFonts w:ascii="Times New Roman" w:eastAsia="Times New Roman" w:hAnsi="Times New Roman" w:cs="Times New Roman"/>
          <w:sz w:val="28"/>
          <w:szCs w:val="28"/>
          <w:lang w:val="kk-KZ" w:eastAsia="ru-RU"/>
        </w:rPr>
        <w:t xml:space="preserve">, </w:t>
      </w:r>
      <w:r w:rsidRPr="009C0793">
        <w:rPr>
          <w:rFonts w:ascii="Times New Roman" w:eastAsia="Times New Roman" w:hAnsi="Times New Roman" w:cs="Times New Roman"/>
          <w:sz w:val="28"/>
          <w:szCs w:val="28"/>
          <w:lang w:eastAsia="ru-RU"/>
        </w:rPr>
        <w:t>2,5% майлы ерітінді түрінде қол жетімді. Тауықтардың басына 30 мг дозада бұлшықет ішіне енгізіледі. Осы препараттың тірі салмағына 0,2 мг/кг инъекция кезінде тауықтардың орташа тәуліктік салмағы 19% артады.</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Ірі қара өсіру кезінде АҚШ-та  алты гормон пайдаланады. Бұл үш табиғи гормон – тестостерон, прогестерон, эстрадиол және үш синтетикалық гормон – меленгестрол (гестаген деген жүктілік гормоны) және тренболон (андроген деген еркек жыныстық гормоны) зеранол (эстроген деген әйел жыныстық гормоны),. Барлық гормондар төрт түліктің құлағына имплантацияланып, союға дейін алынбайды, тек мелен</w:t>
      </w:r>
      <w:r>
        <w:rPr>
          <w:rFonts w:ascii="Times New Roman" w:eastAsia="Times New Roman" w:hAnsi="Times New Roman" w:cs="Times New Roman"/>
          <w:sz w:val="28"/>
          <w:szCs w:val="28"/>
          <w:lang w:val="kk-KZ" w:eastAsia="ru-RU"/>
        </w:rPr>
        <w:t>гестрол мал азығына қосылады [11</w:t>
      </w:r>
      <w:r w:rsidRPr="009C0793">
        <w:rPr>
          <w:rFonts w:ascii="Times New Roman" w:eastAsia="Times New Roman" w:hAnsi="Times New Roman" w:cs="Times New Roman"/>
          <w:sz w:val="28"/>
          <w:szCs w:val="28"/>
          <w:lang w:val="kk-KZ" w:eastAsia="ru-RU"/>
        </w:rPr>
        <w:t>].</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Ғылым дамуымен көптеген синтетикалық гормоналды препараттар пайда болды, олар анаболикалық әсері бойынша табиғи гормондарға қарағанда 100 және одан көп есе әсерлі. Бұл факт, сондай-ақ олардың синтезінің арзандығы, осы препараттарды мал шаруашылығы практикасына қарқынды енгізуіне ықпал етті. Олар, мысалы, диэтилстилбестрол, синестрол, диенестрол, гексэстрол және басқалары. Алайда, табиғи аналогтардан айырмашылығы, көптеген синтетикалық препараттар өте тұрақты, аз мөлшерде метаболизденеді және  көп мөлшерде жинақталады, тағам тізбегімен азық-түлікке көшеді. Синтетикалық гормоналды препараттар жоғары температураға тұрақты болып, адам ағзасының метаболизмінің теңгерімсіздігі мен физиологиялық қызметтеріне жағымсыз әсер ететінін атап өткен жөн. Гормоналды препараттарды және басқа биокатализаторларды қолдану олардың токсикологиясына, дененің </w:t>
      </w:r>
      <w:r w:rsidRPr="009C0793">
        <w:rPr>
          <w:rFonts w:ascii="Times New Roman" w:eastAsia="Times New Roman" w:hAnsi="Times New Roman" w:cs="Times New Roman"/>
          <w:sz w:val="28"/>
          <w:szCs w:val="28"/>
          <w:lang w:val="kk-KZ" w:eastAsia="ru-RU"/>
        </w:rPr>
        <w:lastRenderedPageBreak/>
        <w:t>жасушаларында және тіндерінде жинақталуын анықтау үшін күрделі гигиеналық зерттеулерді талап етеді.</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АҚШ-тың фермерлері 1950-ші жылдарда сиырларға гормоналды өсу стимуляторларын қолдана бастады. Көп ұзамай бұл тәжірибе Канадаға, Еуропаға және басқа елдерге таралды. Бірінші осындай стимулятор синтетикалық диетилстилбестрол (ДЭС) болды – ол әйелдердің жыныстық гормондарын алмастырады, содан кейін медицинада қолданылатын жүктілік пен басқа да жыныстық ауруларының асқынуын болдырмау</w:t>
      </w:r>
      <w:r>
        <w:rPr>
          <w:rFonts w:ascii="Times New Roman" w:eastAsia="Times New Roman" w:hAnsi="Times New Roman" w:cs="Times New Roman"/>
          <w:sz w:val="28"/>
          <w:szCs w:val="28"/>
          <w:lang w:val="kk-KZ" w:eastAsia="ru-RU"/>
        </w:rPr>
        <w:t xml:space="preserve"> үшін қолданылды [12</w:t>
      </w:r>
      <w:r w:rsidRPr="009C0793">
        <w:rPr>
          <w:rFonts w:ascii="Times New Roman" w:eastAsia="Times New Roman" w:hAnsi="Times New Roman" w:cs="Times New Roman"/>
          <w:sz w:val="28"/>
          <w:szCs w:val="28"/>
          <w:lang w:val="kk-KZ" w:eastAsia="ru-RU"/>
        </w:rPr>
        <w:t>].</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ДЭС жануарлардың өсу стимуляторы ретінде қолданылды, бірақ 70-ші жылдарда көптеген деректерде ауыр канцероген екенін көрсетіп қана қоймай, сонымен қатар жатырдағы нәрестеге кері әсер етіп, ауытқулар тудыратыны дәлелденді. Сол себепті қауіпсіз деп есептелген ДЭС гормоны алдымен медицинада, одан кейін ауыл шаруашылығында тыйым салынды. Еуропа бұдан тұжырым жасап, 1989 жылы ЕО-та ет пен сүт өнімдерін өндіру үшін кез-келген гормондарды пайдалануға тыйым салынған болатын. Бірақ Құрама Штаттар, Канада, Бразилия, Аргентина және кейбір басқа ет экспорттаушы елдер, сол мезетте қауіптілігі анықталма</w:t>
      </w:r>
      <w:r>
        <w:rPr>
          <w:rFonts w:ascii="Times New Roman" w:eastAsia="Times New Roman" w:hAnsi="Times New Roman" w:cs="Times New Roman"/>
          <w:sz w:val="28"/>
          <w:szCs w:val="28"/>
          <w:lang w:val="kk-KZ" w:eastAsia="ru-RU"/>
        </w:rPr>
        <w:t>ған басқа гормондарға ауысты [13</w:t>
      </w:r>
      <w:r w:rsidRPr="009C0793">
        <w:rPr>
          <w:rFonts w:ascii="Times New Roman" w:eastAsia="Times New Roman" w:hAnsi="Times New Roman" w:cs="Times New Roman"/>
          <w:sz w:val="28"/>
          <w:szCs w:val="28"/>
          <w:lang w:val="kk-KZ" w:eastAsia="ru-RU"/>
        </w:rPr>
        <w:t xml:space="preserve">]. </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Гормондарды қолдану туралы 1980 жылғы желтоқсандағы ет бойынша үкіметаралық топтың алаңдаушылығын ескере отырып, ФАО ұйымның бас директоры заң бөліміне осы мәселе бойынша қысқа түсіндірілген хронологиялық индекс қалыптастыруды сұрады және оны 1981 жылдың наурыз-сәуір айларында Женевада өткен 25-ші сессияда азық-түлік қоспалары жөніндегі сарапшылардың біріккен комитетіне ұсынды. Құқық секторы жануарлар, өсімдік және азық-түлік туралы заңдар бөлімі соңғы екі онжылдықта кейбір елдерде қабылданған немесе өзгертілген заңнамаға сілтемелері бар индексті дайындады, оның мәтіні Римдегі ФАО штаб-пәтеріне қабылданды. Индекс толықтай талап етілмей, елдерді және құқықтық ережелерін таңдау тек қана құжаттама болуы арқылы анықталды. Федералдық елдерде мемлекеттік немесе провинциялық заңдар мысал ретінде беріледі. Ал қазіргі уақытта осы мәселе бойынша маңызды заңнама ФАО-ның жалпы шеңберінде жариялануда.</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Еуропалық Одақ, Америка Құрама Штаттары және Азияның көптеген елдерінің заңнамаларында ет немесе етті тағам ретінде пайдаланылатын жануарларға, құстарға эстрогенді қолдануға тыйым салынды. Құрамында эстрогені физиологиялық деңгейден жоғары жануар текті еттің (стероидты немесе стероидсыздығына қарамастан)  тағам ретінде тыйым салыну қажет. </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Европа Одағына кіретін барлықелдер, АҚШ-тың және Азияның көптеген елдерінде қабылданған заңдарына сүйенетін болсақ, тағам өнімдерінде  синтетикалық эстрогендер (диеноэстрол, гексестол, этинилстрадиол, ДЭС) болуы мүмкін емес. Азық-түлік өнімдерде эстрогендердің ең жоғары рұқсат етілген мөлшері табиғи репродуктивті жастағы жануарларда 0,01 мг/кг, бұзау және басқа төлдерде 0,0002 мг/кг бекітілген. Бұл тыйым салынған анаболикалық препараттар енгізілген ет пен сойыс малының субөнімдерін тұтынудан алып тастау</w:t>
      </w:r>
      <w:r>
        <w:rPr>
          <w:rFonts w:ascii="Times New Roman" w:eastAsia="Times New Roman" w:hAnsi="Times New Roman" w:cs="Times New Roman"/>
          <w:sz w:val="28"/>
          <w:szCs w:val="28"/>
          <w:lang w:val="kk-KZ" w:eastAsia="ru-RU"/>
        </w:rPr>
        <w:t xml:space="preserve"> туралы бұйрық болып табылады [14</w:t>
      </w:r>
      <w:r w:rsidRPr="009C0793">
        <w:rPr>
          <w:rFonts w:ascii="Times New Roman" w:eastAsia="Times New Roman" w:hAnsi="Times New Roman" w:cs="Times New Roman"/>
          <w:sz w:val="28"/>
          <w:szCs w:val="28"/>
          <w:lang w:val="kk-KZ" w:eastAsia="ru-RU"/>
        </w:rPr>
        <w:t>].</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1980 жылдары ЕО өз аумағында сиыр ет өндірісінде алты өсу гормонын қолдануға тыйым салды. Бұл гормондар мал өсіру үшін қолданылған жағдайда, </w:t>
      </w:r>
      <w:r w:rsidRPr="009C0793">
        <w:rPr>
          <w:rFonts w:ascii="Times New Roman" w:eastAsia="Times New Roman" w:hAnsi="Times New Roman" w:cs="Times New Roman"/>
          <w:sz w:val="28"/>
          <w:szCs w:val="28"/>
          <w:lang w:val="kk-KZ" w:eastAsia="ru-RU"/>
        </w:rPr>
        <w:lastRenderedPageBreak/>
        <w:t>сиырдың импортына тыйым салынған. Құрама Штаттар мен Канада ДСҰ-да бұл тыйымды жоққа шығарды. 1998 жылы Апелляциялық орган тыйым салу санитарлық және фитосанитарлық шаралар туралы келісімде талап ететіндей ғылыми зерттеуге негізделмей қауіптілікті бағалаған деп шешкен.</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EО ДСҰ 2002-2003 жылы өсу гормондaрын қолдaну турaлы мaл шаруашылығы caлacындaғы жаңа дирeктивacын ұсынды. Гормондaр aдaм дeнcаулығына қауіп төндiретiндiктен ЕО бекiткен Директива ДСҰ талаптарына мүлтiксiз cәйкеc келетiнiн, cонымен қатар жаңа ғылыми дәлeлдeргe негiзделгeнiн aйқындaды. Гормондардың қауiптiлiгi aнықтaлғaн бiр түрiне және алдын алу мaқcатындa тaғы бeс өсу ынтaландырушысынa тыйым caлынды. 2008 жылдың желтоқcaн aйындa Еуро Одaқ осы мәceлe бойыншa кeкiлжiндi шeшу үшін шaғымдaлғaн екi жa</w:t>
      </w:r>
      <w:r>
        <w:rPr>
          <w:rFonts w:ascii="Times New Roman" w:eastAsia="Times New Roman" w:hAnsi="Times New Roman" w:cs="Times New Roman"/>
          <w:sz w:val="28"/>
          <w:szCs w:val="28"/>
          <w:lang w:val="kk-KZ" w:eastAsia="ru-RU"/>
        </w:rPr>
        <w:t>қпeн кeлiccөз өтiлуiн сұрaды [15</w:t>
      </w:r>
      <w:r w:rsidRPr="009C0793">
        <w:rPr>
          <w:rFonts w:ascii="Times New Roman" w:eastAsia="Times New Roman" w:hAnsi="Times New Roman" w:cs="Times New Roman"/>
          <w:sz w:val="28"/>
          <w:szCs w:val="28"/>
          <w:lang w:val="kk-KZ" w:eastAsia="ru-RU"/>
        </w:rPr>
        <w:t>].</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«1981 жылдан және 1990 жылға дейінгі кезеңге арналған КСРО-ның әлеуметтік және экономикалық дамуының негізгі бағыттары» сиыр етін өндiрудiруді арттыру үшін жас малды қарқынды өсіру және бордақылау кезеңдерiн қысқарту және сиыр, шошқа және құс шаруашылығын қарқынды дамыту жолдары арқылы жүзеге асыру талаптары қойылды. Елдегі орташа жылдық ет өнімдері 17-17,5 млн. тоннаны, оның ішінде УКСР-да 3,9-4,1 млн. тоннаны </w:t>
      </w:r>
      <w:r>
        <w:rPr>
          <w:rFonts w:ascii="Times New Roman" w:eastAsia="Times New Roman" w:hAnsi="Times New Roman" w:cs="Times New Roman"/>
          <w:sz w:val="28"/>
          <w:szCs w:val="28"/>
          <w:lang w:val="kk-KZ" w:eastAsia="ru-RU"/>
        </w:rPr>
        <w:t>құрауы тиіс (сою массасында) [16</w:t>
      </w:r>
      <w:r w:rsidRPr="009C0793">
        <w:rPr>
          <w:rFonts w:ascii="Times New Roman" w:eastAsia="Times New Roman" w:hAnsi="Times New Roman" w:cs="Times New Roman"/>
          <w:sz w:val="28"/>
          <w:szCs w:val="28"/>
          <w:lang w:val="kk-KZ" w:eastAsia="ru-RU"/>
        </w:rPr>
        <w:t>].</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Осы маңызды мәселені шешуде көптеген авторлардың зерттеуі бойынша ауыл шаруашылығы жануарларын қарқынды өсіріп және бордақылап жатса да, өнімділікті жоғарлату үшін әлі де генетикалық және физиологиялық мүмкіндіктері толық қамтылып жатқан жоқтығы мен оларды  биологиялық белсенді, әсіресе гормоналды заттар көмегімен а</w:t>
      </w:r>
      <w:r>
        <w:rPr>
          <w:rFonts w:ascii="Times New Roman" w:eastAsia="Times New Roman" w:hAnsi="Times New Roman" w:cs="Times New Roman"/>
          <w:sz w:val="28"/>
          <w:szCs w:val="28"/>
          <w:lang w:val="kk-KZ" w:eastAsia="ru-RU"/>
        </w:rPr>
        <w:t>рттыруға болатындығы айтылды [17</w:t>
      </w:r>
      <w:r w:rsidRPr="009C0793">
        <w:rPr>
          <w:rFonts w:ascii="Times New Roman" w:eastAsia="Times New Roman" w:hAnsi="Times New Roman" w:cs="Times New Roman"/>
          <w:sz w:val="28"/>
          <w:szCs w:val="28"/>
          <w:lang w:val="kk-KZ" w:eastAsia="ru-RU"/>
        </w:rPr>
        <w:t>].</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КСРО-да гормоналды препараттардың жануарлардың өнімділігіне, әсіресе жас малға әсерін зерттеу 1956 жылы М.И.Михеев бастады, содан кейін А.Л.Падучева, Ю.Н.Шамберов және көптеген басқа зерттеушілер жалғастырды. 1970-1980 жылдар аралығында КСРО-да, АҚШ-та, Англияда, Францияда, Канадада, Жаңа Зеландияда және басқа елдерде ет өнімділігін арттыру және жануарлардың бордақылау кезеңін қысқарту үшін бірқатар гормоналды препараттар қолданылды. Олар: андроген, гестоген, эстоген, тиреоидты препараттар, гипоксоглекемиялық препараттар. Анаболикалық әсері бар басқа да химиялық заттар бар, олар шетелде кеңінен таралған. Гормондық препараттарды кешенді және жүйелі түрде қолдану іске қосылды. Гормоналды препараттардың барлық аталған топтары анаболикалық әсерге ие, соның нәтижесінде жануарлардың тірі салмағы 5-20 пайызға артып, жемшөп шығыны 5-12 пайызға азайды. Жануарлардың тірі салмағын және мөлшерін жоғарлату ақуыздар, майлар мен көміртектерді синтездеуге байланысты физиологиялық процестермен қамтамасыз етіледі. Барлық осы процестерді реттеу генетикалық факторларға байланысты және жүйке жүйесі мен эндокриндік бездермен жүзеге асырылады. Ауыл шаруашылық жануарларының өсуі мен ет өнімділігін реттеудегі гормондардың маңыздылығы ғылыми-зерттеу және ғылыми-өндірі</w:t>
      </w:r>
      <w:r>
        <w:rPr>
          <w:rFonts w:ascii="Times New Roman" w:eastAsia="Times New Roman" w:hAnsi="Times New Roman" w:cs="Times New Roman"/>
          <w:sz w:val="28"/>
          <w:szCs w:val="28"/>
          <w:lang w:val="kk-KZ" w:eastAsia="ru-RU"/>
        </w:rPr>
        <w:t>стік тәжірибелермен расталды [18,  19</w:t>
      </w:r>
      <w:r w:rsidRPr="009C0793">
        <w:rPr>
          <w:rFonts w:ascii="Times New Roman" w:eastAsia="Times New Roman" w:hAnsi="Times New Roman" w:cs="Times New Roman"/>
          <w:sz w:val="28"/>
          <w:szCs w:val="28"/>
          <w:lang w:val="kk-KZ" w:eastAsia="ru-RU"/>
        </w:rPr>
        <w:t>].</w:t>
      </w:r>
    </w:p>
    <w:p w:rsidR="0074372B" w:rsidRPr="009C0793" w:rsidRDefault="0074372B" w:rsidP="001674DE">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lastRenderedPageBreak/>
        <w:t xml:space="preserve">Қазіргі таңда ауыл шаруашылығы жануарларының өсуі мен өнімділігін ынталандыруға арналған гормондық препараттарды пайдалану шектетілген. Себебі бұл препараттардың және олардың қалдықтары жануарлардан алынған ет пен басқа тамақ өнімдерінде жинақталу салдарынан және адам денсаулығына жағымсыз әсер етуі мүмкін деп қауіптенеді. Осыған байланысты табиғи гормоналды препараттар жануар текті гормондардан ерекшеленеді, олар жануарлардың ағзасында табиғи бөлінеді және жойылады. Мал шаруашылығында оларды қолдану алаңдаушылық тудырмайды. Алайда, табиғи гормондардың тапшылығы мен салыстырмалы түрде жоғары құны салдарынан мал шаруашылығында олардың синтетикалық аналогтарын пайдалану әлдеқайда </w:t>
      </w:r>
      <w:r>
        <w:rPr>
          <w:rFonts w:ascii="Times New Roman" w:eastAsia="Times New Roman" w:hAnsi="Times New Roman" w:cs="Times New Roman"/>
          <w:sz w:val="28"/>
          <w:szCs w:val="28"/>
          <w:lang w:val="kk-KZ" w:eastAsia="ru-RU"/>
        </w:rPr>
        <w:t>перспективалы болып табылады [20</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ЕО-та 2005 жылдың соңынан бастап ауыл шаруашылығында өсу гормондарын пайдалануға толығымен тыйым салынды деп жарияланды. Еуропалық Комиссия арнайы бағдарламаны іске қосты, оның мақсаты гормондарды химиялық заттармен алмастыру болып табылады. Оның орнына еуропалықтар табиғи аналогты – өсімдіктер, бактериялар және т.б. қолдануды жөн көріп отыр. Осы уақытқа дейін болған осындай зерттеулер өнімділікті көбейтуге қолданатын өсу гормондарын алмастыруға қабілетті қауіпсіз табиғи заттардың іздестіруіне бағытталған. Енді шошқа шаруашылығы, құс шаруашылығы, сондай-ақ тоға шаруашылығымен айналысатын барлық адамдардың қажеттіліктері үшін қауіпсіз препа</w:t>
      </w:r>
      <w:r>
        <w:rPr>
          <w:rFonts w:ascii="Times New Roman" w:eastAsia="SimSun" w:hAnsi="Times New Roman" w:cs="Times New Roman"/>
          <w:sz w:val="28"/>
          <w:szCs w:val="28"/>
          <w:lang w:val="kk-KZ"/>
        </w:rPr>
        <w:t>раттарды іздестіру басталады [21</w:t>
      </w:r>
      <w:r w:rsidRPr="009C0793">
        <w:rPr>
          <w:rFonts w:ascii="Times New Roman" w:eastAsia="SimSun" w:hAnsi="Times New Roman" w:cs="Times New Roman"/>
          <w:sz w:val="28"/>
          <w:szCs w:val="28"/>
          <w:lang w:val="kk-KZ"/>
        </w:rPr>
        <w:t xml:space="preserve">]. </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CORDIS агенттігінің хабарлауынша құс, балық және шошқа өсірумен айналысатын еуропалық фермерлер қазір өсу гормондарын қолдануға тәуелді. Жылдың соңында күшіне енетін тыйым халықаралық аренада өздерінің ұстанымын төмендетуі мүмкін. Бұған жол бермеу үшін белсенді зертте</w:t>
      </w:r>
      <w:r>
        <w:rPr>
          <w:rFonts w:ascii="Times New Roman" w:eastAsia="SimSun" w:hAnsi="Times New Roman" w:cs="Times New Roman"/>
          <w:sz w:val="28"/>
          <w:szCs w:val="28"/>
          <w:lang w:val="kk-KZ"/>
        </w:rPr>
        <w:t>у жүргізуге шешім қабылданды [22</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Еуропалық жобаның үйлестірушісі  шотландық  Джон Уоллестің айтуынша, ЕО шешімі өте орынды. Кем дегенде, мал шаруашылығында өсу гормоны ретінде қолданылатын жалғыз антибиотикті пайдалану арқылы адам үшін теріс салдары бар деп есептеуге негіз бар. Антибиотиктерді қабылдамау қабілеті, адамның инфекциясын тудыратын бактериялардың бейімделуіне байланысты. Сондықтан, егер адам ауырып қалса, оны терапиялық антибиотиктермен емдеудің пайдасы жоқ. Осы себепті ЕО-та және ауыл шаруашылығында</w:t>
      </w:r>
      <w:r>
        <w:rPr>
          <w:rFonts w:ascii="Times New Roman" w:eastAsia="SimSun" w:hAnsi="Times New Roman" w:cs="Times New Roman"/>
          <w:sz w:val="28"/>
          <w:szCs w:val="28"/>
          <w:lang w:val="kk-KZ"/>
        </w:rPr>
        <w:t xml:space="preserve"> өсу гормонына тыйым салынды [23</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Ғалымдар жануарлардың өсуіне ықпал ететін табиғи сығындыларды табуға тырысады. Жоба бес жылға есептелген. Оған 9 елдің өкілдері қатысады. Бұрынғы осындай жоба өте табысты болды. Өсімдіктердің 500-ден астам түрі зерттелді, олардың 23-і асыл тұқымды малды пайдалану үшін жарамды болып саналды. Бұл жолы зауыттар паразиттерге қарсы күрес, инфекциялардың алдын алу немесе емдеу, өнімдердің дәмі мен тағамдық қасиеттерін жақсарту және т.б. үшін жан-жақты және мұқият зерттелетін болады деп болжануда. Зерттеу шеңберін кеңейту өте маңызды. Енді мал шаруашылығымен айналысатын мал шаруашылығының бір тармағ</w:t>
      </w:r>
      <w:r>
        <w:rPr>
          <w:rFonts w:ascii="Times New Roman" w:eastAsia="SimSun" w:hAnsi="Times New Roman" w:cs="Times New Roman"/>
          <w:sz w:val="28"/>
          <w:szCs w:val="28"/>
          <w:lang w:val="kk-KZ"/>
        </w:rPr>
        <w:t>ы ІҚМ ғана шектеліп қалмайды [24</w:t>
      </w:r>
      <w:r w:rsidRPr="009C0793">
        <w:rPr>
          <w:rFonts w:ascii="Times New Roman" w:eastAsia="SimSun" w:hAnsi="Times New Roman" w:cs="Times New Roman"/>
          <w:sz w:val="28"/>
          <w:szCs w:val="28"/>
          <w:lang w:val="kk-KZ"/>
        </w:rPr>
        <w:t xml:space="preserve">]. </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lastRenderedPageBreak/>
        <w:t>Қазақстанға қауіпті анаболикалық стероидтерді қолдануға заңды түрде рұқсат етілген елдерден ет және ет өнімдерін импорттау халқымыздың денсаулығына елеулі қатер төндіреді. Айта кету керек, АҚШ-та өндірілген бройлер құс етінің төс еті немесе ақ ет өз елінде қаладыда, аяқтары ТМД елдеріне жіберіледі, қалғаны електен өткізіп ит тағамдарына жібереді немесе қалған бөлігі үшін</w:t>
      </w:r>
      <w:r>
        <w:rPr>
          <w:rFonts w:ascii="Times New Roman" w:eastAsia="SimSun" w:hAnsi="Times New Roman" w:cs="Times New Roman"/>
          <w:sz w:val="28"/>
          <w:szCs w:val="28"/>
          <w:lang w:val="kk-KZ"/>
        </w:rPr>
        <w:t>ші әлем елдеріне жеткізіледі [25</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 xml:space="preserve">Соңғы жылдары отандық нарық сипатының өзгеруіне байланысты елімізде қазақстандық нарықты әлемдік нарыққа ықпалдастыру бойынша шаралар қабылдануда. Қазақстан Республикасының алдағы уақытта ДСҰ-ға кіруі өнімнің сапасы мен қауіпсіздігін басқару қағидаттарын өзгертуді талап етеді. Қазіргі уақытта қазақстандық заңнама талаптары тамақ кәсіпорындарын өндіріс сапасын басқару жүйесін жетілдіруге бағыттайтын халықаралық стандарттар мен еуропалық директиваларға (яғни техникалық регламенттерге) бағдарлануды бастайды. Азық-түлік қауіпсіздігі үшін жауапкершілікті ең алдымен азық-түлік қауіптерін ескеруі қажет өндірушілер алады </w:t>
      </w:r>
      <w:r>
        <w:rPr>
          <w:rFonts w:ascii="Times New Roman" w:eastAsia="Times New Roman" w:hAnsi="Times New Roman" w:cs="Times New Roman"/>
          <w:sz w:val="28"/>
          <w:szCs w:val="28"/>
          <w:lang w:val="kk-KZ" w:eastAsia="ru-RU"/>
        </w:rPr>
        <w:t>[26</w:t>
      </w:r>
      <w:r w:rsidRPr="009C0793">
        <w:rPr>
          <w:rFonts w:ascii="Times New Roman" w:eastAsia="Times New Roman" w:hAnsi="Times New Roman" w:cs="Times New Roman"/>
          <w:sz w:val="28"/>
          <w:szCs w:val="28"/>
          <w:lang w:val="kk-KZ" w:eastAsia="ru-RU"/>
        </w:rPr>
        <w:t>]</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Гормондар ағзадағы сүт секрециясынан (омитоцин) бастап, қорқыныш мінез-құлқымен (адреналин) аяқталатын барлық процестерді басқарады. Жануарлардың өсуіне әсер ететін гормондар бар. Негізгі өсу гормоны – бұл организмнің өсуін күшейтетін соматотропин. Ол мида бөлінеді және оның артық мөлшері Гигантизмге әкеледі. Бүкіл ағзаның өсуіне емес, тек бұлшықет массасының өсуіне ғана әсер ететін гормондар бар. Олардың өнімі еркек малдарда жыныстық даму кезінде өседі. Сырттан ағзаға шамадан тыс түскен  «істен шығу синдромы» пайда болады, яғни мүше өз андр</w:t>
      </w:r>
      <w:r>
        <w:rPr>
          <w:rFonts w:ascii="Times New Roman" w:eastAsia="SimSun" w:hAnsi="Times New Roman" w:cs="Times New Roman"/>
          <w:sz w:val="28"/>
          <w:szCs w:val="28"/>
          <w:lang w:val="kk-KZ"/>
        </w:rPr>
        <w:t>огендерін өндіруді тоқтатады [27</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Ауылшаруашылық жануарлардың гормоналды әсері бар өсіру стимуляторларының, әсіресе синтетикалық диэтилстильбестрол сияқты стероидты емес қосылыстар жануарлар денесінде жойылмайды және олардың қалдықтары ет өнімдерінде ұзақ сақталады. Жануарларды азықтандыру үшін диетилстильбестролды қолданғанда етте ылғал мен майдың мөлшері артады. ДЭС оның канцерогенді қасиеттеріне байланысты әлемнің көптеген елдерінде мал ша</w:t>
      </w:r>
      <w:r>
        <w:rPr>
          <w:rFonts w:ascii="Times New Roman" w:eastAsia="SimSun" w:hAnsi="Times New Roman" w:cs="Times New Roman"/>
          <w:sz w:val="28"/>
          <w:szCs w:val="28"/>
          <w:lang w:val="kk-KZ"/>
        </w:rPr>
        <w:t>руашылығында пайдаланылмайды [28</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ДЭС-ке тыйым салынғанымен де, ет өнеркәсібінде рұқсат етілген өсу стимуляторы ретінде қолданатын гормоналды препараттар да кемшіліксіз емес болып отыр. Мәселен, бүгінгі таңда меленгестрол ацетаты (тыйым салынған ДЭС-тан 6 пайызға артық салмақты арттыру), зеранол, прогестерон, тестостерон пропионат, фуразолидон, тринитро-4-гидроксифенил мышьяк қышқылы, натрий арсанилат және тиосин фосфаты к</w:t>
      </w:r>
      <w:r>
        <w:rPr>
          <w:rFonts w:ascii="Times New Roman" w:eastAsia="SimSun" w:hAnsi="Times New Roman" w:cs="Times New Roman"/>
          <w:sz w:val="28"/>
          <w:szCs w:val="28"/>
          <w:lang w:val="kk-KZ"/>
        </w:rPr>
        <w:t>еңінен қолданылады [29</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Ресей Федерациясында және Еуропалық Одақ елдерінде көптеген дәрілерге тыйым салынған, олардың мал мен құсқа қолданылуы осы заттардың көптеп жиналуына әкеледі. Олардың ішінде: стильбендер, оның құрамына диэтилстилбестрол, диеноэстрол және гексоэстрол, күшті эстрогендік белсенділігі жоғары синтетикалық анаболикалық стероидтер болып табылады. Стильбеннің канцерогенді қасие</w:t>
      </w:r>
      <w:r>
        <w:rPr>
          <w:rFonts w:ascii="Times New Roman" w:eastAsia="SimSun" w:hAnsi="Times New Roman" w:cs="Times New Roman"/>
          <w:sz w:val="28"/>
          <w:szCs w:val="28"/>
          <w:lang w:val="kk-KZ"/>
        </w:rPr>
        <w:t>ттері анықталғаны дәлелденді [30</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 xml:space="preserve">Этинил эстрадиол – эстрогендік белсенділігі бар синтетикалық гормонға ұқсас зат. Тестостерон – анаболикалық әсері бар эндогенді (андрогендік) </w:t>
      </w:r>
      <w:r w:rsidRPr="009C0793">
        <w:rPr>
          <w:rFonts w:ascii="Times New Roman" w:eastAsia="SimSun" w:hAnsi="Times New Roman" w:cs="Times New Roman"/>
          <w:sz w:val="28"/>
          <w:szCs w:val="28"/>
          <w:lang w:val="kk-KZ"/>
        </w:rPr>
        <w:lastRenderedPageBreak/>
        <w:t>жыныстық гормон. Тестостерон ерлер бездерінде жасалады және репродуктивті жүйенің қалыпты жұмыс істеуі, екіншілік жыныстық белгілерін қалыптастыру үшін қажет. Тұрақты тестостерон өндіру жыныстық қатынас кезінде басталады және жыныстық функцияның жойылуына дейін созылады. Тестостерон денедегі ақуыздың синтезін ынталандырады, бұл өз кезегінде дене салмағының, әсіресе бұлшықеттің көбеюіне әкеледі. Ресей Федерациясында және Еуропа елдерінде жануарлардың бұлшықет массасының өсуін ынталандыру үшін тестостеронның жүйелі пайдаланылуына тыйым салынады. Экзогендік тестостерон адамның денсаулығына, соның ішінде простата қатерлі ісігіне себеп болуы</w:t>
      </w:r>
      <w:r>
        <w:rPr>
          <w:rFonts w:ascii="Times New Roman" w:eastAsia="SimSun" w:hAnsi="Times New Roman" w:cs="Times New Roman"/>
          <w:sz w:val="28"/>
          <w:szCs w:val="28"/>
          <w:lang w:val="kk-KZ"/>
        </w:rPr>
        <w:t xml:space="preserve"> мүмкін екендігі көрсетілген [31</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1970-ші жылдардан бері Құрама Штаттарда және қазіргі уақытқа дейін сүт безі қатерлі ісігіне шалдығудың айтарлықтай өсуі байқалады. Соңғы жылдары жағдай біршама тұрақтанды, бірақ жыл сайын 40 мың адам сүт безінің қатерлі ісігінен өледі, 180 мыңға</w:t>
      </w:r>
      <w:r>
        <w:rPr>
          <w:rFonts w:ascii="Times New Roman" w:eastAsia="SimSun" w:hAnsi="Times New Roman" w:cs="Times New Roman"/>
          <w:sz w:val="28"/>
          <w:szCs w:val="28"/>
          <w:lang w:val="kk-KZ"/>
        </w:rPr>
        <w:t xml:space="preserve"> жуық жаңа жағдай анықталады [32</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Ең алдымен, ауыл шаруашылық жануарларын имплантациялауға болатын табиғи және синтетикалық гормондары адамның гормондарына ұқсас құрылымы бар және сол әсерге ие екендігін түсіну қажет. Әрине, адам ағзасына гормондардың саны соншалықты көп емес, бірақ гормондардың қалыпты концентрациясынан кішкене ауытқу ағза физ</w:t>
      </w:r>
      <w:r>
        <w:rPr>
          <w:rFonts w:ascii="Times New Roman" w:eastAsia="SimSun" w:hAnsi="Times New Roman" w:cs="Times New Roman"/>
          <w:sz w:val="28"/>
          <w:szCs w:val="28"/>
          <w:lang w:val="kk-KZ"/>
        </w:rPr>
        <w:t>иологиясына әсер етуі мүмкін [33</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SimSun" w:hAnsi="Times New Roman" w:cs="Times New Roman"/>
          <w:sz w:val="28"/>
          <w:szCs w:val="28"/>
          <w:lang w:val="kk-KZ"/>
        </w:rPr>
        <w:t>Биолoгиялық және мeдицинaлық зeрттeулep нәтижeсіндe aзық-түлік жәнe тaғaм өнімдepіндe гopмoнaлды зaттаp қaлдығының шeкті pұқсат eтілгeн мөлшері нaқтылaнды, мг/кг-ға: сүт және сүт өнімдepіндe – 0,0002</w:t>
      </w:r>
      <w:r w:rsidRPr="009C0793">
        <w:rPr>
          <w:rFonts w:ascii="Calibri" w:eastAsia="SimSun" w:hAnsi="Calibri" w:cs="Times New Roman"/>
          <w:lang w:val="kk-KZ"/>
        </w:rPr>
        <w:t xml:space="preserve"> </w:t>
      </w:r>
      <w:r w:rsidRPr="009C0793">
        <w:rPr>
          <w:rFonts w:ascii="Times New Roman" w:eastAsia="SimSun" w:hAnsi="Times New Roman" w:cs="Times New Roman"/>
          <w:sz w:val="28"/>
          <w:szCs w:val="28"/>
          <w:lang w:val="kk-KZ"/>
        </w:rPr>
        <w:t>мг/кг; сapы мaйда – 0,0005</w:t>
      </w:r>
      <w:r w:rsidRPr="009C0793">
        <w:rPr>
          <w:rFonts w:ascii="Calibri" w:eastAsia="SimSun" w:hAnsi="Calibri" w:cs="Times New Roman"/>
          <w:lang w:val="kk-KZ"/>
        </w:rPr>
        <w:t xml:space="preserve"> </w:t>
      </w:r>
      <w:r w:rsidRPr="009C0793">
        <w:rPr>
          <w:rFonts w:ascii="Times New Roman" w:eastAsia="SimSun" w:hAnsi="Times New Roman" w:cs="Times New Roman"/>
          <w:sz w:val="28"/>
          <w:szCs w:val="28"/>
          <w:lang w:val="kk-KZ"/>
        </w:rPr>
        <w:t>мг/кг; eт және eт өнімдepіндe эстрадиoл-17b – 0.0005</w:t>
      </w:r>
      <w:r w:rsidRPr="009C0793">
        <w:rPr>
          <w:rFonts w:ascii="Calibri" w:eastAsia="SimSun" w:hAnsi="Calibri" w:cs="Times New Roman"/>
          <w:lang w:val="kk-KZ"/>
        </w:rPr>
        <w:t xml:space="preserve"> </w:t>
      </w:r>
      <w:r w:rsidRPr="009C0793">
        <w:rPr>
          <w:rFonts w:ascii="Times New Roman" w:eastAsia="SimSun" w:hAnsi="Times New Roman" w:cs="Times New Roman"/>
          <w:sz w:val="28"/>
          <w:szCs w:val="28"/>
          <w:lang w:val="kk-KZ"/>
        </w:rPr>
        <w:t>мг/кг және тeстoстepон қaлдығы тиісіншe – 0.015</w:t>
      </w:r>
      <w:r w:rsidRPr="009C0793">
        <w:rPr>
          <w:rFonts w:ascii="Calibri" w:eastAsia="SimSun" w:hAnsi="Calibri" w:cs="Times New Roman"/>
          <w:lang w:val="kk-KZ"/>
        </w:rPr>
        <w:t xml:space="preserve"> </w:t>
      </w:r>
      <w:r>
        <w:rPr>
          <w:rFonts w:ascii="Times New Roman" w:eastAsia="SimSun" w:hAnsi="Times New Roman" w:cs="Times New Roman"/>
          <w:sz w:val="28"/>
          <w:szCs w:val="28"/>
          <w:lang w:val="kk-KZ"/>
        </w:rPr>
        <w:t>мг/кг [34</w:t>
      </w:r>
      <w:r w:rsidRPr="009C0793">
        <w:rPr>
          <w:rFonts w:ascii="Times New Roman" w:eastAsia="SimSun"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Америка Құрама Штаттарында құс еті мен жұмыртқаны өндіру үшін кететін шығынды азайту мақсатында бройлер, күркетауықтар мен тауықтарды үлкен табындарда бір жерде ұстау жиі кездеседі. Әдетте бір қорада 10 000-нан 20 000-ға дейін бройлерлер болады, ал кейбір кәсіпорындарда бір қорада тауық саны миллионға дейін жетеді. Құстардың осындай шоғырлануынан құс шаруашылығында тез тарайтын апатты болдыратын аурулармен күресу бағдарламаларының болуы өте маңызды. Дәрі-дәрмектер, соның ішінде антибиотиктер 1950 жылдардан бастап құстардың денсаулығын </w:t>
      </w:r>
      <w:r>
        <w:rPr>
          <w:rFonts w:ascii="Times New Roman" w:eastAsia="Times New Roman" w:hAnsi="Times New Roman" w:cs="Times New Roman"/>
          <w:sz w:val="28"/>
          <w:szCs w:val="28"/>
          <w:lang w:val="kk-KZ" w:eastAsia="ru-RU"/>
        </w:rPr>
        <w:t>сақтауда маңызды рөл атқарды [35</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Тетрациклин колибактериоздың, пневмонияның, кокцидиоздың, септицемияның және басқа да аурулардың алдын-алу үшін қолданылады. Препарат жас тауықтардың өсуін ынталандыру үшін қолданылады. Күніне үш рет 1 кг салмаққа 40 мг дәрі-дәрмекті пероральды береді. Курс 7 күннен аспайды. Бұлшықет ішіне енгізу кезінде концентрация әр 1 кг салмаққа 1 мг құрайды. Инъекциялар күніне екі рет жасалады. Левомицетин кең спектрлі синтетикалық антибиотик: бактерияларға, спирохетке, кейбір ірі вирустарға қарсы тиімді. Ірі қара малға, торайларға, тауықтарға, үйректерге енгізіледі. Антибиотик сальмонеллез, гастроэнтерит, менингит, сондай-ақ бронхопневмония және тыныс алу жүйесінің басқа аурулары үшін қолданылады. Әр түрлі ауруларға арналған доза бірдей. Бірақ құстың жасын ескеру керек: алдын-алу мақсатында препарат 3-4 күннен аспайды; левомицетин тауықтарға күніне 2-3 рет әр </w:t>
      </w:r>
      <w:r w:rsidRPr="009C0793">
        <w:rPr>
          <w:rFonts w:ascii="Times New Roman" w:eastAsia="Times New Roman" w:hAnsi="Times New Roman" w:cs="Times New Roman"/>
          <w:sz w:val="28"/>
          <w:szCs w:val="28"/>
          <w:lang w:val="kk-KZ" w:eastAsia="ru-RU"/>
        </w:rPr>
        <w:lastRenderedPageBreak/>
        <w:t>қайсысына 3-10 мг мөлшерінде беріледі. Курс 5-7 күнді құрайды; ересек құстар үшін доза үлкен: 20-25 мг. Левомицетинді 2 аптад</w:t>
      </w:r>
      <w:r>
        <w:rPr>
          <w:rFonts w:ascii="Times New Roman" w:eastAsia="Times New Roman" w:hAnsi="Times New Roman" w:cs="Times New Roman"/>
          <w:sz w:val="28"/>
          <w:szCs w:val="28"/>
          <w:lang w:val="kk-KZ" w:eastAsia="ru-RU"/>
        </w:rPr>
        <w:t>ан артық қолдану ұсынылмайды [36</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Құс шаруашылығында 1945 жылы бройлердің 2 кг тірі салмағына жету үшін 110 күн, ал бүгін 33 күн қажет болып отыр. Жемдік антибиотиктер 1945 жылдан бастап құс шаруашылығында тиімді өсу стимуляторла</w:t>
      </w:r>
      <w:r>
        <w:rPr>
          <w:rFonts w:ascii="Times New Roman" w:eastAsia="Times New Roman" w:hAnsi="Times New Roman" w:cs="Times New Roman"/>
          <w:sz w:val="28"/>
          <w:szCs w:val="28"/>
          <w:lang w:val="kk-KZ" w:eastAsia="ru-RU"/>
        </w:rPr>
        <w:t>ры ретінде қолданыла бастады [37</w:t>
      </w:r>
      <w:r w:rsidRPr="009C0793">
        <w:rPr>
          <w:rFonts w:ascii="Times New Roman" w:eastAsia="Times New Roman" w:hAnsi="Times New Roman" w:cs="Times New Roman"/>
          <w:sz w:val="28"/>
          <w:szCs w:val="28"/>
          <w:lang w:val="kk-KZ" w:eastAsia="ru-RU"/>
        </w:rPr>
        <w:t xml:space="preserve">]. </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Шетелдік зерттеушілердің (З.Мюллер және т. б.) айтуынша, құс рационына антибиотиктер енгізілген кезде тауықтардың жұмыртқа өндірісі мен тауықтардың өміршеңдігі артады, ұрықтандыру және </w:t>
      </w:r>
      <w:r>
        <w:rPr>
          <w:rFonts w:ascii="Times New Roman" w:eastAsia="Times New Roman" w:hAnsi="Times New Roman" w:cs="Times New Roman"/>
          <w:sz w:val="28"/>
          <w:szCs w:val="28"/>
          <w:lang w:val="kk-KZ" w:eastAsia="ru-RU"/>
        </w:rPr>
        <w:t>жұмыртқа өсіру пайызы артады [38</w:t>
      </w:r>
      <w:r w:rsidRPr="009C0793">
        <w:rPr>
          <w:rFonts w:ascii="Times New Roman" w:eastAsia="Times New Roman" w:hAnsi="Times New Roman" w:cs="Times New Roman"/>
          <w:sz w:val="28"/>
          <w:szCs w:val="28"/>
          <w:lang w:val="kk-KZ" w:eastAsia="ru-RU"/>
        </w:rPr>
        <w:t xml:space="preserve">]. </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Тауық өсіру кезінде антибиотиктерді қолданудың тиімділігі А. Х.Саркисов, Н. С. Акулова және В. Ф. Грезин (1953) жүргізген тәжірибелерде дәлелденді. Тауықтың бір тобына пенициллин 40 мг дозада, ал екінші тобына 1 кг жемге 20 мг дозада биомицин берілді. Тауық антибиотиктері күнделікті жастан бастап алынды. Тәжірибенің соңында антибиотиктерді қабылдаған тауықтардың орташа салмағы бақылау</w:t>
      </w:r>
      <w:r>
        <w:rPr>
          <w:rFonts w:ascii="Times New Roman" w:eastAsia="Times New Roman" w:hAnsi="Times New Roman" w:cs="Times New Roman"/>
          <w:sz w:val="28"/>
          <w:szCs w:val="28"/>
          <w:lang w:val="kk-KZ" w:eastAsia="ru-RU"/>
        </w:rPr>
        <w:t xml:space="preserve"> салмағынан 8-20% асып кетті [39</w:t>
      </w:r>
      <w:r w:rsidRPr="009C0793">
        <w:rPr>
          <w:rFonts w:ascii="Times New Roman" w:eastAsia="Times New Roman" w:hAnsi="Times New Roman" w:cs="Times New Roman"/>
          <w:sz w:val="28"/>
          <w:szCs w:val="28"/>
          <w:lang w:val="kk-KZ" w:eastAsia="ru-RU"/>
        </w:rPr>
        <w:t xml:space="preserve">]. </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Джакс Л. (1953) антибиотиктердің құс эмбриондарының дамуына әсерін зерттеді. Хлортетрациклин (биомицин), пенициллин және стрептомицин тауық жұмыртқасына әртүрлі мөлшерде (үш инъекция үшін 1,2-ден 6 мг-ға дейін) енгізілді. Теріс нәтижелер алынды. Тірі организмдер болған, бірақ ішек микрофлорасы жоқ тауық эмбриондары а</w:t>
      </w:r>
      <w:r>
        <w:rPr>
          <w:rFonts w:ascii="Times New Roman" w:eastAsia="Times New Roman" w:hAnsi="Times New Roman" w:cs="Times New Roman"/>
          <w:sz w:val="28"/>
          <w:szCs w:val="28"/>
          <w:lang w:val="kk-KZ" w:eastAsia="ru-RU"/>
        </w:rPr>
        <w:t>нтибиотиктерге жауап бермеді [40</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Құс шаруашылығында субтерапиялық немесе емдік мақсатта өте аз пенициллин қолданылады. Пенициллиннің белгілі бір мөлшері күнделікті тауықтарға енгізілетін Марек ауруына қарсы қолданылады. Сондай-ақ, ол күркетауықтарда 100 г/т дозада және дене салмағының шамамен 5 мг/кг қамтамасыз ету үшін инъекция арқылы енгізілетін деңгейді емдеу үшін қолданылады. Алайда қазір пенициллин тауық ауруларын емдеу ү</w:t>
      </w:r>
      <w:r>
        <w:rPr>
          <w:rFonts w:ascii="Times New Roman" w:eastAsia="Times New Roman" w:hAnsi="Times New Roman" w:cs="Times New Roman"/>
          <w:sz w:val="28"/>
          <w:szCs w:val="28"/>
          <w:lang w:val="kk-KZ" w:eastAsia="ru-RU"/>
        </w:rPr>
        <w:t>шін іс жүзінде қолданылмайды [41</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Тетрациклин препараттары ауруларды емдеуде және құстардың оңтайлы емес өнімділігін жақсарту үшін кеңінен қолданылады. Көбінесе тетрациклин (200 г/т) немесе окситетрациклиннің (50-ден 100 г/т) және неомициннің (35-тен 140 г/т) комбинациясы күркетауықтар мен бройлерлер үшін бастапқы жемде қолданылады. Олар әр құс үшін алғашқы 0,23 кг жемде қолданылады. Осы уақыт аралығында антибиотиктер кейбір бактериялық аурулармен күресу үшін және құстардың өнімділігі үшін қолданылады. Тетрациклиндердің едәуір мөлшері әр түрлі уақытта жұмыртқа беретін тауықтардың рационында да қолданылады. 50-ден 100 г/т-ға дейін 2-3 апта ішінде қабықтардың сапасын және тауықтардың жұмыртқа өндірісін жақсарту үшін қолданылады, АҚШ-тағы құс етіне арналған құрама жемдердің көп бөлігін ірі интеграцияланған компаниялар және ірі құрама жем зауыттарында шығарады, онда дәрі-дәрмектер мен басқа да жем ингредиенттерінің енгізілуіне мұқият бақылау жасалады. Жем өндірушілер құстардың рационында дәрі-дәрмектерді қолданған кезде FDA ережелерін ұстанып және оны осы агенттік пен мемлекеттік жем бақылау қызметкерлері мезгіл-мезг</w:t>
      </w:r>
      <w:r>
        <w:rPr>
          <w:rFonts w:ascii="Times New Roman" w:eastAsia="Times New Roman" w:hAnsi="Times New Roman" w:cs="Times New Roman"/>
          <w:sz w:val="28"/>
          <w:szCs w:val="28"/>
          <w:lang w:val="kk-KZ" w:eastAsia="ru-RU"/>
        </w:rPr>
        <w:t>ілімен тексеріп отыруы керек [42</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lastRenderedPageBreak/>
        <w:t>Айта кету керек, қосымша шығын ретінде құс ет өндірісінде өнімділікті арттырмайтын антибиотиктержемшөппен бірге беруге қолданылмайды. Құс шаруашылығында антибиотиктер құс өнімділігінің оларға кететін шығыннан көп болған</w:t>
      </w:r>
      <w:r>
        <w:rPr>
          <w:rFonts w:ascii="Times New Roman" w:eastAsia="Times New Roman" w:hAnsi="Times New Roman" w:cs="Times New Roman"/>
          <w:sz w:val="28"/>
          <w:szCs w:val="28"/>
          <w:lang w:val="kk-KZ" w:eastAsia="ru-RU"/>
        </w:rPr>
        <w:t xml:space="preserve"> жағдайында ғана қолданылады [43</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b/>
          <w:sz w:val="28"/>
          <w:szCs w:val="28"/>
          <w:lang w:val="kk-KZ" w:eastAsia="ru-RU"/>
        </w:rPr>
      </w:pPr>
      <w:r w:rsidRPr="009C0793">
        <w:rPr>
          <w:rFonts w:ascii="Times New Roman" w:eastAsia="Times New Roman" w:hAnsi="Times New Roman" w:cs="Times New Roman"/>
          <w:sz w:val="28"/>
          <w:szCs w:val="28"/>
          <w:lang w:val="kk-KZ" w:eastAsia="ru-RU"/>
        </w:rPr>
        <w:t>Бройлер еті – Қазақстандағы ең көп тұтынылатын құс еті. Ет өнімділігін арттыру және сұранысқа сай болу үшін антибиотиктер құс шаруашылығында профилактикалық және өсу стимуляторы ретінде кең пайдаланылады. Антибиотиктерді үнемі үзбей қолдану және кезең басталғанға дейін нарыққа шығару, антибиотик қалдығының жиналуына әкеліп, адам денс</w:t>
      </w:r>
      <w:r>
        <w:rPr>
          <w:rFonts w:ascii="Times New Roman" w:eastAsia="Times New Roman" w:hAnsi="Times New Roman" w:cs="Times New Roman"/>
          <w:sz w:val="28"/>
          <w:szCs w:val="28"/>
          <w:lang w:val="kk-KZ" w:eastAsia="ru-RU"/>
        </w:rPr>
        <w:t>аулығына қауіп төндіріп отыр [44</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Егер антибиотиктерге нақты анықтама берсек, онда бұл микроорганизмдерге қарсы қару, олардың өсуін басады немесе жояды. Микроорганизмдердің белгілі антибиотиктерге бейімделу қасиеті бар. Антибиотиктерді ұзақ уақыт қолданғаннан кейін препараттарға төзімділік пайда болады. Сондықтан жыл сайын Еуропа елдерінде 25 мыңнан астам адам инфекциядан өледі. Антибиотиктердің көмегімен аурушаңдықты емдеу мүмкін емес. Бұл инфекцияларға байланысты ауру мен өлім-жітімнің өсуінің себебі және бұл жаңа пре</w:t>
      </w:r>
      <w:r>
        <w:rPr>
          <w:rFonts w:ascii="Times New Roman" w:eastAsia="Times New Roman" w:hAnsi="Times New Roman" w:cs="Times New Roman"/>
          <w:sz w:val="28"/>
          <w:szCs w:val="28"/>
          <w:lang w:val="kk-KZ" w:eastAsia="ru-RU"/>
        </w:rPr>
        <w:t>параттар жасауды талап етеді [45</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Құс шаруашылығында қолданылатын антибиотиктер үш топқа: терапиялық (емдеу үшін пайдаланылады), профилактикалық (аурулардың алдын алу үшін) және өсу стимуляторлары ретінде (өсу жылдамдығын арттыру) бөлінеді</w:t>
      </w:r>
      <w:r w:rsidRPr="009C0793">
        <w:rPr>
          <w:rFonts w:ascii="Calibri" w:eastAsia="SimSun" w:hAnsi="Calibri" w:cs="Times New Roman"/>
          <w:lang w:val="kk-KZ"/>
        </w:rPr>
        <w:t xml:space="preserve"> </w:t>
      </w:r>
      <w:r>
        <w:rPr>
          <w:rFonts w:ascii="Times New Roman" w:eastAsia="Times New Roman" w:hAnsi="Times New Roman" w:cs="Times New Roman"/>
          <w:sz w:val="28"/>
          <w:szCs w:val="28"/>
          <w:lang w:val="kk-KZ" w:eastAsia="ru-RU"/>
        </w:rPr>
        <w:t>[46</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Терапиялық антибиотиктер әдетте бірнеше күн бойына тағайындалады, сонымен қатар, олардың дозалары микроорганизмдердің түріне байланысты тиісті мөлшерден едәуір асады. Өсу стимуляторы ретінде қолдану емдеу үшін қолдануға қарағанда антибиотик тұтас табындар үшін жем арқылы неғұрлым төменірек қолданылады, дегенмен, оларды терапиялық мақсатпен салыстырғанда тамақтандыру арқылы қолдану мерзімі ұзақ. Антибиотиктер өсуді ынталандыру болсын немесе емдік мақсатта қолданылса да көбінесе ұқсас анбиотик класынан болады. Алайда, егер олар рұқсат етілген шектерден тыс, шығару мерзімдерін сақтамай қолданылса, олардың қалдықтары адам денсаулығына қауіпті болуы мүмкін концентрацияда құстардың тіндеріне түсуі мүмкін. әлем бойынша Антибиотиктер өсу стимуляторы ретінде құс етінде қазірдің өзінде 70 жылға </w:t>
      </w:r>
      <w:r>
        <w:rPr>
          <w:rFonts w:ascii="Times New Roman" w:eastAsia="Times New Roman" w:hAnsi="Times New Roman" w:cs="Times New Roman"/>
          <w:sz w:val="28"/>
          <w:szCs w:val="28"/>
          <w:lang w:val="kk-KZ" w:eastAsia="ru-RU"/>
        </w:rPr>
        <w:t>жуық уақыт қолданылып келеді [47</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 2010 жылы микробқа қарсы препараттар мен антибиотиктерді тағамға ең жиі қосатын елдердің алғашқы бестігіне Қытай Халық Республикасы (23%), Америка Құрама Штаттары (13%), Бразилия (9%), Үндістан (3%)  Германия (3%) және басқалар кіреді. Жалпы саны бойынша АҚШ-та өндірілген антибиотиктердің шамамен 60-80%-ы субтерапиялық концентрацияларда сау жануарларға жем қоспасы ретінде қолданылып келеді. Сонымен қатар 2012 жылы Қытайда шошқа мен құс өндірісінде 38,5 миллион кг антибиотик қо</w:t>
      </w:r>
      <w:r>
        <w:rPr>
          <w:rFonts w:ascii="Times New Roman" w:eastAsia="Times New Roman" w:hAnsi="Times New Roman" w:cs="Times New Roman"/>
          <w:sz w:val="28"/>
          <w:szCs w:val="28"/>
          <w:lang w:val="kk-KZ" w:eastAsia="ru-RU"/>
        </w:rPr>
        <w:t>лданылғаны туралы хабарланды [48</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Жыл сайын Роспотребнадзор барлық тағамның 20 мың сынамасын антибиотиктердің құрамына зерттейді. Олардың өнімдердегі үлес салмағы 10 жылда 1,5% - дан 0,5% - ға дейін төмендеді. Бірақ мұндай деңгейлер де қауіпсіз </w:t>
      </w:r>
      <w:r w:rsidRPr="009C0793">
        <w:rPr>
          <w:rFonts w:ascii="Times New Roman" w:eastAsia="Calibri" w:hAnsi="Times New Roman" w:cs="Times New Roman"/>
          <w:sz w:val="28"/>
          <w:szCs w:val="28"/>
          <w:lang w:val="kk-KZ"/>
        </w:rPr>
        <w:lastRenderedPageBreak/>
        <w:t>емес. Азық-түлік аллергиясы, иммунитеттің төмендеуі, ас қорыту бұзылыстары – осының бәрі "Лас" тамақтың есесінен. Сүт және сүт өнімдері ең көп ластанған: олардағы антибиотиктердің деңгейі 1,1% - ға жетеді, ең аз мөлшер балал</w:t>
      </w:r>
      <w:r>
        <w:rPr>
          <w:rFonts w:ascii="Times New Roman" w:eastAsia="Calibri" w:hAnsi="Times New Roman" w:cs="Times New Roman"/>
          <w:sz w:val="28"/>
          <w:szCs w:val="28"/>
          <w:lang w:val="kk-KZ"/>
        </w:rPr>
        <w:t>ар тағамында (0,1% - дан аз) [49</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Қазақстандық стандарттар негізінен Ресейлік, халықаралық стандарттарға сәйкес келеді, ал кейбір жағдайларда, мысалы, тетрациклиндер үшін олар одан да қатаң: 0,01 мг/кг-нан аз. Алиментариус кодексінде (бұл тамақ үшін негізгі халықаралық стандарттар жиынтығы) өнімге байланысты 0,1-ден 1,2 мг/кг-ға дейін, ал Еуропалық Одақта 0,1-ден 0,6 мг/кг-ға дейін рұқсат етіледі. бірақ ережелер, өкінішке</w:t>
      </w:r>
      <w:r>
        <w:rPr>
          <w:rFonts w:ascii="Times New Roman" w:eastAsia="Calibri" w:hAnsi="Times New Roman" w:cs="Times New Roman"/>
          <w:sz w:val="28"/>
          <w:szCs w:val="28"/>
          <w:lang w:val="kk-KZ"/>
        </w:rPr>
        <w:t xml:space="preserve"> орай, барлық жерде бұзылады [50</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Жақында Роспотребнадзор тамақ өнімдерінің сапасы мен қауіпсіздігін қамтамасыз етудің мемлекеттік саясатын дамыту стратегиясын әзірлейтінін мәлімдеді. Бөлім басшысы, Ресейдің Бас мемлекеттік санитарлық дәрігері Анна Попова оның қызметі ауыл шаруашылығында антибиотиктерді қолдануды азайтуды және өнімдердегі қалдық мөлшерінің максималды рұқсат етілген деңгейін төмендету</w:t>
      </w:r>
      <w:r>
        <w:rPr>
          <w:rFonts w:ascii="Times New Roman" w:eastAsia="Calibri" w:hAnsi="Times New Roman" w:cs="Times New Roman"/>
          <w:sz w:val="28"/>
          <w:szCs w:val="28"/>
          <w:lang w:val="kk-KZ"/>
        </w:rPr>
        <w:t>ді талап етеді деп мәлімдеді [51</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ДДҰ жануарларды, құстарды, балықтарды өсіру кезінде антибиотиктерді кеңінен қолдануға қарсы. Ауыл шаруашылығында қолданылатын дәрі-дәрмектердің саны адамдарды емдеу үшін қолданылатын дәрі-дәрмектердің санынан екі есе көп. Сонымен қатар, оларды қолдануға шектеулер жоқ және қадағаланбайды. Мысалы, жануарларды соймас бұрын денесінен антибиотиктердің шығуы үшін бірнеше апта бойы дәрі-дәрмек</w:t>
      </w:r>
      <w:r>
        <w:rPr>
          <w:rFonts w:ascii="Times New Roman" w:eastAsia="Calibri" w:hAnsi="Times New Roman" w:cs="Times New Roman"/>
          <w:sz w:val="28"/>
          <w:szCs w:val="28"/>
          <w:lang w:val="kk-KZ"/>
        </w:rPr>
        <w:t>сіз "карантинде" ұстау керек [52</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ДДҰ талап етуі бойынша: антибиотиктерді қатаң ветеринариялық бақылауда жануарларды тек емдеу үшін қолдану керек. Инфекция қауіпін азайту үшін жануарларды вакцинациялау керек. Антибиотиктерді өсімдіктен табиғи алуды алға қою керек. Оларды жауапкершілікпен пайдалануға қатысты халықаралық</w:t>
      </w:r>
      <w:r>
        <w:rPr>
          <w:rFonts w:ascii="Times New Roman" w:eastAsia="Calibri" w:hAnsi="Times New Roman" w:cs="Times New Roman"/>
          <w:sz w:val="28"/>
          <w:szCs w:val="28"/>
          <w:lang w:val="kk-KZ"/>
        </w:rPr>
        <w:t xml:space="preserve"> стандарттарды әзірлеу керек [53</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ЕО-тың кейбір елдерінің (Швеция, Дания) құс шаруашылығында антибиотиктерді қолдану іс жүзінде тыйым салынды. Алайда, олар ерекше жағдайларда мал мен құс ауруларын емдеуге және алдын алуға рұқсат етті.</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АҚШ басқаша әрекет етеді: олар антибиотиктерді міндетті түрде қолдану идеясын алға тартып отыр, өйткені ірі фермаларда инфекцияның таралу қауіпі жоғары. Азық-түлік антибиотиктеріне тыйым салған ЕО позициясы АҚШ-та сынға алынды. Бұл жерде мал шаруашылығында тетрациклиндердің субтерапиялық дозаларын ұзақ уақыт қолдану нәтижесінде мұндай жануарлардың сүті мен етін тамақ үшін қолданған адамдарда антибиотикке төзімділік пайда болу қауіпінің жоғарылауына әкелмейтінін көрсететін бірқатар з</w:t>
      </w:r>
      <w:r>
        <w:rPr>
          <w:rFonts w:ascii="Times New Roman" w:eastAsia="Calibri" w:hAnsi="Times New Roman" w:cs="Times New Roman"/>
          <w:sz w:val="28"/>
          <w:szCs w:val="28"/>
          <w:lang w:val="kk-KZ"/>
        </w:rPr>
        <w:t>ерттеулерге сілтеме жасалады [54</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Қытайда химияның барлық түрлері ешқандай шарасыз қолданылады, және олар халқын жеткілікті етпен қамтамасыз еткенге дейін бұл тәртіпті өзгертпейтіндерін ашық айтады, оларда ең бастысы халықты тағаммен қамтамасыз ету ода</w:t>
      </w:r>
      <w:r>
        <w:rPr>
          <w:rFonts w:ascii="Times New Roman" w:eastAsia="Calibri" w:hAnsi="Times New Roman" w:cs="Times New Roman"/>
          <w:sz w:val="28"/>
          <w:szCs w:val="28"/>
          <w:lang w:val="kk-KZ"/>
        </w:rPr>
        <w:t>н кейін ғана қауіпсіздік тұр [55</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Тауық етін тиімді өндіру үшін қолданылатын заманауи тәсілдер аурудың бүкіл әлем бойынша кең таралуына әкелді. Мысалы, құсты қарқынды өсіру </w:t>
      </w:r>
      <w:r w:rsidRPr="009C0793">
        <w:rPr>
          <w:rFonts w:ascii="Times New Roman" w:eastAsia="Calibri" w:hAnsi="Times New Roman" w:cs="Times New Roman"/>
          <w:sz w:val="28"/>
          <w:szCs w:val="28"/>
          <w:lang w:val="kk-KZ"/>
        </w:rPr>
        <w:lastRenderedPageBreak/>
        <w:t>шарттарына арналған тығыздығы жоғары қоралар паразиттердің, вирустық аурулар көбеюі мен таралуы үшін қолайлы жағдай жасады. Сонымен қатар, жағдайдың нашар қадағалануына байланысты ауру жиі, айқын және басқарылмайтын болды. Ең көп таралған аурулар – іш сүзегі, микотоксикоз, E. coli, кокцидиоз, сальмонеллез, энтерит, асцит, Ньюкасл ауруы, Марек ауруы, гидро</w:t>
      </w:r>
      <w:r>
        <w:rPr>
          <w:rFonts w:ascii="Times New Roman" w:eastAsia="Calibri" w:hAnsi="Times New Roman" w:cs="Times New Roman"/>
          <w:sz w:val="28"/>
          <w:szCs w:val="28"/>
          <w:lang w:val="kk-KZ"/>
        </w:rPr>
        <w:t>перикард синдромы және т. б. [56</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Бұл аурулар құстың өсуіне және өндірісіне ғана емес, сонымен қатар табындар арасындағы өлімнің жоғары болуына байланысты экономикалық шығындарға айтарлықтай үлес қосты. Сонымен қатар, аурудың ауыр түрлері ветеринарлық, паразитке қарсы препараттарды немесе микробтық инвазияның алдын алу және емдеу үшін антибиотиктер қа</w:t>
      </w:r>
      <w:r>
        <w:rPr>
          <w:rFonts w:ascii="Times New Roman" w:eastAsia="Calibri" w:hAnsi="Times New Roman" w:cs="Times New Roman"/>
          <w:sz w:val="28"/>
          <w:szCs w:val="28"/>
          <w:lang w:val="kk-KZ"/>
        </w:rPr>
        <w:t>рқынды қолдануды қажет етеді [57</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Дамушы елдерде антибиотиктерді қолдану өте жиі кездеседі. Ең жиі қолданылатын антибиотиктер: тетрациклин, гентамицин, неомицин, тилозин, эритромицин, виргиниамицин, цефтиофур және бацитрацин, олар әдетте тыныс алу органдарының төмендеуін алдын-алуда пайдалы және ауру және некротикалық энтерит инфекциясы немесе хинолон қосылыстары гастроэнтеритті, теріні, жұмсақ тіндерді, инфекцияларды емдеу үшін қолданылады; қосылыстар, сульфаниламидтер кокцидиозға, құс сүзегіне, мұрынның ағуына қарсы профилактикалық және химиотерапиялық препараттар ретінде тағайындалады, ал пиперазин, окситетрациклин, амоксициллин, ампролиум, ципрофлоксациллин, сульфаниламидтер кокцид</w:t>
      </w:r>
      <w:r>
        <w:rPr>
          <w:rFonts w:ascii="Times New Roman" w:eastAsia="Calibri" w:hAnsi="Times New Roman" w:cs="Times New Roman"/>
          <w:sz w:val="28"/>
          <w:szCs w:val="28"/>
          <w:lang w:val="kk-KZ"/>
        </w:rPr>
        <w:t>иозды емдеу үшін қолданылады [58</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Calibri" w:hAnsi="Times New Roman" w:cs="Times New Roman"/>
          <w:sz w:val="28"/>
          <w:szCs w:val="28"/>
          <w:lang w:val="kk-KZ"/>
        </w:rPr>
        <w:t>Ауылшаруашылық жануарларының өсуін ынталандыру үшін микробқа қарсы препараттарды қолдану 1950 жылдардың ортасында белең алды. Содан бері тетрациклин, хлорамфеникол және прокаин пенициллин (субтерапиялық дозалар) құс шаруашылығында өсуді ынталандыру үшін және жұмыртқа өндірісінде жемге</w:t>
      </w:r>
      <w:r>
        <w:rPr>
          <w:rFonts w:ascii="Times New Roman" w:eastAsia="Calibri" w:hAnsi="Times New Roman" w:cs="Times New Roman"/>
          <w:sz w:val="28"/>
          <w:szCs w:val="28"/>
          <w:lang w:val="kk-KZ"/>
        </w:rPr>
        <w:t xml:space="preserve"> қосылып, кеңінен қолданылды [59</w:t>
      </w:r>
      <w:r w:rsidRPr="009C0793">
        <w:rPr>
          <w:rFonts w:ascii="Times New Roman" w:eastAsia="Calibri" w:hAnsi="Times New Roman" w:cs="Times New Roman"/>
          <w:sz w:val="28"/>
          <w:szCs w:val="28"/>
          <w:lang w:val="kk-KZ"/>
        </w:rPr>
        <w:t xml:space="preserve">]. </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Жануарлар денсаулығын ұлттық басқармасының мәліметтері бойынша антибиотиктердің өсу стимуляторлары өсіп келе жатқан жануарларға тағамды тиімді сіңіруге, одан көп пайда алып және олардың сау болуына мүмкіндік беру үшін қолданылады. Олардың әсер ету механизмі түсініксіз болғанымен, антибиотиктер ішектегі бактериялардың сезімтал популяциясын тежейді деп санайды </w:t>
      </w:r>
      <w:r>
        <w:rPr>
          <w:rFonts w:ascii="Times New Roman" w:eastAsia="Calibri" w:hAnsi="Times New Roman" w:cs="Times New Roman"/>
          <w:sz w:val="28"/>
          <w:szCs w:val="28"/>
          <w:lang w:val="kk-KZ"/>
        </w:rPr>
        <w:t>[60</w:t>
      </w:r>
      <w:r w:rsidRPr="009C0793">
        <w:rPr>
          <w:rFonts w:ascii="Times New Roman" w:eastAsia="Calibri" w:hAnsi="Times New Roman" w:cs="Times New Roman"/>
          <w:sz w:val="28"/>
          <w:szCs w:val="28"/>
          <w:lang w:val="kk-KZ"/>
        </w:rPr>
        <w:t>]</w:t>
      </w:r>
      <w:r w:rsidRPr="009C0793">
        <w:rPr>
          <w:rFonts w:ascii="Times New Roman" w:eastAsia="Times New Roman" w:hAnsi="Times New Roman" w:cs="Times New Roman"/>
          <w:sz w:val="28"/>
          <w:szCs w:val="28"/>
          <w:lang w:val="kk-KZ" w:eastAsia="ru-RU"/>
        </w:rPr>
        <w:t xml:space="preserve">. </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Әр түрлі зерттеулерде де жануарлардан адам микробиотасына антибиотиктерге бейімделуге жауапты гендердің берілуі туралы хабарланды. Бұл микробтар адам ағзасына енген соң ішекте колониялар түзеді және адам микробиотасына тұрақты гендерді бере алады. Инфекция жұқтырған адамдарды емдеу үшін қолданылған жағдайда осындай төзімді штаммдар антибиотиктердің т</w:t>
      </w:r>
      <w:r>
        <w:rPr>
          <w:rFonts w:ascii="Times New Roman" w:eastAsia="Times New Roman" w:hAnsi="Times New Roman" w:cs="Times New Roman"/>
          <w:sz w:val="28"/>
          <w:szCs w:val="28"/>
          <w:lang w:val="kk-KZ" w:eastAsia="ru-RU"/>
        </w:rPr>
        <w:t>иімділігін төмендетуі мүмкін [61</w:t>
      </w:r>
      <w:r w:rsidRPr="009C0793">
        <w:rPr>
          <w:rFonts w:ascii="Times New Roman" w:eastAsia="Times New Roman" w:hAnsi="Times New Roman" w:cs="Times New Roman"/>
          <w:sz w:val="28"/>
          <w:szCs w:val="28"/>
          <w:lang w:val="kk-KZ" w:eastAsia="ru-RU"/>
        </w:rPr>
        <w:t xml:space="preserve">]. Антибиотиктерге төменгі дозаларда тұрақты әсер ету көптеген сезімтал бактериялық штаммдарды жояды; керісінше, тұрақты гендері бар микробтарға антибиотиктер әсер ете алмайды. Демек, бұл тұрақты штамдар популяциядағы басым организмге айналады. Кейін осы популяциядағы тұрақтылыққа жауапты, әрі қарай олардың ұрпақтарына және басқа бактериялық түрлерге мутация және плазмидтік байланыс арқылы беріледі.  Антибиотикті өсу </w:t>
      </w:r>
      <w:r w:rsidRPr="009C0793">
        <w:rPr>
          <w:rFonts w:ascii="Times New Roman" w:eastAsia="Times New Roman" w:hAnsi="Times New Roman" w:cs="Times New Roman"/>
          <w:sz w:val="28"/>
          <w:szCs w:val="28"/>
          <w:lang w:val="kk-KZ" w:eastAsia="ru-RU"/>
        </w:rPr>
        <w:lastRenderedPageBreak/>
        <w:t>стимулятор ретінде пайдалану көптеген жануарлардың көбеюіне және ол өз кезегінде  антибиотиктерге төзімді бактериялардың штаммдарының таралуына алып келеді. Сол антибиотикті үнемі қолдану нәтижесінде плазмидтердегі және транспазондағы гендер жиыны арқылы құрылымдық әр түрлі антибиотикте</w:t>
      </w:r>
      <w:r>
        <w:rPr>
          <w:rFonts w:ascii="Times New Roman" w:eastAsia="Times New Roman" w:hAnsi="Times New Roman" w:cs="Times New Roman"/>
          <w:sz w:val="28"/>
          <w:szCs w:val="28"/>
          <w:lang w:val="kk-KZ" w:eastAsia="ru-RU"/>
        </w:rPr>
        <w:t>рге төзімділікке алып келеді [62</w:t>
      </w:r>
      <w:r w:rsidRPr="009C0793">
        <w:rPr>
          <w:rFonts w:ascii="Times New Roman" w:eastAsia="Times New Roman" w:hAnsi="Times New Roman" w:cs="Times New Roman"/>
          <w:sz w:val="28"/>
          <w:szCs w:val="28"/>
          <w:lang w:val="kk-KZ" w:eastAsia="ru-RU"/>
        </w:rPr>
        <w:t xml:space="preserve">]. </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Өсу стимуляторы ретінде қолданатын антибиотиктен айырмашылығы, емдік агент ретінде қолданылатын антибиотиктер тек сезімтал бактерияларды өлтіруі мүмкін, ал төзімді бактериялар ішекте өмір сүре береді. Ішек микробиоталарын табиғи қалпына келтіру тұрақты қоздырғыштармен бәсекелеседі және олардың көбеюін басады. Антибиотиктерді аз мөлшерде қолдану анық әртүрлі препараттарға төзімді</w:t>
      </w:r>
      <w:r>
        <w:rPr>
          <w:rFonts w:ascii="Times New Roman" w:eastAsia="Times New Roman" w:hAnsi="Times New Roman" w:cs="Times New Roman"/>
          <w:sz w:val="28"/>
          <w:szCs w:val="28"/>
          <w:lang w:val="kk-KZ" w:eastAsia="ru-RU"/>
        </w:rPr>
        <w:t>ліктің таралуымен байланысты [63</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Құс шаруашылығындағы антибиотиктерді қолдануды реттеудің жаһандық шаралары. Тетрациклин және прокаин, пенициллин сияқты антибиотиктерін ірі қара мал, құс және шошқаға жемнің салмаққа қатынасынан жоғарылатып қолдану арқасында салмақ өсуін ынталандыратын әсері алғаш рет 1950 жылдардың ортасында  ашылғаннан кейін расталды. FDA алғаш рет 1951 жылы жануарларға антибиотиктерді жемге қосымша ретінде қолдануға рұқсат берді. 1950-1960 жылдары Еуропа мемлекеттерінің көпшілігі  антибиотиктерді жануарларға арналған жемшөп қоспалар ретінде қолдануға қатысты өздерінің </w:t>
      </w:r>
      <w:r>
        <w:rPr>
          <w:rFonts w:ascii="Times New Roman" w:eastAsia="Times New Roman" w:hAnsi="Times New Roman" w:cs="Times New Roman"/>
          <w:sz w:val="28"/>
          <w:szCs w:val="28"/>
          <w:lang w:val="kk-KZ" w:eastAsia="ru-RU"/>
        </w:rPr>
        <w:t>ұлттық стандарттарын енгізді [64</w:t>
      </w:r>
      <w:r w:rsidRPr="009C0793">
        <w:rPr>
          <w:rFonts w:ascii="Times New Roman" w:eastAsia="Times New Roman" w:hAnsi="Times New Roman" w:cs="Times New Roman"/>
          <w:sz w:val="28"/>
          <w:szCs w:val="28"/>
          <w:lang w:val="kk-KZ" w:eastAsia="ru-RU"/>
        </w:rPr>
        <w:t xml:space="preserve">]. </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Антибиотиктерді өсу стимуляторлары ретінде жануарлардың жемінде қолданудың дозасы оларды қолдану мен қарсылық деңгейі арасында ешқандай байланыс орнатылмай, 1950 жылдардағы 10-нан 20 г/т-ға, 30-дан 110 г/т-ға дейін өсті. Пайдаланушылар арасында антибиотиктер азық қоспалары бойынша топ-позицияларға Америка Құрама Штаттары кіреді, ол азықты қолдана отырып, бір тонна жемге 86 г антибиотик, одан кейін қытай, бір тонна жемге 74 г антибиотик қолданады, бұл орташа деңгейден сәйкесінше 30 және 12% көп, бүкіл әлемде бір тонна жемге</w:t>
      </w:r>
      <w:r>
        <w:rPr>
          <w:rFonts w:ascii="Times New Roman" w:eastAsia="Times New Roman" w:hAnsi="Times New Roman" w:cs="Times New Roman"/>
          <w:sz w:val="28"/>
          <w:szCs w:val="28"/>
          <w:lang w:val="kk-KZ" w:eastAsia="ru-RU"/>
        </w:rPr>
        <w:t xml:space="preserve"> 66 г антибиотикті қолданады [65</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Бұл тәжірибені қолдану көптеген жылдар бойы сақталды және теріс даму резистенттілік сияқты салдары дұрыс қарастырылмаған, мысалы, керексіз антибиотиктерді қолданудың алдын алу үшін қабылданған тиісті шаралар болған жоқ. Алайда тиісті салалардың зерттеушілері тәжірибенің салдарынан жоғары деңгейдегі антибиотиктерге қарсылықтың даму</w:t>
      </w:r>
      <w:r>
        <w:rPr>
          <w:rFonts w:ascii="Times New Roman" w:eastAsia="Times New Roman" w:hAnsi="Times New Roman" w:cs="Times New Roman"/>
          <w:sz w:val="28"/>
          <w:szCs w:val="28"/>
          <w:lang w:val="kk-KZ" w:eastAsia="ru-RU"/>
        </w:rPr>
        <w:t>ына күмән келтірді [66</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Көптеген зерттеулер көрсеткендей, антибиотиктерді жем ретінде қолдану қоспалардың ықтимал қауіпі заң шығарушы ұйымдарда  алаңдаушылық тудырды. Сондықтан 1985 жылы Швеция бірқатар антибиотиктерді жеммен бірге қолдануға тыйым салды. Кейінірек бұл тыйым Дания мен Норвегияда 1995 жылдан бастап 1998 жыл аралығында енгізілген. Бұрын спецификалық антибиотиктерге тыйым салынса, кейінірек жануарлардың өсуіне ықпал ететін кез-келген антибиотик  пайдалануға  рұқсат етілмеді. Сол стратегияны Еуропалық Одақ қолдануды шектеу үшін адамдарға антибиотиктер 1995 жылдан 2000 жылға дейін және жануарлардың өсуін ынталандыру мақсатында 2006 жылы  қолдануға тыйым салды. 1999 жылы Еуропалық Одақ фторхинолондарға, ванкомицинге және цефалоспориндерге бактериялардың патогенді штаммдарының резистенттілігі дамуына байланысты жемшөпте қолдануға </w:t>
      </w:r>
      <w:r w:rsidRPr="009C0793">
        <w:rPr>
          <w:rFonts w:ascii="Times New Roman" w:eastAsia="Times New Roman" w:hAnsi="Times New Roman" w:cs="Times New Roman"/>
          <w:sz w:val="28"/>
          <w:szCs w:val="28"/>
          <w:lang w:val="kk-KZ" w:eastAsia="ru-RU"/>
        </w:rPr>
        <w:lastRenderedPageBreak/>
        <w:t>тыйым салды. Құс шаруашылығында дәрі-дәрмектердің қолданысы көбейіп,  фторхинолон резистентті кампилобактер мөлшерін асыра пайдалануға байланысты 2005 жылы энрофлоксацинді қолдануға тыйым салуға әкелді. Сонымен қатар австралиялық пестицидтер және ветеринарлық дәрі-дәрмектер басқармасы  хинолондарды 2004 жылы қолдануға тыйым салды, микробқа қарсы препараттарға төзімділік жөніндегі консультативтік топ сарапшының ұсынысы бойынш</w:t>
      </w:r>
      <w:r>
        <w:rPr>
          <w:rFonts w:ascii="Times New Roman" w:eastAsia="Times New Roman" w:hAnsi="Times New Roman" w:cs="Times New Roman"/>
          <w:sz w:val="28"/>
          <w:szCs w:val="28"/>
          <w:lang w:val="kk-KZ" w:eastAsia="ru-RU"/>
        </w:rPr>
        <w:t>а [67, 68</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Дүниежүзілік денсаулық сақтау ұйымы адам үшін аса маңызды жануарларға қолданылуға тыйым салыну қажет микробқа қарсы препараттар тізімін ұсынды. Цефалоспориндер, гликопептидтер, макролидтер және кетолидтер, полимиксиндер мен хинолондар ең маңызды микробқа қарсы препараттардың басым санаты. Тетрациклиндер өте маңызды тізімге енгізілген микробқа қарсы препараттар. Сонымен қатар, Азық-түлік және дәрі-дәрмектер басқармасы ветеринариялық жемшөп директивасы арқылы тәуекелді азайту үшін антибиотиктерді сарапшының бақылауымен қолдану туралы нұсқаулар ұсынды. Алайда, көптеген елдерде маңызды антибиотиктер әлі де мал шаруашылығында қолданылады, әсіресе Латын Америкасы мен Азияда, онда көптеген хинолондар құс және мал шаруашылығында пайдаланылады. Тамақ өнімдерінде антибиотиктерді қолданумен байланысты қауіптер реттеуші органдар тарапынан мұқият бақылау жолымен ған</w:t>
      </w:r>
      <w:r>
        <w:rPr>
          <w:rFonts w:ascii="Times New Roman" w:eastAsia="Times New Roman" w:hAnsi="Times New Roman" w:cs="Times New Roman"/>
          <w:sz w:val="28"/>
          <w:szCs w:val="28"/>
          <w:lang w:val="kk-KZ" w:eastAsia="ru-RU"/>
        </w:rPr>
        <w:t>а барынша азайтылуы тиіс [69, 70</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Бұдан басқа антибиотиктердің көптеген жағымсыз қасиеттері бар. Қолданғаннан кейін олар ішектің пайдалы микрофлорасының өмір сүруіне теріс әсер ету және аллергия тудыруы мүмкін, тіпті іш өту және құсу сияқты улану симптомдары байқалады, бүйрек пен бауырға жүктеме түседі, созылмалы аурулармен ауыратындардың саны артады, соның салдарынан қайта-қайта жаңа антибиотик ойлап табуға тура келеді. Көптеген зерттеулерден кейін ресейлік ғалымдар өңдеуге түсетін ет микробқа қарсы препаратта</w:t>
      </w:r>
      <w:r>
        <w:rPr>
          <w:rFonts w:ascii="Times New Roman" w:eastAsia="Times New Roman" w:hAnsi="Times New Roman" w:cs="Times New Roman"/>
          <w:sz w:val="28"/>
          <w:szCs w:val="28"/>
          <w:lang w:val="kk-KZ" w:eastAsia="ru-RU"/>
        </w:rPr>
        <w:t>рмен ластанған деп атап өтті [71</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lang w:val="kk-KZ"/>
        </w:rPr>
      </w:pPr>
      <w:r w:rsidRPr="009C0793">
        <w:rPr>
          <w:rFonts w:ascii="Times New Roman" w:eastAsia="Times New Roman" w:hAnsi="Times New Roman" w:cs="Times New Roman"/>
          <w:sz w:val="28"/>
          <w:szCs w:val="28"/>
          <w:lang w:val="kk-KZ" w:eastAsia="ru-RU"/>
        </w:rPr>
        <w:t xml:space="preserve">Талдау әдістері антибиотиктер мен басқа да қоспалардың болуын анықтау үшін тамақ өнімдерін талдауда шешуші рөл атқарады. Қазіргі заманғы әдістер азық үлгілерінде 300-ден астам қосылыстарды сәйкестендіруге қабілетті тағам өнімдерін талдаудың маңызды әдісі ретінде танылған ультракүлгін, флуоресцентті немесе масс-спектрофотометриялық детекторланған сұйық </w:t>
      </w:r>
      <w:r>
        <w:rPr>
          <w:rFonts w:ascii="Times New Roman" w:eastAsia="Times New Roman" w:hAnsi="Times New Roman" w:cs="Times New Roman"/>
          <w:sz w:val="28"/>
          <w:szCs w:val="28"/>
          <w:lang w:val="kk-KZ" w:eastAsia="ru-RU"/>
        </w:rPr>
        <w:t>хроматографияға негізделген [72</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Жалпы жануарлардан алынатын өнімдердегі қалдықтардың қауіптілігі туралы халықты хабардар етуге бағытталған мониторинг бағдарламасы қажет. Адамда ауру тудыратын бактериялардың антибиотиктерге төзімділігі маңызды мәселе болып табылады. Технологиялық үрдістердің тетрациклин антибиотиктеріне әсері зерттеген ғалымдардың тұжырымдамасы қауіптілікті толығымен жоймайтынын алға тартады </w:t>
      </w:r>
      <w:r>
        <w:rPr>
          <w:rFonts w:ascii="Times New Roman" w:eastAsia="Calibri" w:hAnsi="Times New Roman" w:cs="Times New Roman"/>
          <w:sz w:val="28"/>
          <w:szCs w:val="28"/>
          <w:lang w:val="kk-KZ"/>
        </w:rPr>
        <w:t>[73</w:t>
      </w:r>
      <w:r w:rsidRPr="009C0793">
        <w:rPr>
          <w:rFonts w:ascii="Times New Roman" w:eastAsia="Calibri" w:hAnsi="Times New Roman" w:cs="Times New Roman"/>
          <w:sz w:val="28"/>
          <w:szCs w:val="28"/>
          <w:lang w:val="kk-KZ"/>
        </w:rPr>
        <w:t>]</w:t>
      </w:r>
      <w:r w:rsidRPr="009C0793">
        <w:rPr>
          <w:rFonts w:ascii="Times New Roman" w:eastAsia="Times New Roman" w:hAnsi="Times New Roman" w:cs="Times New Roman"/>
          <w:sz w:val="28"/>
          <w:szCs w:val="28"/>
          <w:lang w:val="kk-KZ" w:eastAsia="ru-RU"/>
        </w:rPr>
        <w:t xml:space="preserve">.Окситетрациклин, тетрациклин, хлортетрациклин және доксициклин әртүрлі құс ауруларына емдеу мақсатында жиі қолданылады. Ет үлгілерінде тетрациклин қалдықтарын азайту үшін қайнату, пісіру, қуыру және микротолқынды пеш сияқты жылумен өңдеу процестерінің әсерін бағалау мақсатында зерттеулер жүргізілді. Нәтижесінде </w:t>
      </w:r>
      <w:r w:rsidRPr="009C0793">
        <w:rPr>
          <w:rFonts w:ascii="Times New Roman" w:eastAsia="Times New Roman" w:hAnsi="Times New Roman" w:cs="Times New Roman"/>
          <w:sz w:val="28"/>
          <w:szCs w:val="28"/>
          <w:lang w:val="kk-KZ" w:eastAsia="ru-RU"/>
        </w:rPr>
        <w:lastRenderedPageBreak/>
        <w:t>төмендегені анықталды: тетрациклиннің бастапқы деңгейін 50% - ға микротолқынды пеш, қайнату және қуыру жолымен тауық етін 23,9, 53,2 және 106,6 мин   ішінде үздіксіз өңдеген кезде мүмкін.  Алайда, ет үлгілерінде пісіру процестері антибиотик қалдықтарын толығымен жойған жоқ. Мұздату антибиотиктердің қалдықтарын азайту факторы р</w:t>
      </w:r>
      <w:r>
        <w:rPr>
          <w:rFonts w:ascii="Times New Roman" w:eastAsia="Times New Roman" w:hAnsi="Times New Roman" w:cs="Times New Roman"/>
          <w:sz w:val="28"/>
          <w:szCs w:val="28"/>
          <w:lang w:val="kk-KZ" w:eastAsia="ru-RU"/>
        </w:rPr>
        <w:t>етінде де әрекет етуі мүмкін [74</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Антибиотиктер денсаулыққа байланысты жоғары сезімталдық немесе аллергиялық реакциялар, тері бөртпелері, дерматит, ішектің микрофлорасы өзгеруі және т. б., жанама түрде канцерогендер, тератогендер, микробтық штамдардың арасында антибиотиктерге төзімділікті дамыту және көбінес</w:t>
      </w:r>
      <w:r>
        <w:rPr>
          <w:rFonts w:ascii="Times New Roman" w:eastAsia="Calibri" w:hAnsi="Times New Roman" w:cs="Times New Roman"/>
          <w:sz w:val="28"/>
          <w:szCs w:val="28"/>
          <w:lang w:val="kk-KZ"/>
        </w:rPr>
        <w:t>е дәрілік уыттылыққа әкеледі [75</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Құс өнімдеріндегі ветеринариялық препараттардың қалдықтары адамдарға ластанған тамақ тіндерін тұтынуға байланысты бірнеше патологиялық салдарға әкелуі мүмкін күрделі проблемалар ретінде қарастырылады. Дәрілік заттардың қалдықтарымен ластанған тауық еті антибиотиктерге төзімді бактериялардың, аллергиялық көріністердің пайда болуы, микрофлораның болмауына немесе зиянды болуына, ас қорыту жолының пайдалы микрофлорасының өзгеруі сияқты қауіптер бар. Мысалы, қалдық β-лактамдар, соның ішінде цефалоспорин мен пенициллин дерматит, тері бөртпелері, анафилаксия және асқазан-ішек аурул</w:t>
      </w:r>
      <w:r>
        <w:rPr>
          <w:rFonts w:ascii="Times New Roman" w:eastAsia="Calibri" w:hAnsi="Times New Roman" w:cs="Times New Roman"/>
          <w:sz w:val="28"/>
          <w:szCs w:val="28"/>
          <w:lang w:val="kk-KZ"/>
        </w:rPr>
        <w:t>арын тудырады деп хабарланды [76</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Адам денсаулығына ет құрамындағы антибиотиктің қалдықтары әсер етуі мүмкін, олар жанама әсерлерді немесе жанама түрде адамның қоздырғышына таралуы мүмкін антибиотикке қарсы детерминантты таңдау ықтимал. Екі ықтимал проблеманы суреттейтін дәрі – бұл хлорамфеникол. Gassner &amp; Wuethrich (1994) ет өнімдерінде хлорамфеникол метаболиттерінің болуын көрсетті және осы антибиотиктердің ет қалдықтарының болуымен және адамдарда апластикалық анемияның пайда болуымен байланысты жоққа шығаруға болмайды деген қорытындыға келді. Он жылдан астам уақыт бұрын Америкада және 1994 жылдан бастап ЕО-да өсуді ынталандыруға тыйым салынған, хлорамфеникол іш сүзегін емдеуде қолданылатын дәрі болып қала береді. Мал шаруашылығында шамадан тыс қолдану осы тектегі бактериялардың препаратқа төзімділігінің артуына әкелді деп саналады. Сальмонелла, соның ішінде сальмонелла тифі, іш сүзегінің қоздырғышы. Өсуді ынталандыратын антибиотиктерді қолдану мен қарсылықтың жоғарылауы арасындағы байланыс дәлелденбегенін және іш сүзегі ауруы мен емделу деңгейі 1994 жылы тыйым салынғаннан бері айтарлықтай өзгермегенін атап өткен жөн. Англияда іш сүзегінің 153 жағдайы болды. Хлорамфениколға төзімділіктің артуының балама түсіндірмесі оның дамушы елдерде қарсы дәрі ретінде қол жетімділігі болып табылады. Бұл арзан және салыстырмалы түрде</w:t>
      </w:r>
      <w:r>
        <w:rPr>
          <w:rFonts w:ascii="Times New Roman" w:eastAsia="Calibri" w:hAnsi="Times New Roman" w:cs="Times New Roman"/>
          <w:sz w:val="28"/>
          <w:szCs w:val="28"/>
          <w:lang w:val="kk-KZ"/>
        </w:rPr>
        <w:t xml:space="preserve"> оңай [77, 78</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Жалпы еттегі антибиотиктердің қалдықтарының әсері антибиотикке төзімді бактериялардың штаммдарын таңдау және күшейту проблемасымен салыстырғанда шамалы. Осылайша таңдалған антибиотикке төзімділік детерминанттарының антибиотиктердің терапевтік қолданылуына қауіп төндіретін әртүрлі жолдары болуы мүмкін. Іріктеу адамдар үшін патогендік микробтарда болуы мүмкін. Сонымен қатар, тұрақтылықты зоонозды </w:t>
      </w:r>
      <w:r w:rsidRPr="009C0793">
        <w:rPr>
          <w:rFonts w:ascii="Times New Roman" w:eastAsia="Calibri" w:hAnsi="Times New Roman" w:cs="Times New Roman"/>
          <w:sz w:val="28"/>
          <w:szCs w:val="28"/>
          <w:lang w:val="kk-KZ"/>
        </w:rPr>
        <w:lastRenderedPageBreak/>
        <w:t>бактериялардан таңдауға болады, олар кейіннен адам ауруын тудырады. Қарсылықтың детерминантының басқа деңгейінде өсу стимуляторымен қоректенетін жануардың комменсальды флорасының мүшесі болып табылатын бактериядан таңдауға болады. Егер мұндай тұрақтылық детерминанты жұмылдырылатын болса, ол кейіннен адам немесе жануарлардың қоздырғыштарына берілуі мүмкін. Қарсылықты таңдаудың салдары ұзақ аурудан жанама әсерлерге дейін, балама және мүмкін уытты препараттарды қолдану салдарынан, емдеудің толық тиімсіздігі жағдайында өлімге дейін жеткізу мүмкін. Қазіргі заманғы медицина бізге көптеген антибиотиктерді берді, бірақ жоғарыда қарастырылған MRSA мысалында көрсетілгендей, балама нұсқалар біте бастайды. Қолдану арқылы төзімділікпен жиі байланысты бактериялардың төрт түрі: Салмонелла, Кампилобактер, Escherichia coli және энтерококки, бұл бактериялар көбінесе жануар</w:t>
      </w:r>
      <w:r>
        <w:rPr>
          <w:rFonts w:ascii="Times New Roman" w:eastAsia="Calibri" w:hAnsi="Times New Roman" w:cs="Times New Roman"/>
          <w:sz w:val="28"/>
          <w:szCs w:val="28"/>
          <w:lang w:val="kk-KZ"/>
        </w:rPr>
        <w:t>лардан адамға берілуі мүмкін</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Хлорамфеникол және тетрациклин сияқты медициналық маңызды дәрі-дәрмектерді өсу стимуляторлары ретінде қолдану адам денсаулығына қауіп төндіретін тө</w:t>
      </w:r>
      <w:r>
        <w:rPr>
          <w:rFonts w:ascii="Times New Roman" w:eastAsia="Calibri" w:hAnsi="Times New Roman" w:cs="Times New Roman"/>
          <w:sz w:val="28"/>
          <w:szCs w:val="28"/>
          <w:lang w:val="kk-KZ"/>
        </w:rPr>
        <w:t>зімді штамдарға қолайлы орта</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Кейбір ғалымдар өсуді ынталандыратын антибиотиктер жанама түрде сальмонелланың таралуына ықпал етуі мүмкін, бұл жануарларды антисанитариялық жағдайда ұстауға мүмкіндік береді деп санайды. Өсу стимуляторлар қоздырғыштардың санын азайту арқылы тиісті санитария үшін алдамшы агент ретінде әрекет ете алады. Бройлер тауықтарын қарқынды өсіру үшін антисанитарлық жағдайлар түбегейлі сынға алынды. Бройлерлер жабық жерде өсіріледі: бұл кез-келген патогеннің когортта те</w:t>
      </w:r>
      <w:r>
        <w:rPr>
          <w:rFonts w:ascii="Times New Roman" w:eastAsia="Calibri" w:hAnsi="Times New Roman" w:cs="Times New Roman"/>
          <w:sz w:val="28"/>
          <w:szCs w:val="28"/>
          <w:lang w:val="kk-KZ"/>
        </w:rPr>
        <w:t xml:space="preserve">з таралуына мүмкіндік береді </w:t>
      </w:r>
      <w:r w:rsidRPr="00992866">
        <w:rPr>
          <w:rFonts w:ascii="Times New Roman" w:eastAsia="Calibri" w:hAnsi="Times New Roman" w:cs="Times New Roman"/>
          <w:sz w:val="28"/>
          <w:szCs w:val="28"/>
          <w:lang w:val="kk-KZ"/>
        </w:rPr>
        <w:t>[79]</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1 кестеде көрсетілген ғалымдар антибиотиктер мен гормондарды әртүрлі өнімде (сүт, ет, жұмыртқа) зерттеген хронологиясы көрсетілген. Зерттеу нысаны жануарлар мен құстан алынатын өнім болғанымен, олар өсу стимуляторлар түрі және зерттеу мақсатымен бір-бірінен ерекшеленеді. </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9C0793" w:rsidRDefault="0074372B" w:rsidP="001674DE">
      <w:pPr>
        <w:spacing w:after="0" w:line="240" w:lineRule="auto"/>
        <w:ind w:right="-1"/>
        <w:jc w:val="both"/>
        <w:rPr>
          <w:rFonts w:ascii="Times New Roman" w:eastAsia="Calibri" w:hAnsi="Times New Roman" w:cs="Times New Roman"/>
          <w:sz w:val="28"/>
          <w:szCs w:val="28"/>
          <w:lang w:val="kk-KZ"/>
        </w:rPr>
      </w:pPr>
      <w:r w:rsidRPr="009C0793">
        <w:rPr>
          <w:rFonts w:ascii="Times New Roman" w:eastAsia="Times New Roman" w:hAnsi="Times New Roman" w:cs="Times New Roman"/>
          <w:sz w:val="28"/>
          <w:szCs w:val="28"/>
          <w:lang w:val="kk-KZ" w:eastAsia="ru-RU"/>
        </w:rPr>
        <w:t>Кесте 1 – Антибиотиктер мен гормондарға байланысты зерттеулер</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p>
    <w:tbl>
      <w:tblPr>
        <w:tblStyle w:val="11"/>
        <w:tblW w:w="0" w:type="auto"/>
        <w:tblInd w:w="108" w:type="dxa"/>
        <w:tblLook w:val="04A0" w:firstRow="1" w:lastRow="0" w:firstColumn="1" w:lastColumn="0" w:noHBand="0" w:noVBand="1"/>
      </w:tblPr>
      <w:tblGrid>
        <w:gridCol w:w="446"/>
        <w:gridCol w:w="713"/>
        <w:gridCol w:w="1807"/>
        <w:gridCol w:w="6271"/>
      </w:tblGrid>
      <w:tr w:rsidR="0074372B" w:rsidRPr="009C0793" w:rsidTr="0059292E">
        <w:trPr>
          <w:trHeight w:val="323"/>
        </w:trPr>
        <w:tc>
          <w:tcPr>
            <w:tcW w:w="446" w:type="dxa"/>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eastAsia="Calibri" w:hAnsi="Times New Roman" w:cs="Times New Roman"/>
                <w:sz w:val="24"/>
                <w:szCs w:val="24"/>
                <w:lang w:val="kk-KZ"/>
              </w:rPr>
              <w:t>№</w:t>
            </w:r>
          </w:p>
        </w:tc>
        <w:tc>
          <w:tcPr>
            <w:tcW w:w="713" w:type="dxa"/>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eastAsia="Calibri" w:hAnsi="Times New Roman" w:cs="Times New Roman"/>
                <w:sz w:val="24"/>
                <w:szCs w:val="24"/>
                <w:lang w:val="kk-KZ"/>
              </w:rPr>
              <w:t>Жыл</w:t>
            </w:r>
          </w:p>
        </w:tc>
        <w:tc>
          <w:tcPr>
            <w:tcW w:w="1807" w:type="dxa"/>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eastAsia="Calibri" w:hAnsi="Times New Roman" w:cs="Times New Roman"/>
                <w:sz w:val="24"/>
                <w:szCs w:val="24"/>
                <w:lang w:val="kk-KZ"/>
              </w:rPr>
              <w:t>Ғалымдар</w:t>
            </w:r>
          </w:p>
        </w:tc>
        <w:tc>
          <w:tcPr>
            <w:tcW w:w="6271" w:type="dxa"/>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eastAsia="Calibri" w:hAnsi="Times New Roman" w:cs="Times New Roman"/>
                <w:sz w:val="24"/>
                <w:szCs w:val="24"/>
                <w:lang w:val="kk-KZ"/>
              </w:rPr>
              <w:t>Зерттеу жұмыстаpының тақы</w:t>
            </w:r>
            <w:r w:rsidRPr="009C0793">
              <w:rPr>
                <w:rFonts w:ascii="Times New Roman" w:eastAsia="Calibri" w:hAnsi="Times New Roman" w:cs="Times New Roman"/>
                <w:sz w:val="24"/>
                <w:szCs w:val="24"/>
                <w:lang w:val="en-US"/>
              </w:rPr>
              <w:t>p</w:t>
            </w:r>
            <w:r w:rsidRPr="009C0793">
              <w:rPr>
                <w:rFonts w:ascii="Times New Roman" w:eastAsia="Calibri" w:hAnsi="Times New Roman" w:cs="Times New Roman"/>
                <w:sz w:val="24"/>
                <w:szCs w:val="24"/>
                <w:lang w:val="kk-KZ"/>
              </w:rPr>
              <w:t>ыбы</w:t>
            </w:r>
          </w:p>
        </w:tc>
      </w:tr>
      <w:tr w:rsidR="0074372B" w:rsidRPr="00FD791D" w:rsidTr="0059292E">
        <w:trPr>
          <w:trHeight w:val="584"/>
        </w:trPr>
        <w:tc>
          <w:tcPr>
            <w:tcW w:w="446" w:type="dxa"/>
          </w:tcPr>
          <w:p w:rsidR="0074372B" w:rsidRPr="009C0793" w:rsidRDefault="0074372B" w:rsidP="001674DE">
            <w:pPr>
              <w:numPr>
                <w:ilvl w:val="0"/>
                <w:numId w:val="1"/>
              </w:numPr>
              <w:ind w:right="-1"/>
              <w:contextualSpacing/>
              <w:jc w:val="both"/>
              <w:rPr>
                <w:rFonts w:ascii="Times New Roman" w:eastAsia="Calibri" w:hAnsi="Times New Roman" w:cs="Times New Roman"/>
                <w:sz w:val="24"/>
                <w:szCs w:val="24"/>
                <w:lang w:val="kk-KZ"/>
              </w:rPr>
            </w:pPr>
          </w:p>
        </w:tc>
        <w:tc>
          <w:tcPr>
            <w:tcW w:w="713" w:type="dxa"/>
          </w:tcPr>
          <w:p w:rsidR="0074372B" w:rsidRPr="009C0793" w:rsidRDefault="0074372B" w:rsidP="001674DE">
            <w:pPr>
              <w:keepNext/>
              <w:keepLines/>
              <w:ind w:right="-1"/>
              <w:jc w:val="both"/>
              <w:outlineLvl w:val="0"/>
              <w:rPr>
                <w:rFonts w:ascii="Times New Roman" w:eastAsia="Times New Roman" w:hAnsi="Times New Roman" w:cs="Times New Roman"/>
                <w:b/>
                <w:sz w:val="24"/>
                <w:szCs w:val="24"/>
              </w:rPr>
            </w:pPr>
            <w:r w:rsidRPr="009C0793">
              <w:rPr>
                <w:rFonts w:ascii="Times New Roman" w:eastAsia="Times New Roman" w:hAnsi="Times New Roman" w:cs="Times New Roman"/>
                <w:sz w:val="24"/>
                <w:szCs w:val="24"/>
                <w:lang w:val="kk-KZ"/>
              </w:rPr>
              <w:t>1998</w:t>
            </w:r>
          </w:p>
        </w:tc>
        <w:tc>
          <w:tcPr>
            <w:tcW w:w="1807" w:type="dxa"/>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kk-KZ"/>
              </w:rPr>
              <w:t>Колосова А.Ю.</w:t>
            </w:r>
          </w:p>
        </w:tc>
        <w:tc>
          <w:tcPr>
            <w:tcW w:w="6271" w:type="dxa"/>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kk-KZ"/>
              </w:rPr>
              <w:t>Aнтибиoтиктepдiң иммундық фepмeнттiк тaлдaуы жәнe oны дәpiлiк зaттaрды бaқылaу және тaғaмдық бaқылaу үшiн қoлдaну принциптeрi</w:t>
            </w:r>
          </w:p>
        </w:tc>
      </w:tr>
      <w:tr w:rsidR="0074372B" w:rsidRPr="00FD791D" w:rsidTr="0059292E">
        <w:trPr>
          <w:trHeight w:val="323"/>
        </w:trPr>
        <w:tc>
          <w:tcPr>
            <w:tcW w:w="446" w:type="dxa"/>
          </w:tcPr>
          <w:p w:rsidR="0074372B" w:rsidRPr="009C0793" w:rsidRDefault="0074372B" w:rsidP="001674DE">
            <w:pPr>
              <w:numPr>
                <w:ilvl w:val="0"/>
                <w:numId w:val="1"/>
              </w:numPr>
              <w:ind w:right="-1"/>
              <w:contextualSpacing/>
              <w:jc w:val="both"/>
              <w:rPr>
                <w:rFonts w:ascii="Times New Roman" w:eastAsia="Calibri" w:hAnsi="Times New Roman" w:cs="Times New Roman"/>
                <w:sz w:val="24"/>
                <w:szCs w:val="24"/>
                <w:lang w:val="kk-KZ"/>
              </w:rPr>
            </w:pPr>
          </w:p>
        </w:tc>
        <w:tc>
          <w:tcPr>
            <w:tcW w:w="713" w:type="dxa"/>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kk-KZ"/>
              </w:rPr>
              <w:t>2002</w:t>
            </w:r>
          </w:p>
        </w:tc>
        <w:tc>
          <w:tcPr>
            <w:tcW w:w="1807" w:type="dxa"/>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kk-KZ"/>
              </w:rPr>
              <w:t>Кадалаева З.Т.</w:t>
            </w:r>
          </w:p>
        </w:tc>
        <w:tc>
          <w:tcPr>
            <w:tcW w:w="6271" w:type="dxa"/>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kk-KZ"/>
              </w:rPr>
              <w:t>Тaуық жұмыртқасы мен eтіндегі антибиотиктeрдің қалдықтарын фepмeнттік прeпаpaттарды жәнe диeтадағы U витаминін қoлдану аpқылы дeтoксикациялау</w:t>
            </w:r>
          </w:p>
        </w:tc>
      </w:tr>
      <w:tr w:rsidR="0074372B" w:rsidRPr="00FD791D" w:rsidTr="0059292E">
        <w:trPr>
          <w:trHeight w:val="310"/>
        </w:trPr>
        <w:tc>
          <w:tcPr>
            <w:tcW w:w="446" w:type="dxa"/>
            <w:tcBorders>
              <w:bottom w:val="single" w:sz="4" w:space="0" w:color="auto"/>
            </w:tcBorders>
          </w:tcPr>
          <w:p w:rsidR="0074372B" w:rsidRPr="009C0793" w:rsidRDefault="0074372B" w:rsidP="001674DE">
            <w:pPr>
              <w:numPr>
                <w:ilvl w:val="0"/>
                <w:numId w:val="1"/>
              </w:numPr>
              <w:ind w:right="-1"/>
              <w:contextualSpacing/>
              <w:jc w:val="both"/>
              <w:rPr>
                <w:rFonts w:ascii="Times New Roman" w:eastAsia="Calibri" w:hAnsi="Times New Roman" w:cs="Times New Roman"/>
                <w:sz w:val="24"/>
                <w:szCs w:val="24"/>
                <w:lang w:val="kk-KZ"/>
              </w:rPr>
            </w:pPr>
          </w:p>
        </w:tc>
        <w:tc>
          <w:tcPr>
            <w:tcW w:w="713" w:type="dxa"/>
            <w:tcBorders>
              <w:bottom w:val="single" w:sz="4" w:space="0" w:color="auto"/>
            </w:tcBorders>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kk-KZ"/>
              </w:rPr>
              <w:t>2004</w:t>
            </w:r>
          </w:p>
        </w:tc>
        <w:tc>
          <w:tcPr>
            <w:tcW w:w="1807" w:type="dxa"/>
            <w:tcBorders>
              <w:bottom w:val="single" w:sz="4" w:space="0" w:color="auto"/>
            </w:tcBorders>
          </w:tcPr>
          <w:p w:rsidR="0074372B" w:rsidRPr="009C0793" w:rsidRDefault="0074372B" w:rsidP="001674DE">
            <w:pPr>
              <w:ind w:right="-1"/>
              <w:jc w:val="both"/>
              <w:outlineLvl w:val="0"/>
              <w:rPr>
                <w:rFonts w:ascii="Times New Roman" w:hAnsi="Times New Roman" w:cs="Times New Roman"/>
                <w:bCs/>
                <w:sz w:val="24"/>
                <w:szCs w:val="24"/>
                <w:lang w:val="kk-KZ"/>
              </w:rPr>
            </w:pPr>
            <w:r w:rsidRPr="009C0793">
              <w:rPr>
                <w:rFonts w:ascii="Times New Roman" w:hAnsi="Times New Roman" w:cs="Times New Roman"/>
                <w:sz w:val="24"/>
                <w:szCs w:val="24"/>
                <w:lang w:val="kk-KZ"/>
              </w:rPr>
              <w:t>Кожин Ю.В.</w:t>
            </w:r>
          </w:p>
        </w:tc>
        <w:tc>
          <w:tcPr>
            <w:tcW w:w="6271" w:type="dxa"/>
            <w:tcBorders>
              <w:bottom w:val="single" w:sz="4" w:space="0" w:color="auto"/>
            </w:tcBorders>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kk-KZ"/>
              </w:rPr>
              <w:t>Мaкpoлидті aнтибиoтиктepдің қaлдық мөлшeрі бaр құс eтін вeтepинаpиялық-санитаpиялық бағалау</w:t>
            </w:r>
          </w:p>
        </w:tc>
      </w:tr>
      <w:tr w:rsidR="0074372B" w:rsidRPr="009C0793" w:rsidTr="0059292E">
        <w:trPr>
          <w:trHeight w:val="323"/>
        </w:trPr>
        <w:tc>
          <w:tcPr>
            <w:tcW w:w="446" w:type="dxa"/>
            <w:tcBorders>
              <w:top w:val="single" w:sz="4" w:space="0" w:color="auto"/>
            </w:tcBorders>
          </w:tcPr>
          <w:p w:rsidR="0074372B" w:rsidRPr="009C0793" w:rsidRDefault="0074372B" w:rsidP="001674DE">
            <w:pPr>
              <w:numPr>
                <w:ilvl w:val="0"/>
                <w:numId w:val="1"/>
              </w:numPr>
              <w:ind w:right="-1"/>
              <w:contextualSpacing/>
              <w:jc w:val="both"/>
              <w:rPr>
                <w:rFonts w:ascii="Times New Roman" w:eastAsia="Calibri" w:hAnsi="Times New Roman" w:cs="Times New Roman"/>
                <w:sz w:val="24"/>
                <w:szCs w:val="24"/>
                <w:lang w:val="kk-KZ"/>
              </w:rPr>
            </w:pPr>
          </w:p>
        </w:tc>
        <w:tc>
          <w:tcPr>
            <w:tcW w:w="713" w:type="dxa"/>
            <w:tcBorders>
              <w:top w:val="single" w:sz="4" w:space="0" w:color="auto"/>
            </w:tcBorders>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kk-KZ"/>
              </w:rPr>
              <w:t>2008</w:t>
            </w:r>
          </w:p>
        </w:tc>
        <w:tc>
          <w:tcPr>
            <w:tcW w:w="1807" w:type="dxa"/>
            <w:tcBorders>
              <w:top w:val="single" w:sz="4" w:space="0" w:color="auto"/>
            </w:tcBorders>
          </w:tcPr>
          <w:p w:rsidR="0074372B" w:rsidRPr="009C0793" w:rsidRDefault="0074372B" w:rsidP="001674DE">
            <w:pPr>
              <w:keepNext/>
              <w:keepLines/>
              <w:ind w:right="-1"/>
              <w:jc w:val="both"/>
              <w:outlineLvl w:val="0"/>
              <w:rPr>
                <w:rFonts w:ascii="Times New Roman" w:eastAsia="Times New Roman" w:hAnsi="Times New Roman" w:cs="Times New Roman"/>
                <w:b/>
                <w:sz w:val="24"/>
                <w:szCs w:val="24"/>
              </w:rPr>
            </w:pPr>
            <w:r w:rsidRPr="009C0793">
              <w:rPr>
                <w:rFonts w:ascii="Times New Roman" w:eastAsia="Times New Roman" w:hAnsi="Times New Roman" w:cs="Times New Roman"/>
                <w:sz w:val="24"/>
                <w:szCs w:val="24"/>
                <w:lang w:val="kk-KZ"/>
              </w:rPr>
              <w:t>Кальницкая О.И.</w:t>
            </w:r>
            <w:r w:rsidRPr="009C0793">
              <w:rPr>
                <w:rFonts w:ascii="Times New Roman" w:eastAsia="Times New Roman" w:hAnsi="Times New Roman" w:cs="Times New Roman"/>
                <w:sz w:val="24"/>
                <w:szCs w:val="24"/>
              </w:rPr>
              <w:t xml:space="preserve"> </w:t>
            </w:r>
          </w:p>
        </w:tc>
        <w:tc>
          <w:tcPr>
            <w:tcW w:w="6271" w:type="dxa"/>
            <w:tcBorders>
              <w:top w:val="single" w:sz="4" w:space="0" w:color="auto"/>
            </w:tcBorders>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rPr>
              <w:t>Жану</w:t>
            </w:r>
            <w:r w:rsidRPr="009C0793">
              <w:rPr>
                <w:rFonts w:ascii="Times New Roman" w:hAnsi="Times New Roman" w:cs="Times New Roman"/>
                <w:sz w:val="24"/>
                <w:szCs w:val="24"/>
                <w:lang w:val="en-US"/>
              </w:rPr>
              <w:t>a</w:t>
            </w:r>
            <w:r w:rsidRPr="009C0793">
              <w:rPr>
                <w:rFonts w:ascii="Times New Roman" w:hAnsi="Times New Roman" w:cs="Times New Roman"/>
                <w:sz w:val="24"/>
                <w:szCs w:val="24"/>
              </w:rPr>
              <w:t>рл</w:t>
            </w:r>
            <w:r w:rsidRPr="009C0793">
              <w:rPr>
                <w:rFonts w:ascii="Times New Roman" w:hAnsi="Times New Roman" w:cs="Times New Roman"/>
                <w:sz w:val="24"/>
                <w:szCs w:val="24"/>
                <w:lang w:val="en-US"/>
              </w:rPr>
              <w:t>ap</w:t>
            </w:r>
            <w:r w:rsidRPr="009C0793">
              <w:rPr>
                <w:rFonts w:ascii="Times New Roman" w:hAnsi="Times New Roman" w:cs="Times New Roman"/>
                <w:sz w:val="24"/>
                <w:szCs w:val="24"/>
              </w:rPr>
              <w:t>д</w:t>
            </w:r>
            <w:r w:rsidRPr="009C0793">
              <w:rPr>
                <w:rFonts w:ascii="Times New Roman" w:hAnsi="Times New Roman" w:cs="Times New Roman"/>
                <w:sz w:val="24"/>
                <w:szCs w:val="24"/>
                <w:lang w:val="en-US"/>
              </w:rPr>
              <w:t>a</w:t>
            </w:r>
            <w:r w:rsidRPr="009C0793">
              <w:rPr>
                <w:rFonts w:ascii="Times New Roman" w:hAnsi="Times New Roman" w:cs="Times New Roman"/>
                <w:sz w:val="24"/>
                <w:szCs w:val="24"/>
              </w:rPr>
              <w:t>н алынатын шикізат п</w:t>
            </w:r>
            <w:r w:rsidRPr="009C0793">
              <w:rPr>
                <w:rFonts w:ascii="Times New Roman" w:hAnsi="Times New Roman" w:cs="Times New Roman"/>
                <w:sz w:val="24"/>
                <w:szCs w:val="24"/>
                <w:lang w:val="en-US"/>
              </w:rPr>
              <w:t>e</w:t>
            </w:r>
            <w:r w:rsidRPr="009C0793">
              <w:rPr>
                <w:rFonts w:ascii="Times New Roman" w:hAnsi="Times New Roman" w:cs="Times New Roman"/>
                <w:sz w:val="24"/>
                <w:szCs w:val="24"/>
              </w:rPr>
              <w:t>н өнімд</w:t>
            </w:r>
            <w:r w:rsidRPr="009C0793">
              <w:rPr>
                <w:rFonts w:ascii="Times New Roman" w:hAnsi="Times New Roman" w:cs="Times New Roman"/>
                <w:sz w:val="24"/>
                <w:szCs w:val="24"/>
                <w:lang w:val="en-US"/>
              </w:rPr>
              <w:t>ep</w:t>
            </w:r>
            <w:r w:rsidRPr="009C0793">
              <w:rPr>
                <w:rFonts w:ascii="Times New Roman" w:hAnsi="Times New Roman" w:cs="Times New Roman"/>
                <w:sz w:val="24"/>
                <w:szCs w:val="24"/>
              </w:rPr>
              <w:t>д</w:t>
            </w:r>
            <w:r w:rsidRPr="009C0793">
              <w:rPr>
                <w:rFonts w:ascii="Times New Roman" w:hAnsi="Times New Roman" w:cs="Times New Roman"/>
                <w:sz w:val="24"/>
                <w:szCs w:val="24"/>
                <w:lang w:val="en-US"/>
              </w:rPr>
              <w:t>e</w:t>
            </w:r>
            <w:r w:rsidRPr="009C0793">
              <w:rPr>
                <w:rFonts w:ascii="Times New Roman" w:hAnsi="Times New Roman" w:cs="Times New Roman"/>
                <w:sz w:val="24"/>
                <w:szCs w:val="24"/>
              </w:rPr>
              <w:t xml:space="preserve">гі </w:t>
            </w:r>
            <w:r w:rsidRPr="009C0793">
              <w:rPr>
                <w:rFonts w:ascii="Times New Roman" w:hAnsi="Times New Roman" w:cs="Times New Roman"/>
                <w:sz w:val="24"/>
                <w:szCs w:val="24"/>
                <w:lang w:val="en-US"/>
              </w:rPr>
              <w:t>a</w:t>
            </w:r>
            <w:r w:rsidRPr="009C0793">
              <w:rPr>
                <w:rFonts w:ascii="Times New Roman" w:hAnsi="Times New Roman" w:cs="Times New Roman"/>
                <w:sz w:val="24"/>
                <w:szCs w:val="24"/>
              </w:rPr>
              <w:t>нтиби</w:t>
            </w:r>
            <w:r w:rsidRPr="009C0793">
              <w:rPr>
                <w:rFonts w:ascii="Times New Roman" w:hAnsi="Times New Roman" w:cs="Times New Roman"/>
                <w:sz w:val="24"/>
                <w:szCs w:val="24"/>
                <w:lang w:val="en-US"/>
              </w:rPr>
              <w:t>o</w:t>
            </w:r>
            <w:r w:rsidRPr="009C0793">
              <w:rPr>
                <w:rFonts w:ascii="Times New Roman" w:hAnsi="Times New Roman" w:cs="Times New Roman"/>
                <w:sz w:val="24"/>
                <w:szCs w:val="24"/>
              </w:rPr>
              <w:t>тикт</w:t>
            </w:r>
            <w:r w:rsidRPr="009C0793">
              <w:rPr>
                <w:rFonts w:ascii="Times New Roman" w:hAnsi="Times New Roman" w:cs="Times New Roman"/>
                <w:sz w:val="24"/>
                <w:szCs w:val="24"/>
                <w:lang w:val="en-US"/>
              </w:rPr>
              <w:t>ep</w:t>
            </w:r>
            <w:r w:rsidRPr="009C0793">
              <w:rPr>
                <w:rFonts w:ascii="Times New Roman" w:hAnsi="Times New Roman" w:cs="Times New Roman"/>
                <w:sz w:val="24"/>
                <w:szCs w:val="24"/>
              </w:rPr>
              <w:t>дің қ</w:t>
            </w:r>
            <w:r w:rsidRPr="009C0793">
              <w:rPr>
                <w:rFonts w:ascii="Times New Roman" w:hAnsi="Times New Roman" w:cs="Times New Roman"/>
                <w:sz w:val="24"/>
                <w:szCs w:val="24"/>
                <w:lang w:val="en-US"/>
              </w:rPr>
              <w:t>a</w:t>
            </w:r>
            <w:r w:rsidRPr="009C0793">
              <w:rPr>
                <w:rFonts w:ascii="Times New Roman" w:hAnsi="Times New Roman" w:cs="Times New Roman"/>
                <w:sz w:val="24"/>
                <w:szCs w:val="24"/>
              </w:rPr>
              <w:t>лдық мөлш</w:t>
            </w:r>
            <w:r w:rsidRPr="009C0793">
              <w:rPr>
                <w:rFonts w:ascii="Times New Roman" w:hAnsi="Times New Roman" w:cs="Times New Roman"/>
                <w:sz w:val="24"/>
                <w:szCs w:val="24"/>
                <w:lang w:val="en-US"/>
              </w:rPr>
              <w:t>e</w:t>
            </w:r>
            <w:r w:rsidRPr="009C0793">
              <w:rPr>
                <w:rFonts w:ascii="Times New Roman" w:hAnsi="Times New Roman" w:cs="Times New Roman"/>
                <w:sz w:val="24"/>
                <w:szCs w:val="24"/>
              </w:rPr>
              <w:t>рін в</w:t>
            </w:r>
            <w:r w:rsidRPr="009C0793">
              <w:rPr>
                <w:rFonts w:ascii="Times New Roman" w:hAnsi="Times New Roman" w:cs="Times New Roman"/>
                <w:sz w:val="24"/>
                <w:szCs w:val="24"/>
                <w:lang w:val="en-US"/>
              </w:rPr>
              <w:t>e</w:t>
            </w:r>
            <w:r w:rsidRPr="009C0793">
              <w:rPr>
                <w:rFonts w:ascii="Times New Roman" w:hAnsi="Times New Roman" w:cs="Times New Roman"/>
                <w:sz w:val="24"/>
                <w:szCs w:val="24"/>
              </w:rPr>
              <w:t>т</w:t>
            </w:r>
            <w:r w:rsidRPr="009C0793">
              <w:rPr>
                <w:rFonts w:ascii="Times New Roman" w:hAnsi="Times New Roman" w:cs="Times New Roman"/>
                <w:sz w:val="24"/>
                <w:szCs w:val="24"/>
                <w:lang w:val="en-US"/>
              </w:rPr>
              <w:t>ep</w:t>
            </w:r>
            <w:r w:rsidRPr="009C0793">
              <w:rPr>
                <w:rFonts w:ascii="Times New Roman" w:hAnsi="Times New Roman" w:cs="Times New Roman"/>
                <w:sz w:val="24"/>
                <w:szCs w:val="24"/>
              </w:rPr>
              <w:t>ина</w:t>
            </w:r>
            <w:r w:rsidRPr="009C0793">
              <w:rPr>
                <w:rFonts w:ascii="Times New Roman" w:hAnsi="Times New Roman" w:cs="Times New Roman"/>
                <w:sz w:val="24"/>
                <w:szCs w:val="24"/>
                <w:lang w:val="en-US"/>
              </w:rPr>
              <w:t>p</w:t>
            </w:r>
            <w:r w:rsidRPr="009C0793">
              <w:rPr>
                <w:rFonts w:ascii="Times New Roman" w:hAnsi="Times New Roman" w:cs="Times New Roman"/>
                <w:sz w:val="24"/>
                <w:szCs w:val="24"/>
              </w:rPr>
              <w:t>иялық-с</w:t>
            </w:r>
            <w:r w:rsidRPr="009C0793">
              <w:rPr>
                <w:rFonts w:ascii="Times New Roman" w:hAnsi="Times New Roman" w:cs="Times New Roman"/>
                <w:sz w:val="24"/>
                <w:szCs w:val="24"/>
                <w:lang w:val="en-US"/>
              </w:rPr>
              <w:t>a</w:t>
            </w:r>
            <w:r w:rsidRPr="009C0793">
              <w:rPr>
                <w:rFonts w:ascii="Times New Roman" w:hAnsi="Times New Roman" w:cs="Times New Roman"/>
                <w:sz w:val="24"/>
                <w:szCs w:val="24"/>
              </w:rPr>
              <w:t>нита</w:t>
            </w:r>
            <w:r w:rsidRPr="009C0793">
              <w:rPr>
                <w:rFonts w:ascii="Times New Roman" w:hAnsi="Times New Roman" w:cs="Times New Roman"/>
                <w:sz w:val="24"/>
                <w:szCs w:val="24"/>
                <w:lang w:val="en-US"/>
              </w:rPr>
              <w:t>p</w:t>
            </w:r>
            <w:r w:rsidRPr="009C0793">
              <w:rPr>
                <w:rFonts w:ascii="Times New Roman" w:hAnsi="Times New Roman" w:cs="Times New Roman"/>
                <w:sz w:val="24"/>
                <w:szCs w:val="24"/>
              </w:rPr>
              <w:t>иялық б</w:t>
            </w:r>
            <w:r w:rsidRPr="009C0793">
              <w:rPr>
                <w:rFonts w:ascii="Times New Roman" w:hAnsi="Times New Roman" w:cs="Times New Roman"/>
                <w:sz w:val="24"/>
                <w:szCs w:val="24"/>
                <w:lang w:val="en-US"/>
              </w:rPr>
              <w:t>a</w:t>
            </w:r>
            <w:r w:rsidRPr="009C0793">
              <w:rPr>
                <w:rFonts w:ascii="Times New Roman" w:hAnsi="Times New Roman" w:cs="Times New Roman"/>
                <w:sz w:val="24"/>
                <w:szCs w:val="24"/>
              </w:rPr>
              <w:t>қылау</w:t>
            </w:r>
          </w:p>
        </w:tc>
      </w:tr>
      <w:tr w:rsidR="0074372B" w:rsidRPr="009C0793" w:rsidTr="0059292E">
        <w:trPr>
          <w:trHeight w:val="323"/>
        </w:trPr>
        <w:tc>
          <w:tcPr>
            <w:tcW w:w="446" w:type="dxa"/>
          </w:tcPr>
          <w:p w:rsidR="0074372B" w:rsidRPr="009C0793" w:rsidRDefault="0074372B" w:rsidP="001674DE">
            <w:pPr>
              <w:numPr>
                <w:ilvl w:val="0"/>
                <w:numId w:val="1"/>
              </w:numPr>
              <w:ind w:right="-1"/>
              <w:contextualSpacing/>
              <w:jc w:val="both"/>
              <w:rPr>
                <w:rFonts w:ascii="Times New Roman" w:eastAsia="Calibri" w:hAnsi="Times New Roman" w:cs="Times New Roman"/>
                <w:sz w:val="24"/>
                <w:szCs w:val="24"/>
                <w:lang w:val="kk-KZ"/>
              </w:rPr>
            </w:pPr>
          </w:p>
        </w:tc>
        <w:tc>
          <w:tcPr>
            <w:tcW w:w="713" w:type="dxa"/>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kk-KZ"/>
              </w:rPr>
              <w:t>2015</w:t>
            </w:r>
          </w:p>
        </w:tc>
        <w:tc>
          <w:tcPr>
            <w:tcW w:w="1807" w:type="dxa"/>
          </w:tcPr>
          <w:p w:rsidR="0074372B" w:rsidRPr="009C0793" w:rsidRDefault="0074372B" w:rsidP="001674DE">
            <w:pPr>
              <w:ind w:right="-1"/>
              <w:jc w:val="both"/>
              <w:outlineLvl w:val="0"/>
              <w:rPr>
                <w:rFonts w:ascii="Times New Roman" w:eastAsia="Times New Roman" w:hAnsi="Times New Roman" w:cs="Times New Roman"/>
                <w:bCs/>
                <w:kern w:val="36"/>
                <w:sz w:val="24"/>
                <w:szCs w:val="24"/>
              </w:rPr>
            </w:pPr>
            <w:r w:rsidRPr="009C0793">
              <w:rPr>
                <w:rFonts w:ascii="Times New Roman" w:hAnsi="Times New Roman" w:cs="Times New Roman"/>
                <w:bCs/>
                <w:sz w:val="24"/>
                <w:szCs w:val="24"/>
                <w:lang w:val="kk-KZ"/>
              </w:rPr>
              <w:t xml:space="preserve">Удалова А.Ю. </w:t>
            </w:r>
          </w:p>
        </w:tc>
        <w:tc>
          <w:tcPr>
            <w:tcW w:w="6271" w:type="dxa"/>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eastAsia="Times New Roman" w:hAnsi="Times New Roman" w:cs="Times New Roman"/>
                <w:bCs/>
                <w:kern w:val="36"/>
                <w:sz w:val="24"/>
                <w:szCs w:val="24"/>
              </w:rPr>
              <w:t>Т</w:t>
            </w:r>
            <w:r w:rsidRPr="009C0793">
              <w:rPr>
                <w:rFonts w:ascii="Times New Roman" w:eastAsia="Times New Roman" w:hAnsi="Times New Roman" w:cs="Times New Roman"/>
                <w:bCs/>
                <w:kern w:val="36"/>
                <w:sz w:val="24"/>
                <w:szCs w:val="24"/>
                <w:lang w:val="en-US"/>
              </w:rPr>
              <w:t>e</w:t>
            </w:r>
            <w:r w:rsidRPr="009C0793">
              <w:rPr>
                <w:rFonts w:ascii="Times New Roman" w:eastAsia="Times New Roman" w:hAnsi="Times New Roman" w:cs="Times New Roman"/>
                <w:bCs/>
                <w:kern w:val="36"/>
                <w:sz w:val="24"/>
                <w:szCs w:val="24"/>
              </w:rPr>
              <w:t>т</w:t>
            </w:r>
            <w:r w:rsidRPr="009C0793">
              <w:rPr>
                <w:rFonts w:ascii="Times New Roman" w:eastAsia="Times New Roman" w:hAnsi="Times New Roman" w:cs="Times New Roman"/>
                <w:bCs/>
                <w:kern w:val="36"/>
                <w:sz w:val="24"/>
                <w:szCs w:val="24"/>
                <w:lang w:val="en-US"/>
              </w:rPr>
              <w:t>pa</w:t>
            </w:r>
            <w:r w:rsidRPr="009C0793">
              <w:rPr>
                <w:rFonts w:ascii="Times New Roman" w:eastAsia="Times New Roman" w:hAnsi="Times New Roman" w:cs="Times New Roman"/>
                <w:bCs/>
                <w:kern w:val="36"/>
                <w:sz w:val="24"/>
                <w:szCs w:val="24"/>
              </w:rPr>
              <w:t>циклин т</w:t>
            </w:r>
            <w:r w:rsidRPr="009C0793">
              <w:rPr>
                <w:rFonts w:ascii="Times New Roman" w:eastAsia="Times New Roman" w:hAnsi="Times New Roman" w:cs="Times New Roman"/>
                <w:bCs/>
                <w:kern w:val="36"/>
                <w:sz w:val="24"/>
                <w:szCs w:val="24"/>
                <w:lang w:val="en-US"/>
              </w:rPr>
              <w:t>o</w:t>
            </w:r>
            <w:r w:rsidRPr="009C0793">
              <w:rPr>
                <w:rFonts w:ascii="Times New Roman" w:eastAsia="Times New Roman" w:hAnsi="Times New Roman" w:cs="Times New Roman"/>
                <w:bCs/>
                <w:kern w:val="36"/>
                <w:sz w:val="24"/>
                <w:szCs w:val="24"/>
              </w:rPr>
              <w:t xml:space="preserve">бының </w:t>
            </w:r>
            <w:r w:rsidRPr="009C0793">
              <w:rPr>
                <w:rFonts w:ascii="Times New Roman" w:eastAsia="Times New Roman" w:hAnsi="Times New Roman" w:cs="Times New Roman"/>
                <w:bCs/>
                <w:kern w:val="36"/>
                <w:sz w:val="24"/>
                <w:szCs w:val="24"/>
                <w:lang w:val="en-US"/>
              </w:rPr>
              <w:t>a</w:t>
            </w:r>
            <w:r w:rsidRPr="009C0793">
              <w:rPr>
                <w:rFonts w:ascii="Times New Roman" w:eastAsia="Times New Roman" w:hAnsi="Times New Roman" w:cs="Times New Roman"/>
                <w:bCs/>
                <w:kern w:val="36"/>
                <w:sz w:val="24"/>
                <w:szCs w:val="24"/>
              </w:rPr>
              <w:t>нтиби</w:t>
            </w:r>
            <w:r w:rsidRPr="009C0793">
              <w:rPr>
                <w:rFonts w:ascii="Times New Roman" w:eastAsia="Times New Roman" w:hAnsi="Times New Roman" w:cs="Times New Roman"/>
                <w:bCs/>
                <w:kern w:val="36"/>
                <w:sz w:val="24"/>
                <w:szCs w:val="24"/>
                <w:lang w:val="en-US"/>
              </w:rPr>
              <w:t>o</w:t>
            </w:r>
            <w:r w:rsidRPr="009C0793">
              <w:rPr>
                <w:rFonts w:ascii="Times New Roman" w:eastAsia="Times New Roman" w:hAnsi="Times New Roman" w:cs="Times New Roman"/>
                <w:bCs/>
                <w:kern w:val="36"/>
                <w:sz w:val="24"/>
                <w:szCs w:val="24"/>
              </w:rPr>
              <w:t>тикт</w:t>
            </w:r>
            <w:r w:rsidRPr="009C0793">
              <w:rPr>
                <w:rFonts w:ascii="Times New Roman" w:eastAsia="Times New Roman" w:hAnsi="Times New Roman" w:cs="Times New Roman"/>
                <w:bCs/>
                <w:kern w:val="36"/>
                <w:sz w:val="24"/>
                <w:szCs w:val="24"/>
                <w:lang w:val="en-US"/>
              </w:rPr>
              <w:t>ep</w:t>
            </w:r>
            <w:r w:rsidRPr="009C0793">
              <w:rPr>
                <w:rFonts w:ascii="Times New Roman" w:eastAsia="Times New Roman" w:hAnsi="Times New Roman" w:cs="Times New Roman"/>
                <w:bCs/>
                <w:kern w:val="36"/>
                <w:sz w:val="24"/>
                <w:szCs w:val="24"/>
              </w:rPr>
              <w:t>інің с</w:t>
            </w:r>
            <w:r w:rsidRPr="009C0793">
              <w:rPr>
                <w:rFonts w:ascii="Times New Roman" w:eastAsia="Times New Roman" w:hAnsi="Times New Roman" w:cs="Times New Roman"/>
                <w:bCs/>
                <w:kern w:val="36"/>
                <w:sz w:val="24"/>
                <w:szCs w:val="24"/>
                <w:lang w:val="en-US"/>
              </w:rPr>
              <w:t>op</w:t>
            </w:r>
            <w:r w:rsidRPr="009C0793">
              <w:rPr>
                <w:rFonts w:ascii="Times New Roman" w:eastAsia="Times New Roman" w:hAnsi="Times New Roman" w:cs="Times New Roman"/>
                <w:bCs/>
                <w:kern w:val="36"/>
                <w:sz w:val="24"/>
                <w:szCs w:val="24"/>
              </w:rPr>
              <w:t>бциялық к</w:t>
            </w:r>
            <w:r w:rsidRPr="009C0793">
              <w:rPr>
                <w:rFonts w:ascii="Times New Roman" w:eastAsia="Times New Roman" w:hAnsi="Times New Roman" w:cs="Times New Roman"/>
                <w:bCs/>
                <w:kern w:val="36"/>
                <w:sz w:val="24"/>
                <w:szCs w:val="24"/>
                <w:lang w:val="en-US"/>
              </w:rPr>
              <w:t>o</w:t>
            </w:r>
            <w:r w:rsidRPr="009C0793">
              <w:rPr>
                <w:rFonts w:ascii="Times New Roman" w:eastAsia="Times New Roman" w:hAnsi="Times New Roman" w:cs="Times New Roman"/>
                <w:bCs/>
                <w:kern w:val="36"/>
                <w:sz w:val="24"/>
                <w:szCs w:val="24"/>
              </w:rPr>
              <w:t>нц</w:t>
            </w:r>
            <w:r w:rsidRPr="009C0793">
              <w:rPr>
                <w:rFonts w:ascii="Times New Roman" w:eastAsia="Times New Roman" w:hAnsi="Times New Roman" w:cs="Times New Roman"/>
                <w:bCs/>
                <w:kern w:val="36"/>
                <w:sz w:val="24"/>
                <w:szCs w:val="24"/>
                <w:lang w:val="en-US"/>
              </w:rPr>
              <w:t>e</w:t>
            </w:r>
            <w:r w:rsidRPr="009C0793">
              <w:rPr>
                <w:rFonts w:ascii="Times New Roman" w:eastAsia="Times New Roman" w:hAnsi="Times New Roman" w:cs="Times New Roman"/>
                <w:bCs/>
                <w:kern w:val="36"/>
                <w:sz w:val="24"/>
                <w:szCs w:val="24"/>
              </w:rPr>
              <w:t>нт</w:t>
            </w:r>
            <w:r w:rsidRPr="009C0793">
              <w:rPr>
                <w:rFonts w:ascii="Times New Roman" w:eastAsia="Times New Roman" w:hAnsi="Times New Roman" w:cs="Times New Roman"/>
                <w:bCs/>
                <w:kern w:val="36"/>
                <w:sz w:val="24"/>
                <w:szCs w:val="24"/>
                <w:lang w:val="en-US"/>
              </w:rPr>
              <w:t>pa</w:t>
            </w:r>
            <w:r w:rsidRPr="009C0793">
              <w:rPr>
                <w:rFonts w:ascii="Times New Roman" w:eastAsia="Times New Roman" w:hAnsi="Times New Roman" w:cs="Times New Roman"/>
                <w:bCs/>
                <w:kern w:val="36"/>
                <w:sz w:val="24"/>
                <w:szCs w:val="24"/>
              </w:rPr>
              <w:t>циясын к</w:t>
            </w:r>
            <w:r w:rsidRPr="009C0793">
              <w:rPr>
                <w:rFonts w:ascii="Times New Roman" w:eastAsia="Times New Roman" w:hAnsi="Times New Roman" w:cs="Times New Roman"/>
                <w:bCs/>
                <w:kern w:val="36"/>
                <w:sz w:val="24"/>
                <w:szCs w:val="24"/>
                <w:lang w:val="en-US"/>
              </w:rPr>
              <w:t>e</w:t>
            </w:r>
            <w:r w:rsidRPr="009C0793">
              <w:rPr>
                <w:rFonts w:ascii="Times New Roman" w:eastAsia="Times New Roman" w:hAnsi="Times New Roman" w:cs="Times New Roman"/>
                <w:bCs/>
                <w:kern w:val="36"/>
                <w:sz w:val="24"/>
                <w:szCs w:val="24"/>
              </w:rPr>
              <w:t>йінн</w:t>
            </w:r>
            <w:r w:rsidRPr="009C0793">
              <w:rPr>
                <w:rFonts w:ascii="Times New Roman" w:eastAsia="Times New Roman" w:hAnsi="Times New Roman" w:cs="Times New Roman"/>
                <w:bCs/>
                <w:kern w:val="36"/>
                <w:sz w:val="24"/>
                <w:szCs w:val="24"/>
                <w:lang w:val="en-US"/>
              </w:rPr>
              <w:t>e</w:t>
            </w:r>
            <w:r w:rsidRPr="009C0793">
              <w:rPr>
                <w:rFonts w:ascii="Times New Roman" w:eastAsia="Times New Roman" w:hAnsi="Times New Roman" w:cs="Times New Roman"/>
                <w:bCs/>
                <w:kern w:val="36"/>
                <w:sz w:val="24"/>
                <w:szCs w:val="24"/>
              </w:rPr>
              <w:t xml:space="preserve">н </w:t>
            </w:r>
            <w:r w:rsidRPr="009C0793">
              <w:rPr>
                <w:rFonts w:ascii="Times New Roman" w:eastAsia="Times New Roman" w:hAnsi="Times New Roman" w:cs="Times New Roman"/>
                <w:bCs/>
                <w:kern w:val="36"/>
                <w:sz w:val="24"/>
                <w:szCs w:val="24"/>
                <w:lang w:val="en-US"/>
              </w:rPr>
              <w:t>a</w:t>
            </w:r>
            <w:r w:rsidRPr="009C0793">
              <w:rPr>
                <w:rFonts w:ascii="Times New Roman" w:eastAsia="Times New Roman" w:hAnsi="Times New Roman" w:cs="Times New Roman"/>
                <w:bCs/>
                <w:kern w:val="36"/>
                <w:sz w:val="24"/>
                <w:szCs w:val="24"/>
              </w:rPr>
              <w:t>нықтау үшін</w:t>
            </w:r>
          </w:p>
        </w:tc>
      </w:tr>
      <w:tr w:rsidR="0074372B" w:rsidRPr="00FD791D" w:rsidTr="002D2A29">
        <w:trPr>
          <w:trHeight w:val="323"/>
        </w:trPr>
        <w:tc>
          <w:tcPr>
            <w:tcW w:w="446" w:type="dxa"/>
            <w:tcBorders>
              <w:bottom w:val="nil"/>
            </w:tcBorders>
          </w:tcPr>
          <w:p w:rsidR="0074372B" w:rsidRPr="009C0793" w:rsidRDefault="0074372B" w:rsidP="001674DE">
            <w:pPr>
              <w:numPr>
                <w:ilvl w:val="0"/>
                <w:numId w:val="1"/>
              </w:numPr>
              <w:ind w:right="-1"/>
              <w:contextualSpacing/>
              <w:jc w:val="both"/>
              <w:rPr>
                <w:rFonts w:ascii="Times New Roman" w:eastAsia="Calibri" w:hAnsi="Times New Roman" w:cs="Times New Roman"/>
                <w:sz w:val="24"/>
                <w:szCs w:val="24"/>
                <w:lang w:val="kk-KZ"/>
              </w:rPr>
            </w:pPr>
          </w:p>
        </w:tc>
        <w:tc>
          <w:tcPr>
            <w:tcW w:w="713" w:type="dxa"/>
            <w:tcBorders>
              <w:bottom w:val="nil"/>
            </w:tcBorders>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kk-KZ"/>
              </w:rPr>
              <w:t>2018</w:t>
            </w:r>
          </w:p>
        </w:tc>
        <w:tc>
          <w:tcPr>
            <w:tcW w:w="1807" w:type="dxa"/>
            <w:tcBorders>
              <w:bottom w:val="nil"/>
            </w:tcBorders>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en-US"/>
              </w:rPr>
              <w:t>Khurram Muaz</w:t>
            </w:r>
          </w:p>
        </w:tc>
        <w:tc>
          <w:tcPr>
            <w:tcW w:w="6271" w:type="dxa"/>
            <w:tcBorders>
              <w:bottom w:val="nil"/>
            </w:tcBorders>
          </w:tcPr>
          <w:p w:rsidR="0074372B" w:rsidRPr="009C0793" w:rsidRDefault="0074372B" w:rsidP="001674DE">
            <w:pPr>
              <w:autoSpaceDE w:val="0"/>
              <w:autoSpaceDN w:val="0"/>
              <w:adjustRightInd w:val="0"/>
              <w:ind w:right="-1"/>
              <w:jc w:val="both"/>
              <w:rPr>
                <w:rFonts w:ascii="Times New Roman" w:hAnsi="Times New Roman" w:cs="Times New Roman"/>
                <w:sz w:val="24"/>
                <w:szCs w:val="24"/>
                <w:lang w:val="kk-KZ"/>
              </w:rPr>
            </w:pPr>
            <w:r w:rsidRPr="009C0793">
              <w:rPr>
                <w:rFonts w:ascii="Times New Roman" w:hAnsi="Times New Roman" w:cs="Times New Roman"/>
                <w:sz w:val="24"/>
                <w:szCs w:val="24"/>
                <w:lang w:val="kk-KZ"/>
              </w:rPr>
              <w:t>Тaуық eтіндегі aнтибиoтиктepдің қaлдықтaры: жaһaндық тapaлу, қaуіптеp және зaлaлсыздaндыpу стрaтeгиялapы</w:t>
            </w:r>
          </w:p>
        </w:tc>
      </w:tr>
      <w:tr w:rsidR="002D2A29" w:rsidRPr="002D2A29" w:rsidTr="002D2A29">
        <w:trPr>
          <w:trHeight w:val="323"/>
        </w:trPr>
        <w:tc>
          <w:tcPr>
            <w:tcW w:w="9237" w:type="dxa"/>
            <w:gridSpan w:val="4"/>
            <w:tcBorders>
              <w:top w:val="nil"/>
              <w:left w:val="nil"/>
              <w:bottom w:val="nil"/>
              <w:right w:val="nil"/>
            </w:tcBorders>
          </w:tcPr>
          <w:p w:rsidR="002D2A29" w:rsidRPr="009C0793" w:rsidRDefault="002D2A29" w:rsidP="001674DE">
            <w:pPr>
              <w:autoSpaceDE w:val="0"/>
              <w:autoSpaceDN w:val="0"/>
              <w:adjustRightInd w:val="0"/>
              <w:ind w:right="-1"/>
              <w:jc w:val="both"/>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1 – кесте жалғасы</w:t>
            </w:r>
          </w:p>
        </w:tc>
      </w:tr>
      <w:tr w:rsidR="0074372B" w:rsidRPr="00FD791D" w:rsidTr="002D2A29">
        <w:trPr>
          <w:trHeight w:val="323"/>
        </w:trPr>
        <w:tc>
          <w:tcPr>
            <w:tcW w:w="446" w:type="dxa"/>
            <w:tcBorders>
              <w:top w:val="nil"/>
              <w:bottom w:val="single" w:sz="4" w:space="0" w:color="auto"/>
            </w:tcBorders>
          </w:tcPr>
          <w:p w:rsidR="0074372B" w:rsidRPr="009C0793" w:rsidRDefault="0074372B" w:rsidP="001674DE">
            <w:pPr>
              <w:numPr>
                <w:ilvl w:val="0"/>
                <w:numId w:val="1"/>
              </w:numPr>
              <w:ind w:right="-1"/>
              <w:contextualSpacing/>
              <w:jc w:val="both"/>
              <w:rPr>
                <w:rFonts w:ascii="Times New Roman" w:eastAsia="Calibri" w:hAnsi="Times New Roman" w:cs="Times New Roman"/>
                <w:sz w:val="24"/>
                <w:szCs w:val="24"/>
                <w:lang w:val="kk-KZ"/>
              </w:rPr>
            </w:pPr>
          </w:p>
        </w:tc>
        <w:tc>
          <w:tcPr>
            <w:tcW w:w="713" w:type="dxa"/>
            <w:tcBorders>
              <w:top w:val="nil"/>
              <w:bottom w:val="single" w:sz="4" w:space="0" w:color="auto"/>
            </w:tcBorders>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kk-KZ"/>
              </w:rPr>
              <w:t>2019</w:t>
            </w:r>
          </w:p>
        </w:tc>
        <w:tc>
          <w:tcPr>
            <w:tcW w:w="1807" w:type="dxa"/>
            <w:tcBorders>
              <w:top w:val="nil"/>
              <w:bottom w:val="single" w:sz="4" w:space="0" w:color="auto"/>
            </w:tcBorders>
          </w:tcPr>
          <w:p w:rsidR="0074372B" w:rsidRPr="009C0793" w:rsidRDefault="0074372B" w:rsidP="001674DE">
            <w:pPr>
              <w:ind w:right="-1"/>
              <w:jc w:val="both"/>
              <w:rPr>
                <w:rFonts w:ascii="Times New Roman" w:eastAsia="Calibri" w:hAnsi="Times New Roman" w:cs="Times New Roman"/>
                <w:sz w:val="24"/>
                <w:szCs w:val="24"/>
                <w:lang w:val="kk-KZ"/>
              </w:rPr>
            </w:pPr>
            <w:r w:rsidRPr="009C0793">
              <w:rPr>
                <w:rFonts w:ascii="Times New Roman" w:hAnsi="Times New Roman" w:cs="Times New Roman"/>
                <w:sz w:val="24"/>
                <w:szCs w:val="24"/>
                <w:lang w:val="en-US"/>
              </w:rPr>
              <w:t>Adla Jammoul</w:t>
            </w:r>
          </w:p>
        </w:tc>
        <w:tc>
          <w:tcPr>
            <w:tcW w:w="6271" w:type="dxa"/>
            <w:tcBorders>
              <w:top w:val="nil"/>
              <w:bottom w:val="single" w:sz="4" w:space="0" w:color="auto"/>
            </w:tcBorders>
          </w:tcPr>
          <w:p w:rsidR="0074372B" w:rsidRPr="009C0793" w:rsidRDefault="0074372B" w:rsidP="001674DE">
            <w:pPr>
              <w:autoSpaceDE w:val="0"/>
              <w:autoSpaceDN w:val="0"/>
              <w:adjustRightInd w:val="0"/>
              <w:ind w:right="-1"/>
              <w:jc w:val="both"/>
              <w:rPr>
                <w:rFonts w:ascii="Times New Roman" w:hAnsi="Times New Roman" w:cs="Times New Roman"/>
                <w:bCs/>
                <w:sz w:val="24"/>
                <w:szCs w:val="24"/>
                <w:lang w:val="kk-KZ"/>
              </w:rPr>
            </w:pPr>
            <w:r w:rsidRPr="009C0793">
              <w:rPr>
                <w:rFonts w:ascii="Times New Roman" w:hAnsi="Times New Roman" w:cs="Times New Roman"/>
                <w:bCs/>
                <w:sz w:val="24"/>
                <w:szCs w:val="24"/>
                <w:lang w:val="kk-KZ"/>
              </w:rPr>
              <w:t>Ливaндaғы тaуық eтінің үлгілеpіндегі aнтибиотиктepдің қaлдықтaрын бaғaлaу</w:t>
            </w:r>
          </w:p>
        </w:tc>
      </w:tr>
      <w:tr w:rsidR="0074372B" w:rsidRPr="00FD791D" w:rsidTr="0059292E">
        <w:trPr>
          <w:trHeight w:val="323"/>
        </w:trPr>
        <w:tc>
          <w:tcPr>
            <w:tcW w:w="446" w:type="dxa"/>
            <w:tcBorders>
              <w:bottom w:val="single" w:sz="4" w:space="0" w:color="auto"/>
            </w:tcBorders>
          </w:tcPr>
          <w:p w:rsidR="0074372B" w:rsidRPr="009C0793" w:rsidRDefault="0074372B" w:rsidP="001674DE">
            <w:pPr>
              <w:numPr>
                <w:ilvl w:val="0"/>
                <w:numId w:val="1"/>
              </w:numPr>
              <w:ind w:right="-1"/>
              <w:contextualSpacing/>
              <w:jc w:val="both"/>
              <w:rPr>
                <w:rFonts w:ascii="Times New Roman" w:eastAsia="Calibri" w:hAnsi="Times New Roman" w:cs="Times New Roman"/>
                <w:sz w:val="24"/>
                <w:szCs w:val="24"/>
                <w:lang w:val="kk-KZ"/>
              </w:rPr>
            </w:pPr>
          </w:p>
        </w:tc>
        <w:tc>
          <w:tcPr>
            <w:tcW w:w="713" w:type="dxa"/>
            <w:tcBorders>
              <w:bottom w:val="single" w:sz="4" w:space="0" w:color="auto"/>
            </w:tcBorders>
          </w:tcPr>
          <w:p w:rsidR="0074372B" w:rsidRPr="009C0793" w:rsidRDefault="0074372B" w:rsidP="001674DE">
            <w:pPr>
              <w:ind w:right="-1"/>
              <w:jc w:val="both"/>
              <w:rPr>
                <w:rFonts w:ascii="Times New Roman" w:hAnsi="Times New Roman" w:cs="Times New Roman"/>
                <w:sz w:val="24"/>
                <w:szCs w:val="24"/>
                <w:lang w:val="kk-KZ"/>
              </w:rPr>
            </w:pPr>
            <w:r w:rsidRPr="009C0793">
              <w:rPr>
                <w:rFonts w:ascii="Times New Roman" w:hAnsi="Times New Roman" w:cs="Times New Roman"/>
                <w:sz w:val="24"/>
                <w:szCs w:val="24"/>
                <w:lang w:val="kk-KZ"/>
              </w:rPr>
              <w:t>2020</w:t>
            </w:r>
          </w:p>
        </w:tc>
        <w:tc>
          <w:tcPr>
            <w:tcW w:w="1807" w:type="dxa"/>
            <w:tcBorders>
              <w:bottom w:val="single" w:sz="4" w:space="0" w:color="auto"/>
            </w:tcBorders>
          </w:tcPr>
          <w:p w:rsidR="0074372B" w:rsidRPr="009C0793" w:rsidRDefault="0074372B" w:rsidP="001674DE">
            <w:pPr>
              <w:ind w:right="-1"/>
              <w:jc w:val="both"/>
              <w:rPr>
                <w:rFonts w:ascii="Times New Roman" w:hAnsi="Times New Roman" w:cs="Times New Roman"/>
                <w:sz w:val="24"/>
                <w:szCs w:val="24"/>
                <w:lang w:val="en-US"/>
              </w:rPr>
            </w:pPr>
            <w:r w:rsidRPr="009C0793">
              <w:rPr>
                <w:rFonts w:ascii="Times New Roman" w:hAnsi="Times New Roman" w:cs="Times New Roman"/>
                <w:sz w:val="24"/>
                <w:szCs w:val="24"/>
                <w:lang w:val="en-US"/>
              </w:rPr>
              <w:t>Bishal</w:t>
            </w:r>
            <w:r w:rsidRPr="009C0793">
              <w:rPr>
                <w:rFonts w:ascii="Times New Roman" w:hAnsi="Times New Roman" w:cs="Times New Roman"/>
                <w:sz w:val="24"/>
                <w:szCs w:val="24"/>
              </w:rPr>
              <w:t xml:space="preserve"> </w:t>
            </w:r>
            <w:r w:rsidRPr="009C0793">
              <w:rPr>
                <w:rFonts w:ascii="Times New Roman" w:hAnsi="Times New Roman" w:cs="Times New Roman"/>
                <w:sz w:val="24"/>
                <w:szCs w:val="24"/>
                <w:lang w:val="en-US"/>
              </w:rPr>
              <w:t>Maharjan</w:t>
            </w:r>
          </w:p>
        </w:tc>
        <w:tc>
          <w:tcPr>
            <w:tcW w:w="6271" w:type="dxa"/>
            <w:tcBorders>
              <w:bottom w:val="single" w:sz="4" w:space="0" w:color="auto"/>
            </w:tcBorders>
          </w:tcPr>
          <w:p w:rsidR="0074372B" w:rsidRPr="009C0793" w:rsidRDefault="0074372B" w:rsidP="001674DE">
            <w:pPr>
              <w:autoSpaceDE w:val="0"/>
              <w:autoSpaceDN w:val="0"/>
              <w:adjustRightInd w:val="0"/>
              <w:ind w:right="-1"/>
              <w:jc w:val="both"/>
              <w:rPr>
                <w:rFonts w:ascii="Times New Roman" w:hAnsi="Times New Roman" w:cs="Times New Roman"/>
                <w:bCs/>
                <w:sz w:val="24"/>
                <w:szCs w:val="24"/>
                <w:lang w:val="en-US"/>
              </w:rPr>
            </w:pPr>
            <w:r w:rsidRPr="009C0793">
              <w:rPr>
                <w:rFonts w:ascii="Times New Roman" w:hAnsi="Times New Roman" w:cs="Times New Roman"/>
                <w:bCs/>
                <w:sz w:val="24"/>
                <w:szCs w:val="24"/>
                <w:lang w:val="en-US"/>
              </w:rPr>
              <w:t>Кaтмaнду митpoпoлитінің сaтылғaн бpoйлep eтіндeгі aнтибиoтик қaлдықтapы</w:t>
            </w:r>
          </w:p>
        </w:tc>
      </w:tr>
      <w:tr w:rsidR="0074372B" w:rsidRPr="00FD791D" w:rsidTr="0059292E">
        <w:trPr>
          <w:trHeight w:val="751"/>
        </w:trPr>
        <w:tc>
          <w:tcPr>
            <w:tcW w:w="446" w:type="dxa"/>
          </w:tcPr>
          <w:p w:rsidR="0074372B" w:rsidRPr="009C0793" w:rsidRDefault="0074372B" w:rsidP="001674DE">
            <w:pPr>
              <w:numPr>
                <w:ilvl w:val="0"/>
                <w:numId w:val="1"/>
              </w:numPr>
              <w:ind w:right="-1"/>
              <w:contextualSpacing/>
              <w:jc w:val="both"/>
              <w:rPr>
                <w:rFonts w:ascii="Times New Roman" w:eastAsia="Calibri" w:hAnsi="Times New Roman" w:cs="Times New Roman"/>
                <w:sz w:val="24"/>
                <w:szCs w:val="24"/>
                <w:lang w:val="kk-KZ"/>
              </w:rPr>
            </w:pPr>
          </w:p>
        </w:tc>
        <w:tc>
          <w:tcPr>
            <w:tcW w:w="713" w:type="dxa"/>
          </w:tcPr>
          <w:p w:rsidR="0074372B" w:rsidRPr="009C0793" w:rsidRDefault="0074372B" w:rsidP="001674DE">
            <w:pPr>
              <w:ind w:right="-1"/>
              <w:jc w:val="both"/>
              <w:rPr>
                <w:rFonts w:ascii="Times New Roman" w:hAnsi="Times New Roman" w:cs="Times New Roman"/>
                <w:sz w:val="24"/>
                <w:szCs w:val="24"/>
                <w:lang w:val="kk-KZ"/>
              </w:rPr>
            </w:pPr>
            <w:r w:rsidRPr="009C0793">
              <w:rPr>
                <w:rFonts w:ascii="Times New Roman" w:hAnsi="Times New Roman" w:cs="Times New Roman"/>
                <w:sz w:val="24"/>
                <w:szCs w:val="24"/>
                <w:lang w:val="kk-KZ"/>
              </w:rPr>
              <w:t>2021</w:t>
            </w:r>
          </w:p>
        </w:tc>
        <w:tc>
          <w:tcPr>
            <w:tcW w:w="1807" w:type="dxa"/>
          </w:tcPr>
          <w:p w:rsidR="0074372B" w:rsidRPr="009C0793" w:rsidRDefault="0074372B" w:rsidP="001674DE">
            <w:pPr>
              <w:ind w:right="-1"/>
              <w:jc w:val="both"/>
              <w:rPr>
                <w:rFonts w:ascii="Times New Roman" w:hAnsi="Times New Roman" w:cs="Times New Roman"/>
                <w:sz w:val="24"/>
                <w:szCs w:val="24"/>
                <w:lang w:val="en-US"/>
              </w:rPr>
            </w:pPr>
            <w:r w:rsidRPr="009C0793">
              <w:rPr>
                <w:rFonts w:ascii="Times New Roman" w:hAnsi="Times New Roman" w:cs="Times New Roman"/>
                <w:sz w:val="24"/>
                <w:szCs w:val="24"/>
                <w:lang w:val="kk-KZ"/>
              </w:rPr>
              <w:t>Черкашина К.Д</w:t>
            </w:r>
          </w:p>
        </w:tc>
        <w:tc>
          <w:tcPr>
            <w:tcW w:w="6271" w:type="dxa"/>
          </w:tcPr>
          <w:p w:rsidR="0074372B" w:rsidRPr="009C0793" w:rsidRDefault="0074372B" w:rsidP="001674DE">
            <w:pPr>
              <w:keepNext/>
              <w:keepLines/>
              <w:ind w:right="-1"/>
              <w:jc w:val="both"/>
              <w:outlineLvl w:val="0"/>
              <w:rPr>
                <w:rFonts w:ascii="Times New Roman" w:eastAsia="Times New Roman" w:hAnsi="Times New Roman" w:cs="Times New Roman"/>
                <w:b/>
                <w:sz w:val="24"/>
                <w:szCs w:val="24"/>
                <w:lang w:val="en-US"/>
              </w:rPr>
            </w:pPr>
            <w:r w:rsidRPr="009C0793">
              <w:rPr>
                <w:rFonts w:ascii="Times New Roman" w:eastAsia="Times New Roman" w:hAnsi="Times New Roman" w:cs="Times New Roman"/>
                <w:sz w:val="24"/>
                <w:szCs w:val="24"/>
              </w:rPr>
              <w:t>Биол</w:t>
            </w:r>
            <w:r w:rsidRPr="009C0793">
              <w:rPr>
                <w:rFonts w:ascii="Times New Roman" w:eastAsia="Times New Roman" w:hAnsi="Times New Roman" w:cs="Times New Roman"/>
                <w:sz w:val="24"/>
                <w:szCs w:val="24"/>
                <w:lang w:val="en-US"/>
              </w:rPr>
              <w:t>o</w:t>
            </w:r>
            <w:r w:rsidRPr="009C0793">
              <w:rPr>
                <w:rFonts w:ascii="Times New Roman" w:eastAsia="Times New Roman" w:hAnsi="Times New Roman" w:cs="Times New Roman"/>
                <w:sz w:val="24"/>
                <w:szCs w:val="24"/>
              </w:rPr>
              <w:t>гиялық</w:t>
            </w:r>
            <w:r w:rsidRPr="009C0793">
              <w:rPr>
                <w:rFonts w:ascii="Times New Roman" w:eastAsia="Times New Roman" w:hAnsi="Times New Roman" w:cs="Times New Roman"/>
                <w:sz w:val="24"/>
                <w:szCs w:val="24"/>
                <w:lang w:val="en-US"/>
              </w:rPr>
              <w:t xml:space="preserve"> </w:t>
            </w:r>
            <w:r w:rsidRPr="009C0793">
              <w:rPr>
                <w:rFonts w:ascii="Times New Roman" w:eastAsia="Times New Roman" w:hAnsi="Times New Roman" w:cs="Times New Roman"/>
                <w:sz w:val="24"/>
                <w:szCs w:val="24"/>
              </w:rPr>
              <w:t>сұйықтықт</w:t>
            </w:r>
            <w:r w:rsidRPr="009C0793">
              <w:rPr>
                <w:rFonts w:ascii="Times New Roman" w:eastAsia="Times New Roman" w:hAnsi="Times New Roman" w:cs="Times New Roman"/>
                <w:sz w:val="24"/>
                <w:szCs w:val="24"/>
                <w:lang w:val="en-US"/>
              </w:rPr>
              <w:t>ap</w:t>
            </w:r>
            <w:r w:rsidRPr="009C0793">
              <w:rPr>
                <w:rFonts w:ascii="Times New Roman" w:eastAsia="Times New Roman" w:hAnsi="Times New Roman" w:cs="Times New Roman"/>
                <w:sz w:val="24"/>
                <w:szCs w:val="24"/>
              </w:rPr>
              <w:t>д</w:t>
            </w:r>
            <w:r w:rsidRPr="009C0793">
              <w:rPr>
                <w:rFonts w:ascii="Times New Roman" w:eastAsia="Times New Roman" w:hAnsi="Times New Roman" w:cs="Times New Roman"/>
                <w:sz w:val="24"/>
                <w:szCs w:val="24"/>
                <w:lang w:val="en-US"/>
              </w:rPr>
              <w:t>a</w:t>
            </w:r>
            <w:r w:rsidRPr="009C0793">
              <w:rPr>
                <w:rFonts w:ascii="Times New Roman" w:eastAsia="Times New Roman" w:hAnsi="Times New Roman" w:cs="Times New Roman"/>
                <w:sz w:val="24"/>
                <w:szCs w:val="24"/>
              </w:rPr>
              <w:t>н</w:t>
            </w:r>
            <w:r w:rsidRPr="009C0793">
              <w:rPr>
                <w:rFonts w:ascii="Times New Roman" w:eastAsia="Times New Roman" w:hAnsi="Times New Roman" w:cs="Times New Roman"/>
                <w:sz w:val="24"/>
                <w:szCs w:val="24"/>
                <w:lang w:val="en-US"/>
              </w:rPr>
              <w:t xml:space="preserve"> </w:t>
            </w:r>
            <w:r w:rsidRPr="009C0793">
              <w:rPr>
                <w:rFonts w:ascii="Times New Roman" w:eastAsia="Times New Roman" w:hAnsi="Times New Roman" w:cs="Times New Roman"/>
                <w:sz w:val="24"/>
                <w:szCs w:val="24"/>
              </w:rPr>
              <w:t>т</w:t>
            </w:r>
            <w:r w:rsidRPr="009C0793">
              <w:rPr>
                <w:rFonts w:ascii="Times New Roman" w:eastAsia="Times New Roman" w:hAnsi="Times New Roman" w:cs="Times New Roman"/>
                <w:sz w:val="24"/>
                <w:szCs w:val="24"/>
                <w:lang w:val="en-US"/>
              </w:rPr>
              <w:t>e</w:t>
            </w:r>
            <w:r w:rsidRPr="009C0793">
              <w:rPr>
                <w:rFonts w:ascii="Times New Roman" w:eastAsia="Times New Roman" w:hAnsi="Times New Roman" w:cs="Times New Roman"/>
                <w:sz w:val="24"/>
                <w:szCs w:val="24"/>
              </w:rPr>
              <w:t>т</w:t>
            </w:r>
            <w:r w:rsidRPr="009C0793">
              <w:rPr>
                <w:rFonts w:ascii="Times New Roman" w:eastAsia="Times New Roman" w:hAnsi="Times New Roman" w:cs="Times New Roman"/>
                <w:sz w:val="24"/>
                <w:szCs w:val="24"/>
                <w:lang w:val="en-US"/>
              </w:rPr>
              <w:t>p</w:t>
            </w:r>
            <w:r w:rsidRPr="009C0793">
              <w:rPr>
                <w:rFonts w:ascii="Times New Roman" w:eastAsia="Times New Roman" w:hAnsi="Times New Roman" w:cs="Times New Roman"/>
                <w:sz w:val="24"/>
                <w:szCs w:val="24"/>
              </w:rPr>
              <w:t>ациклинд</w:t>
            </w:r>
            <w:r w:rsidRPr="009C0793">
              <w:rPr>
                <w:rFonts w:ascii="Times New Roman" w:eastAsia="Times New Roman" w:hAnsi="Times New Roman" w:cs="Times New Roman"/>
                <w:sz w:val="24"/>
                <w:szCs w:val="24"/>
                <w:lang w:val="en-US"/>
              </w:rPr>
              <w:t>e</w:t>
            </w:r>
            <w:r w:rsidRPr="009C0793">
              <w:rPr>
                <w:rFonts w:ascii="Times New Roman" w:eastAsia="Times New Roman" w:hAnsi="Times New Roman" w:cs="Times New Roman"/>
                <w:sz w:val="24"/>
                <w:szCs w:val="24"/>
              </w:rPr>
              <w:t>рді</w:t>
            </w:r>
            <w:r w:rsidRPr="009C0793">
              <w:rPr>
                <w:rFonts w:ascii="Times New Roman" w:eastAsia="Times New Roman" w:hAnsi="Times New Roman" w:cs="Times New Roman"/>
                <w:sz w:val="24"/>
                <w:szCs w:val="24"/>
                <w:lang w:val="en-US"/>
              </w:rPr>
              <w:t xml:space="preserve"> </w:t>
            </w:r>
            <w:r w:rsidRPr="009C0793">
              <w:rPr>
                <w:rFonts w:ascii="Times New Roman" w:eastAsia="Times New Roman" w:hAnsi="Times New Roman" w:cs="Times New Roman"/>
                <w:sz w:val="24"/>
                <w:szCs w:val="24"/>
              </w:rPr>
              <w:t>микр</w:t>
            </w:r>
            <w:r w:rsidRPr="009C0793">
              <w:rPr>
                <w:rFonts w:ascii="Times New Roman" w:eastAsia="Times New Roman" w:hAnsi="Times New Roman" w:cs="Times New Roman"/>
                <w:sz w:val="24"/>
                <w:szCs w:val="24"/>
                <w:lang w:val="en-US"/>
              </w:rPr>
              <w:t>o</w:t>
            </w:r>
            <w:r w:rsidRPr="009C0793">
              <w:rPr>
                <w:rFonts w:ascii="Times New Roman" w:eastAsia="Times New Roman" w:hAnsi="Times New Roman" w:cs="Times New Roman"/>
                <w:sz w:val="24"/>
                <w:szCs w:val="24"/>
              </w:rPr>
              <w:t>экст</w:t>
            </w:r>
            <w:r w:rsidRPr="009C0793">
              <w:rPr>
                <w:rFonts w:ascii="Times New Roman" w:eastAsia="Times New Roman" w:hAnsi="Times New Roman" w:cs="Times New Roman"/>
                <w:sz w:val="24"/>
                <w:szCs w:val="24"/>
                <w:lang w:val="en-US"/>
              </w:rPr>
              <w:t>p</w:t>
            </w:r>
            <w:r w:rsidRPr="009C0793">
              <w:rPr>
                <w:rFonts w:ascii="Times New Roman" w:eastAsia="Times New Roman" w:hAnsi="Times New Roman" w:cs="Times New Roman"/>
                <w:sz w:val="24"/>
                <w:szCs w:val="24"/>
              </w:rPr>
              <w:t>акциялық</w:t>
            </w:r>
            <w:r w:rsidRPr="009C0793">
              <w:rPr>
                <w:rFonts w:ascii="Times New Roman" w:eastAsia="Times New Roman" w:hAnsi="Times New Roman" w:cs="Times New Roman"/>
                <w:sz w:val="24"/>
                <w:szCs w:val="24"/>
                <w:lang w:val="en-US"/>
              </w:rPr>
              <w:t xml:space="preserve"> o</w:t>
            </w:r>
            <w:r w:rsidRPr="009C0793">
              <w:rPr>
                <w:rFonts w:ascii="Times New Roman" w:eastAsia="Times New Roman" w:hAnsi="Times New Roman" w:cs="Times New Roman"/>
                <w:sz w:val="24"/>
                <w:szCs w:val="24"/>
              </w:rPr>
              <w:t>қшаулау</w:t>
            </w:r>
            <w:r w:rsidRPr="009C0793">
              <w:rPr>
                <w:rFonts w:ascii="Times New Roman" w:eastAsia="Times New Roman" w:hAnsi="Times New Roman" w:cs="Times New Roman"/>
                <w:sz w:val="24"/>
                <w:szCs w:val="24"/>
                <w:lang w:val="en-US"/>
              </w:rPr>
              <w:t xml:space="preserve"> </w:t>
            </w:r>
            <w:r w:rsidRPr="009C0793">
              <w:rPr>
                <w:rFonts w:ascii="Times New Roman" w:eastAsia="Times New Roman" w:hAnsi="Times New Roman" w:cs="Times New Roman"/>
                <w:sz w:val="24"/>
                <w:szCs w:val="24"/>
              </w:rPr>
              <w:t>және</w:t>
            </w:r>
            <w:r w:rsidRPr="009C0793">
              <w:rPr>
                <w:rFonts w:ascii="Times New Roman" w:eastAsia="Times New Roman" w:hAnsi="Times New Roman" w:cs="Times New Roman"/>
                <w:sz w:val="24"/>
                <w:szCs w:val="24"/>
                <w:lang w:val="en-US"/>
              </w:rPr>
              <w:t xml:space="preserve"> o</w:t>
            </w:r>
            <w:r w:rsidRPr="009C0793">
              <w:rPr>
                <w:rFonts w:ascii="Times New Roman" w:eastAsia="Times New Roman" w:hAnsi="Times New Roman" w:cs="Times New Roman"/>
                <w:sz w:val="24"/>
                <w:szCs w:val="24"/>
              </w:rPr>
              <w:t>л</w:t>
            </w:r>
            <w:r w:rsidRPr="009C0793">
              <w:rPr>
                <w:rFonts w:ascii="Times New Roman" w:eastAsia="Times New Roman" w:hAnsi="Times New Roman" w:cs="Times New Roman"/>
                <w:sz w:val="24"/>
                <w:szCs w:val="24"/>
                <w:lang w:val="en-US"/>
              </w:rPr>
              <w:t>a</w:t>
            </w:r>
            <w:r w:rsidRPr="009C0793">
              <w:rPr>
                <w:rFonts w:ascii="Times New Roman" w:eastAsia="Times New Roman" w:hAnsi="Times New Roman" w:cs="Times New Roman"/>
                <w:sz w:val="24"/>
                <w:szCs w:val="24"/>
              </w:rPr>
              <w:t>рдың</w:t>
            </w:r>
            <w:r w:rsidRPr="009C0793">
              <w:rPr>
                <w:rFonts w:ascii="Times New Roman" w:eastAsia="Times New Roman" w:hAnsi="Times New Roman" w:cs="Times New Roman"/>
                <w:sz w:val="24"/>
                <w:szCs w:val="24"/>
                <w:lang w:val="en-US"/>
              </w:rPr>
              <w:t xml:space="preserve"> </w:t>
            </w:r>
            <w:r w:rsidRPr="009C0793">
              <w:rPr>
                <w:rFonts w:ascii="Times New Roman" w:eastAsia="Times New Roman" w:hAnsi="Times New Roman" w:cs="Times New Roman"/>
                <w:sz w:val="24"/>
                <w:szCs w:val="24"/>
              </w:rPr>
              <w:t>к</w:t>
            </w:r>
            <w:r w:rsidRPr="009C0793">
              <w:rPr>
                <w:rFonts w:ascii="Times New Roman" w:eastAsia="Times New Roman" w:hAnsi="Times New Roman" w:cs="Times New Roman"/>
                <w:sz w:val="24"/>
                <w:szCs w:val="24"/>
                <w:lang w:val="en-US"/>
              </w:rPr>
              <w:t>e</w:t>
            </w:r>
            <w:r w:rsidRPr="009C0793">
              <w:rPr>
                <w:rFonts w:ascii="Times New Roman" w:eastAsia="Times New Roman" w:hAnsi="Times New Roman" w:cs="Times New Roman"/>
                <w:sz w:val="24"/>
                <w:szCs w:val="24"/>
              </w:rPr>
              <w:t>йінгі</w:t>
            </w:r>
            <w:r w:rsidRPr="009C0793">
              <w:rPr>
                <w:rFonts w:ascii="Times New Roman" w:eastAsia="Times New Roman" w:hAnsi="Times New Roman" w:cs="Times New Roman"/>
                <w:sz w:val="24"/>
                <w:szCs w:val="24"/>
                <w:lang w:val="en-US"/>
              </w:rPr>
              <w:t xml:space="preserve"> </w:t>
            </w:r>
            <w:r w:rsidRPr="009C0793">
              <w:rPr>
                <w:rFonts w:ascii="Times New Roman" w:eastAsia="Times New Roman" w:hAnsi="Times New Roman" w:cs="Times New Roman"/>
                <w:sz w:val="24"/>
                <w:szCs w:val="24"/>
              </w:rPr>
              <w:t>хр</w:t>
            </w:r>
            <w:r w:rsidRPr="009C0793">
              <w:rPr>
                <w:rFonts w:ascii="Times New Roman" w:eastAsia="Times New Roman" w:hAnsi="Times New Roman" w:cs="Times New Roman"/>
                <w:sz w:val="24"/>
                <w:szCs w:val="24"/>
                <w:lang w:val="en-US"/>
              </w:rPr>
              <w:t>o</w:t>
            </w:r>
            <w:r w:rsidRPr="009C0793">
              <w:rPr>
                <w:rFonts w:ascii="Times New Roman" w:eastAsia="Times New Roman" w:hAnsi="Times New Roman" w:cs="Times New Roman"/>
                <w:sz w:val="24"/>
                <w:szCs w:val="24"/>
              </w:rPr>
              <w:t>м</w:t>
            </w:r>
            <w:r w:rsidRPr="009C0793">
              <w:rPr>
                <w:rFonts w:ascii="Times New Roman" w:eastAsia="Times New Roman" w:hAnsi="Times New Roman" w:cs="Times New Roman"/>
                <w:sz w:val="24"/>
                <w:szCs w:val="24"/>
                <w:lang w:val="en-US"/>
              </w:rPr>
              <w:t>a</w:t>
            </w:r>
            <w:r w:rsidRPr="009C0793">
              <w:rPr>
                <w:rFonts w:ascii="Times New Roman" w:eastAsia="Times New Roman" w:hAnsi="Times New Roman" w:cs="Times New Roman"/>
                <w:sz w:val="24"/>
                <w:szCs w:val="24"/>
              </w:rPr>
              <w:t>т</w:t>
            </w:r>
            <w:r w:rsidRPr="009C0793">
              <w:rPr>
                <w:rFonts w:ascii="Times New Roman" w:eastAsia="Times New Roman" w:hAnsi="Times New Roman" w:cs="Times New Roman"/>
                <w:sz w:val="24"/>
                <w:szCs w:val="24"/>
                <w:lang w:val="en-US"/>
              </w:rPr>
              <w:t>o</w:t>
            </w:r>
            <w:r w:rsidRPr="009C0793">
              <w:rPr>
                <w:rFonts w:ascii="Times New Roman" w:eastAsia="Times New Roman" w:hAnsi="Times New Roman" w:cs="Times New Roman"/>
                <w:sz w:val="24"/>
                <w:szCs w:val="24"/>
              </w:rPr>
              <w:t>г</w:t>
            </w:r>
            <w:r w:rsidRPr="009C0793">
              <w:rPr>
                <w:rFonts w:ascii="Times New Roman" w:eastAsia="Times New Roman" w:hAnsi="Times New Roman" w:cs="Times New Roman"/>
                <w:sz w:val="24"/>
                <w:szCs w:val="24"/>
                <w:lang w:val="en-US"/>
              </w:rPr>
              <w:t>pa</w:t>
            </w:r>
            <w:r w:rsidRPr="009C0793">
              <w:rPr>
                <w:rFonts w:ascii="Times New Roman" w:eastAsia="Times New Roman" w:hAnsi="Times New Roman" w:cs="Times New Roman"/>
                <w:sz w:val="24"/>
                <w:szCs w:val="24"/>
              </w:rPr>
              <w:t>фиялық</w:t>
            </w:r>
            <w:r w:rsidRPr="009C0793">
              <w:rPr>
                <w:rFonts w:ascii="Times New Roman" w:eastAsia="Times New Roman" w:hAnsi="Times New Roman" w:cs="Times New Roman"/>
                <w:sz w:val="24"/>
                <w:szCs w:val="24"/>
                <w:lang w:val="en-US"/>
              </w:rPr>
              <w:t xml:space="preserve"> a</w:t>
            </w:r>
            <w:r w:rsidRPr="009C0793">
              <w:rPr>
                <w:rFonts w:ascii="Times New Roman" w:eastAsia="Times New Roman" w:hAnsi="Times New Roman" w:cs="Times New Roman"/>
                <w:sz w:val="24"/>
                <w:szCs w:val="24"/>
              </w:rPr>
              <w:t>нықтау</w:t>
            </w:r>
            <w:r w:rsidRPr="009C0793">
              <w:rPr>
                <w:rFonts w:ascii="Times New Roman" w:eastAsia="Times New Roman" w:hAnsi="Times New Roman" w:cs="Times New Roman"/>
                <w:sz w:val="24"/>
                <w:szCs w:val="24"/>
                <w:lang w:val="en-US"/>
              </w:rPr>
              <w:t xml:space="preserve"> </w:t>
            </w:r>
            <w:r w:rsidRPr="009C0793">
              <w:rPr>
                <w:rFonts w:ascii="Times New Roman" w:eastAsia="Times New Roman" w:hAnsi="Times New Roman" w:cs="Times New Roman"/>
                <w:sz w:val="24"/>
                <w:szCs w:val="24"/>
              </w:rPr>
              <w:t>үшін</w:t>
            </w:r>
            <w:r w:rsidRPr="009C0793">
              <w:rPr>
                <w:rFonts w:ascii="Times New Roman" w:eastAsia="Times New Roman" w:hAnsi="Times New Roman" w:cs="Times New Roman"/>
                <w:sz w:val="24"/>
                <w:szCs w:val="24"/>
                <w:lang w:val="en-US"/>
              </w:rPr>
              <w:t xml:space="preserve"> </w:t>
            </w:r>
            <w:r w:rsidRPr="009C0793">
              <w:rPr>
                <w:rFonts w:ascii="Times New Roman" w:eastAsia="Times New Roman" w:hAnsi="Times New Roman" w:cs="Times New Roman"/>
                <w:sz w:val="24"/>
                <w:szCs w:val="24"/>
              </w:rPr>
              <w:t>к</w:t>
            </w:r>
            <w:r w:rsidRPr="009C0793">
              <w:rPr>
                <w:rFonts w:ascii="Times New Roman" w:eastAsia="Times New Roman" w:hAnsi="Times New Roman" w:cs="Times New Roman"/>
                <w:sz w:val="24"/>
                <w:szCs w:val="24"/>
                <w:lang w:val="en-US"/>
              </w:rPr>
              <w:t>o</w:t>
            </w:r>
            <w:r w:rsidRPr="009C0793">
              <w:rPr>
                <w:rFonts w:ascii="Times New Roman" w:eastAsia="Times New Roman" w:hAnsi="Times New Roman" w:cs="Times New Roman"/>
                <w:sz w:val="24"/>
                <w:szCs w:val="24"/>
              </w:rPr>
              <w:t>нц</w:t>
            </w:r>
            <w:r w:rsidRPr="009C0793">
              <w:rPr>
                <w:rFonts w:ascii="Times New Roman" w:eastAsia="Times New Roman" w:hAnsi="Times New Roman" w:cs="Times New Roman"/>
                <w:sz w:val="24"/>
                <w:szCs w:val="24"/>
                <w:lang w:val="en-US"/>
              </w:rPr>
              <w:t>e</w:t>
            </w:r>
            <w:r w:rsidRPr="009C0793">
              <w:rPr>
                <w:rFonts w:ascii="Times New Roman" w:eastAsia="Times New Roman" w:hAnsi="Times New Roman" w:cs="Times New Roman"/>
                <w:sz w:val="24"/>
                <w:szCs w:val="24"/>
              </w:rPr>
              <w:t>нтрациясы</w:t>
            </w:r>
          </w:p>
        </w:tc>
      </w:tr>
      <w:tr w:rsidR="0074372B" w:rsidRPr="009C0793" w:rsidTr="0059292E">
        <w:trPr>
          <w:trHeight w:val="323"/>
        </w:trPr>
        <w:tc>
          <w:tcPr>
            <w:tcW w:w="446" w:type="dxa"/>
          </w:tcPr>
          <w:p w:rsidR="0074372B" w:rsidRPr="009C0793" w:rsidRDefault="0074372B" w:rsidP="001674DE">
            <w:pPr>
              <w:numPr>
                <w:ilvl w:val="0"/>
                <w:numId w:val="1"/>
              </w:numPr>
              <w:ind w:right="-1"/>
              <w:contextualSpacing/>
              <w:jc w:val="both"/>
              <w:rPr>
                <w:rFonts w:ascii="Times New Roman" w:eastAsia="Calibri" w:hAnsi="Times New Roman" w:cs="Times New Roman"/>
                <w:sz w:val="24"/>
                <w:szCs w:val="24"/>
                <w:lang w:val="kk-KZ"/>
              </w:rPr>
            </w:pPr>
          </w:p>
        </w:tc>
        <w:tc>
          <w:tcPr>
            <w:tcW w:w="713" w:type="dxa"/>
          </w:tcPr>
          <w:p w:rsidR="0074372B" w:rsidRPr="009C0793" w:rsidRDefault="0074372B" w:rsidP="001674DE">
            <w:pPr>
              <w:ind w:right="-1"/>
              <w:jc w:val="both"/>
              <w:rPr>
                <w:rFonts w:ascii="Times New Roman" w:hAnsi="Times New Roman" w:cs="Times New Roman"/>
                <w:sz w:val="24"/>
                <w:szCs w:val="24"/>
                <w:lang w:val="kk-KZ"/>
              </w:rPr>
            </w:pPr>
            <w:r w:rsidRPr="009C0793">
              <w:rPr>
                <w:rFonts w:ascii="Times New Roman" w:hAnsi="Times New Roman" w:cs="Times New Roman"/>
                <w:sz w:val="24"/>
                <w:szCs w:val="24"/>
                <w:lang w:val="kk-KZ"/>
              </w:rPr>
              <w:t>2022</w:t>
            </w:r>
          </w:p>
        </w:tc>
        <w:tc>
          <w:tcPr>
            <w:tcW w:w="1807" w:type="dxa"/>
          </w:tcPr>
          <w:p w:rsidR="0074372B" w:rsidRPr="009C0793" w:rsidRDefault="0074372B" w:rsidP="001674DE">
            <w:pPr>
              <w:ind w:right="-1"/>
              <w:jc w:val="both"/>
              <w:rPr>
                <w:rFonts w:ascii="Times New Roman" w:hAnsi="Times New Roman" w:cs="Times New Roman"/>
                <w:sz w:val="24"/>
                <w:szCs w:val="24"/>
              </w:rPr>
            </w:pPr>
            <w:r w:rsidRPr="009C0793">
              <w:rPr>
                <w:rFonts w:ascii="Times New Roman" w:hAnsi="Times New Roman" w:cs="Times New Roman"/>
                <w:sz w:val="24"/>
                <w:szCs w:val="24"/>
              </w:rPr>
              <w:t>Зайко Е</w:t>
            </w:r>
            <w:r w:rsidRPr="009C0793">
              <w:rPr>
                <w:rFonts w:ascii="Times New Roman" w:hAnsi="Times New Roman" w:cs="Times New Roman"/>
                <w:sz w:val="24"/>
                <w:szCs w:val="24"/>
                <w:lang w:val="kk-KZ"/>
              </w:rPr>
              <w:t>.</w:t>
            </w:r>
            <w:r w:rsidRPr="009C0793">
              <w:rPr>
                <w:rFonts w:ascii="Times New Roman" w:hAnsi="Times New Roman" w:cs="Times New Roman"/>
                <w:sz w:val="24"/>
                <w:szCs w:val="24"/>
              </w:rPr>
              <w:t xml:space="preserve"> В</w:t>
            </w:r>
            <w:r w:rsidRPr="009C0793">
              <w:rPr>
                <w:rFonts w:ascii="Times New Roman" w:hAnsi="Times New Roman" w:cs="Times New Roman"/>
                <w:sz w:val="24"/>
                <w:szCs w:val="24"/>
                <w:lang w:val="kk-KZ"/>
              </w:rPr>
              <w:t>.</w:t>
            </w:r>
          </w:p>
        </w:tc>
        <w:tc>
          <w:tcPr>
            <w:tcW w:w="6271" w:type="dxa"/>
          </w:tcPr>
          <w:p w:rsidR="0074372B" w:rsidRPr="009C0793" w:rsidRDefault="0074372B" w:rsidP="001674DE">
            <w:pPr>
              <w:autoSpaceDE w:val="0"/>
              <w:autoSpaceDN w:val="0"/>
              <w:adjustRightInd w:val="0"/>
              <w:ind w:right="-1"/>
              <w:jc w:val="both"/>
              <w:rPr>
                <w:rFonts w:ascii="Times New Roman" w:hAnsi="Times New Roman" w:cs="Times New Roman"/>
                <w:bCs/>
                <w:sz w:val="24"/>
                <w:szCs w:val="24"/>
              </w:rPr>
            </w:pPr>
            <w:r w:rsidRPr="009C0793">
              <w:rPr>
                <w:rFonts w:ascii="Times New Roman" w:hAnsi="Times New Roman" w:cs="Times New Roman"/>
                <w:bCs/>
                <w:sz w:val="24"/>
                <w:szCs w:val="24"/>
                <w:lang w:val="en-US"/>
              </w:rPr>
              <w:t>E</w:t>
            </w:r>
            <w:r w:rsidRPr="009C0793">
              <w:rPr>
                <w:rFonts w:ascii="Times New Roman" w:hAnsi="Times New Roman" w:cs="Times New Roman"/>
                <w:bCs/>
                <w:sz w:val="24"/>
                <w:szCs w:val="24"/>
              </w:rPr>
              <w:t>тт</w:t>
            </w:r>
            <w:r w:rsidRPr="009C0793">
              <w:rPr>
                <w:rFonts w:ascii="Times New Roman" w:hAnsi="Times New Roman" w:cs="Times New Roman"/>
                <w:bCs/>
                <w:sz w:val="24"/>
                <w:szCs w:val="24"/>
                <w:lang w:val="en-US"/>
              </w:rPr>
              <w:t>e</w:t>
            </w:r>
            <w:r w:rsidRPr="009C0793">
              <w:rPr>
                <w:rFonts w:ascii="Times New Roman" w:hAnsi="Times New Roman" w:cs="Times New Roman"/>
                <w:bCs/>
                <w:sz w:val="24"/>
                <w:szCs w:val="24"/>
              </w:rPr>
              <w:t xml:space="preserve"> микр</w:t>
            </w:r>
            <w:r w:rsidRPr="009C0793">
              <w:rPr>
                <w:rFonts w:ascii="Times New Roman" w:hAnsi="Times New Roman" w:cs="Times New Roman"/>
                <w:bCs/>
                <w:sz w:val="24"/>
                <w:szCs w:val="24"/>
                <w:lang w:val="en-US"/>
              </w:rPr>
              <w:t>o</w:t>
            </w:r>
            <w:r w:rsidRPr="009C0793">
              <w:rPr>
                <w:rFonts w:ascii="Times New Roman" w:hAnsi="Times New Roman" w:cs="Times New Roman"/>
                <w:bCs/>
                <w:sz w:val="24"/>
                <w:szCs w:val="24"/>
              </w:rPr>
              <w:t>бқа қа</w:t>
            </w:r>
            <w:r w:rsidRPr="009C0793">
              <w:rPr>
                <w:rFonts w:ascii="Times New Roman" w:hAnsi="Times New Roman" w:cs="Times New Roman"/>
                <w:bCs/>
                <w:sz w:val="24"/>
                <w:szCs w:val="24"/>
                <w:lang w:val="en-US"/>
              </w:rPr>
              <w:t>p</w:t>
            </w:r>
            <w:r w:rsidRPr="009C0793">
              <w:rPr>
                <w:rFonts w:ascii="Times New Roman" w:hAnsi="Times New Roman" w:cs="Times New Roman"/>
                <w:bCs/>
                <w:sz w:val="24"/>
                <w:szCs w:val="24"/>
              </w:rPr>
              <w:t>сы препа</w:t>
            </w:r>
            <w:r w:rsidRPr="009C0793">
              <w:rPr>
                <w:rFonts w:ascii="Times New Roman" w:hAnsi="Times New Roman" w:cs="Times New Roman"/>
                <w:bCs/>
                <w:sz w:val="24"/>
                <w:szCs w:val="24"/>
                <w:lang w:val="en-US"/>
              </w:rPr>
              <w:t>p</w:t>
            </w:r>
            <w:r w:rsidRPr="009C0793">
              <w:rPr>
                <w:rFonts w:ascii="Times New Roman" w:hAnsi="Times New Roman" w:cs="Times New Roman"/>
                <w:bCs/>
                <w:sz w:val="24"/>
                <w:szCs w:val="24"/>
              </w:rPr>
              <w:t>аттардың қ</w:t>
            </w:r>
            <w:r w:rsidRPr="009C0793">
              <w:rPr>
                <w:rFonts w:ascii="Times New Roman" w:hAnsi="Times New Roman" w:cs="Times New Roman"/>
                <w:bCs/>
                <w:sz w:val="24"/>
                <w:szCs w:val="24"/>
                <w:lang w:val="en-US"/>
              </w:rPr>
              <w:t>a</w:t>
            </w:r>
            <w:r w:rsidRPr="009C0793">
              <w:rPr>
                <w:rFonts w:ascii="Times New Roman" w:hAnsi="Times New Roman" w:cs="Times New Roman"/>
                <w:bCs/>
                <w:sz w:val="24"/>
                <w:szCs w:val="24"/>
              </w:rPr>
              <w:t>лдық мөлш</w:t>
            </w:r>
            <w:r w:rsidRPr="009C0793">
              <w:rPr>
                <w:rFonts w:ascii="Times New Roman" w:hAnsi="Times New Roman" w:cs="Times New Roman"/>
                <w:bCs/>
                <w:sz w:val="24"/>
                <w:szCs w:val="24"/>
                <w:lang w:val="en-US"/>
              </w:rPr>
              <w:t>e</w:t>
            </w:r>
            <w:r w:rsidRPr="009C0793">
              <w:rPr>
                <w:rFonts w:ascii="Times New Roman" w:hAnsi="Times New Roman" w:cs="Times New Roman"/>
                <w:bCs/>
                <w:sz w:val="24"/>
                <w:szCs w:val="24"/>
              </w:rPr>
              <w:t>рінің б</w:t>
            </w:r>
            <w:r w:rsidRPr="009C0793">
              <w:rPr>
                <w:rFonts w:ascii="Times New Roman" w:hAnsi="Times New Roman" w:cs="Times New Roman"/>
                <w:bCs/>
                <w:sz w:val="24"/>
                <w:szCs w:val="24"/>
                <w:lang w:val="en-US"/>
              </w:rPr>
              <w:t>o</w:t>
            </w:r>
            <w:r w:rsidRPr="009C0793">
              <w:rPr>
                <w:rFonts w:ascii="Times New Roman" w:hAnsi="Times New Roman" w:cs="Times New Roman"/>
                <w:bCs/>
                <w:sz w:val="24"/>
                <w:szCs w:val="24"/>
              </w:rPr>
              <w:t>луын</w:t>
            </w:r>
            <w:r w:rsidRPr="009C0793">
              <w:rPr>
                <w:rFonts w:ascii="Times New Roman" w:hAnsi="Times New Roman" w:cs="Times New Roman"/>
                <w:bCs/>
                <w:sz w:val="24"/>
                <w:szCs w:val="24"/>
                <w:lang w:val="en-US"/>
              </w:rPr>
              <w:t>a</w:t>
            </w:r>
            <w:r w:rsidRPr="009C0793">
              <w:rPr>
                <w:rFonts w:ascii="Times New Roman" w:hAnsi="Times New Roman" w:cs="Times New Roman"/>
                <w:bCs/>
                <w:sz w:val="24"/>
                <w:szCs w:val="24"/>
              </w:rPr>
              <w:t>н туынд</w:t>
            </w:r>
            <w:r w:rsidRPr="009C0793">
              <w:rPr>
                <w:rFonts w:ascii="Times New Roman" w:hAnsi="Times New Roman" w:cs="Times New Roman"/>
                <w:bCs/>
                <w:sz w:val="24"/>
                <w:szCs w:val="24"/>
                <w:lang w:val="en-US"/>
              </w:rPr>
              <w:t>a</w:t>
            </w:r>
            <w:r w:rsidRPr="009C0793">
              <w:rPr>
                <w:rFonts w:ascii="Times New Roman" w:hAnsi="Times New Roman" w:cs="Times New Roman"/>
                <w:bCs/>
                <w:sz w:val="24"/>
                <w:szCs w:val="24"/>
              </w:rPr>
              <w:t>йтын шикі ыст</w:t>
            </w:r>
            <w:r w:rsidRPr="009C0793">
              <w:rPr>
                <w:rFonts w:ascii="Times New Roman" w:hAnsi="Times New Roman" w:cs="Times New Roman"/>
                <w:bCs/>
                <w:sz w:val="24"/>
                <w:szCs w:val="24"/>
                <w:lang w:val="en-US"/>
              </w:rPr>
              <w:t>a</w:t>
            </w:r>
            <w:r w:rsidRPr="009C0793">
              <w:rPr>
                <w:rFonts w:ascii="Times New Roman" w:hAnsi="Times New Roman" w:cs="Times New Roman"/>
                <w:bCs/>
                <w:sz w:val="24"/>
                <w:szCs w:val="24"/>
              </w:rPr>
              <w:t>лған шұжықт</w:t>
            </w:r>
            <w:r w:rsidRPr="009C0793">
              <w:rPr>
                <w:rFonts w:ascii="Times New Roman" w:hAnsi="Times New Roman" w:cs="Times New Roman"/>
                <w:bCs/>
                <w:sz w:val="24"/>
                <w:szCs w:val="24"/>
                <w:lang w:val="en-US"/>
              </w:rPr>
              <w:t>a</w:t>
            </w:r>
            <w:r w:rsidRPr="009C0793">
              <w:rPr>
                <w:rFonts w:ascii="Times New Roman" w:hAnsi="Times New Roman" w:cs="Times New Roman"/>
                <w:bCs/>
                <w:sz w:val="24"/>
                <w:szCs w:val="24"/>
              </w:rPr>
              <w:t>р өнді</w:t>
            </w:r>
            <w:r w:rsidRPr="009C0793">
              <w:rPr>
                <w:rFonts w:ascii="Times New Roman" w:hAnsi="Times New Roman" w:cs="Times New Roman"/>
                <w:bCs/>
                <w:sz w:val="24"/>
                <w:szCs w:val="24"/>
                <w:lang w:val="en-US"/>
              </w:rPr>
              <w:t>p</w:t>
            </w:r>
            <w:r w:rsidRPr="009C0793">
              <w:rPr>
                <w:rFonts w:ascii="Times New Roman" w:hAnsi="Times New Roman" w:cs="Times New Roman"/>
                <w:bCs/>
                <w:sz w:val="24"/>
                <w:szCs w:val="24"/>
              </w:rPr>
              <w:t>ісіндегі мик</w:t>
            </w:r>
            <w:r w:rsidRPr="009C0793">
              <w:rPr>
                <w:rFonts w:ascii="Times New Roman" w:hAnsi="Times New Roman" w:cs="Times New Roman"/>
                <w:bCs/>
                <w:sz w:val="24"/>
                <w:szCs w:val="24"/>
                <w:lang w:val="en-US"/>
              </w:rPr>
              <w:t>po</w:t>
            </w:r>
            <w:r w:rsidRPr="009C0793">
              <w:rPr>
                <w:rFonts w:ascii="Times New Roman" w:hAnsi="Times New Roman" w:cs="Times New Roman"/>
                <w:bCs/>
                <w:sz w:val="24"/>
                <w:szCs w:val="24"/>
              </w:rPr>
              <w:t>би</w:t>
            </w:r>
            <w:r w:rsidRPr="009C0793">
              <w:rPr>
                <w:rFonts w:ascii="Times New Roman" w:hAnsi="Times New Roman" w:cs="Times New Roman"/>
                <w:bCs/>
                <w:sz w:val="24"/>
                <w:szCs w:val="24"/>
                <w:lang w:val="en-US"/>
              </w:rPr>
              <w:t>o</w:t>
            </w:r>
            <w:r w:rsidRPr="009C0793">
              <w:rPr>
                <w:rFonts w:ascii="Times New Roman" w:hAnsi="Times New Roman" w:cs="Times New Roman"/>
                <w:bCs/>
                <w:sz w:val="24"/>
                <w:szCs w:val="24"/>
              </w:rPr>
              <w:t>логиялық тәу</w:t>
            </w:r>
            <w:r w:rsidRPr="009C0793">
              <w:rPr>
                <w:rFonts w:ascii="Times New Roman" w:hAnsi="Times New Roman" w:cs="Times New Roman"/>
                <w:bCs/>
                <w:sz w:val="24"/>
                <w:szCs w:val="24"/>
                <w:lang w:val="en-US"/>
              </w:rPr>
              <w:t>e</w:t>
            </w:r>
            <w:r w:rsidRPr="009C0793">
              <w:rPr>
                <w:rFonts w:ascii="Times New Roman" w:hAnsi="Times New Roman" w:cs="Times New Roman"/>
                <w:bCs/>
                <w:sz w:val="24"/>
                <w:szCs w:val="24"/>
              </w:rPr>
              <w:t>к</w:t>
            </w:r>
            <w:r w:rsidRPr="009C0793">
              <w:rPr>
                <w:rFonts w:ascii="Times New Roman" w:hAnsi="Times New Roman" w:cs="Times New Roman"/>
                <w:bCs/>
                <w:sz w:val="24"/>
                <w:szCs w:val="24"/>
                <w:lang w:val="en-US"/>
              </w:rPr>
              <w:t>e</w:t>
            </w:r>
            <w:r w:rsidRPr="009C0793">
              <w:rPr>
                <w:rFonts w:ascii="Times New Roman" w:hAnsi="Times New Roman" w:cs="Times New Roman"/>
                <w:bCs/>
                <w:sz w:val="24"/>
                <w:szCs w:val="24"/>
              </w:rPr>
              <w:t>лд</w:t>
            </w:r>
            <w:r w:rsidRPr="009C0793">
              <w:rPr>
                <w:rFonts w:ascii="Times New Roman" w:hAnsi="Times New Roman" w:cs="Times New Roman"/>
                <w:bCs/>
                <w:sz w:val="24"/>
                <w:szCs w:val="24"/>
                <w:lang w:val="en-US"/>
              </w:rPr>
              <w:t>ep</w:t>
            </w:r>
            <w:r w:rsidRPr="009C0793">
              <w:rPr>
                <w:rFonts w:ascii="Times New Roman" w:hAnsi="Times New Roman" w:cs="Times New Roman"/>
                <w:bCs/>
                <w:sz w:val="24"/>
                <w:szCs w:val="24"/>
              </w:rPr>
              <w:t>ді бағалау жән</w:t>
            </w:r>
            <w:r w:rsidRPr="009C0793">
              <w:rPr>
                <w:rFonts w:ascii="Times New Roman" w:hAnsi="Times New Roman" w:cs="Times New Roman"/>
                <w:bCs/>
                <w:sz w:val="24"/>
                <w:szCs w:val="24"/>
                <w:lang w:val="en-US"/>
              </w:rPr>
              <w:t>e</w:t>
            </w:r>
            <w:r w:rsidRPr="009C0793">
              <w:rPr>
                <w:rFonts w:ascii="Times New Roman" w:hAnsi="Times New Roman" w:cs="Times New Roman"/>
                <w:bCs/>
                <w:sz w:val="24"/>
                <w:szCs w:val="24"/>
              </w:rPr>
              <w:t xml:space="preserve"> б</w:t>
            </w:r>
            <w:r w:rsidRPr="009C0793">
              <w:rPr>
                <w:rFonts w:ascii="Times New Roman" w:hAnsi="Times New Roman" w:cs="Times New Roman"/>
                <w:bCs/>
                <w:sz w:val="24"/>
                <w:szCs w:val="24"/>
                <w:lang w:val="en-US"/>
              </w:rPr>
              <w:t>a</w:t>
            </w:r>
            <w:r w:rsidRPr="009C0793">
              <w:rPr>
                <w:rFonts w:ascii="Times New Roman" w:hAnsi="Times New Roman" w:cs="Times New Roman"/>
                <w:bCs/>
                <w:sz w:val="24"/>
                <w:szCs w:val="24"/>
              </w:rPr>
              <w:t>сқ</w:t>
            </w:r>
            <w:r w:rsidRPr="009C0793">
              <w:rPr>
                <w:rFonts w:ascii="Times New Roman" w:hAnsi="Times New Roman" w:cs="Times New Roman"/>
                <w:bCs/>
                <w:sz w:val="24"/>
                <w:szCs w:val="24"/>
                <w:lang w:val="en-US"/>
              </w:rPr>
              <w:t>ap</w:t>
            </w:r>
            <w:r w:rsidRPr="009C0793">
              <w:rPr>
                <w:rFonts w:ascii="Times New Roman" w:hAnsi="Times New Roman" w:cs="Times New Roman"/>
                <w:bCs/>
                <w:sz w:val="24"/>
                <w:szCs w:val="24"/>
              </w:rPr>
              <w:t>у</w:t>
            </w:r>
          </w:p>
        </w:tc>
      </w:tr>
    </w:tbl>
    <w:p w:rsidR="0074372B" w:rsidRPr="009C0793" w:rsidRDefault="0074372B" w:rsidP="001674DE">
      <w:pPr>
        <w:spacing w:after="0" w:line="240" w:lineRule="auto"/>
        <w:ind w:right="-1"/>
        <w:jc w:val="both"/>
        <w:rPr>
          <w:rFonts w:ascii="Times New Roman" w:eastAsia="Calibri" w:hAnsi="Times New Roman" w:cs="Times New Roman"/>
          <w:sz w:val="28"/>
          <w:szCs w:val="28"/>
          <w:lang w:val="kk-KZ"/>
        </w:rPr>
      </w:pPr>
    </w:p>
    <w:p w:rsidR="0074372B" w:rsidRPr="009C0793" w:rsidRDefault="0074372B" w:rsidP="001674DE">
      <w:pPr>
        <w:keepNext/>
        <w:keepLines/>
        <w:spacing w:after="0" w:line="240" w:lineRule="auto"/>
        <w:ind w:right="-1" w:firstLine="709"/>
        <w:jc w:val="both"/>
        <w:outlineLvl w:val="0"/>
        <w:rPr>
          <w:rFonts w:ascii="Times New Roman" w:eastAsia="Times New Roman" w:hAnsi="Times New Roman" w:cs="Times New Roman"/>
          <w:sz w:val="28"/>
          <w:szCs w:val="28"/>
          <w:lang w:val="kk-KZ"/>
        </w:rPr>
      </w:pPr>
      <w:r w:rsidRPr="009C0793">
        <w:rPr>
          <w:rFonts w:ascii="Times New Roman" w:eastAsia="Calibri" w:hAnsi="Times New Roman" w:cs="Times New Roman"/>
          <w:sz w:val="28"/>
          <w:szCs w:val="28"/>
          <w:lang w:val="kk-KZ"/>
        </w:rPr>
        <w:t xml:space="preserve">Кестеде автор, зерттеу уақытысы және тақырыптары көрсетілген. Мысалы, </w:t>
      </w:r>
      <w:r w:rsidRPr="009C0793">
        <w:rPr>
          <w:rFonts w:ascii="Times New Roman" w:eastAsia="Times New Roman" w:hAnsi="Times New Roman" w:cs="Times New Roman"/>
          <w:sz w:val="28"/>
          <w:szCs w:val="28"/>
          <w:lang w:val="kk-KZ"/>
        </w:rPr>
        <w:t xml:space="preserve">Кадалаева З.Т. қалдық мөлшерін азайту үшін: детоксикация ретінде ферменттік препараттарды қолданған. Кальницкая О.И. </w:t>
      </w:r>
      <w:r w:rsidRPr="009C0793">
        <w:rPr>
          <w:rFonts w:ascii="Times New Roman" w:eastAsia="Times New Roman" w:hAnsi="Times New Roman" w:cs="Times New Roman"/>
          <w:sz w:val="28"/>
          <w:szCs w:val="28"/>
          <w:shd w:val="clear" w:color="auto" w:fill="FFFFFF"/>
          <w:lang w:val="kk-KZ"/>
        </w:rPr>
        <w:t xml:space="preserve">пастерлеу, зарарсыздандыру және ашыту режимдерінің әсерінен сүттегі антибиотиктердің қалдық мөлшерін азайтқан. </w:t>
      </w:r>
      <w:r w:rsidRPr="009C0793">
        <w:rPr>
          <w:rFonts w:ascii="Times New Roman" w:eastAsia="Times New Roman" w:hAnsi="Times New Roman" w:cs="Times New Roman"/>
          <w:sz w:val="28"/>
          <w:szCs w:val="28"/>
          <w:lang w:val="kk-KZ"/>
        </w:rPr>
        <w:t>Зайко Е. В. шикі ысталған шұжық өнімдерін өндіру кезінде туындайтын тәу</w:t>
      </w:r>
      <w:r>
        <w:rPr>
          <w:rFonts w:ascii="Times New Roman" w:eastAsia="Times New Roman" w:hAnsi="Times New Roman" w:cs="Times New Roman"/>
          <w:sz w:val="28"/>
          <w:szCs w:val="28"/>
          <w:lang w:val="kk-KZ"/>
        </w:rPr>
        <w:t>екелдерді анықтап, бағалаған [80-82</w:t>
      </w:r>
      <w:r w:rsidRPr="009C0793">
        <w:rPr>
          <w:rFonts w:ascii="Times New Roman" w:eastAsia="Times New Roman" w:hAnsi="Times New Roman" w:cs="Times New Roman"/>
          <w:sz w:val="28"/>
          <w:szCs w:val="28"/>
          <w:lang w:val="kk-KZ"/>
        </w:rPr>
        <w:t xml:space="preserve">]. </w:t>
      </w:r>
    </w:p>
    <w:p w:rsidR="0074372B" w:rsidRPr="009C0793" w:rsidRDefault="0074372B" w:rsidP="001674DE">
      <w:pPr>
        <w:spacing w:after="0" w:line="240" w:lineRule="auto"/>
        <w:ind w:right="-1" w:firstLine="709"/>
        <w:jc w:val="both"/>
        <w:rPr>
          <w:rFonts w:ascii="Times New Roman" w:eastAsia="Times New Roman" w:hAnsi="Times New Roman" w:cs="Times New Roman"/>
          <w:b/>
          <w:sz w:val="28"/>
          <w:szCs w:val="28"/>
          <w:lang w:val="kk-KZ" w:eastAsia="ru-RU"/>
        </w:rPr>
      </w:pPr>
    </w:p>
    <w:p w:rsidR="0074372B" w:rsidRPr="009C0793"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9C0793">
        <w:rPr>
          <w:rFonts w:ascii="Times New Roman" w:eastAsia="Times New Roman" w:hAnsi="Times New Roman" w:cs="Times New Roman"/>
          <w:b/>
          <w:sz w:val="28"/>
          <w:szCs w:val="28"/>
          <w:lang w:val="kk-KZ" w:eastAsia="ru-RU"/>
        </w:rPr>
        <w:t xml:space="preserve">1.3 </w:t>
      </w:r>
      <w:r w:rsidRPr="009C0793">
        <w:rPr>
          <w:rFonts w:ascii="Times New Roman" w:eastAsia="Calibri" w:hAnsi="Times New Roman" w:cs="Times New Roman"/>
          <w:b/>
          <w:sz w:val="28"/>
          <w:szCs w:val="28"/>
          <w:lang w:val="kk-KZ"/>
        </w:rPr>
        <w:t>Өсу стимуляторларын қолданудың халықаралық талаптары.</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Өсу стимуляторы ретінде қолдaнaтын гормондaр мен aнтибиотиктер кеңінен қолдaнaтын, aғзaғa әртүрлі әсер ететін фaрмaкологиялық перепараттар. Бұл препарaттaр емдік, емдік-профилaктикaлық және өсу стимуляторы ретінде жaнуaрлaрдың құлaғынa, бұлшық етіне сaлынып немесе мал азығына қоспa ретінде беріледі. Қaндaй мaқсaттa қолдaнсa да көп мөлшерде қолданудың кері әсері бар.  Сол себепті гормондар мен aнтибиотиктерді әзірлеу, мөлшерлеу, сaлу жиілігі үнемі ветеринариялық мам</w:t>
      </w:r>
      <w:r>
        <w:rPr>
          <w:rFonts w:ascii="Times New Roman" w:eastAsia="Calibri" w:hAnsi="Times New Roman" w:cs="Times New Roman"/>
          <w:sz w:val="28"/>
          <w:szCs w:val="28"/>
          <w:lang w:val="kk-KZ"/>
        </w:rPr>
        <w:t>андaрмен бақылануы керек [83</w:t>
      </w:r>
      <w:r w:rsidRPr="009C0793">
        <w:rPr>
          <w:rFonts w:ascii="Times New Roman" w:eastAsia="Calibri" w:hAnsi="Times New Roman" w:cs="Times New Roman"/>
          <w:sz w:val="28"/>
          <w:szCs w:val="28"/>
          <w:lang w:val="kk-KZ"/>
        </w:rPr>
        <w:t xml:space="preserve">]. </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Қолдaныста жүрген гормондар мен aнтибиотиктердің ықтимал кері әсері туралы бaқылaу нәтижелері тиісті құжаттарға тіркеліп, арнaйы қолдану нұсқаулығына өзгертулер енгізген жөн. Әсіресе, субөнімдерде, тағам өнімдерінде препарат қaлдықтaры мен ыдырау зaттaрының жинaқталуынa мән беру керек. Емдік-профилaктикалық және емдік мақсaтта қолдaнғaннaн кейін жануартекті өнімдерде препарaттaрдың рұқсaт етілген шектен жоғары қaлд</w:t>
      </w:r>
      <w:r>
        <w:rPr>
          <w:rFonts w:ascii="Times New Roman" w:eastAsia="Calibri" w:hAnsi="Times New Roman" w:cs="Times New Roman"/>
          <w:sz w:val="28"/>
          <w:szCs w:val="28"/>
          <w:lang w:val="kk-KZ"/>
        </w:rPr>
        <w:t>ық мөлшері болмaуы керек [84</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bCs/>
          <w:sz w:val="28"/>
          <w:szCs w:val="28"/>
          <w:lang w:val="kk-KZ"/>
        </w:rPr>
        <w:t xml:space="preserve">1947 жылы </w:t>
      </w:r>
      <w:r w:rsidRPr="009C0793">
        <w:rPr>
          <w:rFonts w:ascii="Times New Roman" w:eastAsia="Calibri" w:hAnsi="Times New Roman" w:cs="Times New Roman"/>
          <w:sz w:val="28"/>
          <w:szCs w:val="28"/>
          <w:lang w:val="kk-KZ"/>
        </w:rPr>
        <w:t xml:space="preserve">Ұлыбритания парламенті Медициналық және ветеринариядан басқа антибиотиктерді сатуға тыйым салатын пенициллин туралы Заң қабылдады (Braude 1978).  </w:t>
      </w:r>
      <w:r w:rsidRPr="009C0793">
        <w:rPr>
          <w:rFonts w:ascii="Times New Roman" w:eastAsia="Calibri" w:hAnsi="Times New Roman" w:cs="Times New Roman"/>
          <w:bCs/>
          <w:sz w:val="28"/>
          <w:szCs w:val="28"/>
          <w:lang w:val="kk-KZ"/>
        </w:rPr>
        <w:t xml:space="preserve">1956 жылы </w:t>
      </w:r>
      <w:r w:rsidRPr="009C0793">
        <w:rPr>
          <w:rFonts w:ascii="Times New Roman" w:eastAsia="Calibri" w:hAnsi="Times New Roman" w:cs="Times New Roman"/>
          <w:sz w:val="28"/>
          <w:szCs w:val="28"/>
          <w:lang w:val="kk-KZ"/>
        </w:rPr>
        <w:t xml:space="preserve">ауылшаруашылық зерттеулер Кеңесі шақырған жұмысшылар антибиотикпен тамақтандырудың жалғыз ықтимал қауіпі патогендік микроорганизмдердің тұрақты штамдарын пайда болуы болып табылады деген қорытындыға келді. </w:t>
      </w:r>
      <w:r w:rsidRPr="009C0793">
        <w:rPr>
          <w:rFonts w:ascii="Times New Roman" w:eastAsia="Calibri" w:hAnsi="Times New Roman" w:cs="Times New Roman"/>
          <w:bCs/>
          <w:sz w:val="28"/>
          <w:szCs w:val="28"/>
          <w:lang w:val="kk-KZ"/>
        </w:rPr>
        <w:t xml:space="preserve">1960 жылы </w:t>
      </w:r>
      <w:r w:rsidRPr="009C0793">
        <w:rPr>
          <w:rFonts w:ascii="Times New Roman" w:eastAsia="Calibri" w:hAnsi="Times New Roman" w:cs="Times New Roman"/>
          <w:sz w:val="28"/>
          <w:szCs w:val="28"/>
          <w:lang w:val="kk-KZ"/>
        </w:rPr>
        <w:t xml:space="preserve">ауылшаруашылық және медициналық зерттеулер кеңесі Лорд Нетерторптың төрағалығымен Біріккен комитетті тағайындады. </w:t>
      </w:r>
      <w:r w:rsidRPr="009C0793">
        <w:rPr>
          <w:rFonts w:ascii="Times New Roman" w:eastAsia="Calibri" w:hAnsi="Times New Roman" w:cs="Times New Roman"/>
          <w:bCs/>
          <w:sz w:val="28"/>
          <w:szCs w:val="28"/>
          <w:lang w:val="kk-KZ"/>
        </w:rPr>
        <w:t xml:space="preserve">1960 ж. алғаш </w:t>
      </w:r>
      <w:r w:rsidRPr="009C0793">
        <w:rPr>
          <w:rFonts w:ascii="Times New Roman" w:eastAsia="Calibri" w:hAnsi="Times New Roman" w:cs="Times New Roman"/>
          <w:sz w:val="28"/>
          <w:szCs w:val="28"/>
          <w:lang w:val="kk-KZ"/>
        </w:rPr>
        <w:t xml:space="preserve">рет диэтилстильбэстрол (ДЭС) </w:t>
      </w:r>
      <w:r>
        <w:rPr>
          <w:rFonts w:ascii="Times New Roman" w:eastAsia="Calibri" w:hAnsi="Times New Roman" w:cs="Times New Roman"/>
          <w:sz w:val="28"/>
          <w:szCs w:val="28"/>
          <w:lang w:val="kk-KZ"/>
        </w:rPr>
        <w:t>жануарға да қолдана бастады [85</w:t>
      </w:r>
      <w:r w:rsidRPr="009C0793">
        <w:rPr>
          <w:rFonts w:ascii="Times New Roman" w:eastAsia="Calibri" w:hAnsi="Times New Roman" w:cs="Times New Roman"/>
          <w:sz w:val="28"/>
          <w:szCs w:val="28"/>
          <w:lang w:val="kk-KZ"/>
        </w:rPr>
        <w:t xml:space="preserve">]. </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lastRenderedPageBreak/>
        <w:t>ЕО елдерінде қолданыстағы еуропалық директивалар ЕО Мо Одағы 469/86, ЕО 675/92, ЕО 1430/94, ЕО 3426/93, ЕО 23/96 және ЕО 22/96 негізінде өсу стимуляторлары барлық ет тү</w:t>
      </w:r>
      <w:r>
        <w:rPr>
          <w:rFonts w:ascii="Times New Roman" w:eastAsia="Calibri" w:hAnsi="Times New Roman" w:cs="Times New Roman"/>
          <w:sz w:val="28"/>
          <w:szCs w:val="28"/>
          <w:lang w:val="kk-KZ"/>
        </w:rPr>
        <w:t>рлерінде қатаң қадағаланады [86</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bCs/>
          <w:sz w:val="28"/>
          <w:szCs w:val="28"/>
          <w:lang w:val="kk-KZ"/>
        </w:rPr>
        <w:t xml:space="preserve">1999 ж. </w:t>
      </w:r>
      <w:r w:rsidRPr="009C0793">
        <w:rPr>
          <w:rFonts w:ascii="Times New Roman" w:eastAsia="Calibri" w:hAnsi="Times New Roman" w:cs="Times New Roman"/>
          <w:sz w:val="28"/>
          <w:szCs w:val="28"/>
          <w:lang w:val="kk-KZ"/>
        </w:rPr>
        <w:t>ЕО директиваларына сүйене отырып РФ гормондар мен антибиотиктерді өсу стимуляторы ретінде қолдануға тыйым салатын РФ №604/1999 бұйрығын қабылдады [87].</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Aнaболикaлық aгенттердің қaлдық мөлшерінің  қaуіпі болуымен бaйлaнысты 1989 жылдaн бaстaп ЕО өсу стимулятор ретінде препaраттaрын қолдaнуға тыйым сaлуға әкелді (2003/74/EC директивaсы). АҚШ елінде құрылған тaғaм өнiмдеpiнiң қaуiпсiздiгiне құзыpлы бaқылaушы федеpaлдық ұйымдap: АҚШ қоpшaғaн оpтaны қорғау Басқaрмaсы; Aзық-түлiк және дәpi-дәpмектердi бaқылaу бaсқaрмaсы; Aуыл шаpуaшылығы министрлiгi жaнындaғы тaғaм өнiмдерiн бaқы</w:t>
      </w:r>
      <w:r>
        <w:rPr>
          <w:rFonts w:ascii="Times New Roman" w:eastAsia="Calibri" w:hAnsi="Times New Roman" w:cs="Times New Roman"/>
          <w:sz w:val="28"/>
          <w:szCs w:val="28"/>
          <w:lang w:val="kk-KZ"/>
        </w:rPr>
        <w:t>лaу және қaуiпсiздiк қызметi [88</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ФAO және ДДҰ бірігіп жaсaғaн комиссиясының сaрaпшылaр комитеті aясындa көп oтырыс гoрмoндар мен антибиотиктерінің қaуіптілігі туралы болды. Гормондар мен антибиотик контаминациясы бойынша бірқатар техникaлық шарттар шығарылды (WHO Technical Report Series № 763 1988, № 788 1989, № 799 1990, № 815 1991, № 832 1993, № 851 1995, № 855 1995, № 864 1996, № 876 1998, №879 1998). Бірқaтар елдердің үкіметтері тиісті зaңнaмалық ережелерді қабылдaды немесе талқылa</w:t>
      </w:r>
      <w:r>
        <w:rPr>
          <w:rFonts w:ascii="Times New Roman" w:eastAsia="Calibri" w:hAnsi="Times New Roman" w:cs="Times New Roman"/>
          <w:sz w:val="28"/>
          <w:szCs w:val="28"/>
          <w:lang w:val="kk-KZ"/>
        </w:rPr>
        <w:t>уға шығaрды [89</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bCs/>
          <w:sz w:val="28"/>
          <w:szCs w:val="28"/>
          <w:lang w:val="kk-KZ"/>
        </w:rPr>
        <w:t xml:space="preserve">2003 жылы </w:t>
      </w:r>
      <w:r w:rsidRPr="009C0793">
        <w:rPr>
          <w:rFonts w:ascii="Times New Roman" w:eastAsia="Calibri" w:hAnsi="Times New Roman" w:cs="Times New Roman"/>
          <w:sz w:val="28"/>
          <w:szCs w:val="28"/>
          <w:lang w:val="kk-KZ"/>
        </w:rPr>
        <w:t xml:space="preserve">ЕО ДСҰ хатшылығына мал шаруашылығы мен құс шаруашылығында өсу гормондарын қолдану туралы 2003/74/EC жаңа </w:t>
      </w:r>
      <w:r>
        <w:rPr>
          <w:rFonts w:ascii="Times New Roman" w:eastAsia="Calibri" w:hAnsi="Times New Roman" w:cs="Times New Roman"/>
          <w:sz w:val="28"/>
          <w:szCs w:val="28"/>
          <w:lang w:val="kk-KZ"/>
        </w:rPr>
        <w:t>директивасы туралы хабарлады [90</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Бірнеше дaмыған елдерде гормондaр мен aнтибиотиктерге мемлекеттік бақылaу және реттеу болғанымен, оларды емдік мақсатта емес құстың немесе жануардың тез өсіп, мaссa жинау мақсатында қолдану жиі кездеседі: мөлшерін асырып егу; нұсқaулықтағы ережелерді бұзу; жaнуaрлaр мен құстарды препараттар ағзадaн тарaп шығу мерзімнен ерте сою. Мәселен, гoрмoндaр АҚШ-та сиырдың 90%-на қолданылады. Мысалы, Айова штатында диэтилстильбэстрол малдың 70%-дан астамын және бройлер тауықтарының 90%-ын бордақылауда қолданылған. АҚШ-та ресми түрде рұқсат етілген гормоналды препараттар үш табиғи гормондарды (прогестерон, тестостерон, эстрадиол-17β) және үш синтетикалық гормондарды (зеранол, меленгестролацетат және</w:t>
      </w:r>
      <w:r>
        <w:rPr>
          <w:rFonts w:ascii="Times New Roman" w:eastAsia="Calibri" w:hAnsi="Times New Roman" w:cs="Times New Roman"/>
          <w:sz w:val="28"/>
          <w:szCs w:val="28"/>
          <w:lang w:val="kk-KZ"/>
        </w:rPr>
        <w:t xml:space="preserve"> тринболонацетат) қамтиды</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Бірқатар Еуропа елдерінде мал шаруашылығы өнімдеріндегі гормондардың қалдық құрамын бақылаудың ұлттық бағдарламалары әзірленіп, жұмыс істейді. Мұндай бағда</w:t>
      </w:r>
      <w:r>
        <w:rPr>
          <w:rFonts w:ascii="Times New Roman" w:eastAsia="Calibri" w:hAnsi="Times New Roman" w:cs="Times New Roman"/>
          <w:sz w:val="28"/>
          <w:szCs w:val="28"/>
          <w:lang w:val="kk-KZ"/>
        </w:rPr>
        <w:t>рламалардың тиімділігі айқын [91</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Ет пен ет өнімдеріндегі гормоналды стимуляторлардың қалдықтарының ықтимал қауіптілігіне байланысты көптеген елдердің заңнамасы оларды пайдалануды шектейді және өндірістік циклдің барлық кезеңдерінде – фермалардағы жануарлардың зәрі мен қанын мезгіл-мезгіл зерттеуден бастап, ет пен ет өнімдерін бақылауға дейін гормоналды препараттардың құрамын тиісті бақылауды қамтамасыз етеді.</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ҚР тағам қауіпсіздігін қамтамасыз ететін құжаттар бар. Олар – Тағам қауіпсіздігі туралы заң және кеден одағының техникалық регламенті; өнім </w:t>
      </w:r>
      <w:r w:rsidRPr="009C0793">
        <w:rPr>
          <w:rFonts w:ascii="Times New Roman" w:eastAsia="Times New Roman" w:hAnsi="Times New Roman" w:cs="Times New Roman"/>
          <w:sz w:val="28"/>
          <w:szCs w:val="28"/>
          <w:lang w:val="kk-KZ" w:eastAsia="ru-RU"/>
        </w:rPr>
        <w:lastRenderedPageBreak/>
        <w:t>бойынша техникалық регламенттер (сүт және сүт өнімдері, ет және ет өнімдері, т.б.); санитариялық-эпидемиологиялық және гигиеналық талаптар; тағам қауіпсіздігі мен тағамдық құндылығына қойылатын талаптар; халықаралық, өңірлік және ұлттық стандарттар; союға дейін және кейін өткізілетін ветеринариялық-санитариялық сараптау және санитариялық бағалау ережелерімен қағидалары.</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Бұл нормативті құжаттар еліміздің нарығындағы сатылымдағы өнімдердің сапасы мен қауіпсіздігін қамтамасыз етуге бағытталған. Құс еті басқа ет түрлеріне қарағанда жиі тұтынылады. Қазіргі таңда құс шаруашылығы дамып, жыл сайынғы көрсеткіш өсу үстінде. Алайда жеке кәсіпкерлер отандық қымбат өнімнен көрі, шетелдік арзан шикізатты шұжық, консерві, фастфуд секілді өнім жасауға алады. Шетелден келген кез келген шикізат, тағам өнімдерін міндетті сараптаудан, қауіпсіздігіне оң баға берген соң кеденнен еліміздің нарығына өткізу қажет </w:t>
      </w:r>
      <w:r>
        <w:rPr>
          <w:rFonts w:ascii="Times New Roman" w:eastAsia="Calibri" w:hAnsi="Times New Roman" w:cs="Times New Roman"/>
          <w:sz w:val="28"/>
          <w:szCs w:val="28"/>
          <w:lang w:val="kk-KZ"/>
        </w:rPr>
        <w:t>[92</w:t>
      </w:r>
      <w:r w:rsidRPr="009C0793">
        <w:rPr>
          <w:rFonts w:ascii="Times New Roman" w:eastAsia="Calibri" w:hAnsi="Times New Roman" w:cs="Times New Roman"/>
          <w:sz w:val="28"/>
          <w:szCs w:val="28"/>
          <w:lang w:val="kk-KZ"/>
        </w:rPr>
        <w:t>]</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b/>
          <w:sz w:val="28"/>
          <w:szCs w:val="28"/>
          <w:lang w:val="kk-KZ" w:eastAsia="ru-RU"/>
        </w:rPr>
      </w:pPr>
    </w:p>
    <w:p w:rsidR="0074372B" w:rsidRPr="009C0793" w:rsidRDefault="0074372B" w:rsidP="001674DE">
      <w:pPr>
        <w:spacing w:after="0" w:line="240" w:lineRule="auto"/>
        <w:ind w:right="-1" w:firstLine="709"/>
        <w:jc w:val="both"/>
        <w:rPr>
          <w:rFonts w:ascii="Times New Roman" w:eastAsia="Times New Roman" w:hAnsi="Times New Roman" w:cs="Times New Roman"/>
          <w:b/>
          <w:sz w:val="28"/>
          <w:szCs w:val="28"/>
          <w:lang w:val="kk-KZ" w:eastAsia="ru-RU"/>
        </w:rPr>
      </w:pPr>
      <w:r w:rsidRPr="009C0793">
        <w:rPr>
          <w:rFonts w:ascii="Times New Roman" w:eastAsia="Times New Roman" w:hAnsi="Times New Roman" w:cs="Times New Roman"/>
          <w:b/>
          <w:sz w:val="28"/>
          <w:szCs w:val="28"/>
          <w:lang w:val="kk-KZ" w:eastAsia="ru-RU"/>
        </w:rPr>
        <w:t>1.4 ҚР құс етінің өндірісі және импортына жалпы сипаттама</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Мониторинг нәтижелері Алматы облысына жыл сайын Ресейден, Украинадан, Белоруссиядан және АҚШ-тан ет өнімдерін көтерме саудада жеткізу тұрақты негізде жүзеге асырылатынын көрсетті. 2016 жылдан бастап 2019 жылға дейін өңір бойынша орташа алғанда ет импортының үлес салмағы жалпы тұтыну көлемінің 47,9%-ын құрады. Импорттық етті тұтынудың негізгі бөлігі тауық еті. Алматы нарығына құс етінің ірі жеткізушісі АҚШ болып табылады (Мэриленд Штаты, Солтүстік Каролина,Луизиана, Миссисипи, Алабама, Джорджия, Арканзас, Сан-Паулу). Импорттық өнімдерді зерттеу нәтижелері біздің елімізге ет әкелу мәселесі гормоналды өсу стимуляторлары мен антибиотиктерінің бар екенін куәландырады. 2019 жылдан 2021 жылға дейін барлығы 105 үлгі зерттелді, оның ішінде 63 импорттық ет және 42 отандық ет өнімі. </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9C0793" w:rsidRDefault="0074372B" w:rsidP="001674DE">
      <w:pPr>
        <w:spacing w:after="0" w:line="240" w:lineRule="auto"/>
        <w:ind w:right="-1"/>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Кесте 1 – Ет және құс еті бойынша ҚР ресурстары мен пайдалану балансы (мың тонна)</w:t>
      </w:r>
    </w:p>
    <w:p w:rsidR="0074372B" w:rsidRPr="009C0793" w:rsidRDefault="0074372B" w:rsidP="001674DE">
      <w:pPr>
        <w:spacing w:after="0" w:line="240" w:lineRule="auto"/>
        <w:ind w:right="-1"/>
        <w:jc w:val="both"/>
        <w:rPr>
          <w:rFonts w:ascii="Times New Roman" w:eastAsia="Times New Roman" w:hAnsi="Times New Roman" w:cs="Times New Roman"/>
          <w:sz w:val="28"/>
          <w:szCs w:val="28"/>
          <w:lang w:val="kk-KZ" w:eastAsia="ru-RU"/>
        </w:rPr>
      </w:pPr>
    </w:p>
    <w:tbl>
      <w:tblPr>
        <w:tblStyle w:val="1-11"/>
        <w:tblW w:w="9081" w:type="dxa"/>
        <w:tblInd w:w="108" w:type="dxa"/>
        <w:tblLayout w:type="fixed"/>
        <w:tblLook w:val="04A0" w:firstRow="1" w:lastRow="0" w:firstColumn="1" w:lastColumn="0" w:noHBand="0" w:noVBand="1"/>
      </w:tblPr>
      <w:tblGrid>
        <w:gridCol w:w="2581"/>
        <w:gridCol w:w="1134"/>
        <w:gridCol w:w="1137"/>
        <w:gridCol w:w="1325"/>
        <w:gridCol w:w="1248"/>
        <w:gridCol w:w="1656"/>
      </w:tblGrid>
      <w:tr w:rsidR="0074372B" w:rsidRPr="009C0793" w:rsidTr="0059292E">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581" w:type="dxa"/>
            <w:tcBorders>
              <w:top w:val="single" w:sz="4" w:space="0" w:color="auto"/>
              <w:left w:val="single" w:sz="4" w:space="0" w:color="auto"/>
              <w:bottom w:val="single" w:sz="4" w:space="0" w:color="auto"/>
              <w:right w:val="single" w:sz="4" w:space="0" w:color="auto"/>
            </w:tcBorders>
            <w:shd w:val="clear" w:color="auto" w:fill="FFFFFF"/>
          </w:tcPr>
          <w:p w:rsidR="0074372B" w:rsidRPr="002D2A29" w:rsidRDefault="0074372B" w:rsidP="00C47631">
            <w:pPr>
              <w:jc w:val="both"/>
              <w:rPr>
                <w:rFonts w:ascii="Times New Roman" w:hAnsi="Times New Roman"/>
                <w:b w:val="0"/>
                <w:i/>
                <w:sz w:val="28"/>
                <w:szCs w:val="28"/>
                <w:lang w:val="kk-KZ" w:eastAsia="en-MY"/>
              </w:rPr>
            </w:pPr>
            <w:r w:rsidRPr="002D2A29">
              <w:rPr>
                <w:rFonts w:ascii="Times New Roman" w:hAnsi="Times New Roman"/>
                <w:b w:val="0"/>
                <w:sz w:val="28"/>
                <w:szCs w:val="28"/>
                <w:lang w:val="kk-KZ" w:eastAsia="en-MY"/>
              </w:rPr>
              <w:t>қаңтар-қыркүйек, қараша /мың тонна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372B" w:rsidRPr="009C0793" w:rsidRDefault="0074372B" w:rsidP="00C4763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eastAsia="en-MY"/>
              </w:rPr>
            </w:pPr>
            <w:r w:rsidRPr="009C0793">
              <w:rPr>
                <w:rFonts w:ascii="Times New Roman" w:hAnsi="Times New Roman"/>
                <w:sz w:val="28"/>
                <w:szCs w:val="28"/>
                <w:lang w:val="kk-KZ" w:eastAsia="en-MY"/>
              </w:rPr>
              <w:t>2018</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74372B" w:rsidRPr="009C0793" w:rsidRDefault="0074372B" w:rsidP="00C4763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eastAsia="en-MY"/>
              </w:rPr>
            </w:pPr>
            <w:r w:rsidRPr="009C0793">
              <w:rPr>
                <w:rFonts w:ascii="Times New Roman" w:hAnsi="Times New Roman"/>
                <w:sz w:val="28"/>
                <w:szCs w:val="28"/>
                <w:lang w:val="kk-KZ" w:eastAsia="en-MY"/>
              </w:rPr>
              <w:t>2019</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74372B" w:rsidRPr="009C0793" w:rsidRDefault="0074372B" w:rsidP="00C4763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eastAsia="en-MY"/>
              </w:rPr>
            </w:pPr>
            <w:r w:rsidRPr="009C0793">
              <w:rPr>
                <w:rFonts w:ascii="Times New Roman" w:hAnsi="Times New Roman"/>
                <w:sz w:val="28"/>
                <w:szCs w:val="28"/>
                <w:lang w:val="kk-KZ" w:eastAsia="en-MY"/>
              </w:rPr>
              <w:t>2020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4372B" w:rsidRPr="009C0793" w:rsidRDefault="0074372B" w:rsidP="00C4763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eastAsia="en-MY"/>
              </w:rPr>
            </w:pPr>
            <w:r w:rsidRPr="009C0793">
              <w:rPr>
                <w:rFonts w:ascii="Times New Roman" w:hAnsi="Times New Roman"/>
                <w:sz w:val="28"/>
                <w:szCs w:val="28"/>
                <w:lang w:val="kk-KZ" w:eastAsia="en-MY"/>
              </w:rPr>
              <w:t>2021</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74372B" w:rsidRPr="009C0793" w:rsidRDefault="0074372B" w:rsidP="00C4763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eastAsia="en-MY"/>
              </w:rPr>
            </w:pPr>
            <w:r w:rsidRPr="009C0793">
              <w:rPr>
                <w:rFonts w:ascii="Times New Roman" w:hAnsi="Times New Roman"/>
                <w:sz w:val="28"/>
                <w:szCs w:val="28"/>
                <w:lang w:val="kk-KZ" w:eastAsia="en-MY"/>
              </w:rPr>
              <w:t>2022</w:t>
            </w:r>
          </w:p>
        </w:tc>
      </w:tr>
      <w:tr w:rsidR="0074372B" w:rsidRPr="009C0793" w:rsidTr="0059292E">
        <w:trPr>
          <w:trHeight w:val="314"/>
        </w:trPr>
        <w:tc>
          <w:tcPr>
            <w:cnfStyle w:val="001000000000" w:firstRow="0" w:lastRow="0" w:firstColumn="1" w:lastColumn="0" w:oddVBand="0" w:evenVBand="0" w:oddHBand="0" w:evenHBand="0" w:firstRowFirstColumn="0" w:firstRowLastColumn="0" w:lastRowFirstColumn="0" w:lastRowLastColumn="0"/>
            <w:tcW w:w="2581" w:type="dxa"/>
            <w:tcBorders>
              <w:top w:val="single" w:sz="4" w:space="0" w:color="auto"/>
              <w:left w:val="single" w:sz="4" w:space="0" w:color="auto"/>
              <w:bottom w:val="single" w:sz="4" w:space="0" w:color="auto"/>
              <w:right w:val="single" w:sz="4" w:space="0" w:color="auto"/>
            </w:tcBorders>
            <w:shd w:val="clear" w:color="auto" w:fill="FFFFFF"/>
          </w:tcPr>
          <w:p w:rsidR="0074372B" w:rsidRPr="002D2A29" w:rsidRDefault="0074372B" w:rsidP="00C47631">
            <w:pPr>
              <w:jc w:val="both"/>
              <w:rPr>
                <w:rFonts w:ascii="Times New Roman" w:hAnsi="Times New Roman" w:cs="Times New Roman"/>
                <w:b w:val="0"/>
                <w:sz w:val="28"/>
                <w:szCs w:val="28"/>
                <w:lang w:val="kk-KZ" w:eastAsia="en-MY"/>
              </w:rPr>
            </w:pPr>
            <w:r w:rsidRPr="002D2A29">
              <w:rPr>
                <w:rFonts w:ascii="Times New Roman" w:hAnsi="Times New Roman" w:cs="Times New Roman"/>
                <w:b w:val="0"/>
                <w:sz w:val="28"/>
                <w:szCs w:val="28"/>
                <w:lang w:val="kk-KZ" w:eastAsia="en-MY"/>
              </w:rPr>
              <w:t>Ресурстар</w:t>
            </w:r>
          </w:p>
        </w:tc>
        <w:tc>
          <w:tcPr>
            <w:tcW w:w="1134" w:type="dxa"/>
            <w:tcBorders>
              <w:top w:val="single" w:sz="4" w:space="0" w:color="auto"/>
              <w:left w:val="nil"/>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105,9</w:t>
            </w:r>
          </w:p>
        </w:tc>
        <w:tc>
          <w:tcPr>
            <w:tcW w:w="1137"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111,2</w:t>
            </w:r>
          </w:p>
        </w:tc>
        <w:tc>
          <w:tcPr>
            <w:tcW w:w="1325"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116,7</w:t>
            </w:r>
          </w:p>
        </w:tc>
        <w:tc>
          <w:tcPr>
            <w:tcW w:w="1248"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122,5</w:t>
            </w:r>
          </w:p>
        </w:tc>
        <w:tc>
          <w:tcPr>
            <w:tcW w:w="1656"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127,7</w:t>
            </w:r>
          </w:p>
        </w:tc>
      </w:tr>
      <w:tr w:rsidR="0074372B" w:rsidRPr="009C0793" w:rsidTr="0059292E">
        <w:trPr>
          <w:trHeight w:val="314"/>
        </w:trPr>
        <w:tc>
          <w:tcPr>
            <w:cnfStyle w:val="001000000000" w:firstRow="0" w:lastRow="0" w:firstColumn="1" w:lastColumn="0" w:oddVBand="0" w:evenVBand="0" w:oddHBand="0" w:evenHBand="0" w:firstRowFirstColumn="0" w:firstRowLastColumn="0" w:lastRowFirstColumn="0" w:lastRowLastColumn="0"/>
            <w:tcW w:w="2581" w:type="dxa"/>
            <w:tcBorders>
              <w:top w:val="single" w:sz="4" w:space="0" w:color="auto"/>
              <w:left w:val="single" w:sz="4" w:space="0" w:color="auto"/>
              <w:bottom w:val="single" w:sz="4" w:space="0" w:color="auto"/>
              <w:right w:val="single" w:sz="4" w:space="0" w:color="auto"/>
            </w:tcBorders>
            <w:shd w:val="clear" w:color="auto" w:fill="FFFFFF"/>
          </w:tcPr>
          <w:p w:rsidR="0074372B" w:rsidRPr="002D2A29" w:rsidRDefault="0074372B" w:rsidP="00C47631">
            <w:pPr>
              <w:jc w:val="both"/>
              <w:rPr>
                <w:rFonts w:ascii="Times New Roman" w:hAnsi="Times New Roman" w:cs="Times New Roman"/>
                <w:b w:val="0"/>
                <w:sz w:val="28"/>
                <w:szCs w:val="28"/>
                <w:lang w:val="kk-KZ" w:eastAsia="en-MY"/>
              </w:rPr>
            </w:pPr>
            <w:r w:rsidRPr="002D2A29">
              <w:rPr>
                <w:rFonts w:ascii="Times New Roman" w:hAnsi="Times New Roman" w:cs="Times New Roman"/>
                <w:b w:val="0"/>
                <w:sz w:val="28"/>
                <w:szCs w:val="28"/>
                <w:lang w:val="kk-KZ" w:eastAsia="en-MY"/>
              </w:rPr>
              <w:t>Өндіріс</w:t>
            </w:r>
          </w:p>
        </w:tc>
        <w:tc>
          <w:tcPr>
            <w:tcW w:w="1134" w:type="dxa"/>
            <w:tcBorders>
              <w:top w:val="single" w:sz="4" w:space="0" w:color="auto"/>
              <w:left w:val="nil"/>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1 059,6</w:t>
            </w:r>
          </w:p>
        </w:tc>
        <w:tc>
          <w:tcPr>
            <w:tcW w:w="1137"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1 120,6</w:t>
            </w:r>
          </w:p>
        </w:tc>
        <w:tc>
          <w:tcPr>
            <w:tcW w:w="1325"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1 168,6</w:t>
            </w:r>
          </w:p>
        </w:tc>
        <w:tc>
          <w:tcPr>
            <w:tcW w:w="1248"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1 231,1</w:t>
            </w:r>
          </w:p>
        </w:tc>
        <w:tc>
          <w:tcPr>
            <w:tcW w:w="1656"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1 240,6</w:t>
            </w:r>
          </w:p>
        </w:tc>
      </w:tr>
      <w:tr w:rsidR="0074372B" w:rsidRPr="009C0793" w:rsidTr="0059292E">
        <w:trPr>
          <w:trHeight w:val="314"/>
        </w:trPr>
        <w:tc>
          <w:tcPr>
            <w:cnfStyle w:val="001000000000" w:firstRow="0" w:lastRow="0" w:firstColumn="1" w:lastColumn="0" w:oddVBand="0" w:evenVBand="0" w:oddHBand="0" w:evenHBand="0" w:firstRowFirstColumn="0" w:firstRowLastColumn="0" w:lastRowFirstColumn="0" w:lastRowLastColumn="0"/>
            <w:tcW w:w="2581" w:type="dxa"/>
            <w:tcBorders>
              <w:top w:val="single" w:sz="4" w:space="0" w:color="auto"/>
              <w:left w:val="single" w:sz="4" w:space="0" w:color="auto"/>
              <w:bottom w:val="single" w:sz="4" w:space="0" w:color="auto"/>
              <w:right w:val="single" w:sz="4" w:space="0" w:color="auto"/>
            </w:tcBorders>
            <w:shd w:val="clear" w:color="auto" w:fill="FFFFFF"/>
          </w:tcPr>
          <w:p w:rsidR="0074372B" w:rsidRPr="002D2A29" w:rsidRDefault="0074372B" w:rsidP="00C47631">
            <w:pPr>
              <w:jc w:val="both"/>
              <w:rPr>
                <w:rFonts w:ascii="Times New Roman" w:hAnsi="Times New Roman" w:cs="Times New Roman"/>
                <w:b w:val="0"/>
                <w:sz w:val="28"/>
                <w:szCs w:val="28"/>
                <w:lang w:val="kk-KZ" w:eastAsia="en-MY"/>
              </w:rPr>
            </w:pPr>
            <w:r w:rsidRPr="002D2A29">
              <w:rPr>
                <w:rFonts w:ascii="Times New Roman" w:hAnsi="Times New Roman" w:cs="Times New Roman"/>
                <w:b w:val="0"/>
                <w:sz w:val="28"/>
                <w:szCs w:val="28"/>
                <w:lang w:val="kk-KZ" w:eastAsia="en-MY"/>
              </w:rPr>
              <w:t>Импорт</w:t>
            </w:r>
          </w:p>
        </w:tc>
        <w:tc>
          <w:tcPr>
            <w:tcW w:w="1134" w:type="dxa"/>
            <w:tcBorders>
              <w:top w:val="single" w:sz="4" w:space="0" w:color="auto"/>
              <w:left w:val="nil"/>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261,9</w:t>
            </w:r>
          </w:p>
        </w:tc>
        <w:tc>
          <w:tcPr>
            <w:tcW w:w="1137"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267,1</w:t>
            </w:r>
          </w:p>
        </w:tc>
        <w:tc>
          <w:tcPr>
            <w:tcW w:w="1325"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287,3</w:t>
            </w:r>
          </w:p>
        </w:tc>
        <w:tc>
          <w:tcPr>
            <w:tcW w:w="1248"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286,4</w:t>
            </w:r>
          </w:p>
        </w:tc>
        <w:tc>
          <w:tcPr>
            <w:tcW w:w="1656"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256,1</w:t>
            </w:r>
          </w:p>
        </w:tc>
      </w:tr>
      <w:tr w:rsidR="0074372B" w:rsidRPr="009C0793" w:rsidTr="0059292E">
        <w:trPr>
          <w:trHeight w:val="314"/>
        </w:trPr>
        <w:tc>
          <w:tcPr>
            <w:cnfStyle w:val="001000000000" w:firstRow="0" w:lastRow="0" w:firstColumn="1" w:lastColumn="0" w:oddVBand="0" w:evenVBand="0" w:oddHBand="0" w:evenHBand="0" w:firstRowFirstColumn="0" w:firstRowLastColumn="0" w:lastRowFirstColumn="0" w:lastRowLastColumn="0"/>
            <w:tcW w:w="2581" w:type="dxa"/>
            <w:tcBorders>
              <w:top w:val="single" w:sz="4" w:space="0" w:color="auto"/>
              <w:left w:val="single" w:sz="4" w:space="0" w:color="auto"/>
              <w:bottom w:val="single" w:sz="4" w:space="0" w:color="auto"/>
              <w:right w:val="single" w:sz="4" w:space="0" w:color="auto"/>
            </w:tcBorders>
            <w:shd w:val="clear" w:color="auto" w:fill="FFFFFF"/>
          </w:tcPr>
          <w:p w:rsidR="0074372B" w:rsidRPr="002D2A29" w:rsidRDefault="0074372B" w:rsidP="00C47631">
            <w:pPr>
              <w:jc w:val="both"/>
              <w:rPr>
                <w:rFonts w:ascii="Times New Roman" w:hAnsi="Times New Roman" w:cs="Times New Roman"/>
                <w:b w:val="0"/>
                <w:sz w:val="28"/>
                <w:szCs w:val="28"/>
                <w:lang w:val="kk-KZ" w:eastAsia="en-MY"/>
              </w:rPr>
            </w:pPr>
            <w:r w:rsidRPr="002D2A29">
              <w:rPr>
                <w:rFonts w:ascii="Times New Roman" w:hAnsi="Times New Roman" w:cs="Times New Roman"/>
                <w:b w:val="0"/>
                <w:sz w:val="28"/>
                <w:szCs w:val="28"/>
                <w:lang w:val="kk-KZ" w:eastAsia="en-MY"/>
              </w:rPr>
              <w:t>Пайдаланылғаны</w:t>
            </w:r>
          </w:p>
        </w:tc>
        <w:tc>
          <w:tcPr>
            <w:tcW w:w="1134" w:type="dxa"/>
            <w:tcBorders>
              <w:top w:val="single" w:sz="4" w:space="0" w:color="auto"/>
              <w:left w:val="nil"/>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1 286,3</w:t>
            </w:r>
          </w:p>
        </w:tc>
        <w:tc>
          <w:tcPr>
            <w:tcW w:w="1137"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1 346,3</w:t>
            </w:r>
          </w:p>
        </w:tc>
        <w:tc>
          <w:tcPr>
            <w:tcW w:w="1325"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1 412,1</w:t>
            </w:r>
          </w:p>
        </w:tc>
        <w:tc>
          <w:tcPr>
            <w:tcW w:w="1248"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1 465,3</w:t>
            </w:r>
          </w:p>
        </w:tc>
        <w:tc>
          <w:tcPr>
            <w:tcW w:w="1656"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1 441,9</w:t>
            </w:r>
          </w:p>
        </w:tc>
      </w:tr>
      <w:tr w:rsidR="0074372B" w:rsidRPr="009C0793" w:rsidTr="0059292E">
        <w:trPr>
          <w:trHeight w:val="314"/>
        </w:trPr>
        <w:tc>
          <w:tcPr>
            <w:cnfStyle w:val="001000000000" w:firstRow="0" w:lastRow="0" w:firstColumn="1" w:lastColumn="0" w:oddVBand="0" w:evenVBand="0" w:oddHBand="0" w:evenHBand="0" w:firstRowFirstColumn="0" w:firstRowLastColumn="0" w:lastRowFirstColumn="0" w:lastRowLastColumn="0"/>
            <w:tcW w:w="2581" w:type="dxa"/>
            <w:tcBorders>
              <w:top w:val="single" w:sz="4" w:space="0" w:color="auto"/>
              <w:left w:val="single" w:sz="4" w:space="0" w:color="auto"/>
              <w:bottom w:val="single" w:sz="4" w:space="0" w:color="auto"/>
              <w:right w:val="single" w:sz="4" w:space="0" w:color="auto"/>
            </w:tcBorders>
            <w:shd w:val="clear" w:color="auto" w:fill="FFFFFF"/>
          </w:tcPr>
          <w:p w:rsidR="0074372B" w:rsidRPr="002D2A29" w:rsidRDefault="0074372B" w:rsidP="00C47631">
            <w:pPr>
              <w:jc w:val="both"/>
              <w:rPr>
                <w:rFonts w:ascii="Times New Roman" w:hAnsi="Times New Roman" w:cs="Times New Roman"/>
                <w:b w:val="0"/>
                <w:sz w:val="28"/>
                <w:szCs w:val="28"/>
                <w:lang w:val="kk-KZ" w:eastAsia="en-MY"/>
              </w:rPr>
            </w:pPr>
            <w:r w:rsidRPr="002D2A29">
              <w:rPr>
                <w:rFonts w:ascii="Times New Roman" w:hAnsi="Times New Roman" w:cs="Times New Roman"/>
                <w:b w:val="0"/>
                <w:sz w:val="28"/>
                <w:szCs w:val="28"/>
                <w:lang w:val="kk-KZ" w:eastAsia="en-MY"/>
              </w:rPr>
              <w:t>Экспорт</w:t>
            </w:r>
          </w:p>
        </w:tc>
        <w:tc>
          <w:tcPr>
            <w:tcW w:w="1134" w:type="dxa"/>
            <w:tcBorders>
              <w:top w:val="single" w:sz="4" w:space="0" w:color="auto"/>
              <w:left w:val="nil"/>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20,0</w:t>
            </w:r>
          </w:p>
        </w:tc>
        <w:tc>
          <w:tcPr>
            <w:tcW w:w="1137"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25,3</w:t>
            </w:r>
          </w:p>
        </w:tc>
        <w:tc>
          <w:tcPr>
            <w:tcW w:w="1325"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27,1</w:t>
            </w:r>
          </w:p>
        </w:tc>
        <w:tc>
          <w:tcPr>
            <w:tcW w:w="1248"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35,5</w:t>
            </w:r>
          </w:p>
        </w:tc>
        <w:tc>
          <w:tcPr>
            <w:tcW w:w="1656"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44,6</w:t>
            </w:r>
          </w:p>
        </w:tc>
      </w:tr>
      <w:tr w:rsidR="0074372B" w:rsidRPr="009C0793" w:rsidTr="0059292E">
        <w:trPr>
          <w:trHeight w:val="644"/>
        </w:trPr>
        <w:tc>
          <w:tcPr>
            <w:cnfStyle w:val="001000000000" w:firstRow="0" w:lastRow="0" w:firstColumn="1" w:lastColumn="0" w:oddVBand="0" w:evenVBand="0" w:oddHBand="0" w:evenHBand="0" w:firstRowFirstColumn="0" w:firstRowLastColumn="0" w:lastRowFirstColumn="0" w:lastRowLastColumn="0"/>
            <w:tcW w:w="2581" w:type="dxa"/>
            <w:tcBorders>
              <w:top w:val="single" w:sz="4" w:space="0" w:color="auto"/>
              <w:left w:val="single" w:sz="4" w:space="0" w:color="auto"/>
              <w:bottom w:val="single" w:sz="4" w:space="0" w:color="auto"/>
              <w:right w:val="single" w:sz="4" w:space="0" w:color="auto"/>
            </w:tcBorders>
            <w:shd w:val="clear" w:color="auto" w:fill="FFFFFF"/>
          </w:tcPr>
          <w:p w:rsidR="0074372B" w:rsidRPr="002D2A29" w:rsidRDefault="0074372B" w:rsidP="00C47631">
            <w:pPr>
              <w:jc w:val="both"/>
              <w:rPr>
                <w:rFonts w:ascii="Times New Roman" w:hAnsi="Times New Roman" w:cs="Times New Roman"/>
                <w:b w:val="0"/>
                <w:sz w:val="28"/>
                <w:szCs w:val="28"/>
                <w:lang w:val="kk-KZ" w:eastAsia="en-MY"/>
              </w:rPr>
            </w:pPr>
            <w:r w:rsidRPr="002D2A29">
              <w:rPr>
                <w:rFonts w:ascii="Times New Roman" w:hAnsi="Times New Roman" w:cs="Times New Roman"/>
                <w:b w:val="0"/>
                <w:sz w:val="28"/>
                <w:szCs w:val="28"/>
                <w:lang w:val="kk-KZ" w:eastAsia="en-MY"/>
              </w:rPr>
              <w:t>Басқа өнеркәсіптік қолдану</w:t>
            </w:r>
          </w:p>
        </w:tc>
        <w:tc>
          <w:tcPr>
            <w:tcW w:w="1134" w:type="dxa"/>
            <w:tcBorders>
              <w:top w:val="single" w:sz="4" w:space="0" w:color="auto"/>
              <w:left w:val="nil"/>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8,6</w:t>
            </w:r>
          </w:p>
        </w:tc>
        <w:tc>
          <w:tcPr>
            <w:tcW w:w="1137"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9,0</w:t>
            </w:r>
          </w:p>
        </w:tc>
        <w:tc>
          <w:tcPr>
            <w:tcW w:w="1325"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9,4</w:t>
            </w:r>
          </w:p>
        </w:tc>
        <w:tc>
          <w:tcPr>
            <w:tcW w:w="1248"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9,8</w:t>
            </w:r>
          </w:p>
        </w:tc>
        <w:tc>
          <w:tcPr>
            <w:tcW w:w="1656"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9,7</w:t>
            </w:r>
          </w:p>
        </w:tc>
      </w:tr>
      <w:tr w:rsidR="0074372B" w:rsidRPr="009C0793" w:rsidTr="0059292E">
        <w:trPr>
          <w:trHeight w:val="644"/>
        </w:trPr>
        <w:tc>
          <w:tcPr>
            <w:cnfStyle w:val="001000000000" w:firstRow="0" w:lastRow="0" w:firstColumn="1" w:lastColumn="0" w:oddVBand="0" w:evenVBand="0" w:oddHBand="0" w:evenHBand="0" w:firstRowFirstColumn="0" w:firstRowLastColumn="0" w:lastRowFirstColumn="0" w:lastRowLastColumn="0"/>
            <w:tcW w:w="2581" w:type="dxa"/>
            <w:tcBorders>
              <w:top w:val="single" w:sz="4" w:space="0" w:color="auto"/>
              <w:left w:val="single" w:sz="4" w:space="0" w:color="auto"/>
              <w:bottom w:val="single" w:sz="4" w:space="0" w:color="auto"/>
              <w:right w:val="single" w:sz="4" w:space="0" w:color="auto"/>
            </w:tcBorders>
            <w:shd w:val="clear" w:color="auto" w:fill="FFFFFF"/>
          </w:tcPr>
          <w:p w:rsidR="0074372B" w:rsidRPr="002D2A29" w:rsidRDefault="0074372B" w:rsidP="00C47631">
            <w:pPr>
              <w:jc w:val="both"/>
              <w:rPr>
                <w:rFonts w:ascii="Times New Roman" w:hAnsi="Times New Roman" w:cs="Times New Roman"/>
                <w:b w:val="0"/>
                <w:sz w:val="28"/>
                <w:szCs w:val="28"/>
                <w:lang w:val="kk-KZ" w:eastAsia="en-MY"/>
              </w:rPr>
            </w:pPr>
            <w:r w:rsidRPr="002D2A29">
              <w:rPr>
                <w:rFonts w:ascii="Times New Roman" w:hAnsi="Times New Roman" w:cs="Times New Roman"/>
                <w:b w:val="0"/>
                <w:sz w:val="28"/>
                <w:szCs w:val="28"/>
                <w:lang w:val="kk-KZ" w:eastAsia="en-MY"/>
              </w:rPr>
              <w:t>1 адамның 1 жылдық тұтынуы, кг/жыл</w:t>
            </w:r>
          </w:p>
        </w:tc>
        <w:tc>
          <w:tcPr>
            <w:tcW w:w="1134" w:type="dxa"/>
            <w:tcBorders>
              <w:top w:val="single" w:sz="4" w:space="0" w:color="auto"/>
              <w:left w:val="nil"/>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73,0</w:t>
            </w:r>
          </w:p>
        </w:tc>
        <w:tc>
          <w:tcPr>
            <w:tcW w:w="1137"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74,0</w:t>
            </w:r>
          </w:p>
        </w:tc>
        <w:tc>
          <w:tcPr>
            <w:tcW w:w="1325"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78,4</w:t>
            </w:r>
          </w:p>
        </w:tc>
        <w:tc>
          <w:tcPr>
            <w:tcW w:w="1248"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77,1</w:t>
            </w:r>
          </w:p>
        </w:tc>
        <w:tc>
          <w:tcPr>
            <w:tcW w:w="1656" w:type="dxa"/>
            <w:tcBorders>
              <w:top w:val="single" w:sz="4" w:space="0" w:color="auto"/>
              <w:left w:val="single" w:sz="4" w:space="0" w:color="auto"/>
              <w:bottom w:val="single" w:sz="4" w:space="0" w:color="auto"/>
              <w:right w:val="single" w:sz="4" w:space="0" w:color="auto"/>
            </w:tcBorders>
            <w:vAlign w:val="bottom"/>
          </w:tcPr>
          <w:p w:rsidR="0074372B" w:rsidRPr="009C0793" w:rsidRDefault="0074372B" w:rsidP="00C476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C0793">
              <w:rPr>
                <w:rFonts w:ascii="Times New Roman" w:hAnsi="Times New Roman" w:cs="Times New Roman"/>
                <w:sz w:val="28"/>
                <w:szCs w:val="28"/>
              </w:rPr>
              <w:t>73,4</w:t>
            </w:r>
          </w:p>
        </w:tc>
      </w:tr>
    </w:tbl>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lastRenderedPageBreak/>
        <w:t xml:space="preserve">Ветеринарлық препараттармен ластанған еттің үлесі 62,7% АҚШ-та және 31%-ы Украинада өндіріледі. Осы проблеманың аса маңыздылығына байланысты біздің жұмысымыздың негізгі бағыты құс етіндегі гормондар мен антибиотиктердің қалдық құрамына импорттық және отандық еттің талдау зерттеулерін жүргізу болып табылады. </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1-кестеде және диаграммада қаңтар-қыркүйек кезеңінде барлық ет өндірісі бойынша деректер берілген. Отандық ет өндірісі сойыс салмағында ішкі нарықты толық қамтиды. 2019 жылдың үш тоқсаны бойынша Қазақстанда 879,5 мың тонна ет және 754 мың тонна өнім өндірілді. Егер импорт болса – 14,5% болса, экспорт ішк</w:t>
      </w:r>
      <w:r>
        <w:rPr>
          <w:rFonts w:ascii="Times New Roman" w:eastAsia="Times New Roman" w:hAnsi="Times New Roman" w:cs="Times New Roman"/>
          <w:sz w:val="28"/>
          <w:szCs w:val="28"/>
          <w:lang w:val="kk-KZ" w:eastAsia="ru-RU"/>
        </w:rPr>
        <w:t>і өндірістің 2% ғана құрайды [93</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9C0793" w:rsidRDefault="0074372B" w:rsidP="001674DE">
      <w:pPr>
        <w:spacing w:after="0" w:line="240" w:lineRule="auto"/>
        <w:ind w:right="-1"/>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Кесте 2 – Құс етімен 2020 жыл қыркүйек қараша аралығында қамту және оны тұтынуы бойынша мәлімет </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tbl>
      <w:tblPr>
        <w:tblW w:w="9522" w:type="dxa"/>
        <w:jc w:val="center"/>
        <w:tblCellMar>
          <w:left w:w="0" w:type="dxa"/>
          <w:right w:w="0" w:type="dxa"/>
        </w:tblCellMar>
        <w:tblLook w:val="04A0" w:firstRow="1" w:lastRow="0" w:firstColumn="1" w:lastColumn="0" w:noHBand="0" w:noVBand="1"/>
      </w:tblPr>
      <w:tblGrid>
        <w:gridCol w:w="4619"/>
        <w:gridCol w:w="1134"/>
        <w:gridCol w:w="1134"/>
        <w:gridCol w:w="2635"/>
      </w:tblGrid>
      <w:tr w:rsidR="0074372B" w:rsidRPr="009C0793" w:rsidTr="0059292E">
        <w:trPr>
          <w:trHeight w:val="336"/>
          <w:jc w:val="center"/>
        </w:trPr>
        <w:tc>
          <w:tcPr>
            <w:tcW w:w="4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both"/>
              <w:rPr>
                <w:rFonts w:ascii="Times New Roman" w:eastAsia="Times New Roman" w:hAnsi="Times New Roman" w:cs="Times New Roman"/>
                <w:sz w:val="24"/>
                <w:szCs w:val="24"/>
                <w:lang w:val="kk-KZ" w:eastAsia="ru-RU"/>
              </w:rPr>
            </w:pPr>
            <w:r w:rsidRPr="009C0793">
              <w:rPr>
                <w:rFonts w:ascii="Times New Roman" w:eastAsia="Times New Roman" w:hAnsi="Times New Roman" w:cs="Times New Roman"/>
                <w:color w:val="000000"/>
                <w:kern w:val="24"/>
                <w:sz w:val="24"/>
                <w:szCs w:val="24"/>
                <w:lang w:val="kk-KZ" w:eastAsia="ru-RU"/>
              </w:rPr>
              <w:t>қаңтар-қыркүйек, қараша /мың тонна</w:t>
            </w:r>
            <w:r w:rsidRPr="009C0793">
              <w:rPr>
                <w:rFonts w:ascii="Times New Roman" w:eastAsia="SimSun" w:hAnsi="Times New Roman" w:cs="Times New Roman"/>
                <w:color w:val="000000"/>
                <w:kern w:val="24"/>
                <w:sz w:val="24"/>
                <w:szCs w:val="24"/>
                <w:lang w:val="kk-KZ"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both"/>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2020/10</w:t>
            </w:r>
            <w:r w:rsidRPr="009C0793">
              <w:rPr>
                <w:rFonts w:ascii="Times New Roman" w:eastAsia="SimSun" w:hAnsi="Times New Roman" w:cs="Times New Roman"/>
                <w:color w:val="000000"/>
                <w:kern w:val="24"/>
                <w:sz w:val="24"/>
                <w:szCs w:val="24"/>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both"/>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2019/10</w:t>
            </w:r>
            <w:r w:rsidRPr="009C0793">
              <w:rPr>
                <w:rFonts w:ascii="Times New Roman" w:eastAsia="SimSun" w:hAnsi="Times New Roman" w:cs="Times New Roman"/>
                <w:color w:val="000000"/>
                <w:kern w:val="24"/>
                <w:sz w:val="24"/>
                <w:szCs w:val="24"/>
                <w:lang w:eastAsia="ru-RU"/>
              </w:rPr>
              <w:t xml:space="preserve"> </w:t>
            </w:r>
          </w:p>
        </w:tc>
        <w:tc>
          <w:tcPr>
            <w:tcW w:w="26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SimSun" w:hAnsi="Times New Roman" w:cs="Times New Roman"/>
                <w:color w:val="000000"/>
                <w:kern w:val="24"/>
                <w:sz w:val="24"/>
                <w:szCs w:val="24"/>
                <w:lang w:eastAsia="ru-RU"/>
              </w:rPr>
              <w:t>1 жы</w:t>
            </w:r>
            <w:r w:rsidRPr="009C0793">
              <w:rPr>
                <w:rFonts w:ascii="Times New Roman" w:eastAsia="SimSun" w:hAnsi="Times New Roman" w:cs="Times New Roman"/>
                <w:color w:val="000000"/>
                <w:kern w:val="24"/>
                <w:sz w:val="24"/>
                <w:szCs w:val="24"/>
                <w:lang w:val="kk-KZ" w:eastAsia="ru-RU"/>
              </w:rPr>
              <w:t>лғы айырмашылық</w:t>
            </w:r>
            <w:r w:rsidRPr="009C0793">
              <w:rPr>
                <w:rFonts w:ascii="Times New Roman" w:eastAsia="SimSun" w:hAnsi="Times New Roman" w:cs="Times New Roman"/>
                <w:color w:val="000000"/>
                <w:kern w:val="24"/>
                <w:sz w:val="24"/>
                <w:szCs w:val="24"/>
                <w:lang w:eastAsia="ru-RU"/>
              </w:rPr>
              <w:t xml:space="preserve"> </w:t>
            </w:r>
          </w:p>
        </w:tc>
      </w:tr>
      <w:tr w:rsidR="0074372B" w:rsidRPr="009C0793" w:rsidTr="0059292E">
        <w:trPr>
          <w:trHeight w:val="321"/>
          <w:jc w:val="center"/>
        </w:trPr>
        <w:tc>
          <w:tcPr>
            <w:tcW w:w="4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both"/>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Ресурстар</w:t>
            </w:r>
            <w:r w:rsidRPr="009C0793">
              <w:rPr>
                <w:rFonts w:ascii="Times New Roman" w:eastAsia="SimSun" w:hAnsi="Times New Roman" w:cs="Times New Roman"/>
                <w:color w:val="000000"/>
                <w:kern w:val="24"/>
                <w:sz w:val="24"/>
                <w:szCs w:val="24"/>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331,7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303,2</w:t>
            </w:r>
          </w:p>
        </w:tc>
        <w:tc>
          <w:tcPr>
            <w:tcW w:w="26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 xml:space="preserve">9,4 </w:t>
            </w:r>
            <w:r w:rsidRPr="009C0793">
              <w:rPr>
                <w:rFonts w:ascii="Times New Roman" w:eastAsia="Times New Roman" w:hAnsi="Times New Roman" w:cs="Times New Roman"/>
                <w:color w:val="000000"/>
                <w:kern w:val="24"/>
                <w:sz w:val="24"/>
                <w:szCs w:val="24"/>
                <w:lang w:val="en-US" w:eastAsia="ru-RU"/>
              </w:rPr>
              <w:t>%</w:t>
            </w:r>
          </w:p>
        </w:tc>
      </w:tr>
      <w:tr w:rsidR="0074372B" w:rsidRPr="009C0793" w:rsidTr="0059292E">
        <w:trPr>
          <w:trHeight w:val="321"/>
          <w:jc w:val="center"/>
        </w:trPr>
        <w:tc>
          <w:tcPr>
            <w:tcW w:w="4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both"/>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Өндіріс</w:t>
            </w:r>
            <w:r w:rsidRPr="009C0793">
              <w:rPr>
                <w:rFonts w:ascii="Times New Roman" w:eastAsia="SimSun" w:hAnsi="Times New Roman" w:cs="Times New Roman"/>
                <w:color w:val="000000"/>
                <w:kern w:val="24"/>
                <w:sz w:val="24"/>
                <w:szCs w:val="24"/>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192,5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179,4</w:t>
            </w:r>
          </w:p>
        </w:tc>
        <w:tc>
          <w:tcPr>
            <w:tcW w:w="26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en-US" w:eastAsia="ru-RU"/>
              </w:rPr>
              <w:t>7,3%</w:t>
            </w:r>
          </w:p>
        </w:tc>
      </w:tr>
      <w:tr w:rsidR="0074372B" w:rsidRPr="009C0793" w:rsidTr="0059292E">
        <w:trPr>
          <w:trHeight w:val="321"/>
          <w:jc w:val="center"/>
        </w:trPr>
        <w:tc>
          <w:tcPr>
            <w:tcW w:w="4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both"/>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Импорт</w:t>
            </w:r>
            <w:r w:rsidRPr="009C0793">
              <w:rPr>
                <w:rFonts w:ascii="Times New Roman" w:eastAsia="SimSun" w:hAnsi="Times New Roman" w:cs="Times New Roman"/>
                <w:color w:val="000000"/>
                <w:kern w:val="24"/>
                <w:sz w:val="24"/>
                <w:szCs w:val="24"/>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139,1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123,8</w:t>
            </w:r>
          </w:p>
        </w:tc>
        <w:tc>
          <w:tcPr>
            <w:tcW w:w="26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en-US" w:eastAsia="ru-RU"/>
              </w:rPr>
              <w:t>12</w:t>
            </w:r>
            <w:r w:rsidRPr="009C0793">
              <w:rPr>
                <w:rFonts w:ascii="Times New Roman" w:eastAsia="Times New Roman" w:hAnsi="Times New Roman" w:cs="Times New Roman"/>
                <w:color w:val="000000"/>
                <w:kern w:val="24"/>
                <w:sz w:val="24"/>
                <w:szCs w:val="24"/>
                <w:lang w:val="kk-KZ" w:eastAsia="ru-RU"/>
              </w:rPr>
              <w:t>,4</w:t>
            </w:r>
            <w:r w:rsidRPr="009C0793">
              <w:rPr>
                <w:rFonts w:ascii="Times New Roman" w:eastAsia="Times New Roman" w:hAnsi="Times New Roman" w:cs="Times New Roman"/>
                <w:color w:val="000000"/>
                <w:kern w:val="24"/>
                <w:sz w:val="24"/>
                <w:szCs w:val="24"/>
                <w:lang w:val="en-US" w:eastAsia="ru-RU"/>
              </w:rPr>
              <w:t>%</w:t>
            </w:r>
          </w:p>
        </w:tc>
      </w:tr>
      <w:tr w:rsidR="0074372B" w:rsidRPr="009C0793" w:rsidTr="0059292E">
        <w:trPr>
          <w:trHeight w:val="321"/>
          <w:jc w:val="center"/>
        </w:trPr>
        <w:tc>
          <w:tcPr>
            <w:tcW w:w="4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both"/>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Пайдаланылғаны</w:t>
            </w:r>
            <w:r w:rsidRPr="009C0793">
              <w:rPr>
                <w:rFonts w:ascii="Times New Roman" w:eastAsia="SimSun" w:hAnsi="Times New Roman" w:cs="Times New Roman"/>
                <w:color w:val="000000"/>
                <w:kern w:val="24"/>
                <w:sz w:val="24"/>
                <w:szCs w:val="24"/>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331,7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303,2</w:t>
            </w:r>
          </w:p>
        </w:tc>
        <w:tc>
          <w:tcPr>
            <w:tcW w:w="26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9,4</w:t>
            </w:r>
            <w:r w:rsidRPr="009C0793">
              <w:rPr>
                <w:rFonts w:ascii="Times New Roman" w:eastAsia="Times New Roman" w:hAnsi="Times New Roman" w:cs="Times New Roman"/>
                <w:color w:val="000000"/>
                <w:kern w:val="24"/>
                <w:sz w:val="24"/>
                <w:szCs w:val="24"/>
                <w:lang w:val="en-US" w:eastAsia="ru-RU"/>
              </w:rPr>
              <w:t>%</w:t>
            </w:r>
          </w:p>
        </w:tc>
      </w:tr>
      <w:tr w:rsidR="0074372B" w:rsidRPr="009C0793" w:rsidTr="0059292E">
        <w:trPr>
          <w:trHeight w:val="321"/>
          <w:jc w:val="center"/>
        </w:trPr>
        <w:tc>
          <w:tcPr>
            <w:tcW w:w="4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both"/>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Экспорт</w:t>
            </w:r>
            <w:r w:rsidRPr="009C0793">
              <w:rPr>
                <w:rFonts w:ascii="Times New Roman" w:eastAsia="SimSun" w:hAnsi="Times New Roman" w:cs="Times New Roman"/>
                <w:color w:val="000000"/>
                <w:kern w:val="24"/>
                <w:sz w:val="24"/>
                <w:szCs w:val="24"/>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9,7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11,4</w:t>
            </w:r>
          </w:p>
        </w:tc>
        <w:tc>
          <w:tcPr>
            <w:tcW w:w="26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-14,4</w:t>
            </w:r>
            <w:r w:rsidRPr="009C0793">
              <w:rPr>
                <w:rFonts w:ascii="Times New Roman" w:eastAsia="Times New Roman" w:hAnsi="Times New Roman" w:cs="Times New Roman"/>
                <w:color w:val="000000"/>
                <w:kern w:val="24"/>
                <w:sz w:val="24"/>
                <w:szCs w:val="24"/>
                <w:lang w:val="en-US" w:eastAsia="ru-RU"/>
              </w:rPr>
              <w:t>%</w:t>
            </w:r>
          </w:p>
        </w:tc>
      </w:tr>
      <w:tr w:rsidR="0074372B" w:rsidRPr="009C0793" w:rsidTr="0059292E">
        <w:trPr>
          <w:trHeight w:val="658"/>
          <w:jc w:val="center"/>
        </w:trPr>
        <w:tc>
          <w:tcPr>
            <w:tcW w:w="4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both"/>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 xml:space="preserve">Ішкі нарықтағы реализация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321,9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291,8</w:t>
            </w:r>
          </w:p>
        </w:tc>
        <w:tc>
          <w:tcPr>
            <w:tcW w:w="26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9C0793" w:rsidRDefault="0074372B" w:rsidP="001674DE">
            <w:pPr>
              <w:spacing w:after="0" w:line="240" w:lineRule="auto"/>
              <w:ind w:right="-1"/>
              <w:jc w:val="center"/>
              <w:rPr>
                <w:rFonts w:ascii="Times New Roman" w:eastAsia="Times New Roman" w:hAnsi="Times New Roman" w:cs="Times New Roman"/>
                <w:sz w:val="24"/>
                <w:szCs w:val="24"/>
                <w:lang w:eastAsia="ru-RU"/>
              </w:rPr>
            </w:pPr>
            <w:r w:rsidRPr="009C0793">
              <w:rPr>
                <w:rFonts w:ascii="Times New Roman" w:eastAsia="Times New Roman" w:hAnsi="Times New Roman" w:cs="Times New Roman"/>
                <w:color w:val="000000"/>
                <w:kern w:val="24"/>
                <w:sz w:val="24"/>
                <w:szCs w:val="24"/>
                <w:lang w:val="kk-KZ" w:eastAsia="ru-RU"/>
              </w:rPr>
              <w:t>10,3</w:t>
            </w:r>
            <w:r w:rsidRPr="009C0793">
              <w:rPr>
                <w:rFonts w:ascii="Times New Roman" w:eastAsia="Times New Roman" w:hAnsi="Times New Roman" w:cs="Times New Roman"/>
                <w:color w:val="000000"/>
                <w:kern w:val="24"/>
                <w:sz w:val="24"/>
                <w:szCs w:val="24"/>
                <w:lang w:val="en-US" w:eastAsia="ru-RU"/>
              </w:rPr>
              <w:t>%</w:t>
            </w:r>
          </w:p>
        </w:tc>
      </w:tr>
    </w:tbl>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Келесі 2 кестеде 2020 жыл қыркүйек қараша аралығында жалпы құс етімен қамту және оны тұтынуы бойынша мәлімет берілген. Бір жылда 331,7 мың тонна ет тұтынылса, соның 139,1 мың тоннасы сырттан келген импорт етіне тиесілі. </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Ауыл шаруашылығы министрлігінің мәліметі бойынша, 2018 жылы Қазақстанға Украинадан, Парагвай мен Белоруссиядан 12 мың тонна сиыр еті импортталады, Аргентина мен Уругвайдан 17 мың тонна жылқы, 13 мың тонна шошқа етінен және 132 мың тонна тауық еті Ресей мен АҚШ-тан әкелінген [58].</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 xml:space="preserve">Қазақстан Республикасы Үкіметінің отырысында Денсаулық сақтау министрі Елжан Біртанов ведомство жанынан тауарлар мен қызметтердің сапасы мен қауіпсіздігін бақылау жөніндегі Комитет құрылатынын хабарлады. Мемлекет басшысының тапсырмасына сәйкес, 2018 жылғы 5 қазандағы Қазақстан халқына Жолдауында тауарлар мен қызметтердің сапасы мен қауіпсіздігін мониторингілеу жөніндегі комитет құру бойынша ұсыныстар әзірленді. Төрт жыл ішінде тұтыну нарығында сәйкес келмейтін өнімнің жалпы санының төмендеу үрдісі байқалады. 2015 жылдан бастап 2018 жылға дейінгі кезеңде төмендеу пайызы 26%-дан 14,1%-ға дейін құрады. 2018 жылы өнім қауіпсіздігінің ай сайынғы мониторингі шеңберінде 70 мыңға жуық өнім үлгілері сатып алынды, оның ішінде 9 740 зертханалық зерттеулер нәтижелері бойынша техникалық регламенттер талаптарына сәйкес келмеді. Олардың 69%-ы дайындаушылардың қауіпсіздік нормаларына сәйкес келмеуі, 23,5%-ы физикалық-химиялық көрсеткіштердің сәйкес келмеуі. Қазақстан </w:t>
      </w:r>
      <w:r w:rsidRPr="009C0793">
        <w:rPr>
          <w:rFonts w:ascii="Times New Roman" w:eastAsia="Times New Roman" w:hAnsi="Times New Roman" w:cs="Times New Roman"/>
          <w:sz w:val="28"/>
          <w:szCs w:val="28"/>
          <w:lang w:val="kk-KZ" w:eastAsia="ru-RU"/>
        </w:rPr>
        <w:lastRenderedPageBreak/>
        <w:t>Республикасының Денсаулық сақтау вице-министрі Олжас Әбішевтің айтуынша, Қазақстанда жыл сайын 22 тоннадан астам қауіпті тамақ өнімдері жойылады. Ай сайын Қазақстан Республикасы Денсаулық сақтау министрлігінің тауарлар мен қызметтердің сапасы мен қауіпсіздігін бақылау жөніндегі Комитеті 100-ден астам қауіпті өнімдер мен тауарларды анықтайды. 2019 жылы қазақстандық базардан 37 тонна қауіпті өнім алынды, оның іші</w:t>
      </w:r>
      <w:r>
        <w:rPr>
          <w:rFonts w:ascii="Times New Roman" w:eastAsia="Times New Roman" w:hAnsi="Times New Roman" w:cs="Times New Roman"/>
          <w:sz w:val="28"/>
          <w:szCs w:val="28"/>
          <w:lang w:val="kk-KZ" w:eastAsia="ru-RU"/>
        </w:rPr>
        <w:t>нде 11 066 килограмм құс еті [94</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9C0793">
        <w:rPr>
          <w:rFonts w:ascii="Times New Roman" w:eastAsia="Times New Roman" w:hAnsi="Times New Roman" w:cs="Times New Roman"/>
          <w:sz w:val="28"/>
          <w:szCs w:val="28"/>
          <w:lang w:val="kk-KZ" w:eastAsia="ru-RU"/>
        </w:rPr>
        <w:t>Онкологиялық аурулар Қазақстанда және бүкіл әлемде қоғамға үлкен әсер етеді. 2018 жылы Қазақстанда 32 228 жаңа Обыр ауруы диагностикаланып, осы аурудан 14 369 адам қайтыс болды. Әйел мен еркекте де обырдың кең тараған түрлері (2018 жылы аурудың жаңа жағдайларының бағаларына сәйкес кему ретімен аталған) сүт безі обыры, өкпе және бронх обыры, колоректальды обыр, асқазан, жатыр мойны, өңеш, қуықасты безі, бүйрек, аналық без, ұйқы безі, эндометрия және бауыр обыры болып табылады. Қауіпті тамақтануға байланысты  жыл сайын шамамен 2 миллион адамның, соның ішінде балалар қайтыс болады. Патогенді бактериялар, вирустар, паразиттер немесе тағамдағы химиялық заттар диареядан обырға дейін 200-ден астам ауру тудырады. Азық-түлік қауіпсіздігінде үнемі жаңа қауіп-қатерлер туындайды. Тамақ өнімдерін өндіру, тарату және тұтыну технологиясындағы өзгерістер; қоршаған ортадағы өзгерістер; жаңа және пайда болатын патогенді микроорганизмдер; бактериялардың тұрақтылығы барлық осы факторлар тамақ өнімдері ұлттық қауіпсіздігінің  жүйеле</w:t>
      </w:r>
      <w:r>
        <w:rPr>
          <w:rFonts w:ascii="Times New Roman" w:eastAsia="Times New Roman" w:hAnsi="Times New Roman" w:cs="Times New Roman"/>
          <w:sz w:val="28"/>
          <w:szCs w:val="28"/>
          <w:lang w:val="kk-KZ" w:eastAsia="ru-RU"/>
        </w:rPr>
        <w:t>рі үшін проблемалар туғызады [95</w:t>
      </w:r>
      <w:r w:rsidRPr="009C0793">
        <w:rPr>
          <w:rFonts w:ascii="Times New Roman" w:eastAsia="Times New Roman" w:hAnsi="Times New Roman" w:cs="Times New Roman"/>
          <w:sz w:val="28"/>
          <w:szCs w:val="28"/>
          <w:lang w:val="kk-KZ" w:eastAsia="ru-RU"/>
        </w:rPr>
        <w:t>].</w:t>
      </w:r>
    </w:p>
    <w:p w:rsidR="0074372B" w:rsidRPr="009C0793" w:rsidRDefault="0074372B" w:rsidP="001674DE">
      <w:pPr>
        <w:spacing w:after="0" w:line="240" w:lineRule="auto"/>
        <w:ind w:right="-1" w:firstLine="709"/>
        <w:jc w:val="both"/>
        <w:rPr>
          <w:rFonts w:ascii="Times New Roman" w:eastAsia="Calibri" w:hAnsi="Times New Roman" w:cs="Times New Roman"/>
          <w:b/>
          <w:sz w:val="28"/>
          <w:szCs w:val="28"/>
          <w:lang w:val="kk-KZ"/>
        </w:rPr>
      </w:pPr>
    </w:p>
    <w:p w:rsidR="0074372B" w:rsidRPr="009C0793" w:rsidRDefault="0074372B" w:rsidP="001674DE">
      <w:pPr>
        <w:spacing w:after="0" w:line="240" w:lineRule="auto"/>
        <w:ind w:right="-1" w:firstLine="709"/>
        <w:jc w:val="both"/>
        <w:rPr>
          <w:rFonts w:ascii="Times New Roman" w:eastAsia="SimSun" w:hAnsi="Times New Roman" w:cs="Times New Roman"/>
          <w:sz w:val="28"/>
          <w:szCs w:val="28"/>
          <w:shd w:val="clear" w:color="auto" w:fill="FFFFFF"/>
          <w:lang w:val="kk-KZ"/>
        </w:rPr>
      </w:pPr>
      <w:r w:rsidRPr="009C0793">
        <w:rPr>
          <w:rFonts w:ascii="Times New Roman" w:eastAsia="Calibri" w:hAnsi="Times New Roman" w:cs="Times New Roman"/>
          <w:b/>
          <w:sz w:val="28"/>
          <w:szCs w:val="28"/>
          <w:lang w:val="kk-KZ"/>
        </w:rPr>
        <w:t>1.5 Өсу стимуляторларын құс етінде анықтауға арналған әдістер</w:t>
      </w:r>
      <w:r w:rsidRPr="009C0793">
        <w:rPr>
          <w:rFonts w:ascii="Times New Roman" w:eastAsia="SimSun" w:hAnsi="Times New Roman" w:cs="Times New Roman"/>
          <w:sz w:val="28"/>
          <w:szCs w:val="28"/>
          <w:shd w:val="clear" w:color="auto" w:fill="FFFFFF"/>
          <w:lang w:val="kk-KZ"/>
        </w:rPr>
        <w:t>.</w:t>
      </w:r>
    </w:p>
    <w:p w:rsidR="0074372B" w:rsidRPr="009C0793" w:rsidRDefault="0074372B" w:rsidP="001674DE">
      <w:pPr>
        <w:spacing w:after="0" w:line="240" w:lineRule="auto"/>
        <w:ind w:right="-1" w:firstLine="709"/>
        <w:jc w:val="both"/>
        <w:rPr>
          <w:rFonts w:ascii="Times New Roman" w:eastAsia="SimSun" w:hAnsi="Times New Roman" w:cs="Times New Roman"/>
          <w:sz w:val="28"/>
          <w:szCs w:val="28"/>
          <w:shd w:val="clear" w:color="auto" w:fill="FFFFFF"/>
          <w:lang w:val="kk-KZ"/>
        </w:rPr>
      </w:pPr>
      <w:r w:rsidRPr="009C0793">
        <w:rPr>
          <w:rFonts w:ascii="Times New Roman" w:eastAsia="SimSun" w:hAnsi="Times New Roman" w:cs="Times New Roman"/>
          <w:sz w:val="28"/>
          <w:szCs w:val="28"/>
          <w:shd w:val="clear" w:color="auto" w:fill="FFFFFF"/>
          <w:lang w:val="kk-KZ"/>
        </w:rPr>
        <w:t>Іріктелген өнім үлгілері герметикалық түрде полиэтиленді қаптарға, тығындалған қақпақтары бар шыны банкаларға оралады, таңбаланады және нөмірленеді. Сынамалар іріктелгеннен кейін бірден талдау үшін зертханаға жеткізіледі. Қажет болған жағдайда 4 ± 2 °С температурада тамақ өнімдерінің жарамдылық мерзімінен аспайтын уақыт ішінде сақтауға немесе минус 10 - 12 °С температураға дейін мұздатуға және 2 аптадан асырмай сақтауға жол беріледі.</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Жануарлардан алынатын өнімдер мен азықтардағы анаболикалық агенттердің құрамын бақылау стратегиясы скринингтік іріктеу және растайтын негізгі әдістерді пайдалануды қамтиды.</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Скринингтік тестті көптеген үлгілерде заттардың қалдықтарының болуын дәл және тез анықтауға мүмкіндік беретін әдіс деп атауға болады. Скринингтік сынақ келесі топтарға бөлінеді:</w:t>
      </w:r>
      <w:r w:rsidRPr="009C0793">
        <w:rPr>
          <w:rFonts w:ascii="Calibri" w:eastAsia="Calibri" w:hAnsi="Calibri" w:cs="Times New Roman"/>
          <w:lang w:val="kk-KZ"/>
        </w:rPr>
        <w:t xml:space="preserve"> </w:t>
      </w:r>
      <w:r w:rsidRPr="009C0793">
        <w:rPr>
          <w:rFonts w:ascii="Times New Roman" w:eastAsia="Calibri" w:hAnsi="Times New Roman" w:cs="Times New Roman"/>
          <w:sz w:val="28"/>
          <w:szCs w:val="28"/>
          <w:lang w:val="kk-KZ"/>
        </w:rPr>
        <w:t>рецепторлық талдау, иммунологиялық, микробиологиялық, жұқа қабатты хроматография, жоғар</w:t>
      </w:r>
      <w:r>
        <w:rPr>
          <w:rFonts w:ascii="Times New Roman" w:eastAsia="Calibri" w:hAnsi="Times New Roman" w:cs="Times New Roman"/>
          <w:sz w:val="28"/>
          <w:szCs w:val="28"/>
          <w:lang w:val="kk-KZ"/>
        </w:rPr>
        <w:t>ы тиімді сұйық хроматография [96</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Бұл әдістер ұзақ жылдар бойы зерттелген, ғалымдармен жақсартылған, үздіксіз дамып отырған әдістердің бірі. Оларға тән қасиеттер мен өзге әдістерден ерекшеліктер бар, олар мыналар: аз шығындану, сынамаға қажет үлгілерді тез әрі оңай дайындау, уақыт үнемдеу, жедел талдау, жалған нәтижелердің сиректігі, зерттеу жүргізу қауіпсіздігі мен тұрақтылығы.</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lastRenderedPageBreak/>
        <w:t>Скринингтік әдістер ақуыздарға байланысты: иммуноферменттік, биосенсорлық иммундыталдау, флуоиммундық, радиоиммундық, рецепторлық әдістер болып бөлінеді.</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Дамыған елдердің тәжірбесіне сүйенсек гормондарды анықтауға хроматографиялық әдістің түрлі нұсқалармен қамтылған жоғары қысымды сұйық хроматография әдісі жиі жүргізіледі, сонымен қатар газды хроматография-масс спектрометрия фазалық хроматография ретінде танымал. Бұл әдістер арнайы оқытылған білікті мамандарды және қымбат құрал-жабдықты талап етеді. Алайда еліміздің көптеген зертханаларында қажетті жабдық немесе білікті осы әдісті жіті меңгерген маман тапшы. </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Заманауи спектрометрлерді жасау скринингті және растаушы мүмкіндіктерді бір әдіспен біріктіруге мүмкіндік берді. Хроматографияны анализдерді масс-спектрометриялық анықтаумен үйлестіретін Хромато - масс-спектрометрия. Бұл әдістер арбитр</w:t>
      </w:r>
      <w:r>
        <w:rPr>
          <w:rFonts w:ascii="Times New Roman" w:eastAsia="Calibri" w:hAnsi="Times New Roman" w:cs="Times New Roman"/>
          <w:sz w:val="28"/>
          <w:szCs w:val="28"/>
          <w:lang w:val="kk-KZ"/>
        </w:rPr>
        <w:t>аждық әдістер болып табылады [97</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Дамыған шет елдерде соңғы жылдары скриинг әдістер ішінен жиі қолданылатын түрі иммуноферменттік талдау әдісі болып табылады. Тіпті Еуро Одақ директивасында ИФТ әдісін гормондар мен антибиотиктерді анықтау мақсатында қолдану ұсынылған. ҚР ДСҰ ұйымына кіру себебіне байланысты осы ұсынысты қабылдауға тиіс және Ветеринариялық-санитариялық қызмет ор</w:t>
      </w:r>
      <w:r>
        <w:rPr>
          <w:rFonts w:ascii="Times New Roman" w:eastAsia="Calibri" w:hAnsi="Times New Roman" w:cs="Times New Roman"/>
          <w:sz w:val="28"/>
          <w:szCs w:val="28"/>
          <w:lang w:val="kk-KZ"/>
        </w:rPr>
        <w:t>гандарына орындалуы жүктеледі</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Иммуноферменттік талдаудың басқа әдістермен салыстырғанда біршама ерекшеліктері бар: құрал-жабдықтың қарапайымдылығы, барлық тағам өнімдеріне жарамдығы, сезімтал, дайын препараттар қолдану, бір уақытта 90-нан аса с</w:t>
      </w:r>
      <w:r>
        <w:rPr>
          <w:rFonts w:ascii="Times New Roman" w:eastAsia="Calibri" w:hAnsi="Times New Roman" w:cs="Times New Roman"/>
          <w:sz w:val="28"/>
          <w:szCs w:val="28"/>
          <w:lang w:val="kk-KZ"/>
        </w:rPr>
        <w:t>ынама анықтай алу мүмкіндігі</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9C0793">
        <w:rPr>
          <w:rFonts w:ascii="Times New Roman" w:eastAsia="Calibri" w:hAnsi="Times New Roman" w:cs="Times New Roman"/>
          <w:sz w:val="28"/>
          <w:szCs w:val="28"/>
          <w:lang w:val="kk-KZ"/>
        </w:rPr>
        <w:t>Антибиотиктерді микробиологиялық  әдіспен сапалық анықтау үшін алғаш қолданған әдіс. Бұл әдіс антибиотиктерге жоғары сезімталдығы бар бактериялардың белгілі бір түрін қамтитын агар ортасына таралу және бактериялардың көбею процесін тежеу қабілетіне негізделген. Бұл диаметрі антибиотик концентрациясын белгілейтін өсуді басатын мөлдір аймақтардың пайда болуына әкеледі. Бұл әдістер анықтаманың жоғары сезімталдығымен сипатталады, бірақ ұзақ уақытты талап етеді. Бұл әдіс жеке антибиотиктердің санын анықтауға мүмкіндік бермейді, сондықтан мұндай әдістер негізінен сапалы бақылау үшін қолданылады. Ферменттік әдістер жеткілікті жылдам (талдау уақыты шамамен 20 мин) және антибиотиктердің қатысуымен белгілі бір ферменттердің белсенділігін тежеудің ерекше әсеріне негізделген. Микробиологиялық әдістерге күрделі жабдық қажет емес және клиникалық зертханалар үшін қол жетімді болса да, олар антибиотиктерді бақылау үшін іс жүзінде қолданылмайды. Бұл талдаудың ұзақтығына, ерекшеліктің болмауына және үлкен концентрацияларды анықтаудағы төмен дәлдікке байланысты, өйткені микроорганизмдердің көбеюі мен дамуы температураға, әсер ету уақытына және т.б. оңтайлы температурадан ауытқу анықталатын заттарға қатысты сынақ микробының сезімталдығына әсер етеді. Сонымен қатар, антибиотиктердің фармакокинетикасын зерттеу үшін микробиологиялық әді</w:t>
      </w:r>
      <w:r>
        <w:rPr>
          <w:rFonts w:ascii="Times New Roman" w:eastAsia="Calibri" w:hAnsi="Times New Roman" w:cs="Times New Roman"/>
          <w:sz w:val="28"/>
          <w:szCs w:val="28"/>
          <w:lang w:val="kk-KZ"/>
        </w:rPr>
        <w:t>стер жиі қолданылады [98</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lastRenderedPageBreak/>
        <w:t>Иммуноферменттік талдау (қысқаша ИФТ, ағылш. enzyme-linked immunosorbent assay, ELISA) – бұл иммунологиялық әдіс антиген және антидене реакциясына байланысты ұсақ молекулалық қосылыстарды анықтап қана қоймай, сандық сараптау жүргізіп аз мөлшерге де сезімталдығы жоғары. Қажетті сигналды байқап, тіркеу үшін ферментті белгі етіп қолданады. Теориялық тұрғыдан физика, химия, им</w:t>
      </w:r>
      <w:r>
        <w:rPr>
          <w:rFonts w:ascii="Times New Roman" w:eastAsia="Calibri" w:hAnsi="Times New Roman" w:cs="Times New Roman"/>
          <w:sz w:val="28"/>
          <w:szCs w:val="28"/>
          <w:lang w:val="kk-KZ"/>
        </w:rPr>
        <w:t>мунохимия негізі болып табылады</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ИФТ химиялық энзимологияның белсенді дамып келе жатқан бағыттарының бірі болып табылады. Бұл ИФТ-да иммунохимиялық реакцияның ерекшелігі (яғни антиденелер тек белгілі бір антигендермен байланысады, яғни басқалармен байланысты емес) ферментативті белгіні анықтаудың жоғары сезімталдығымен үйлеседі (сынамада 10-21 моль дейін).</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Жоғарыда айтылған ИФТ ерекшеліктеріне байланысты медицина мен ауылшаруашылығы саласында, өнімдерді сараптау үшін, ғылыми экперменттер қою үшін маңызы зор.  ИФТ әдістерін қарастыру гетерогенді және біртекті болып бөліну тұрғысынан, яғни талдаудың барлық кезеңдерін қатты фазаның қатысуымен немесе тек ерітіндіде жүргізу прин</w:t>
      </w:r>
      <w:r>
        <w:rPr>
          <w:rFonts w:ascii="Times New Roman" w:eastAsia="Calibri" w:hAnsi="Times New Roman" w:cs="Times New Roman"/>
          <w:sz w:val="28"/>
          <w:szCs w:val="28"/>
          <w:lang w:val="kk-KZ"/>
        </w:rPr>
        <w:t>ципі бойынша жүзеге асырылады [9</w:t>
      </w:r>
      <w:r w:rsidRPr="009C0793">
        <w:rPr>
          <w:rFonts w:ascii="Times New Roman" w:eastAsia="Calibri" w:hAnsi="Times New Roman" w:cs="Times New Roman"/>
          <w:sz w:val="28"/>
          <w:szCs w:val="28"/>
          <w:lang w:val="kk-KZ"/>
        </w:rPr>
        <w:t>9].</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Иммуноферментті талдау біздің елімізде де, шетелде де химиялық энзимологияның белсенді дамып келе жатқан бағыттарының бірі болып табылады. Бұл ИФТ-да иммунохимиялық талдауының ерекшелігі ферментативті белгіні анықтаудың жоғары сезімталдығымен үйлесетіндігіне байланысты [57].</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Иммуноферментті талдаудағы бастапқы процессі талданатын затты өзіне тән антиденемен  "тану" кезеңі болып табылады. Иммунохимиялық кешендердің түзілу процесі жақындыққа, компоненттердің концентрациясына және реакция жағдайларына байланысты қатаң сандық қатынаста жүретіндіктен, алынған иммундық кешендерді сандық бағалау талданған заттың бастапқы концентрациясын анықтау үшін жеткілікті. Бағалау үшін қалыптасқан иммундық кешендердің концентрациясын тікелей анықтауға және белгілі бір байланыстырудың қалған бос орындарын сандық бағалауға болады. Екінші үрдіс зерттелетін затпен ферменттің байланыс түзуі. Үшінші үрдіс спектрофотометриялық, болмаса люминесценттік, флюорометриялық әдіспен қажетт</w:t>
      </w:r>
      <w:r>
        <w:rPr>
          <w:rFonts w:ascii="Times New Roman" w:eastAsia="Calibri" w:hAnsi="Times New Roman" w:cs="Times New Roman"/>
          <w:sz w:val="28"/>
          <w:szCs w:val="28"/>
          <w:lang w:val="kk-KZ"/>
        </w:rPr>
        <w:t>і сигналды тіркеу және өлшеу [100</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Соңғы үш онжылдықта иммуноферментті талдау әдістері теориялық және практикалық тұрғыдан қарқынды дамыды және қазіргі уақытта олар маңызды қолданбалы мәні бар тәуелсіз ғылыми бағытта қалыптасты. Антиденелерді немесе антигендерді иммобилизациялау үшін полистирол планшеттерін қолдануға, планшет саңылауларының қабырғаларында анықталған затты нақты байланыстыруға және ферменттермен белгіленген компоненттердің көмегімен пайда болған иммундық кешендерді анықтауға негізделген.</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 Көбінесе фермент белгісі ретінде пероксидаза желкек, сілтілі фосфатаза және глюкозоксидаза қолданылады. Желкек пероксидазасы желкек тамырынан шығады, ол сутегі асқын тотығын ыдыратады. Пероксидаза белсенділігін анықтау әдісі сутегі асқын тотығының қатысуымен электронды донор ретінде әрекет ететін хромогенді бояуға негізделген. </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lastRenderedPageBreak/>
        <w:t>Қатты фазалы ИФА бірнеше түрге бөлуге болады: тікелей және жанама, сондай-ақ бәсекелі және бәсекеге қабілетсіз. Тікелей әдіс 1940 жылдары зерттеуші Куунс А.Н. ойлап тапқан. Бұл әдіспен таңбаланған бастапқы антиденелер антигендермен тікелей әрекеттескен. Тікелей әдіс жиі иммуногистохимиялық</w:t>
      </w:r>
      <w:r>
        <w:rPr>
          <w:rFonts w:ascii="Times New Roman" w:eastAsia="Calibri" w:hAnsi="Times New Roman" w:cs="Times New Roman"/>
          <w:sz w:val="28"/>
          <w:szCs w:val="28"/>
          <w:lang w:val="kk-KZ"/>
        </w:rPr>
        <w:t xml:space="preserve"> бояу мақсатында қолданылады [101</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Жанама әдіспен алдымен бастапқы антиденелер антигенмен инкубацияланады, содан кейін екінші таңбаланған антиденелермен инкубация кезеңі жүреді, олар өз кезегінде бастапқы антиденелерді таныйды. </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ИФТ жүргізудің қатты фазалық бәсекелес емес әдісі, олардың бірі қатты тасымалдаушы планшеттің бетіне иммобилизацияланған, ал екіншісі ферменттік белгімен желкек пероксидазасымен конъюгацияланған. Талданатын үлгі сорбцияланған антиденелері бар полистирол планшетінің тесіктеріне енгізіледі, бір сағат ішінде инкубацияланады, ал талданған антиген антиденелермен әрекеттеседі және тесіктердің бетінде иммундық кешен түзеді. Планшетті байланыспаған компоненттерден сумен шаяды және желкек пероксидаза ферментімен белгіленген антиденелерді қосады. Екінші инкубациядан соң және антиденелердің артық конъюгатын ферментпен алып тастағаннан кейін, зерттелетін антигеннің бастапқы концентрациясына пропорционалды медиатордың ферментативті белсенділігі анықталады. Белгілі бір иммундық кешенді анықтау кезеңінде антиген иммобилизацияланған және таңбаланған антиденелердің молекулалары арасында қысылғандай болады, бұл "сэндвич"әдісі атауының кең таралуына себеп болды. Схеманы тек бетінде бір-бірінен алыс орналасқан кемінде екі антигендік детерминант бар антигендерді талдау үшін және моновалентті антигендердің көп санын (төмен молекулалы гормондар, дәрілік заттар) анықтау үш</w:t>
      </w:r>
      <w:r>
        <w:rPr>
          <w:rFonts w:ascii="Times New Roman" w:eastAsia="Calibri" w:hAnsi="Times New Roman" w:cs="Times New Roman"/>
          <w:sz w:val="28"/>
          <w:szCs w:val="28"/>
          <w:lang w:val="kk-KZ"/>
        </w:rPr>
        <w:t>ін пайдалануға әдіс қолайсыз [102</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Төмен молекулалы антигендерді қатты фазалық талдау келесі схема бойынша жүзеге асырылуы мүмкін. Тасымалдаушыдағы иммобилизацияланған антиденелерге талданатын антиген және антиген конъюгатының ферментпен бекітілген концентрациясы бар ерітінді қосылады. Инкубация жүргізілгеннен кейін тасымалдаушы байланыссыз бос және таңбаланған антигеннен жуылады және ферментативті белсенділік анықталған антигеннің концентрациясына кері пропорционал тасымалдаушыда тіркеледі.</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Бәсекеге қабілетті қатты фазалық әдістер бәсекеге қабілетсіз әдістермен салыстырғанда аз сезімталдыққа ие. Олар үшін әртүрлі қосылыстарды анықтау шегі ферменттік белгіні тіркеу сезімталдығымен де, антиденелерд</w:t>
      </w:r>
      <w:r>
        <w:rPr>
          <w:rFonts w:ascii="Times New Roman" w:eastAsia="Calibri" w:hAnsi="Times New Roman" w:cs="Times New Roman"/>
          <w:sz w:val="28"/>
          <w:szCs w:val="28"/>
          <w:lang w:val="kk-KZ"/>
        </w:rPr>
        <w:t>ің жақындығымен де шектеледі</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ИФТ нұсқаларының әрқайсысында келесі жалпы кезеңдерді бөлуге болады: иммуносорбент алу; ерекше реакцияларды жүйелі жүргізу есебінен қатты фазада көп қабатты кешенді қалыптастыру; спецификалық емес байланысқан компоненттерді, сондай-ақ олардың артығын жою; ферменттік конъюгат алу; қатты фазадағы спецификалық кешеннің ферментативті белсенділігін өлшеу; </w:t>
      </w:r>
      <w:r>
        <w:rPr>
          <w:rFonts w:ascii="Times New Roman" w:eastAsia="Calibri" w:hAnsi="Times New Roman" w:cs="Times New Roman"/>
          <w:sz w:val="28"/>
          <w:szCs w:val="28"/>
          <w:lang w:val="kk-KZ"/>
        </w:rPr>
        <w:t>талдау нәтижелерін түсіндіру [103</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Иммуносорбенттерді дайындауды матрицаның бетіне антигенді немесе антиденені ковалентті "тігу" арқылы не олардың физикалық адсорбциясы </w:t>
      </w:r>
      <w:r w:rsidRPr="009C0793">
        <w:rPr>
          <w:rFonts w:ascii="Times New Roman" w:eastAsia="Calibri" w:hAnsi="Times New Roman" w:cs="Times New Roman"/>
          <w:sz w:val="28"/>
          <w:szCs w:val="28"/>
          <w:lang w:val="kk-KZ"/>
        </w:rPr>
        <w:lastRenderedPageBreak/>
        <w:t>жолымен жүргізеді. Ақуыздардың тасымалдаушымен байланысы гидрофобты және электростатикалық өзара әрекеттесулерге байланысты.</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Иммунологиялық тәсіл медицинада жұқпалы ауруларды ауруларды анықтауға жиі қолданады.</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Осылайша, шетелдік тәжірибе көрсеткендей, иммуноферменттік әдіспен азық-түлік өнімдерін бақылауды ұйымдастыру ең қысқа мерзімде ең аз құралдармен мүмкін болады. Пайдаланудың қарапайымдылығы және шамалы құны қажетті жабдықтардың иммуноферменттік әдісті классикалық талдау әдістерінен жақсы ажыратады және оны қаржылық мүмкіндіктері шектеулі зертхана</w:t>
      </w:r>
      <w:r>
        <w:rPr>
          <w:rFonts w:ascii="Times New Roman" w:eastAsia="Calibri" w:hAnsi="Times New Roman" w:cs="Times New Roman"/>
          <w:sz w:val="28"/>
          <w:szCs w:val="28"/>
          <w:lang w:val="kk-KZ"/>
        </w:rPr>
        <w:t>лар үшін ерекше тиімді етеді [104</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ИФТ басқа өсу стимуляторларын анықтауға масс-спектрометриялық детекторлы жоғары тиімді сұйық хроматографиямен (ВЭЖХ-МС/МС) өлшеу жүргізу қолданылады. Жануарлардың ағзалары мен тіндерінен сынамаларды дайындау процестері оңтайландырылды. Элюациялау шарттарын оңтайландыру нәтижесінде ß-агонистердің алу дәрежесі 69-дан 87%-ға дейін, барлық ß-агонистер үшін сандық анықтаудың төменгі шегі кем дегенде 1 мкг/кг болды. Қатты фазалы экстракция ет шикізатындағы гормондық препараттарды анықтаудың селективтілігін арттырады, өлшеу нәтижесіне органикалық қоспалардың әсерін азайтуға мүмкіндік береді. Талданатын ß-агонистердің ізін заттарды сұйық матрицаның үлкен көлемінен сорбенттің қатты фазасына дейін тіпті шоғырландыруға болады. Алайда мұндай сынама дайындау кезіндегі картридж шығындарын жоққа шығармайды, сондықтан экстракция дәрежесін есептеу үшін ß-агонистердің изотопты таңбаланған ішкі</w:t>
      </w:r>
      <w:r>
        <w:rPr>
          <w:rFonts w:ascii="Times New Roman" w:eastAsia="Calibri" w:hAnsi="Times New Roman" w:cs="Times New Roman"/>
          <w:sz w:val="28"/>
          <w:szCs w:val="28"/>
          <w:lang w:val="kk-KZ"/>
        </w:rPr>
        <w:t xml:space="preserve"> стандарттарын қолданған жөн [105</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Зерттеуде хроматографиялық әдістер тамақ өнімдерінің құрамы мен қасиеттерін анықтауда кеңінен қолданылады. Олар басқа аспаптық әдістермен мүмкін емес зерттеулерді жасай алады. Хроматографиялық әдістер физика-химиялық процестердің кең спектріне негізделген: таралу, адсорбция, иондық алмасу, диффузия, жүйелеу. Процестің сипатына байланысты, бөлу механизміне қарай, яғни бөлінетін қоспаның компоненттері өзара әрекеттесу түріне, жылжымалы және қозғалмайтын фазаларға байланысты хроматографияның келесі негізгі нұсқалары бар: бөлу, адсорбция, ион алмасу және гельфильтрация.</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Хроматографиялық әдістер әдетте таңдалған жылжымалы және бекітілген фазалардың түріне сәйкес жіктеледі. Газ хроматография (GX) жылжымалы фаза газ болып табылатын әдістерді біріктіреді; сұйық хроматография (LH) бұл әдісте жылжымалы фа</w:t>
      </w:r>
      <w:r>
        <w:rPr>
          <w:rFonts w:ascii="Times New Roman" w:eastAsia="Calibri" w:hAnsi="Times New Roman" w:cs="Times New Roman"/>
          <w:sz w:val="28"/>
          <w:szCs w:val="28"/>
          <w:lang w:val="kk-KZ"/>
        </w:rPr>
        <w:t>за – сұйықтық болып табылады [106</w:t>
      </w:r>
      <w:r w:rsidRPr="009C0793">
        <w:rPr>
          <w:rFonts w:ascii="Times New Roman" w:eastAsia="Calibri" w:hAnsi="Times New Roman" w:cs="Times New Roman"/>
          <w:sz w:val="28"/>
          <w:szCs w:val="28"/>
          <w:lang w:val="kk-KZ"/>
        </w:rPr>
        <w:t>].</w:t>
      </w:r>
    </w:p>
    <w:p w:rsidR="0074372B" w:rsidRPr="009C0793" w:rsidRDefault="0074372B" w:rsidP="001674DE">
      <w:pPr>
        <w:spacing w:after="0" w:line="240" w:lineRule="auto"/>
        <w:ind w:right="-1" w:firstLine="709"/>
        <w:rPr>
          <w:rFonts w:ascii="Times New Roman" w:eastAsia="Calibri" w:hAnsi="Times New Roman" w:cs="Times New Roman"/>
          <w:b/>
          <w:sz w:val="28"/>
          <w:szCs w:val="28"/>
          <w:lang w:val="kk-KZ"/>
        </w:rPr>
      </w:pPr>
    </w:p>
    <w:p w:rsidR="0074372B" w:rsidRPr="009C0793" w:rsidRDefault="0074372B" w:rsidP="001674DE">
      <w:pPr>
        <w:spacing w:after="0" w:line="240" w:lineRule="auto"/>
        <w:ind w:right="-1" w:firstLine="709"/>
        <w:rPr>
          <w:rFonts w:ascii="Times New Roman" w:eastAsia="Calibri" w:hAnsi="Times New Roman" w:cs="Times New Roman"/>
          <w:b/>
          <w:sz w:val="28"/>
          <w:szCs w:val="28"/>
          <w:lang w:val="kk-KZ"/>
        </w:rPr>
      </w:pPr>
      <w:r w:rsidRPr="009C0793">
        <w:rPr>
          <w:rFonts w:ascii="Times New Roman" w:eastAsia="Calibri" w:hAnsi="Times New Roman" w:cs="Times New Roman"/>
          <w:b/>
          <w:sz w:val="28"/>
          <w:szCs w:val="28"/>
          <w:lang w:val="kk-KZ"/>
        </w:rPr>
        <w:t>Бірінші бөлім бойынша қорытынды</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Бұл бөлімде құс шаруашылығында өсу стимуляторы ретінде қолданылатын гормондар мен антибиотиктердің қолданысқа енуінен бастап, бүгінгі күнде актуалды түрлері, ерекшеліктері мен әсер ету механизмі айтылған. Сонымен қатар гормондар мен антибиотиктердің құсты сойғаннан кейін етінде қалған қалдықтарының адам ағзасына алып келетін зиянды әсерлерінің қауіптілігі және осы уақытқа дейінгі шет елдік ғалымдардың зерттеулері мен тәжірбелері келтірілген. Қазақстандағы отандық құс ет өндірісі мен шет </w:t>
      </w:r>
      <w:r w:rsidRPr="009C0793">
        <w:rPr>
          <w:rFonts w:ascii="Times New Roman" w:eastAsia="Calibri" w:hAnsi="Times New Roman" w:cs="Times New Roman"/>
          <w:sz w:val="28"/>
          <w:szCs w:val="28"/>
          <w:lang w:val="kk-KZ"/>
        </w:rPr>
        <w:lastRenderedPageBreak/>
        <w:t xml:space="preserve">елдерден келетін импорт етіне соңғы жылдардағы деректерді келтіре отырып мониторинг жасалды. Гормон мен антибиотик секілді өсу стимуляторларын анықтауға арналған әдістерге: ИФТ және сұйық хроматаграфиялық әдіске тоқталып, олардың ерекшеліктері мен кемшіліктері ашып жазылды.  Әдеби шолу толығымен тек соңғы 10 жылда шыққан әдебиеттерден жинақталған ақпарат.   </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Әдебиетке шолуда стимулятор ретінде қолданатын ветеринариялық препараттарға, яғни құс массасын жылдам жинау үшін гормондар мен антибиотиктер қолданылады. Гормондар мен антибиотиктер еттегі қалдық ретінде мөлшері аз болғанымен өте қауіпті. Гормондар эндокринді және репродуктивті жүйеге кері әсер етеді. Сонымен қатар гормондар депрессияға, семіздік, бедеулікке, қатерлі ісікке алып келеді. Инфекциялық ауруларға қолданатын антибиотиктер адамға да, жануар мен құстарға да ортақ түрлері қолдануынан үлкен мәселеге айналған. Себебі аз мөлшерде ағзаға тағам арқылы түскен антибиотикке резистенттілік пайда болып, оның инфекцияға қарсы пайдасы жоғалады.   Одан басқа ішектегі пайдалы микроорганизмдерді жойып,  асқазан-ішек ауруларына алып келеді. Жүкті әйелдерге жүктіліктің бірінші, екінші кезеңінде антибиотик баланың дамуына кері әсер етеді және түрлі мутацияға алып келу мүмкін.  </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Осы бөлімде Алматы нарығына келіп түсетін бройлер құс етіне мониторинг жасалды. Отандық ет бағытында 24 өндірушілерден бөлек импорт бройлер еті АҚШ, Ресей, Украина шет елдерінен келеді. Қазіргі таңда отандық өндіріс 80% халықты құс етімен қамти алады. АҚШ құс ет өндірушілер интернетте жеке парақшаларында антибиотикті құс етіне қолдануды қолдайтынын айтады. ҚР құс шаруашылығы жақсы дамып жатқанымен сапа жоғарылығына байланысты көрші елдерде отандық өнім үлкен сұранысқа ие.</w:t>
      </w:r>
    </w:p>
    <w:p w:rsidR="0074372B" w:rsidRPr="009C0793" w:rsidRDefault="0074372B" w:rsidP="001674DE">
      <w:pPr>
        <w:spacing w:after="0" w:line="240" w:lineRule="auto"/>
        <w:ind w:right="-1" w:firstLine="709"/>
        <w:jc w:val="both"/>
        <w:rPr>
          <w:rFonts w:ascii="Times New Roman" w:eastAsia="Calibri" w:hAnsi="Times New Roman" w:cs="Times New Roman"/>
          <w:sz w:val="28"/>
          <w:szCs w:val="28"/>
          <w:lang w:val="kk-KZ"/>
        </w:rPr>
      </w:pPr>
      <w:r w:rsidRPr="009C0793">
        <w:rPr>
          <w:rFonts w:ascii="Times New Roman" w:eastAsia="Calibri" w:hAnsi="Times New Roman" w:cs="Times New Roman"/>
          <w:sz w:val="28"/>
          <w:szCs w:val="28"/>
          <w:lang w:val="kk-KZ"/>
        </w:rPr>
        <w:t xml:space="preserve">Зерттеу әдістері бойынша еттегі антибиотик пен гормондардың сандық мөлшерін талдау үшін сұйықтықты хроматография мен иммуноферментті талдау әдісі тәжірбие жүзінде кең қолданатыны айтылған. </w:t>
      </w:r>
    </w:p>
    <w:p w:rsidR="0074372B" w:rsidRPr="009C0793" w:rsidRDefault="0074372B" w:rsidP="001674DE">
      <w:pPr>
        <w:spacing w:after="0" w:line="240" w:lineRule="auto"/>
        <w:ind w:right="-1" w:firstLine="709"/>
        <w:jc w:val="both"/>
        <w:rPr>
          <w:rFonts w:ascii="Times New Roman" w:eastAsia="Calibri" w:hAnsi="Times New Roman" w:cs="Times New Roman"/>
          <w:b/>
          <w:sz w:val="28"/>
          <w:szCs w:val="28"/>
          <w:lang w:val="kk-KZ"/>
        </w:rPr>
      </w:pPr>
    </w:p>
    <w:p w:rsidR="0074372B" w:rsidRPr="009C0793"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Pr="005B6141" w:rsidRDefault="0074372B" w:rsidP="001674DE">
      <w:pPr>
        <w:spacing w:after="0" w:line="240" w:lineRule="auto"/>
        <w:ind w:right="-1" w:firstLine="709"/>
        <w:jc w:val="both"/>
        <w:rPr>
          <w:rFonts w:ascii="Times New Roman" w:eastAsia="TimesNewRomanPS-BoldMT" w:hAnsi="Times New Roman" w:cs="Times New Roman"/>
          <w:b/>
          <w:bCs/>
          <w:sz w:val="28"/>
          <w:szCs w:val="28"/>
          <w:lang w:val="kk-KZ"/>
        </w:rPr>
      </w:pPr>
      <w:r w:rsidRPr="005B6141">
        <w:rPr>
          <w:rFonts w:ascii="Times New Roman" w:eastAsia="Calibri" w:hAnsi="Times New Roman" w:cs="Times New Roman"/>
          <w:b/>
          <w:sz w:val="28"/>
          <w:szCs w:val="28"/>
          <w:lang w:val="kk-KZ"/>
        </w:rPr>
        <w:lastRenderedPageBreak/>
        <w:t xml:space="preserve">2 </w:t>
      </w:r>
      <w:r w:rsidRPr="005B6141">
        <w:rPr>
          <w:rFonts w:ascii="Times New Roman" w:eastAsia="TimesNewRomanPS-BoldMT" w:hAnsi="Times New Roman" w:cs="Times New Roman"/>
          <w:b/>
          <w:bCs/>
          <w:sz w:val="28"/>
          <w:szCs w:val="28"/>
        </w:rPr>
        <w:t xml:space="preserve">ЭКСПЕРИМЕНТТІ ҰЙЫМДАСТЫРУ, ЗЕРТТЕУ </w:t>
      </w:r>
      <w:r w:rsidRPr="005B6141">
        <w:rPr>
          <w:rFonts w:ascii="Times New Roman" w:eastAsia="TimesNewRomanPS-BoldMT" w:hAnsi="Times New Roman" w:cs="Times New Roman"/>
          <w:b/>
          <w:bCs/>
          <w:sz w:val="28"/>
          <w:szCs w:val="28"/>
          <w:lang w:val="kk-KZ"/>
        </w:rPr>
        <w:t>НЫСАНДАРЫ</w:t>
      </w:r>
      <w:r>
        <w:rPr>
          <w:rFonts w:ascii="Times New Roman" w:eastAsia="TimesNewRomanPS-BoldMT" w:hAnsi="Times New Roman" w:cs="Times New Roman"/>
          <w:b/>
          <w:bCs/>
          <w:sz w:val="28"/>
          <w:szCs w:val="28"/>
          <w:lang w:val="kk-KZ"/>
        </w:rPr>
        <w:t xml:space="preserve"> </w:t>
      </w:r>
      <w:r w:rsidRPr="005B6141">
        <w:rPr>
          <w:rFonts w:ascii="Times New Roman" w:eastAsia="TimesNewRomanPS-BoldMT" w:hAnsi="Times New Roman" w:cs="Times New Roman"/>
          <w:b/>
          <w:bCs/>
          <w:sz w:val="28"/>
          <w:szCs w:val="28"/>
        </w:rPr>
        <w:t>МЕН ӘДІСТЕРІ</w:t>
      </w:r>
    </w:p>
    <w:p w:rsidR="0074372B" w:rsidRPr="005B6141" w:rsidRDefault="0074372B" w:rsidP="001674DE">
      <w:pPr>
        <w:spacing w:after="0" w:line="240" w:lineRule="auto"/>
        <w:ind w:right="-1" w:firstLine="709"/>
        <w:jc w:val="both"/>
        <w:rPr>
          <w:rFonts w:ascii="Times New Roman" w:eastAsia="Calibri" w:hAnsi="Times New Roman" w:cs="Times New Roman"/>
          <w:b/>
          <w:sz w:val="28"/>
          <w:szCs w:val="28"/>
          <w:lang w:val="kk-KZ"/>
        </w:rPr>
      </w:pPr>
    </w:p>
    <w:p w:rsidR="0074372B" w:rsidRPr="005B6141"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5B6141">
        <w:rPr>
          <w:rFonts w:ascii="Times New Roman" w:eastAsia="TimesNewRomanPS-BoldMT" w:hAnsi="Times New Roman" w:cs="Times New Roman"/>
          <w:b/>
          <w:bCs/>
          <w:sz w:val="28"/>
          <w:szCs w:val="28"/>
          <w:lang w:val="kk-KZ"/>
        </w:rPr>
        <w:t>2.1 Эксперимент құрылымы</w:t>
      </w:r>
    </w:p>
    <w:p w:rsidR="0074372B" w:rsidRPr="005B6141" w:rsidRDefault="0074372B" w:rsidP="001674DE">
      <w:pPr>
        <w:spacing w:after="0" w:line="240" w:lineRule="auto"/>
        <w:ind w:right="-1" w:firstLine="709"/>
        <w:jc w:val="both"/>
        <w:rPr>
          <w:rFonts w:ascii="Times New Roman" w:eastAsia="SimSun" w:hAnsi="Times New Roman" w:cs="Times New Roman"/>
          <w:sz w:val="28"/>
          <w:szCs w:val="28"/>
          <w:lang w:val="kk-KZ"/>
        </w:rPr>
      </w:pPr>
      <w:r w:rsidRPr="005B6141">
        <w:rPr>
          <w:rFonts w:ascii="Times New Roman" w:eastAsia="SimSun" w:hAnsi="Times New Roman" w:cs="Times New Roman"/>
          <w:sz w:val="28"/>
          <w:szCs w:val="28"/>
          <w:lang w:val="kk-KZ"/>
        </w:rPr>
        <w:t xml:space="preserve">Зерттеудің бірінші кезеңінде </w:t>
      </w:r>
      <w:r>
        <w:rPr>
          <w:rFonts w:ascii="Times New Roman" w:eastAsia="SimSun" w:hAnsi="Times New Roman" w:cs="Times New Roman"/>
          <w:sz w:val="28"/>
          <w:szCs w:val="28"/>
          <w:lang w:val="kk-KZ"/>
        </w:rPr>
        <w:t>Қазақстан</w:t>
      </w:r>
      <w:r w:rsidRPr="005B6141">
        <w:rPr>
          <w:rFonts w:ascii="Times New Roman" w:eastAsia="SimSun" w:hAnsi="Times New Roman" w:cs="Times New Roman"/>
          <w:sz w:val="28"/>
          <w:szCs w:val="28"/>
          <w:lang w:val="kk-KZ"/>
        </w:rPr>
        <w:t xml:space="preserve"> нарығына талдау жүргізілді. Ет және қосымша ет өнімдерін экспорттаушы елдердің ондығына Ресей, Украина, Беларусь, Бразилия, Аргентина, АҚШ, Канада, Польша, Парагвай, Уругвай, Австралия, Маңғолия, Үндістан және т.б. кіреді. Құс еті Ресей, Украина, Белорусь, АҚШ елдерінен келеді. Кедендік бақылау комитетінің мәліметтері бойынша АҚШ Қазақстандағы ірі ет жеткізушісі болып табылады [82]. Америка штаттарының құс етін өндірушілер 2016-2019 жылдар аралығында Қазақстандағы барлық импорттық еттің жартысынан астамы құс еті болып табылады.  ҚР АҚШ-тан жеткізілетін дәстүрлі өнім болып бройлер тауық еті және «Буш аяғы» деп аталатын тауық сан еті саналады. </w:t>
      </w:r>
      <w:r>
        <w:rPr>
          <w:rFonts w:ascii="Times New Roman" w:eastAsia="SimSun" w:hAnsi="Times New Roman" w:cs="Times New Roman"/>
          <w:sz w:val="28"/>
          <w:szCs w:val="28"/>
          <w:lang w:val="kk-KZ"/>
        </w:rPr>
        <w:t>Қ</w:t>
      </w:r>
      <w:r w:rsidRPr="005B6141">
        <w:rPr>
          <w:rFonts w:ascii="Times New Roman" w:eastAsia="SimSun" w:hAnsi="Times New Roman" w:cs="Times New Roman"/>
          <w:sz w:val="28"/>
          <w:szCs w:val="28"/>
          <w:lang w:val="kk-KZ"/>
        </w:rPr>
        <w:t xml:space="preserve">ұс еті импортының үлесі 51%-дан асады. Өткен жылы елге 191 мың тоннадан астам </w:t>
      </w:r>
      <w:r>
        <w:rPr>
          <w:rFonts w:ascii="Times New Roman" w:eastAsia="SimSun" w:hAnsi="Times New Roman" w:cs="Times New Roman"/>
          <w:sz w:val="28"/>
          <w:szCs w:val="28"/>
          <w:lang w:val="kk-KZ"/>
        </w:rPr>
        <w:t>құс еті әкелінсе, ал үш жыл бұрын</w:t>
      </w:r>
      <w:r w:rsidRPr="005B6141">
        <w:rPr>
          <w:rFonts w:ascii="Times New Roman" w:eastAsia="SimSun" w:hAnsi="Times New Roman" w:cs="Times New Roman"/>
          <w:sz w:val="28"/>
          <w:szCs w:val="28"/>
          <w:lang w:val="kk-KZ"/>
        </w:rPr>
        <w:t xml:space="preserve"> 165 мың тоннадан </w:t>
      </w:r>
      <w:r>
        <w:rPr>
          <w:rFonts w:ascii="Times New Roman" w:eastAsia="SimSun" w:hAnsi="Times New Roman" w:cs="Times New Roman"/>
          <w:sz w:val="28"/>
          <w:szCs w:val="28"/>
          <w:lang w:val="kk-KZ"/>
        </w:rPr>
        <w:t>асатын</w:t>
      </w:r>
      <w:r w:rsidRPr="005B6141">
        <w:rPr>
          <w:rFonts w:ascii="Times New Roman" w:eastAsia="SimSun" w:hAnsi="Times New Roman" w:cs="Times New Roman"/>
          <w:sz w:val="28"/>
          <w:szCs w:val="28"/>
          <w:lang w:val="kk-KZ"/>
        </w:rPr>
        <w:t xml:space="preserve">.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 xml:space="preserve">Ғылыми жұмыстың жоспарға сәйкес міндеттерді толық орындау үшін экспериментті жүргізу жоспары құрылды (сурет 1). Зерттеудің негізгі кезеңдері өсу стимуляторларын анықтау; өсу стимуляторларының құс етінің сапасына әсерін талдау; өсу стимуляторларын жылумен өңдеу арқылы азайтудың тиімді жолдарын анықтау. Өсу стимуляторларын анықтау үшін сұранысқа ие ет түрі, өндірушісі таңдалды. Өсу стимуляторларын көп шоғырлану бөліктерін анықтау үшін бройлер қанаты, саны, төсінен сынамалар алынды. Анықталған өсу стимуляторларын азайту мақсатында шарпылау және микротолқынды әдіспен өңделді. Барлық сынамалардың сапалық көрсеткіштері мен қауіпсіздігі жылумен өңдеуге дейін және кейін анықталды. </w:t>
      </w:r>
    </w:p>
    <w:p w:rsidR="0074372B" w:rsidRPr="005B6141" w:rsidRDefault="0074372B" w:rsidP="001674DE">
      <w:pPr>
        <w:autoSpaceDE w:val="0"/>
        <w:autoSpaceDN w:val="0"/>
        <w:adjustRightInd w:val="0"/>
        <w:spacing w:after="0" w:line="240" w:lineRule="auto"/>
        <w:ind w:right="-1" w:firstLine="709"/>
        <w:jc w:val="both"/>
        <w:rPr>
          <w:rFonts w:ascii="Times New Roman" w:eastAsia="TimesNewRomanPSMT" w:hAnsi="Times New Roman" w:cs="Times New Roman"/>
          <w:sz w:val="28"/>
          <w:szCs w:val="28"/>
          <w:lang w:val="kk-KZ"/>
        </w:rPr>
      </w:pPr>
      <w:r w:rsidRPr="005B6141">
        <w:rPr>
          <w:rFonts w:ascii="Times New Roman" w:eastAsia="TimesNewRomanPSMT" w:hAnsi="Times New Roman" w:cs="Times New Roman"/>
          <w:sz w:val="28"/>
          <w:szCs w:val="28"/>
          <w:lang w:val="kk-KZ"/>
        </w:rPr>
        <w:t>Зерттеулер экспериментті жоспарлау мен талдаудың математикалық әдістерін қолдана отырып жүргізілді. Эксперименттік зерттеулердің нәтижелерін математикалық өңдеу стандартты интеграцияланған бағдарламалық пакеттердің көмегімен және STATISTICA 12.0 Тibsco, Ехсеl және MatLab жүйелерін қолдана отырып жүргізілді.</w:t>
      </w:r>
    </w:p>
    <w:p w:rsidR="0074372B" w:rsidRPr="005B6141" w:rsidRDefault="0074372B" w:rsidP="001674DE">
      <w:pPr>
        <w:spacing w:after="0" w:line="240" w:lineRule="auto"/>
        <w:ind w:right="-1" w:firstLine="709"/>
        <w:jc w:val="both"/>
        <w:rPr>
          <w:rFonts w:ascii="Times New Roman" w:eastAsia="Calibri" w:hAnsi="Times New Roman" w:cs="Times New Roman"/>
          <w:b/>
          <w:sz w:val="28"/>
          <w:szCs w:val="28"/>
          <w:lang w:val="kk-KZ"/>
        </w:rPr>
      </w:pPr>
    </w:p>
    <w:p w:rsidR="0074372B" w:rsidRPr="005B6141"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5B6141">
        <w:rPr>
          <w:rFonts w:ascii="Times New Roman" w:eastAsia="Calibri" w:hAnsi="Times New Roman" w:cs="Times New Roman"/>
          <w:b/>
          <w:sz w:val="28"/>
          <w:szCs w:val="28"/>
          <w:lang w:val="kk-KZ"/>
        </w:rPr>
        <w:t xml:space="preserve">2.2 </w:t>
      </w:r>
      <w:r w:rsidRPr="005B6141">
        <w:rPr>
          <w:rFonts w:ascii="Times New Roman" w:eastAsia="TimesNewRomanPS-BoldMT" w:hAnsi="Times New Roman" w:cs="Times New Roman"/>
          <w:b/>
          <w:bCs/>
          <w:sz w:val="28"/>
          <w:szCs w:val="28"/>
          <w:lang w:val="kk-KZ"/>
        </w:rPr>
        <w:t>Зерттеу нысандарының сипаттамасы</w:t>
      </w:r>
    </w:p>
    <w:p w:rsidR="0074372B" w:rsidRPr="005B6141" w:rsidRDefault="0074372B" w:rsidP="001674DE">
      <w:pPr>
        <w:spacing w:after="0" w:line="240" w:lineRule="auto"/>
        <w:ind w:right="-1" w:firstLine="709"/>
        <w:jc w:val="both"/>
        <w:rPr>
          <w:rFonts w:ascii="Times New Roman" w:eastAsia="Calibri" w:hAnsi="Times New Roman" w:cs="Times New Roman"/>
          <w:bCs/>
          <w:sz w:val="28"/>
          <w:szCs w:val="28"/>
          <w:lang w:val="kk-KZ"/>
        </w:rPr>
      </w:pPr>
      <w:r w:rsidRPr="005B6141">
        <w:rPr>
          <w:rFonts w:ascii="Times New Roman" w:eastAsia="Calibri" w:hAnsi="Times New Roman" w:cs="Times New Roman"/>
          <w:sz w:val="28"/>
          <w:szCs w:val="28"/>
          <w:lang w:val="kk-KZ"/>
        </w:rPr>
        <w:t>Құс етінің ішінде сұранысқа едәуір ие – бройлер еті болып табылады. Сондықтан з</w:t>
      </w:r>
      <w:r w:rsidRPr="005B6141">
        <w:rPr>
          <w:rFonts w:ascii="Times New Roman" w:eastAsia="SimSun" w:hAnsi="Times New Roman" w:cs="Times New Roman"/>
          <w:sz w:val="28"/>
          <w:szCs w:val="28"/>
          <w:lang w:val="kk-KZ"/>
        </w:rPr>
        <w:t xml:space="preserve">ерттеу нысаны ретінде </w:t>
      </w:r>
      <w:r>
        <w:rPr>
          <w:rFonts w:ascii="Times New Roman" w:eastAsia="SimSun" w:hAnsi="Times New Roman" w:cs="Times New Roman"/>
          <w:sz w:val="28"/>
          <w:szCs w:val="28"/>
          <w:lang w:val="kk-KZ"/>
        </w:rPr>
        <w:t>нарықтағы</w:t>
      </w:r>
      <w:r w:rsidRPr="005B6141">
        <w:rPr>
          <w:rFonts w:ascii="Times New Roman" w:eastAsia="SimSun" w:hAnsi="Times New Roman" w:cs="Times New Roman"/>
          <w:sz w:val="28"/>
          <w:szCs w:val="28"/>
          <w:lang w:val="kk-KZ"/>
        </w:rPr>
        <w:t xml:space="preserve"> мұздатылған </w:t>
      </w:r>
      <w:r w:rsidRPr="005B6141">
        <w:rPr>
          <w:rFonts w:ascii="Times New Roman" w:eastAsia="Calibri" w:hAnsi="Times New Roman" w:cs="Times New Roman"/>
          <w:sz w:val="28"/>
          <w:szCs w:val="28"/>
          <w:lang w:val="kk-KZ"/>
        </w:rPr>
        <w:t xml:space="preserve">бройлер құс еттері алынды. </w:t>
      </w:r>
      <w:r>
        <w:rPr>
          <w:rFonts w:ascii="Times New Roman" w:eastAsia="Calibri" w:hAnsi="Times New Roman" w:cs="Times New Roman"/>
          <w:sz w:val="28"/>
          <w:szCs w:val="28"/>
          <w:lang w:val="kk-KZ"/>
        </w:rPr>
        <w:t xml:space="preserve">Қазақстан </w:t>
      </w:r>
      <w:r w:rsidRPr="005B6141">
        <w:rPr>
          <w:rFonts w:ascii="Times New Roman" w:eastAsia="Calibri" w:hAnsi="Times New Roman" w:cs="Times New Roman"/>
          <w:sz w:val="28"/>
          <w:szCs w:val="28"/>
          <w:lang w:val="kk-KZ"/>
        </w:rPr>
        <w:t xml:space="preserve">нарығы жергілікті өндірушілерден бөлек </w:t>
      </w:r>
      <w:r w:rsidRPr="005B6141">
        <w:rPr>
          <w:rFonts w:ascii="Times New Roman" w:eastAsia="SimSun" w:hAnsi="Times New Roman" w:cs="Times New Roman"/>
          <w:sz w:val="28"/>
          <w:szCs w:val="28"/>
          <w:lang w:val="kk-KZ"/>
        </w:rPr>
        <w:t xml:space="preserve">АҚШ, Ресей, Украина </w:t>
      </w:r>
      <w:r w:rsidRPr="005B6141">
        <w:rPr>
          <w:rFonts w:ascii="Times New Roman" w:eastAsia="Calibri" w:hAnsi="Times New Roman" w:cs="Times New Roman"/>
          <w:sz w:val="28"/>
          <w:szCs w:val="28"/>
          <w:lang w:val="kk-KZ"/>
        </w:rPr>
        <w:t xml:space="preserve">шет елдерінен келетін импорт </w:t>
      </w:r>
      <w:r w:rsidRPr="005B6141">
        <w:rPr>
          <w:rFonts w:ascii="Times New Roman" w:eastAsia="Calibri" w:hAnsi="Times New Roman" w:cs="Times New Roman"/>
          <w:bCs/>
          <w:sz w:val="28"/>
          <w:szCs w:val="28"/>
          <w:lang w:val="kk-KZ"/>
        </w:rPr>
        <w:t xml:space="preserve">бройлер құс етімен қамтылады. Осы төрт елдің бройлер етінен сынама алынды.  </w:t>
      </w:r>
    </w:p>
    <w:p w:rsidR="0074372B" w:rsidRPr="005B6141" w:rsidRDefault="0074372B" w:rsidP="001674DE">
      <w:pPr>
        <w:spacing w:after="0" w:line="240" w:lineRule="auto"/>
        <w:ind w:right="-1"/>
        <w:jc w:val="both"/>
        <w:rPr>
          <w:rFonts w:ascii="Times New Roman" w:eastAsia="Calibri" w:hAnsi="Times New Roman" w:cs="Times New Roman"/>
          <w:sz w:val="28"/>
          <w:szCs w:val="28"/>
          <w:lang w:val="kk-KZ"/>
        </w:rPr>
      </w:pPr>
      <w:r w:rsidRPr="005B6141">
        <w:rPr>
          <w:rFonts w:ascii="Times New Roman" w:eastAsia="Calibri" w:hAnsi="Times New Roman" w:cs="Times New Roman"/>
          <w:bCs/>
          <w:sz w:val="28"/>
          <w:szCs w:val="28"/>
          <w:lang w:val="kk-KZ"/>
        </w:rPr>
        <w:t>С</w:t>
      </w:r>
      <w:r w:rsidRPr="005B6141">
        <w:rPr>
          <w:rFonts w:ascii="Times New Roman" w:eastAsia="Calibri" w:hAnsi="Times New Roman" w:cs="Times New Roman"/>
          <w:sz w:val="28"/>
          <w:szCs w:val="28"/>
          <w:lang w:val="kk-KZ"/>
        </w:rPr>
        <w:t>ынама гормоналды өсу стимуляторларының прогестеронның (ПГТ), тестостеронның (ТСТ) және эстрадиолдың (ЭСТ), сондай-ақ антибиотиктер – тетрациклин, хлорамфеникол мен стрептомициннің қалдық мөлшерін анықтау үшін бройлер етінің 105 үлгісі, оның ішінде отандық өндірушілердің 42 үлгісі және импорттық тауық етінің 63 үлгісі зерттелді.</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5B6141" w:rsidRDefault="0074372B" w:rsidP="001674DE">
      <w:pPr>
        <w:spacing w:after="0" w:line="240" w:lineRule="auto"/>
        <w:ind w:right="-1"/>
        <w:jc w:val="both"/>
        <w:rPr>
          <w:rFonts w:ascii="Times New Roman" w:eastAsia="Calibri" w:hAnsi="Times New Roman" w:cs="Times New Roman"/>
          <w:b/>
          <w:sz w:val="28"/>
          <w:szCs w:val="28"/>
          <w:lang w:val="kk-KZ"/>
        </w:rPr>
      </w:pPr>
      <w:r w:rsidRPr="005B6141">
        <w:rPr>
          <w:rFonts w:ascii="Times New Roman" w:eastAsia="Calibri" w:hAnsi="Times New Roman" w:cs="Times New Roman"/>
          <w:b/>
          <w:noProof/>
          <w:sz w:val="28"/>
          <w:szCs w:val="28"/>
          <w:lang w:eastAsia="ru-RU"/>
        </w:rPr>
        <w:lastRenderedPageBreak/>
        <w:drawing>
          <wp:inline distT="0" distB="0" distL="0" distR="0" wp14:anchorId="7334F1EA" wp14:editId="51318DA6">
            <wp:extent cx="5940425" cy="4000500"/>
            <wp:effectExtent l="0" t="95250" r="22225" b="0"/>
            <wp:docPr id="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5B6141">
        <w:rPr>
          <w:rFonts w:ascii="Times New Roman" w:eastAsia="TimesNewRomanPSMT" w:hAnsi="Times New Roman" w:cs="Times New Roman"/>
          <w:noProof/>
          <w:sz w:val="28"/>
          <w:szCs w:val="28"/>
          <w:lang w:eastAsia="ru-RU"/>
        </w:rPr>
        <w:drawing>
          <wp:inline distT="0" distB="0" distL="0" distR="0" wp14:anchorId="75140C04" wp14:editId="1D1DF92E">
            <wp:extent cx="5940425" cy="4473575"/>
            <wp:effectExtent l="19050" t="114300" r="41275" b="0"/>
            <wp:docPr id="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4372B" w:rsidRPr="005B6141" w:rsidRDefault="0074372B" w:rsidP="001674DE">
      <w:pPr>
        <w:spacing w:after="0" w:line="240" w:lineRule="auto"/>
        <w:ind w:right="-1" w:firstLine="709"/>
        <w:jc w:val="center"/>
        <w:rPr>
          <w:rFonts w:ascii="Times New Roman" w:eastAsia="Calibri" w:hAnsi="Times New Roman" w:cs="Times New Roman"/>
          <w:b/>
          <w:sz w:val="28"/>
          <w:szCs w:val="28"/>
          <w:lang w:val="kk-KZ"/>
        </w:rPr>
      </w:pPr>
      <w:r w:rsidRPr="005B6141">
        <w:rPr>
          <w:rFonts w:ascii="Times New Roman" w:eastAsia="Calibri" w:hAnsi="Times New Roman" w:cs="Times New Roman"/>
          <w:b/>
          <w:sz w:val="28"/>
          <w:szCs w:val="28"/>
          <w:lang w:val="kk-KZ"/>
        </w:rPr>
        <w:t>Сурет 1 – Эксперимент жүргізу сызбасы</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lastRenderedPageBreak/>
        <w:t>Еттегі антибиотиктердің шекті рұқсат етілген деңгейлері тетрациклин мен хлорамфеникол үшін (&lt;0,01 мг / кг), стрептомицин үшін (&lt;0.5 мг/кг) болу керек. Және гормондардың рұқсат етілген мөлшері прогестерон мен тестостерон деңгейі 0,015 мг/кг, эстрадиол 0,0005 мг/кг аспау керек.</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Зерттеуге қажет сынамалар</w:t>
      </w:r>
      <w:r>
        <w:rPr>
          <w:rFonts w:ascii="Times New Roman" w:eastAsia="Calibri" w:hAnsi="Times New Roman" w:cs="Times New Roman"/>
          <w:sz w:val="28"/>
          <w:szCs w:val="28"/>
          <w:lang w:val="kk-KZ"/>
        </w:rPr>
        <w:t xml:space="preserve"> </w:t>
      </w:r>
      <w:r w:rsidRPr="00370932">
        <w:rPr>
          <w:rFonts w:ascii="Times New Roman" w:eastAsia="Calibri" w:hAnsi="Times New Roman" w:cs="Times New Roman"/>
          <w:sz w:val="28"/>
          <w:szCs w:val="28"/>
          <w:lang w:val="kk-KZ"/>
        </w:rPr>
        <w:t xml:space="preserve">ҚР СТ МЕМСТ Р </w:t>
      </w:r>
      <w:r>
        <w:rPr>
          <w:rFonts w:ascii="Times New Roman" w:eastAsia="Calibri" w:hAnsi="Times New Roman" w:cs="Times New Roman"/>
          <w:sz w:val="28"/>
          <w:szCs w:val="28"/>
          <w:lang w:val="kk-KZ"/>
        </w:rPr>
        <w:t>51447-2010 талаптарына сай алынды [102</w:t>
      </w:r>
      <w:r w:rsidRPr="00F61F0C">
        <w:rPr>
          <w:rFonts w:ascii="Times New Roman" w:eastAsia="Calibri" w:hAnsi="Times New Roman" w:cs="Times New Roman"/>
          <w:sz w:val="28"/>
          <w:szCs w:val="28"/>
          <w:lang w:val="kk-KZ"/>
        </w:rPr>
        <w:t>]</w:t>
      </w:r>
      <w:r w:rsidRPr="005B6141">
        <w:rPr>
          <w:rFonts w:ascii="Times New Roman" w:eastAsia="Calibri" w:hAnsi="Times New Roman" w:cs="Times New Roman"/>
          <w:sz w:val="28"/>
          <w:szCs w:val="28"/>
          <w:lang w:val="kk-KZ"/>
        </w:rPr>
        <w:t>. Сақтау мерзімі және шарттары бойынша бройлер етін минус 15-18</w:t>
      </w:r>
      <w:r w:rsidRPr="005B6141">
        <w:rPr>
          <w:rFonts w:ascii="Times New Roman" w:eastAsia="Calibri" w:hAnsi="Times New Roman" w:cs="Times New Roman"/>
          <w:sz w:val="28"/>
          <w:szCs w:val="28"/>
          <w:vertAlign w:val="superscript"/>
          <w:lang w:val="kk-KZ"/>
        </w:rPr>
        <w:t>0</w:t>
      </w:r>
      <w:r w:rsidRPr="005B6141">
        <w:rPr>
          <w:rFonts w:ascii="Times New Roman" w:eastAsia="Calibri" w:hAnsi="Times New Roman" w:cs="Times New Roman"/>
          <w:sz w:val="28"/>
          <w:szCs w:val="28"/>
          <w:lang w:val="kk-KZ"/>
        </w:rPr>
        <w:t xml:space="preserve">С температурада 10-12 айға дейін сақтауға болады.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5B6141" w:rsidRDefault="0074372B" w:rsidP="001674DE">
      <w:pPr>
        <w:spacing w:after="0" w:line="240" w:lineRule="auto"/>
        <w:ind w:right="-1"/>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 xml:space="preserve">Кесте 3 </w:t>
      </w:r>
      <w:r w:rsidRPr="005B6141">
        <w:rPr>
          <w:rFonts w:ascii="Times New Roman" w:eastAsia="Times New Roman" w:hAnsi="Times New Roman" w:cs="Times New Roman"/>
          <w:sz w:val="28"/>
          <w:szCs w:val="28"/>
          <w:lang w:val="kk-KZ" w:eastAsia="ru-RU"/>
        </w:rPr>
        <w:t>–</w:t>
      </w:r>
      <w:r w:rsidRPr="005B6141">
        <w:rPr>
          <w:rFonts w:ascii="Times New Roman" w:eastAsia="Calibri" w:hAnsi="Times New Roman" w:cs="Times New Roman"/>
          <w:sz w:val="28"/>
          <w:szCs w:val="28"/>
          <w:lang w:val="kk-KZ"/>
        </w:rPr>
        <w:t xml:space="preserve"> Зерттеуге қажетті үлгілердің параметрлері</w:t>
      </w:r>
    </w:p>
    <w:p w:rsidR="0074372B" w:rsidRPr="005B6141" w:rsidRDefault="0074372B" w:rsidP="001674DE">
      <w:pPr>
        <w:spacing w:after="0" w:line="240" w:lineRule="auto"/>
        <w:ind w:right="-1"/>
        <w:jc w:val="both"/>
        <w:rPr>
          <w:rFonts w:ascii="Times New Roman" w:eastAsia="Calibri" w:hAnsi="Times New Roman" w:cs="Times New Roman"/>
          <w:sz w:val="28"/>
          <w:szCs w:val="28"/>
          <w:lang w:val="kk-KZ"/>
        </w:rPr>
      </w:pPr>
    </w:p>
    <w:tbl>
      <w:tblPr>
        <w:tblStyle w:val="11"/>
        <w:tblW w:w="9634" w:type="dxa"/>
        <w:tblLayout w:type="fixed"/>
        <w:tblLook w:val="04A0" w:firstRow="1" w:lastRow="0" w:firstColumn="1" w:lastColumn="0" w:noHBand="0" w:noVBand="1"/>
      </w:tblPr>
      <w:tblGrid>
        <w:gridCol w:w="1384"/>
        <w:gridCol w:w="1134"/>
        <w:gridCol w:w="1276"/>
        <w:gridCol w:w="1134"/>
        <w:gridCol w:w="850"/>
        <w:gridCol w:w="3856"/>
      </w:tblGrid>
      <w:tr w:rsidR="0074372B" w:rsidRPr="005B6141" w:rsidTr="0059292E">
        <w:trPr>
          <w:trHeight w:val="338"/>
        </w:trPr>
        <w:tc>
          <w:tcPr>
            <w:tcW w:w="1384"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Нысан</w:t>
            </w:r>
          </w:p>
        </w:tc>
        <w:tc>
          <w:tcPr>
            <w:tcW w:w="1134"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Құс фабрикасы</w:t>
            </w:r>
          </w:p>
        </w:tc>
        <w:tc>
          <w:tcPr>
            <w:tcW w:w="1276"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Өндіруші ел</w:t>
            </w:r>
          </w:p>
        </w:tc>
        <w:tc>
          <w:tcPr>
            <w:tcW w:w="1134"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Үлгі</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Сынама</w:t>
            </w:r>
          </w:p>
        </w:tc>
        <w:tc>
          <w:tcPr>
            <w:tcW w:w="3856"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Қаптама</w:t>
            </w:r>
          </w:p>
        </w:tc>
      </w:tr>
      <w:tr w:rsidR="0074372B" w:rsidRPr="005B6141" w:rsidTr="0059292E">
        <w:trPr>
          <w:trHeight w:val="338"/>
        </w:trPr>
        <w:tc>
          <w:tcPr>
            <w:tcW w:w="1384" w:type="dxa"/>
            <w:vMerge w:val="restart"/>
          </w:tcPr>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Алматы нарығында</w:t>
            </w:r>
          </w:p>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құс бройлер еті (Мұздатылған бройлер балапаны)</w:t>
            </w:r>
          </w:p>
        </w:tc>
        <w:tc>
          <w:tcPr>
            <w:tcW w:w="1134" w:type="dxa"/>
            <w:vMerge w:val="restart"/>
          </w:tcPr>
          <w:p w:rsidR="0074372B" w:rsidRPr="005B6141" w:rsidRDefault="0074372B" w:rsidP="001674DE">
            <w:pPr>
              <w:ind w:right="-1"/>
              <w:jc w:val="both"/>
              <w:rPr>
                <w:rFonts w:ascii="Times New Roman" w:eastAsia="Calibri" w:hAnsi="Times New Roman" w:cs="Times New Roman"/>
                <w:sz w:val="24"/>
                <w:szCs w:val="24"/>
                <w:lang w:val="kk-KZ"/>
              </w:rPr>
            </w:pPr>
          </w:p>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Отандық өндірушілер</w:t>
            </w:r>
          </w:p>
        </w:tc>
        <w:tc>
          <w:tcPr>
            <w:tcW w:w="1276" w:type="dxa"/>
            <w:vMerge w:val="restart"/>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Қазақстан</w:t>
            </w:r>
          </w:p>
        </w:tc>
        <w:tc>
          <w:tcPr>
            <w:tcW w:w="1134"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 xml:space="preserve">Үлгі №1 </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12</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18, май – 7, энерг.құндылығы – 140</w:t>
            </w:r>
          </w:p>
        </w:tc>
      </w:tr>
      <w:tr w:rsidR="0074372B" w:rsidRPr="005B6141" w:rsidTr="0059292E">
        <w:trPr>
          <w:trHeight w:val="311"/>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Үлгі №2</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12</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17, май – 13,8, энерг.құндылығы – 190 ккал.</w:t>
            </w:r>
          </w:p>
        </w:tc>
      </w:tr>
      <w:tr w:rsidR="0074372B" w:rsidRPr="005B6141" w:rsidTr="0059292E">
        <w:trPr>
          <w:trHeight w:val="311"/>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hAnsi="Times New Roman" w:cs="Times New Roman"/>
                <w:sz w:val="24"/>
                <w:szCs w:val="24"/>
              </w:rPr>
            </w:pPr>
            <w:r w:rsidRPr="005B6141">
              <w:rPr>
                <w:rFonts w:ascii="Times New Roman" w:eastAsia="Calibri" w:hAnsi="Times New Roman" w:cs="Times New Roman"/>
                <w:sz w:val="24"/>
                <w:szCs w:val="24"/>
                <w:lang w:val="kk-KZ"/>
              </w:rPr>
              <w:t>Үлгі №3</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10</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18, май – 7, энерг.құндылығы – 140 ккал.</w:t>
            </w:r>
          </w:p>
        </w:tc>
      </w:tr>
      <w:tr w:rsidR="0074372B" w:rsidRPr="005B6141" w:rsidTr="0059292E">
        <w:trPr>
          <w:trHeight w:val="311"/>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Үлгі №4</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10</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17, май – 13,8, энерг.құндылығы – 190 ккал.</w:t>
            </w:r>
          </w:p>
        </w:tc>
      </w:tr>
      <w:tr w:rsidR="0074372B" w:rsidRPr="005B6141" w:rsidTr="0059292E">
        <w:trPr>
          <w:trHeight w:val="311"/>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val="restart"/>
          </w:tcPr>
          <w:p w:rsidR="0074372B" w:rsidRPr="005B6141" w:rsidRDefault="0074372B" w:rsidP="001674DE">
            <w:pPr>
              <w:ind w:right="-1"/>
              <w:jc w:val="center"/>
              <w:rPr>
                <w:rFonts w:ascii="Times New Roman" w:eastAsia="Calibri" w:hAnsi="Times New Roman" w:cs="Times New Roman"/>
                <w:sz w:val="24"/>
                <w:szCs w:val="24"/>
                <w:lang w:val="kk-KZ"/>
              </w:rPr>
            </w:pPr>
          </w:p>
          <w:p w:rsidR="0074372B" w:rsidRPr="005B6141" w:rsidRDefault="0074372B" w:rsidP="001674DE">
            <w:pPr>
              <w:ind w:right="-1"/>
              <w:jc w:val="center"/>
              <w:rPr>
                <w:rFonts w:ascii="Times New Roman" w:eastAsia="Calibri" w:hAnsi="Times New Roman" w:cs="Times New Roman"/>
                <w:sz w:val="24"/>
                <w:szCs w:val="24"/>
                <w:lang w:val="kk-KZ"/>
              </w:rPr>
            </w:pPr>
          </w:p>
          <w:p w:rsidR="0074372B" w:rsidRPr="005B6141" w:rsidRDefault="0074372B" w:rsidP="001674DE">
            <w:pPr>
              <w:ind w:right="-1"/>
              <w:jc w:val="center"/>
              <w:rPr>
                <w:rFonts w:ascii="Times New Roman" w:eastAsia="Calibri" w:hAnsi="Times New Roman" w:cs="Times New Roman"/>
                <w:sz w:val="24"/>
                <w:szCs w:val="24"/>
                <w:lang w:val="kk-KZ"/>
              </w:rPr>
            </w:pPr>
          </w:p>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Импорт</w:t>
            </w:r>
          </w:p>
        </w:tc>
        <w:tc>
          <w:tcPr>
            <w:tcW w:w="1276" w:type="dxa"/>
            <w:vMerge w:val="restart"/>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АҚШ</w:t>
            </w:r>
          </w:p>
        </w:tc>
        <w:tc>
          <w:tcPr>
            <w:tcW w:w="1134" w:type="dxa"/>
          </w:tcPr>
          <w:p w:rsidR="0074372B" w:rsidRPr="005B6141" w:rsidRDefault="0074372B" w:rsidP="001674DE">
            <w:pPr>
              <w:ind w:right="-1"/>
              <w:jc w:val="both"/>
              <w:rPr>
                <w:rFonts w:ascii="Times New Roman" w:hAnsi="Times New Roman" w:cs="Times New Roman"/>
                <w:sz w:val="24"/>
                <w:szCs w:val="24"/>
              </w:rPr>
            </w:pPr>
            <w:r w:rsidRPr="005B6141">
              <w:rPr>
                <w:rFonts w:ascii="Times New Roman" w:eastAsia="Calibri" w:hAnsi="Times New Roman" w:cs="Times New Roman"/>
                <w:sz w:val="24"/>
                <w:szCs w:val="24"/>
                <w:lang w:val="kk-KZ"/>
              </w:rPr>
              <w:t>Үлгі №1</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8</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21г, май – 17, энегет.құндылығы -  240 ккал.</w:t>
            </w:r>
          </w:p>
        </w:tc>
      </w:tr>
      <w:tr w:rsidR="0074372B" w:rsidRPr="005B6141" w:rsidTr="0059292E">
        <w:trPr>
          <w:trHeight w:val="311"/>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hAnsi="Times New Roman" w:cs="Times New Roman"/>
                <w:sz w:val="24"/>
                <w:szCs w:val="24"/>
              </w:rPr>
            </w:pPr>
            <w:r w:rsidRPr="005B6141">
              <w:rPr>
                <w:rFonts w:ascii="Times New Roman" w:eastAsia="Calibri" w:hAnsi="Times New Roman" w:cs="Times New Roman"/>
                <w:sz w:val="24"/>
                <w:szCs w:val="24"/>
                <w:lang w:val="kk-KZ"/>
              </w:rPr>
              <w:t>Үлгі №2</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5</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18 г, май – 18 г, энергет.құндылығы – 230 ккал.</w:t>
            </w:r>
          </w:p>
        </w:tc>
      </w:tr>
      <w:tr w:rsidR="0074372B" w:rsidRPr="005B6141" w:rsidTr="0059292E">
        <w:trPr>
          <w:trHeight w:val="299"/>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hAnsi="Times New Roman" w:cs="Times New Roman"/>
                <w:sz w:val="24"/>
                <w:szCs w:val="24"/>
              </w:rPr>
            </w:pPr>
            <w:r w:rsidRPr="005B6141">
              <w:rPr>
                <w:rFonts w:ascii="Times New Roman" w:eastAsia="Calibri" w:hAnsi="Times New Roman" w:cs="Times New Roman"/>
                <w:sz w:val="24"/>
                <w:szCs w:val="24"/>
                <w:lang w:val="kk-KZ"/>
              </w:rPr>
              <w:t>Үлгі №3</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5</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19 г, май – 18 г, энергет.құндылығы – 210 ккал.</w:t>
            </w:r>
          </w:p>
        </w:tc>
      </w:tr>
      <w:tr w:rsidR="0074372B" w:rsidRPr="005B6141" w:rsidTr="0059292E">
        <w:trPr>
          <w:trHeight w:val="299"/>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Үлгі №4</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5</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18 г, май – 18 г, энергет.құндылығы – 230 ккал</w:t>
            </w:r>
          </w:p>
        </w:tc>
      </w:tr>
      <w:tr w:rsidR="0074372B" w:rsidRPr="005B6141" w:rsidTr="0059292E">
        <w:trPr>
          <w:trHeight w:val="311"/>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val="restart"/>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Ресей</w:t>
            </w:r>
          </w:p>
        </w:tc>
        <w:tc>
          <w:tcPr>
            <w:tcW w:w="1134" w:type="dxa"/>
          </w:tcPr>
          <w:p w:rsidR="0074372B" w:rsidRPr="005B6141" w:rsidRDefault="0074372B" w:rsidP="001674DE">
            <w:pPr>
              <w:ind w:right="-1"/>
              <w:jc w:val="both"/>
              <w:rPr>
                <w:rFonts w:ascii="Times New Roman" w:hAnsi="Times New Roman" w:cs="Times New Roman"/>
                <w:sz w:val="24"/>
                <w:szCs w:val="24"/>
              </w:rPr>
            </w:pPr>
            <w:r w:rsidRPr="005B6141">
              <w:rPr>
                <w:rFonts w:ascii="Times New Roman" w:eastAsia="Calibri" w:hAnsi="Times New Roman" w:cs="Times New Roman"/>
                <w:sz w:val="24"/>
                <w:szCs w:val="24"/>
                <w:lang w:val="kk-KZ"/>
              </w:rPr>
              <w:t>Үлгі №1</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5</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17 г, май – 16 г, энергет.құндылығы – 210 ккал.</w:t>
            </w:r>
          </w:p>
        </w:tc>
      </w:tr>
      <w:tr w:rsidR="0074372B" w:rsidRPr="005B6141" w:rsidTr="0059292E">
        <w:trPr>
          <w:trHeight w:val="311"/>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hAnsi="Times New Roman" w:cs="Times New Roman"/>
                <w:sz w:val="24"/>
                <w:szCs w:val="24"/>
              </w:rPr>
            </w:pPr>
            <w:r w:rsidRPr="005B6141">
              <w:rPr>
                <w:rFonts w:ascii="Times New Roman" w:eastAsia="Calibri" w:hAnsi="Times New Roman" w:cs="Times New Roman"/>
                <w:sz w:val="24"/>
                <w:szCs w:val="24"/>
                <w:lang w:val="kk-KZ"/>
              </w:rPr>
              <w:t>Үлгі №2</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5</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17 г, май – 16 г, энергет.құндылығы – 210 ккал</w:t>
            </w:r>
          </w:p>
        </w:tc>
      </w:tr>
      <w:tr w:rsidR="0074372B" w:rsidRPr="005B6141" w:rsidTr="0059292E">
        <w:trPr>
          <w:trHeight w:val="311"/>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hAnsi="Times New Roman" w:cs="Times New Roman"/>
                <w:sz w:val="24"/>
                <w:szCs w:val="24"/>
              </w:rPr>
            </w:pPr>
            <w:r w:rsidRPr="005B6141">
              <w:rPr>
                <w:rFonts w:ascii="Times New Roman" w:eastAsia="Calibri" w:hAnsi="Times New Roman" w:cs="Times New Roman"/>
                <w:sz w:val="24"/>
                <w:szCs w:val="24"/>
                <w:lang w:val="kk-KZ"/>
              </w:rPr>
              <w:t>Үлгі №3</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5</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17 г, май – 16 г, энергет.құндылығы – 210 ккал</w:t>
            </w:r>
          </w:p>
        </w:tc>
      </w:tr>
      <w:tr w:rsidR="0074372B" w:rsidRPr="005B6141" w:rsidTr="0059292E">
        <w:trPr>
          <w:trHeight w:val="311"/>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Үлгі №4</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5</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17 г, май – 16 г, энергет.құндылығы – 210 ккал</w:t>
            </w:r>
          </w:p>
        </w:tc>
      </w:tr>
      <w:tr w:rsidR="0074372B" w:rsidRPr="005B6141" w:rsidTr="0059292E">
        <w:trPr>
          <w:trHeight w:val="325"/>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val="restart"/>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Украина</w:t>
            </w:r>
          </w:p>
        </w:tc>
        <w:tc>
          <w:tcPr>
            <w:tcW w:w="1134" w:type="dxa"/>
          </w:tcPr>
          <w:p w:rsidR="0074372B" w:rsidRPr="005B6141" w:rsidRDefault="0074372B" w:rsidP="001674DE">
            <w:pPr>
              <w:ind w:right="-1"/>
              <w:jc w:val="both"/>
              <w:rPr>
                <w:rFonts w:ascii="Times New Roman" w:hAnsi="Times New Roman" w:cs="Times New Roman"/>
                <w:sz w:val="24"/>
                <w:szCs w:val="24"/>
              </w:rPr>
            </w:pPr>
            <w:r w:rsidRPr="005B6141">
              <w:rPr>
                <w:rFonts w:ascii="Times New Roman" w:eastAsia="Calibri" w:hAnsi="Times New Roman" w:cs="Times New Roman"/>
                <w:sz w:val="24"/>
                <w:szCs w:val="24"/>
                <w:lang w:val="kk-KZ"/>
              </w:rPr>
              <w:t>Үлгі №1</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5</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19 г, май – 18 г, энергет.құндылығы – 238ккал.</w:t>
            </w:r>
          </w:p>
        </w:tc>
      </w:tr>
      <w:tr w:rsidR="0074372B" w:rsidRPr="005B6141" w:rsidTr="0059292E">
        <w:trPr>
          <w:trHeight w:val="325"/>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hAnsi="Times New Roman" w:cs="Times New Roman"/>
                <w:sz w:val="24"/>
                <w:szCs w:val="24"/>
              </w:rPr>
            </w:pPr>
            <w:r w:rsidRPr="005B6141">
              <w:rPr>
                <w:rFonts w:ascii="Times New Roman" w:eastAsia="Calibri" w:hAnsi="Times New Roman" w:cs="Times New Roman"/>
                <w:sz w:val="24"/>
                <w:szCs w:val="24"/>
                <w:lang w:val="kk-KZ"/>
              </w:rPr>
              <w:t>Үлгі №2</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5</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17 г, май – 16 г, энергет.құндылығы – 210 ккал</w:t>
            </w:r>
          </w:p>
        </w:tc>
      </w:tr>
      <w:tr w:rsidR="0074372B" w:rsidRPr="005B6141" w:rsidTr="0059292E">
        <w:trPr>
          <w:trHeight w:val="325"/>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hAnsi="Times New Roman" w:cs="Times New Roman"/>
                <w:sz w:val="24"/>
                <w:szCs w:val="24"/>
              </w:rPr>
            </w:pPr>
            <w:r w:rsidRPr="005B6141">
              <w:rPr>
                <w:rFonts w:ascii="Times New Roman" w:eastAsia="Calibri" w:hAnsi="Times New Roman" w:cs="Times New Roman"/>
                <w:sz w:val="24"/>
                <w:szCs w:val="24"/>
                <w:lang w:val="kk-KZ"/>
              </w:rPr>
              <w:t>Үлгі №3</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5</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18 г, май – 18 г, энергет.құндылығы – 230 ккал.</w:t>
            </w:r>
          </w:p>
        </w:tc>
      </w:tr>
      <w:tr w:rsidR="0074372B" w:rsidRPr="005B6141" w:rsidTr="0059292E">
        <w:trPr>
          <w:trHeight w:val="325"/>
        </w:trPr>
        <w:tc>
          <w:tcPr>
            <w:tcW w:w="138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276" w:type="dxa"/>
            <w:vMerge/>
          </w:tcPr>
          <w:p w:rsidR="0074372B" w:rsidRPr="005B6141" w:rsidRDefault="0074372B" w:rsidP="001674DE">
            <w:pPr>
              <w:ind w:right="-1"/>
              <w:jc w:val="both"/>
              <w:rPr>
                <w:rFonts w:ascii="Times New Roman" w:eastAsia="Calibri" w:hAnsi="Times New Roman" w:cs="Times New Roman"/>
                <w:sz w:val="24"/>
                <w:szCs w:val="24"/>
                <w:lang w:val="kk-KZ"/>
              </w:rPr>
            </w:pPr>
          </w:p>
        </w:tc>
        <w:tc>
          <w:tcPr>
            <w:tcW w:w="1134"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Үлгі №4</w:t>
            </w:r>
          </w:p>
        </w:tc>
        <w:tc>
          <w:tcPr>
            <w:tcW w:w="850" w:type="dxa"/>
          </w:tcPr>
          <w:p w:rsidR="0074372B" w:rsidRPr="005B6141" w:rsidRDefault="0074372B" w:rsidP="001674DE">
            <w:pPr>
              <w:ind w:right="-1"/>
              <w:jc w:val="center"/>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5</w:t>
            </w:r>
          </w:p>
        </w:tc>
        <w:tc>
          <w:tcPr>
            <w:tcW w:w="3856" w:type="dxa"/>
          </w:tcPr>
          <w:p w:rsidR="0074372B" w:rsidRPr="005B6141" w:rsidRDefault="0074372B" w:rsidP="001674DE">
            <w:pPr>
              <w:ind w:right="-1"/>
              <w:jc w:val="both"/>
              <w:rPr>
                <w:rFonts w:ascii="Times New Roman" w:eastAsia="Calibri" w:hAnsi="Times New Roman" w:cs="Times New Roman"/>
                <w:sz w:val="24"/>
                <w:szCs w:val="24"/>
                <w:lang w:val="kk-KZ"/>
              </w:rPr>
            </w:pPr>
            <w:r w:rsidRPr="005B6141">
              <w:rPr>
                <w:rFonts w:ascii="Times New Roman" w:eastAsia="Calibri" w:hAnsi="Times New Roman" w:cs="Times New Roman"/>
                <w:sz w:val="24"/>
                <w:szCs w:val="24"/>
                <w:lang w:val="kk-KZ"/>
              </w:rPr>
              <w:t>Белок – 17 г, май – 16 г, энергет.құндылығы – 210 ккал</w:t>
            </w:r>
          </w:p>
        </w:tc>
      </w:tr>
    </w:tbl>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 xml:space="preserve">3 кестеде әр өндіруші елінің 4 түрлі құс фабрикасының бройлер етінің қаптамада көрсетілген көрсеткіштері шамалас екенін көруге болады. </w:t>
      </w:r>
    </w:p>
    <w:p w:rsidR="0074372B" w:rsidRPr="005B6141" w:rsidRDefault="0074372B" w:rsidP="001674DE">
      <w:pPr>
        <w:spacing w:after="0" w:line="240" w:lineRule="auto"/>
        <w:ind w:right="-1" w:firstLine="709"/>
        <w:jc w:val="both"/>
        <w:rPr>
          <w:rFonts w:ascii="Times New Roman" w:eastAsia="SimSun" w:hAnsi="Times New Roman" w:cs="Times New Roman"/>
          <w:sz w:val="28"/>
          <w:szCs w:val="28"/>
          <w:lang w:val="kk-KZ"/>
        </w:rPr>
      </w:pPr>
      <w:r w:rsidRPr="005B6141">
        <w:rPr>
          <w:rFonts w:ascii="Times New Roman" w:eastAsia="SimSun" w:hAnsi="Times New Roman" w:cs="Times New Roman"/>
          <w:sz w:val="28"/>
          <w:szCs w:val="28"/>
          <w:lang w:val="kk-KZ"/>
        </w:rPr>
        <w:lastRenderedPageBreak/>
        <w:t>Зерттеу нысаны құс етінің ішінде сұранысқа ие – бройлер еті таңдалды.</w:t>
      </w:r>
      <w:r w:rsidRPr="005B6141">
        <w:rPr>
          <w:rFonts w:ascii="Times New Roman" w:eastAsia="SimSun" w:hAnsi="Times New Roman" w:cs="Times New Roman"/>
          <w:sz w:val="28"/>
          <w:szCs w:val="28"/>
          <w:lang w:val="kk-KZ"/>
        </w:rPr>
        <w:br/>
        <w:t xml:space="preserve">Сынама ретінде </w:t>
      </w:r>
      <w:r>
        <w:rPr>
          <w:rFonts w:ascii="Times New Roman" w:eastAsia="SimSun" w:hAnsi="Times New Roman" w:cs="Times New Roman"/>
          <w:sz w:val="28"/>
          <w:szCs w:val="28"/>
          <w:lang w:val="kk-KZ"/>
        </w:rPr>
        <w:t>Қазақстан</w:t>
      </w:r>
      <w:r w:rsidRPr="005B6141">
        <w:rPr>
          <w:rFonts w:ascii="Times New Roman" w:eastAsia="SimSun" w:hAnsi="Times New Roman" w:cs="Times New Roman"/>
          <w:sz w:val="28"/>
          <w:szCs w:val="28"/>
          <w:lang w:val="kk-KZ"/>
        </w:rPr>
        <w:t xml:space="preserve"> нарығында құс етінің жергілікті өндірушілері –</w:t>
      </w:r>
      <w:r w:rsidRPr="005B6141">
        <w:rPr>
          <w:rFonts w:ascii="Times New Roman" w:eastAsia="SimSun" w:hAnsi="Times New Roman" w:cs="Times New Roman"/>
          <w:sz w:val="28"/>
          <w:szCs w:val="28"/>
          <w:lang w:val="kk-KZ"/>
        </w:rPr>
        <w:br/>
        <w:t>"Алатау құс" АҚ, "Алель Агро" АҚ және "Сарыбұлақ" АҚ құс өнімдері</w:t>
      </w:r>
      <w:r w:rsidRPr="005B6141">
        <w:rPr>
          <w:rFonts w:ascii="Times New Roman" w:eastAsia="SimSun" w:hAnsi="Times New Roman" w:cs="Times New Roman"/>
          <w:sz w:val="28"/>
          <w:szCs w:val="28"/>
          <w:lang w:val="kk-KZ"/>
        </w:rPr>
        <w:br/>
        <w:t>алынды. Сонымен қатар шет елд</w:t>
      </w:r>
      <w:r>
        <w:rPr>
          <w:rFonts w:ascii="Times New Roman" w:eastAsia="SimSun" w:hAnsi="Times New Roman" w:cs="Times New Roman"/>
          <w:sz w:val="28"/>
          <w:szCs w:val="28"/>
          <w:lang w:val="kk-KZ"/>
        </w:rPr>
        <w:t>ен келетін импорт бройлер еті АҚШ</w:t>
      </w:r>
      <w:r w:rsidRPr="005B6141">
        <w:rPr>
          <w:rFonts w:ascii="Times New Roman" w:eastAsia="SimSun" w:hAnsi="Times New Roman" w:cs="Times New Roman"/>
          <w:sz w:val="28"/>
          <w:szCs w:val="28"/>
          <w:lang w:val="kk-KZ"/>
        </w:rPr>
        <w:br/>
      </w:r>
      <w:r>
        <w:rPr>
          <w:rFonts w:ascii="Times New Roman" w:eastAsia="SimSun" w:hAnsi="Times New Roman" w:cs="Times New Roman"/>
          <w:sz w:val="28"/>
          <w:szCs w:val="28"/>
          <w:lang w:val="kk-KZ"/>
        </w:rPr>
        <w:t xml:space="preserve">«Sanderson </w:t>
      </w:r>
      <w:r w:rsidRPr="005B6141">
        <w:rPr>
          <w:rFonts w:ascii="Times New Roman" w:eastAsia="SimSun" w:hAnsi="Times New Roman" w:cs="Times New Roman"/>
          <w:sz w:val="28"/>
          <w:szCs w:val="28"/>
          <w:lang w:val="kk-KZ"/>
        </w:rPr>
        <w:t>Farms»</w:t>
      </w:r>
      <w:r>
        <w:rPr>
          <w:rFonts w:ascii="Times New Roman" w:eastAsia="SimSun" w:hAnsi="Times New Roman" w:cs="Times New Roman"/>
          <w:sz w:val="28"/>
          <w:szCs w:val="28"/>
          <w:lang w:val="kk-KZ"/>
        </w:rPr>
        <w:t xml:space="preserve"> (Лорел, Миссисипи)</w:t>
      </w:r>
      <w:r w:rsidRPr="005B6141">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 </w:t>
      </w:r>
      <w:r w:rsidRPr="005B6141">
        <w:rPr>
          <w:rFonts w:ascii="Times New Roman" w:eastAsia="SimSun" w:hAnsi="Times New Roman" w:cs="Times New Roman"/>
          <w:sz w:val="28"/>
          <w:szCs w:val="28"/>
          <w:lang w:val="kk-KZ"/>
        </w:rPr>
        <w:t>«Mountaire Farms»</w:t>
      </w:r>
      <w:r w:rsidRPr="006F3FED">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(Миллсборо, Делавэр штаты)</w:t>
      </w:r>
      <w:r w:rsidRPr="005B6141">
        <w:rPr>
          <w:rFonts w:ascii="Times New Roman" w:eastAsia="SimSun" w:hAnsi="Times New Roman" w:cs="Times New Roman"/>
          <w:sz w:val="28"/>
          <w:szCs w:val="28"/>
          <w:lang w:val="kk-KZ"/>
        </w:rPr>
        <w:t>; Ресей, Брянск облысы, Брянск қаласы</w:t>
      </w:r>
      <w:r>
        <w:rPr>
          <w:rFonts w:ascii="Times New Roman" w:eastAsia="SimSun" w:hAnsi="Times New Roman" w:cs="Times New Roman"/>
          <w:sz w:val="28"/>
          <w:szCs w:val="28"/>
          <w:lang w:val="kk-KZ"/>
        </w:rPr>
        <w:t xml:space="preserve"> «Брянский </w:t>
      </w:r>
      <w:r w:rsidRPr="005B6141">
        <w:rPr>
          <w:rFonts w:ascii="Times New Roman" w:eastAsia="SimSun" w:hAnsi="Times New Roman" w:cs="Times New Roman"/>
          <w:sz w:val="28"/>
          <w:szCs w:val="28"/>
          <w:lang w:val="kk-KZ"/>
        </w:rPr>
        <w:t>бройлер»; «Наша ряба»; «Дзерж</w:t>
      </w:r>
      <w:r>
        <w:rPr>
          <w:rFonts w:ascii="Times New Roman" w:eastAsia="SimSun" w:hAnsi="Times New Roman" w:cs="Times New Roman"/>
          <w:sz w:val="28"/>
          <w:szCs w:val="28"/>
          <w:lang w:val="kk-KZ"/>
        </w:rPr>
        <w:t xml:space="preserve">инский», Украинаның мұздатылған бройлер құс </w:t>
      </w:r>
      <w:r w:rsidRPr="005B6141">
        <w:rPr>
          <w:rFonts w:ascii="Times New Roman" w:eastAsia="SimSun" w:hAnsi="Times New Roman" w:cs="Times New Roman"/>
          <w:sz w:val="28"/>
          <w:szCs w:val="28"/>
          <w:lang w:val="kk-KZ"/>
        </w:rPr>
        <w:t>етінен сынамалар алынды.</w:t>
      </w:r>
    </w:p>
    <w:p w:rsidR="0074372B" w:rsidRPr="005B6141" w:rsidRDefault="0074372B" w:rsidP="001674DE">
      <w:pPr>
        <w:spacing w:after="0" w:line="240" w:lineRule="auto"/>
        <w:ind w:right="-1" w:firstLine="709"/>
        <w:jc w:val="both"/>
        <w:rPr>
          <w:rFonts w:ascii="Times New Roman" w:eastAsia="SimSun" w:hAnsi="Times New Roman" w:cs="Times New Roman"/>
          <w:sz w:val="28"/>
          <w:szCs w:val="28"/>
          <w:lang w:val="kk-KZ"/>
        </w:rPr>
      </w:pP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b/>
          <w:sz w:val="28"/>
          <w:szCs w:val="28"/>
          <w:lang w:val="kk-KZ"/>
        </w:rPr>
        <w:t>2.3 Құс етінің сапасын және қауіпсіздігін (органолептикалық, физико-химиялық, микробиологиялық көрсеткіштерін, пестицидтер мен ауыр металдарды) анықтау.</w:t>
      </w:r>
    </w:p>
    <w:p w:rsidR="0074372B" w:rsidRPr="005B6141" w:rsidRDefault="0074372B" w:rsidP="001674DE">
      <w:pPr>
        <w:spacing w:after="0" w:line="240" w:lineRule="auto"/>
        <w:ind w:right="-1" w:firstLine="709"/>
        <w:jc w:val="both"/>
        <w:rPr>
          <w:rFonts w:ascii="Times New Roman" w:eastAsia="SimSun" w:hAnsi="Times New Roman" w:cs="Times New Roman"/>
          <w:sz w:val="28"/>
          <w:szCs w:val="28"/>
          <w:lang w:val="kk-KZ"/>
        </w:rPr>
      </w:pPr>
      <w:r w:rsidRPr="005B6141">
        <w:rPr>
          <w:rFonts w:ascii="Times New Roman" w:eastAsia="Calibri" w:hAnsi="Times New Roman" w:cs="Times New Roman"/>
          <w:sz w:val="28"/>
          <w:szCs w:val="28"/>
          <w:lang w:val="kk-KZ"/>
        </w:rPr>
        <w:t xml:space="preserve">Бройлер құс етінің сапасын бақылау стандарт пен қосымша көрсеткіштерді қамтитын номенклатура бойынша жүргізілді. Зерттеу жүргізу барысы сәйкес бөлімдерде баяндалған. ИФТ әдісімен зерттеу үшін сынамаларды дайындау әдісі </w:t>
      </w:r>
      <w:r>
        <w:rPr>
          <w:rFonts w:ascii="Times New Roman" w:eastAsia="SimSun" w:hAnsi="Times New Roman" w:cs="Times New Roman"/>
          <w:sz w:val="28"/>
          <w:szCs w:val="28"/>
          <w:lang w:val="kk-KZ"/>
        </w:rPr>
        <w:t xml:space="preserve">мемлекеттік стандарт талаптары </w:t>
      </w:r>
      <w:r w:rsidRPr="005B6141">
        <w:rPr>
          <w:rFonts w:ascii="Times New Roman" w:eastAsia="Calibri" w:hAnsi="Times New Roman" w:cs="Times New Roman"/>
          <w:sz w:val="28"/>
          <w:szCs w:val="28"/>
          <w:lang w:val="kk-KZ"/>
        </w:rPr>
        <w:t xml:space="preserve">бойынша жүргізілді. Зерттеу нысанының сапасын Кеден одағының техникалық регламенттеріне сай нормативтік құқықтық актілері  </w:t>
      </w:r>
      <w:r>
        <w:rPr>
          <w:rFonts w:ascii="Times New Roman" w:eastAsia="SimSun" w:hAnsi="Times New Roman" w:cs="Times New Roman"/>
          <w:sz w:val="28"/>
          <w:szCs w:val="28"/>
          <w:lang w:val="kk-KZ"/>
        </w:rPr>
        <w:t>МемСТ 31962-</w:t>
      </w:r>
      <w:r w:rsidRPr="005B6141">
        <w:rPr>
          <w:rFonts w:ascii="Times New Roman" w:eastAsia="SimSun" w:hAnsi="Times New Roman" w:cs="Times New Roman"/>
          <w:sz w:val="28"/>
          <w:szCs w:val="28"/>
          <w:lang w:val="kk-KZ"/>
        </w:rPr>
        <w:t>2013 «Тауықтардың еті (тауықтардың, бройлер тауықтарының ұшалары және олардың бөліктері)» техникалық шарттар</w:t>
      </w:r>
      <w:r>
        <w:rPr>
          <w:rFonts w:ascii="Times New Roman" w:eastAsia="SimSun" w:hAnsi="Times New Roman" w:cs="Times New Roman"/>
          <w:sz w:val="28"/>
          <w:szCs w:val="28"/>
          <w:lang w:val="kk-KZ"/>
        </w:rPr>
        <w:t>ы</w:t>
      </w:r>
      <w:r w:rsidRPr="005B6141">
        <w:rPr>
          <w:rFonts w:ascii="Times New Roman" w:eastAsia="SimSun" w:hAnsi="Times New Roman" w:cs="Times New Roman"/>
          <w:sz w:val="28"/>
          <w:szCs w:val="28"/>
          <w:lang w:val="kk-KZ"/>
        </w:rPr>
        <w:t xml:space="preserve"> бойынша жүргізілді</w:t>
      </w:r>
      <w:r>
        <w:rPr>
          <w:rFonts w:ascii="Times New Roman" w:eastAsia="SimSun" w:hAnsi="Times New Roman" w:cs="Times New Roman"/>
          <w:sz w:val="28"/>
          <w:szCs w:val="28"/>
          <w:lang w:val="kk-KZ"/>
        </w:rPr>
        <w:t xml:space="preserve"> [103</w:t>
      </w:r>
      <w:r w:rsidRPr="00F61F0C">
        <w:rPr>
          <w:rFonts w:ascii="Times New Roman" w:eastAsia="SimSun" w:hAnsi="Times New Roman" w:cs="Times New Roman"/>
          <w:sz w:val="28"/>
          <w:szCs w:val="28"/>
          <w:lang w:val="kk-KZ"/>
        </w:rPr>
        <w:t>]</w:t>
      </w:r>
      <w:r w:rsidRPr="005B6141">
        <w:rPr>
          <w:rFonts w:ascii="Times New Roman" w:eastAsia="SimSun" w:hAnsi="Times New Roman" w:cs="Times New Roman"/>
          <w:sz w:val="28"/>
          <w:szCs w:val="28"/>
          <w:lang w:val="kk-KZ"/>
        </w:rPr>
        <w:t xml:space="preserve">.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 xml:space="preserve">Органолептикалық зерттеу үшін еттің сыртқы түрі, ішкі майларының көрінісі, ет тілігінің жағдайы, консистенциясы және иісі, сорпаның мөлдірлігі мен хош иісі анықталды.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 xml:space="preserve">Құс етінің органолептикалық жағдайын анықтағаннан кейін физико-химиялық: </w:t>
      </w:r>
      <w:r w:rsidRPr="005B6141">
        <w:rPr>
          <w:rFonts w:ascii="Times New Roman" w:eastAsia="SimSun" w:hAnsi="Times New Roman" w:cs="Times New Roman"/>
          <w:sz w:val="28"/>
          <w:szCs w:val="28"/>
          <w:lang w:val="kk-KZ"/>
        </w:rPr>
        <w:t xml:space="preserve">МемСТ 25011-81 «Ет және ет өнімдері. Ақуызды анықтау әдістеріне» сүйеніп </w:t>
      </w:r>
      <w:r w:rsidRPr="005B6141">
        <w:rPr>
          <w:rFonts w:ascii="Times New Roman" w:eastAsia="Calibri" w:hAnsi="Times New Roman" w:cs="Times New Roman"/>
          <w:sz w:val="28"/>
          <w:szCs w:val="28"/>
          <w:lang w:val="kk-KZ"/>
        </w:rPr>
        <w:t>белоктың массалық үлесі</w:t>
      </w:r>
      <w:r>
        <w:rPr>
          <w:rFonts w:ascii="Times New Roman" w:eastAsia="Calibri" w:hAnsi="Times New Roman" w:cs="Times New Roman"/>
          <w:sz w:val="28"/>
          <w:szCs w:val="28"/>
          <w:lang w:val="kk-KZ"/>
        </w:rPr>
        <w:t xml:space="preserve"> [104</w:t>
      </w:r>
      <w:r w:rsidRPr="00F61F0C">
        <w:rPr>
          <w:rFonts w:ascii="Times New Roman" w:eastAsia="Calibri" w:hAnsi="Times New Roman" w:cs="Times New Roman"/>
          <w:sz w:val="28"/>
          <w:szCs w:val="28"/>
          <w:lang w:val="kk-KZ"/>
        </w:rPr>
        <w:t>]</w:t>
      </w:r>
      <w:r w:rsidRPr="005B6141">
        <w:rPr>
          <w:rFonts w:ascii="Times New Roman" w:eastAsia="Calibri" w:hAnsi="Times New Roman" w:cs="Times New Roman"/>
          <w:sz w:val="28"/>
          <w:szCs w:val="28"/>
          <w:lang w:val="kk-KZ"/>
        </w:rPr>
        <w:t xml:space="preserve">, </w:t>
      </w:r>
      <w:r w:rsidRPr="005B6141">
        <w:rPr>
          <w:rFonts w:ascii="Times New Roman" w:eastAsia="SimSun" w:hAnsi="Times New Roman" w:cs="Times New Roman"/>
          <w:sz w:val="28"/>
          <w:szCs w:val="28"/>
          <w:lang w:val="kk-KZ"/>
        </w:rPr>
        <w:t xml:space="preserve">МемСТ 23042-86 «Ет және ет өнімдері. Майды анықтау әдістері» арқылы </w:t>
      </w:r>
      <w:r w:rsidRPr="005B6141">
        <w:rPr>
          <w:rFonts w:ascii="Times New Roman" w:eastAsia="Calibri" w:hAnsi="Times New Roman" w:cs="Times New Roman"/>
          <w:sz w:val="28"/>
          <w:szCs w:val="28"/>
          <w:lang w:val="kk-KZ"/>
        </w:rPr>
        <w:t>майдың массалық үлесі</w:t>
      </w:r>
      <w:r>
        <w:rPr>
          <w:rFonts w:ascii="Times New Roman" w:eastAsia="Calibri" w:hAnsi="Times New Roman" w:cs="Times New Roman"/>
          <w:sz w:val="28"/>
          <w:szCs w:val="28"/>
          <w:lang w:val="kk-KZ"/>
        </w:rPr>
        <w:t xml:space="preserve"> [105</w:t>
      </w:r>
      <w:r w:rsidRPr="00F61F0C">
        <w:rPr>
          <w:rFonts w:ascii="Times New Roman" w:eastAsia="Calibri" w:hAnsi="Times New Roman" w:cs="Times New Roman"/>
          <w:sz w:val="28"/>
          <w:szCs w:val="28"/>
          <w:lang w:val="kk-KZ"/>
        </w:rPr>
        <w:t>]</w:t>
      </w:r>
      <w:r w:rsidRPr="005B6141">
        <w:rPr>
          <w:rFonts w:ascii="Times New Roman" w:eastAsia="Calibri" w:hAnsi="Times New Roman" w:cs="Times New Roman"/>
          <w:sz w:val="28"/>
          <w:szCs w:val="28"/>
          <w:lang w:val="kk-KZ"/>
        </w:rPr>
        <w:t xml:space="preserve">, </w:t>
      </w:r>
      <w:r w:rsidRPr="005B6141">
        <w:rPr>
          <w:rFonts w:ascii="Times New Roman" w:eastAsia="SimSun" w:hAnsi="Times New Roman" w:cs="Times New Roman"/>
          <w:sz w:val="28"/>
          <w:szCs w:val="28"/>
          <w:lang w:val="kk-KZ"/>
        </w:rPr>
        <w:t xml:space="preserve">МемСТ 33319-2015 «Ет және ет өнімдері. Ылғалдың массалық үлесін анықтау әдісі» </w:t>
      </w:r>
      <w:r w:rsidRPr="005B6141">
        <w:rPr>
          <w:rFonts w:ascii="Times New Roman" w:eastAsia="Calibri" w:hAnsi="Times New Roman" w:cs="Times New Roman"/>
          <w:sz w:val="28"/>
          <w:szCs w:val="28"/>
          <w:lang w:val="kk-KZ"/>
        </w:rPr>
        <w:t>судың массалық үлесі</w:t>
      </w:r>
      <w:r>
        <w:rPr>
          <w:rFonts w:ascii="Times New Roman" w:eastAsia="Calibri" w:hAnsi="Times New Roman" w:cs="Times New Roman"/>
          <w:sz w:val="28"/>
          <w:szCs w:val="28"/>
          <w:lang w:val="kk-KZ"/>
        </w:rPr>
        <w:t xml:space="preserve"> [106</w:t>
      </w:r>
      <w:r w:rsidRPr="00F61F0C">
        <w:rPr>
          <w:rFonts w:ascii="Times New Roman" w:eastAsia="Calibri" w:hAnsi="Times New Roman" w:cs="Times New Roman"/>
          <w:sz w:val="28"/>
          <w:szCs w:val="28"/>
          <w:lang w:val="kk-KZ"/>
        </w:rPr>
        <w:t>]</w:t>
      </w:r>
      <w:r w:rsidRPr="005B6141">
        <w:rPr>
          <w:rFonts w:ascii="Times New Roman" w:eastAsia="Calibri" w:hAnsi="Times New Roman" w:cs="Times New Roman"/>
          <w:sz w:val="28"/>
          <w:szCs w:val="28"/>
          <w:lang w:val="kk-KZ"/>
        </w:rPr>
        <w:t xml:space="preserve">, </w:t>
      </w:r>
      <w:r w:rsidRPr="005B6141">
        <w:rPr>
          <w:rFonts w:ascii="Times New Roman" w:eastAsia="SimSun" w:hAnsi="Times New Roman" w:cs="Times New Roman"/>
          <w:sz w:val="28"/>
          <w:szCs w:val="28"/>
          <w:lang w:val="kk-KZ"/>
        </w:rPr>
        <w:t>МемСТ 34567— 2019 «</w:t>
      </w:r>
      <w:r w:rsidRPr="005B6141">
        <w:rPr>
          <w:rFonts w:ascii="Times New Roman" w:eastAsia="Calibri" w:hAnsi="Times New Roman" w:cs="Times New Roman"/>
          <w:sz w:val="28"/>
          <w:szCs w:val="28"/>
          <w:lang w:val="kk-KZ"/>
        </w:rPr>
        <w:t>Ет және ет өнімдері. Ылғал, май, ақуыз, хлоридті анықтау әдісі» спектроскопияны қолдану арқылы натрий мен күл жақын инфрақызыл аймақта сүйеніп энергетикалық құндылығы, аминқышқылды құрамы, пестицидтер мен ауыр металдарды талдау жүргізілді</w:t>
      </w:r>
      <w:r>
        <w:rPr>
          <w:rFonts w:ascii="Times New Roman" w:eastAsia="Calibri" w:hAnsi="Times New Roman" w:cs="Times New Roman"/>
          <w:sz w:val="28"/>
          <w:szCs w:val="28"/>
          <w:lang w:val="kk-KZ"/>
        </w:rPr>
        <w:t xml:space="preserve"> [107</w:t>
      </w:r>
      <w:r w:rsidRPr="00F61F0C">
        <w:rPr>
          <w:rFonts w:ascii="Times New Roman" w:eastAsia="Calibri" w:hAnsi="Times New Roman" w:cs="Times New Roman"/>
          <w:sz w:val="28"/>
          <w:szCs w:val="28"/>
          <w:lang w:val="kk-KZ"/>
        </w:rPr>
        <w:t>]</w:t>
      </w:r>
      <w:r w:rsidRPr="005B6141">
        <w:rPr>
          <w:rFonts w:ascii="Times New Roman" w:eastAsia="Calibri" w:hAnsi="Times New Roman" w:cs="Times New Roman"/>
          <w:sz w:val="28"/>
          <w:szCs w:val="28"/>
          <w:lang w:val="kk-KZ"/>
        </w:rPr>
        <w:t>. Еттің биологиялық құндылығына жауап беретін аминқышқылды құрамы</w:t>
      </w:r>
      <w:r>
        <w:rPr>
          <w:rFonts w:ascii="Times New Roman" w:eastAsia="Calibri" w:hAnsi="Times New Roman" w:cs="Times New Roman"/>
          <w:sz w:val="28"/>
          <w:szCs w:val="28"/>
          <w:lang w:val="kk-KZ"/>
        </w:rPr>
        <w:t xml:space="preserve"> </w:t>
      </w:r>
      <w:r w:rsidRPr="005B6141">
        <w:rPr>
          <w:rFonts w:ascii="Times New Roman" w:eastAsia="Calibri" w:hAnsi="Times New Roman" w:cs="Times New Roman"/>
          <w:sz w:val="28"/>
          <w:szCs w:val="28"/>
          <w:lang w:val="kk-KZ"/>
        </w:rPr>
        <w:t>М-04-38-2009</w:t>
      </w:r>
      <w:r w:rsidRPr="005B6141">
        <w:rPr>
          <w:rFonts w:ascii="Times New Roman" w:eastAsia="SimSun" w:hAnsi="Times New Roman" w:cs="Times New Roman"/>
          <w:sz w:val="28"/>
          <w:szCs w:val="28"/>
          <w:lang w:val="kk-KZ"/>
        </w:rPr>
        <w:t xml:space="preserve"> «</w:t>
      </w:r>
      <w:r>
        <w:rPr>
          <w:rFonts w:ascii="Times New Roman" w:eastAsia="Calibri" w:hAnsi="Times New Roman" w:cs="Times New Roman"/>
          <w:sz w:val="28"/>
          <w:szCs w:val="28"/>
          <w:lang w:val="kk-KZ"/>
        </w:rPr>
        <w:t>Қ</w:t>
      </w:r>
      <w:r w:rsidRPr="005B6141">
        <w:rPr>
          <w:rFonts w:ascii="Times New Roman" w:eastAsia="Calibri" w:hAnsi="Times New Roman" w:cs="Times New Roman"/>
          <w:sz w:val="28"/>
          <w:szCs w:val="28"/>
          <w:lang w:val="kk-KZ"/>
        </w:rPr>
        <w:t xml:space="preserve">ұрама жем мен шикізатта </w:t>
      </w:r>
      <w:r>
        <w:rPr>
          <w:rFonts w:ascii="Times New Roman" w:eastAsia="Calibri" w:hAnsi="Times New Roman" w:cs="Times New Roman"/>
          <w:sz w:val="28"/>
          <w:szCs w:val="28"/>
          <w:lang w:val="kk-KZ"/>
        </w:rPr>
        <w:t>п</w:t>
      </w:r>
      <w:r w:rsidRPr="005B6141">
        <w:rPr>
          <w:rFonts w:ascii="Times New Roman" w:eastAsia="Calibri" w:hAnsi="Times New Roman" w:cs="Times New Roman"/>
          <w:sz w:val="28"/>
          <w:szCs w:val="28"/>
          <w:lang w:val="kk-KZ"/>
        </w:rPr>
        <w:t xml:space="preserve">ротеиногендік аминқышқылдарын анықтау» әдістеме Капилярлы электрофарезде анықталды. Амин қышқылының құрамын талдауды бірнеше кезеңге бөлуге болады: ақуыздың негізгі тізбегінен жеке аминқышқылдарының гидролизі; талдау рәсімінің көмегімен жекелеген амин қышқылдарын бөлу; ауыстырылмайтын аминқышқылдарын сандық анықтау (СКОР). </w:t>
      </w:r>
    </w:p>
    <w:p w:rsidR="007A790B" w:rsidRDefault="007A790B" w:rsidP="001674DE">
      <w:pPr>
        <w:spacing w:after="0" w:line="240" w:lineRule="auto"/>
        <w:ind w:right="-1" w:firstLine="709"/>
        <w:jc w:val="center"/>
        <w:rPr>
          <w:rFonts w:ascii="Times New Roman" w:eastAsia="Calibri" w:hAnsi="Times New Roman" w:cs="Times New Roman"/>
          <w:sz w:val="28"/>
          <w:szCs w:val="28"/>
          <w:u w:val="single"/>
          <w:lang w:val="kk-KZ"/>
        </w:rPr>
      </w:pPr>
    </w:p>
    <w:p w:rsidR="0074372B" w:rsidRPr="005B6141" w:rsidRDefault="0074372B" w:rsidP="001674DE">
      <w:pPr>
        <w:spacing w:after="0" w:line="240" w:lineRule="auto"/>
        <w:ind w:right="-1" w:firstLine="709"/>
        <w:jc w:val="center"/>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u w:val="single"/>
          <w:lang w:val="kk-KZ"/>
        </w:rPr>
        <w:t xml:space="preserve">АҚ өнім   </w:t>
      </w:r>
      <w:r w:rsidRPr="005B6141">
        <w:rPr>
          <w:rFonts w:ascii="Times New Roman" w:eastAsia="Calibri" w:hAnsi="Times New Roman" w:cs="Times New Roman"/>
          <w:sz w:val="28"/>
          <w:szCs w:val="28"/>
          <w:lang w:val="kk-KZ"/>
        </w:rPr>
        <w:t xml:space="preserve"> * 100%</w:t>
      </w:r>
    </w:p>
    <w:p w:rsidR="0074372B" w:rsidRPr="005B6141" w:rsidRDefault="0074372B" w:rsidP="001674DE">
      <w:pPr>
        <w:spacing w:after="0" w:line="240" w:lineRule="auto"/>
        <w:ind w:right="-1" w:firstLine="709"/>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 xml:space="preserve">                                              AҚ эталон</w:t>
      </w:r>
    </w:p>
    <w:p w:rsid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 xml:space="preserve">Мұндағы, АҚ өнім – өнім аминқышқылы,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 xml:space="preserve">                  АҚ эталон – эталон белоктағы аминқышқылы.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lastRenderedPageBreak/>
        <w:t>Микробиологиялық зерттеу МемСТ Р 50396.02013 тәртібі бойынша микробиологиял</w:t>
      </w:r>
      <w:r>
        <w:rPr>
          <w:rFonts w:ascii="Times New Roman" w:eastAsia="Calibri" w:hAnsi="Times New Roman" w:cs="Times New Roman"/>
          <w:sz w:val="28"/>
          <w:szCs w:val="28"/>
          <w:lang w:val="kk-KZ"/>
        </w:rPr>
        <w:t>ық көрсеткіш Мезофильді аэробты және факультативті анаэробты микроорганизмдер санын (КТБ</w:t>
      </w:r>
      <w:r w:rsidRPr="00C432B0">
        <w:rPr>
          <w:rFonts w:ascii="Times New Roman" w:eastAsia="Calibri" w:hAnsi="Times New Roman" w:cs="Times New Roman"/>
          <w:sz w:val="28"/>
          <w:szCs w:val="28"/>
          <w:lang w:val="kk-KZ"/>
        </w:rPr>
        <w:t xml:space="preserve"> </w:t>
      </w:r>
      <w:r w:rsidRPr="005B6141">
        <w:rPr>
          <w:rFonts w:ascii="Times New Roman" w:eastAsia="Calibri" w:hAnsi="Times New Roman" w:cs="Times New Roman"/>
          <w:sz w:val="28"/>
          <w:szCs w:val="28"/>
          <w:lang w:val="kk-KZ"/>
        </w:rPr>
        <w:t>/</w:t>
      </w:r>
      <w:r w:rsidRPr="00C432B0">
        <w:rPr>
          <w:lang w:val="kk-KZ"/>
        </w:rPr>
        <w:t xml:space="preserve"> </w:t>
      </w:r>
      <w:r w:rsidRPr="00C432B0">
        <w:rPr>
          <w:rFonts w:ascii="Times New Roman" w:eastAsia="Calibri" w:hAnsi="Times New Roman" w:cs="Times New Roman"/>
          <w:sz w:val="28"/>
          <w:szCs w:val="28"/>
          <w:lang w:val="kk-KZ"/>
        </w:rPr>
        <w:t xml:space="preserve">г </w:t>
      </w:r>
      <w:r w:rsidRPr="005B6141">
        <w:rPr>
          <w:rFonts w:ascii="Times New Roman" w:eastAsia="Calibri" w:hAnsi="Times New Roman" w:cs="Times New Roman"/>
          <w:sz w:val="28"/>
          <w:szCs w:val="28"/>
          <w:lang w:val="kk-KZ"/>
        </w:rPr>
        <w:t>(см</w:t>
      </w:r>
      <w:r w:rsidRPr="005B6141">
        <w:rPr>
          <w:rFonts w:ascii="Times New Roman" w:eastAsia="Calibri" w:hAnsi="Times New Roman" w:cs="Times New Roman"/>
          <w:sz w:val="28"/>
          <w:szCs w:val="28"/>
          <w:vertAlign w:val="superscript"/>
          <w:lang w:val="kk-KZ"/>
        </w:rPr>
        <w:t>3</w:t>
      </w:r>
      <w:r w:rsidRPr="005B614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5B6141">
        <w:rPr>
          <w:rFonts w:ascii="Times New Roman" w:eastAsia="Calibri" w:hAnsi="Times New Roman" w:cs="Times New Roman"/>
          <w:sz w:val="28"/>
          <w:szCs w:val="28"/>
          <w:lang w:val="kk-KZ"/>
        </w:rPr>
        <w:t xml:space="preserve"> анықтау үшін анализ жүргізілді</w:t>
      </w:r>
      <w:r>
        <w:rPr>
          <w:rFonts w:ascii="Times New Roman" w:eastAsia="Calibri" w:hAnsi="Times New Roman" w:cs="Times New Roman"/>
          <w:sz w:val="28"/>
          <w:szCs w:val="28"/>
          <w:lang w:val="kk-KZ"/>
        </w:rPr>
        <w:t xml:space="preserve"> [108</w:t>
      </w:r>
      <w:r w:rsidRPr="00733D8B">
        <w:rPr>
          <w:rFonts w:ascii="Times New Roman" w:eastAsia="Calibri" w:hAnsi="Times New Roman" w:cs="Times New Roman"/>
          <w:sz w:val="28"/>
          <w:szCs w:val="28"/>
          <w:lang w:val="kk-KZ"/>
        </w:rPr>
        <w:t>]</w:t>
      </w:r>
      <w:r w:rsidRPr="005B6141">
        <w:rPr>
          <w:rFonts w:ascii="Times New Roman" w:eastAsia="Calibri" w:hAnsi="Times New Roman" w:cs="Times New Roman"/>
          <w:sz w:val="28"/>
          <w:szCs w:val="28"/>
          <w:lang w:val="kk-KZ"/>
        </w:rPr>
        <w:t>.</w:t>
      </w:r>
    </w:p>
    <w:p w:rsidR="0074372B" w:rsidRDefault="0074372B" w:rsidP="001674DE">
      <w:pPr>
        <w:spacing w:after="0" w:line="240" w:lineRule="auto"/>
        <w:ind w:right="-1" w:firstLine="709"/>
        <w:jc w:val="both"/>
        <w:rPr>
          <w:rFonts w:ascii="Times New Roman" w:eastAsia="Calibri" w:hAnsi="Times New Roman" w:cs="Times New Roman"/>
          <w:b/>
          <w:sz w:val="28"/>
          <w:szCs w:val="28"/>
          <w:lang w:val="kk-KZ"/>
        </w:rPr>
      </w:pPr>
      <w:bookmarkStart w:id="3" w:name="_Toc517692896"/>
    </w:p>
    <w:p w:rsidR="0074372B" w:rsidRPr="005B6141"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5B6141">
        <w:rPr>
          <w:rFonts w:ascii="Times New Roman" w:eastAsia="Calibri" w:hAnsi="Times New Roman" w:cs="Times New Roman"/>
          <w:b/>
          <w:sz w:val="28"/>
          <w:szCs w:val="28"/>
          <w:lang w:val="kk-KZ"/>
        </w:rPr>
        <w:t>2.4 Өсу стимуляторларын талдау әдістері</w:t>
      </w:r>
    </w:p>
    <w:p w:rsidR="0074372B" w:rsidRPr="005B6141"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5B6141">
        <w:rPr>
          <w:rFonts w:ascii="Times New Roman" w:eastAsia="Calibri" w:hAnsi="Times New Roman" w:cs="Times New Roman"/>
          <w:sz w:val="28"/>
          <w:szCs w:val="28"/>
          <w:lang w:val="kk-KZ"/>
        </w:rPr>
        <w:t>Бройлер құс етінде антибиотик қалдығын сапалық  әдіспен анықтау МемСТ Р 55481-2013 «Ет және ет өнімдері. Антибиотиктердің қалдық мөлшерін анықтаудың сапалы әдісіне» сүйене отырып жүргізілді</w:t>
      </w:r>
      <w:r>
        <w:rPr>
          <w:rFonts w:ascii="Times New Roman" w:eastAsia="Calibri" w:hAnsi="Times New Roman" w:cs="Times New Roman"/>
          <w:sz w:val="28"/>
          <w:szCs w:val="28"/>
          <w:lang w:val="kk-KZ"/>
        </w:rPr>
        <w:t xml:space="preserve"> </w:t>
      </w:r>
      <w:r w:rsidRPr="000635C6">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109</w:t>
      </w:r>
      <w:r w:rsidRPr="00733D8B">
        <w:rPr>
          <w:rFonts w:ascii="Times New Roman" w:eastAsia="Calibri" w:hAnsi="Times New Roman" w:cs="Times New Roman"/>
          <w:sz w:val="28"/>
          <w:szCs w:val="28"/>
          <w:lang w:val="kk-KZ"/>
        </w:rPr>
        <w:t>].</w:t>
      </w:r>
    </w:p>
    <w:p w:rsidR="0074372B" w:rsidRPr="005B6141" w:rsidRDefault="0074372B" w:rsidP="001674DE">
      <w:pPr>
        <w:spacing w:after="0" w:line="240" w:lineRule="auto"/>
        <w:ind w:right="-1" w:firstLine="709"/>
        <w:jc w:val="both"/>
        <w:rPr>
          <w:rFonts w:ascii="Times New Roman" w:eastAsia="SimSun" w:hAnsi="Times New Roman" w:cs="Times New Roman"/>
          <w:sz w:val="28"/>
          <w:szCs w:val="28"/>
          <w:shd w:val="clear" w:color="auto" w:fill="FFFFFF"/>
          <w:lang w:val="kk-KZ"/>
        </w:rPr>
      </w:pPr>
      <w:r w:rsidRPr="005B6141">
        <w:rPr>
          <w:rFonts w:ascii="Times New Roman" w:eastAsia="SimSun" w:hAnsi="Times New Roman" w:cs="Times New Roman"/>
          <w:sz w:val="28"/>
          <w:szCs w:val="28"/>
          <w:lang w:val="kk-KZ"/>
        </w:rPr>
        <w:t>ҚР СТ МЕМСТ Р</w:t>
      </w:r>
      <w:r>
        <w:rPr>
          <w:rFonts w:ascii="Times New Roman" w:eastAsia="SimSun" w:hAnsi="Times New Roman" w:cs="Times New Roman"/>
          <w:sz w:val="28"/>
          <w:szCs w:val="28"/>
          <w:lang w:val="kk-KZ"/>
        </w:rPr>
        <w:t xml:space="preserve"> </w:t>
      </w:r>
      <w:r w:rsidRPr="005B6141">
        <w:rPr>
          <w:rFonts w:ascii="Times New Roman" w:eastAsia="SimSun" w:hAnsi="Times New Roman" w:cs="Times New Roman"/>
          <w:bCs/>
          <w:sz w:val="28"/>
          <w:szCs w:val="28"/>
          <w:shd w:val="clear" w:color="auto" w:fill="FFFFFF"/>
          <w:lang w:val="kk-KZ"/>
        </w:rPr>
        <w:t>2.637-2019 «Жануарлардан алынатын өнімдердегі тетрациклиндер тобының антибиотиктерінің құрамын өлшеуді орындау әдістемесі» және</w:t>
      </w:r>
      <w:r w:rsidRPr="005B6141">
        <w:rPr>
          <w:rFonts w:ascii="Times New Roman" w:eastAsia="SimSun" w:hAnsi="Times New Roman" w:cs="Times New Roman"/>
          <w:sz w:val="28"/>
          <w:szCs w:val="28"/>
          <w:shd w:val="clear" w:color="auto" w:fill="FFFFFF"/>
          <w:lang w:val="kk-KZ"/>
        </w:rPr>
        <w:t xml:space="preserve"> </w:t>
      </w:r>
      <w:r w:rsidRPr="005E6A91">
        <w:rPr>
          <w:rFonts w:ascii="Times New Roman" w:eastAsia="SimSun" w:hAnsi="Times New Roman" w:cs="Times New Roman"/>
          <w:sz w:val="28"/>
          <w:szCs w:val="28"/>
          <w:shd w:val="clear" w:color="auto" w:fill="FFFFFF"/>
          <w:lang w:val="kk-KZ"/>
        </w:rPr>
        <w:t xml:space="preserve">МУК </w:t>
      </w:r>
      <w:r w:rsidRPr="005B6141">
        <w:rPr>
          <w:rFonts w:ascii="Times New Roman" w:eastAsia="SimSun" w:hAnsi="Times New Roman" w:cs="Times New Roman"/>
          <w:sz w:val="28"/>
          <w:szCs w:val="28"/>
          <w:shd w:val="clear" w:color="auto" w:fill="FFFFFF"/>
          <w:lang w:val="kk-KZ"/>
        </w:rPr>
        <w:t>4.1.2158-07 «Бақылау әдістері. Химиялық факторлар иммуноферменттік талдау әдісімен жануарлардан алынатын өнімдердегі тетрациклин тобындағы антибиотиктердің және сульфаниламидті препараттардың қалдық мөлшерін анықтау»   әдістемлік нұсқау кешеніне сүйене отырып бройлер құс ет</w:t>
      </w:r>
      <w:r>
        <w:rPr>
          <w:rFonts w:ascii="Times New Roman" w:eastAsia="SimSun" w:hAnsi="Times New Roman" w:cs="Times New Roman"/>
          <w:sz w:val="28"/>
          <w:szCs w:val="28"/>
          <w:shd w:val="clear" w:color="auto" w:fill="FFFFFF"/>
          <w:lang w:val="kk-KZ"/>
        </w:rPr>
        <w:t>індегі тетрациклин анықталды [110, 111</w:t>
      </w:r>
      <w:r w:rsidRPr="005B6141">
        <w:rPr>
          <w:rFonts w:ascii="Times New Roman" w:eastAsia="SimSun" w:hAnsi="Times New Roman" w:cs="Times New Roman"/>
          <w:sz w:val="28"/>
          <w:szCs w:val="28"/>
          <w:shd w:val="clear" w:color="auto" w:fill="FFFFFF"/>
          <w:lang w:val="kk-KZ"/>
        </w:rPr>
        <w:t xml:space="preserve">]. </w:t>
      </w:r>
    </w:p>
    <w:p w:rsidR="0074372B" w:rsidRPr="005B6141" w:rsidRDefault="0074372B" w:rsidP="001674DE">
      <w:pPr>
        <w:spacing w:after="0" w:line="240" w:lineRule="auto"/>
        <w:ind w:right="-1"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МУК </w:t>
      </w:r>
      <w:r w:rsidRPr="005B6141">
        <w:rPr>
          <w:rFonts w:ascii="Times New Roman" w:eastAsia="SimSun" w:hAnsi="Times New Roman" w:cs="Times New Roman"/>
          <w:sz w:val="28"/>
          <w:szCs w:val="28"/>
          <w:lang w:val="kk-KZ"/>
        </w:rPr>
        <w:t>4.1.1912—04 "Жоғары тиімді сұйық хроматография және иммуноферменттік талдау арқылы жануарлардан алынатын өнімдердегі левомицетиннің (Левомицетин, Хлормицетин) қалдық мөлшерін анықтау" әдістемелік нұсқау кешені бойынша бройлер құс еттегі левомецитин талданды</w:t>
      </w:r>
      <w:r>
        <w:rPr>
          <w:rFonts w:ascii="Times New Roman" w:eastAsia="SimSun" w:hAnsi="Times New Roman" w:cs="Times New Roman"/>
          <w:sz w:val="28"/>
          <w:szCs w:val="28"/>
          <w:lang w:val="kk-KZ"/>
        </w:rPr>
        <w:t xml:space="preserve"> [112</w:t>
      </w:r>
      <w:r w:rsidRPr="00C019A3">
        <w:rPr>
          <w:rFonts w:ascii="Times New Roman" w:eastAsia="SimSun" w:hAnsi="Times New Roman" w:cs="Times New Roman"/>
          <w:sz w:val="28"/>
          <w:szCs w:val="28"/>
          <w:lang w:val="kk-KZ"/>
        </w:rPr>
        <w:t>].</w:t>
      </w:r>
      <w:r w:rsidRPr="005B6141">
        <w:rPr>
          <w:rFonts w:ascii="Times New Roman" w:eastAsia="SimSun" w:hAnsi="Times New Roman" w:cs="Times New Roman"/>
          <w:sz w:val="28"/>
          <w:szCs w:val="28"/>
          <w:lang w:val="kk-KZ"/>
        </w:rPr>
        <w:t xml:space="preserve">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Pr>
          <w:rFonts w:ascii="Times New Roman" w:eastAsia="SimSun" w:hAnsi="Times New Roman" w:cs="Times New Roman"/>
          <w:sz w:val="28"/>
          <w:szCs w:val="28"/>
          <w:lang w:val="kk-KZ"/>
        </w:rPr>
        <w:t xml:space="preserve">ӨОӘ (МВИ МН) </w:t>
      </w:r>
      <w:r w:rsidRPr="005B6141">
        <w:rPr>
          <w:rFonts w:ascii="Times New Roman" w:eastAsia="SimSun" w:hAnsi="Times New Roman" w:cs="Times New Roman"/>
          <w:sz w:val="28"/>
          <w:szCs w:val="28"/>
          <w:lang w:val="kk-KZ"/>
        </w:rPr>
        <w:t>2642-2015  «Ridascreen streptomycin және Продоскринф стрептомицин тест-жүйелерін пайдалана отырып, жануарлардан алынатын өнімдердегі стрептомицин құрамын өлшеу» әдістемелік нұсқау арқылы құс бройлер еті</w:t>
      </w:r>
      <w:r>
        <w:rPr>
          <w:rFonts w:ascii="Times New Roman" w:eastAsia="SimSun" w:hAnsi="Times New Roman" w:cs="Times New Roman"/>
          <w:sz w:val="28"/>
          <w:szCs w:val="28"/>
          <w:lang w:val="kk-KZ"/>
        </w:rPr>
        <w:t>ндегі стрептомецин анықталды [113</w:t>
      </w:r>
      <w:r w:rsidRPr="005B6141">
        <w:rPr>
          <w:rFonts w:ascii="Times New Roman" w:eastAsia="SimSun" w:hAnsi="Times New Roman" w:cs="Times New Roman"/>
          <w:sz w:val="28"/>
          <w:szCs w:val="28"/>
          <w:lang w:val="kk-KZ"/>
        </w:rPr>
        <w:t>].</w:t>
      </w:r>
    </w:p>
    <w:p w:rsidR="0074372B" w:rsidRDefault="0074372B" w:rsidP="007A790B">
      <w:pPr>
        <w:spacing w:after="0" w:line="240" w:lineRule="auto"/>
        <w:ind w:right="-1" w:firstLine="709"/>
        <w:jc w:val="both"/>
        <w:rPr>
          <w:rFonts w:ascii="Times New Roman" w:eastAsia="SimSun" w:hAnsi="Times New Roman" w:cs="Times New Roman"/>
          <w:sz w:val="28"/>
          <w:szCs w:val="28"/>
          <w:lang w:val="kk-KZ"/>
        </w:rPr>
      </w:pPr>
      <w:r w:rsidRPr="005B6141">
        <w:rPr>
          <w:rFonts w:ascii="Times New Roman" w:eastAsia="SimSun" w:hAnsi="Times New Roman" w:cs="Times New Roman"/>
          <w:sz w:val="28"/>
          <w:szCs w:val="28"/>
          <w:lang w:val="kk-KZ"/>
        </w:rPr>
        <w:t>«Иммуноферменттік талдау (ИФА-АФ-ЭСТРЕ) әдісімен жануарлардан алынатын өнімдерде  эстрадиол-17</w:t>
      </w:r>
      <w:r w:rsidRPr="005B6141">
        <w:rPr>
          <w:rFonts w:ascii="Times New Roman" w:eastAsia="SimSun" w:hAnsi="Times New Roman" w:cs="Times New Roman"/>
          <w:sz w:val="28"/>
          <w:szCs w:val="28"/>
        </w:rPr>
        <w:t>β</w:t>
      </w:r>
      <w:r w:rsidRPr="005B6141">
        <w:rPr>
          <w:rFonts w:ascii="Times New Roman" w:eastAsia="SimSun" w:hAnsi="Times New Roman" w:cs="Times New Roman"/>
          <w:sz w:val="28"/>
          <w:szCs w:val="28"/>
          <w:lang w:val="kk-KZ"/>
        </w:rPr>
        <w:t xml:space="preserve"> сандық анықтауға арналған жинақты» қолдану жөніндегі нұсқаулық арқылы құс бройлер етіндегі эстрадиол-17</w:t>
      </w:r>
      <w:r w:rsidRPr="005B6141">
        <w:rPr>
          <w:rFonts w:ascii="Times New Roman" w:eastAsia="SimSun" w:hAnsi="Times New Roman" w:cs="Times New Roman"/>
          <w:sz w:val="28"/>
          <w:szCs w:val="28"/>
        </w:rPr>
        <w:t>β</w:t>
      </w:r>
      <w:r w:rsidRPr="005B6141">
        <w:rPr>
          <w:rFonts w:ascii="Times New Roman" w:eastAsia="SimSun" w:hAnsi="Times New Roman" w:cs="Times New Roman"/>
          <w:sz w:val="28"/>
          <w:szCs w:val="28"/>
          <w:lang w:val="kk-KZ"/>
        </w:rPr>
        <w:t xml:space="preserve"> талданды.</w:t>
      </w:r>
      <w:r w:rsidR="007A790B">
        <w:rPr>
          <w:rFonts w:ascii="Times New Roman" w:eastAsia="SimSun" w:hAnsi="Times New Roman" w:cs="Times New Roman"/>
          <w:sz w:val="28"/>
          <w:szCs w:val="28"/>
          <w:lang w:val="kk-KZ"/>
        </w:rPr>
        <w:t xml:space="preserve"> </w:t>
      </w:r>
      <w:r w:rsidRPr="005B6141">
        <w:rPr>
          <w:rFonts w:ascii="Times New Roman" w:eastAsia="SimSun" w:hAnsi="Times New Roman" w:cs="Times New Roman"/>
          <w:sz w:val="28"/>
          <w:szCs w:val="28"/>
          <w:lang w:val="kk-KZ"/>
        </w:rPr>
        <w:t>«Иммуноферменттік талдау (ИФА-АФ-ПРОГ) әдісімен жануарлардан алынатын өнімдерде прогестеронды сандық анықтауға арналған жинақты» қолдану жөніндегі нұсқаулық арқылы прогестеронды талдадық.</w:t>
      </w:r>
      <w:r w:rsidR="007A790B">
        <w:rPr>
          <w:rFonts w:ascii="Times New Roman" w:eastAsia="SimSun" w:hAnsi="Times New Roman" w:cs="Times New Roman"/>
          <w:sz w:val="28"/>
          <w:szCs w:val="28"/>
          <w:lang w:val="kk-KZ"/>
        </w:rPr>
        <w:t xml:space="preserve"> </w:t>
      </w:r>
      <w:r w:rsidRPr="005B6141">
        <w:rPr>
          <w:rFonts w:ascii="Times New Roman" w:eastAsia="SimSun" w:hAnsi="Times New Roman" w:cs="Times New Roman"/>
          <w:sz w:val="28"/>
          <w:szCs w:val="28"/>
          <w:lang w:val="kk-KZ"/>
        </w:rPr>
        <w:t xml:space="preserve">«Иммуноферменттік талдау (ИФА-АФ-ТЕСТ) әдісімен жануарлардан алынатын өнімдерде тестостеронды сандық анықтауға арналған жинақты» қолдану жөніндегі нұсқаулыққа сүйене отырып құс бройлер етіндегі тестостеронды анықталды. </w:t>
      </w:r>
    </w:p>
    <w:p w:rsidR="007A790B" w:rsidRDefault="0074372B" w:rsidP="007A790B">
      <w:pPr>
        <w:spacing w:after="0" w:line="240" w:lineRule="auto"/>
        <w:ind w:right="-1" w:firstLine="709"/>
        <w:jc w:val="both"/>
        <w:rPr>
          <w:rFonts w:ascii="Times New Roman" w:eastAsia="SimSun" w:hAnsi="Times New Roman" w:cs="Times New Roman"/>
          <w:sz w:val="28"/>
          <w:szCs w:val="28"/>
          <w:lang w:val="kk-KZ"/>
        </w:rPr>
      </w:pPr>
      <w:r w:rsidRPr="005B6141">
        <w:rPr>
          <w:rFonts w:ascii="Times New Roman" w:eastAsia="Calibri" w:hAnsi="Times New Roman" w:cs="Times New Roman"/>
          <w:sz w:val="28"/>
          <w:szCs w:val="28"/>
          <w:lang w:val="kk-KZ"/>
        </w:rPr>
        <w:t>Тест-жинақтар Германияда өндірілген RIDASCREEN® ELISA kits R-biopharm AG (</w:t>
      </w:r>
      <w:r>
        <w:rPr>
          <w:rFonts w:ascii="Times New Roman" w:eastAsia="Calibri" w:hAnsi="Times New Roman" w:cs="Times New Roman"/>
          <w:sz w:val="28"/>
          <w:szCs w:val="28"/>
          <w:lang w:val="kk-KZ"/>
        </w:rPr>
        <w:t>Darmstadt, Germany) деп аталады</w:t>
      </w:r>
      <w:r w:rsidRPr="005B6141">
        <w:rPr>
          <w:rFonts w:ascii="Times New Roman" w:eastAsia="Calibri" w:hAnsi="Times New Roman" w:cs="Times New Roman"/>
          <w:sz w:val="28"/>
          <w:szCs w:val="28"/>
          <w:lang w:val="kk-KZ"/>
        </w:rPr>
        <w:t>.</w:t>
      </w:r>
      <w:bookmarkEnd w:id="3"/>
      <w:r>
        <w:rPr>
          <w:rFonts w:ascii="Times New Roman" w:eastAsia="SimSun" w:hAnsi="Times New Roman" w:cs="Times New Roman"/>
          <w:sz w:val="28"/>
          <w:szCs w:val="28"/>
          <w:lang w:val="kk-KZ"/>
        </w:rPr>
        <w:t xml:space="preserve"> </w:t>
      </w:r>
      <w:r w:rsidRPr="005B6141">
        <w:rPr>
          <w:rFonts w:ascii="Times New Roman" w:eastAsia="Calibri" w:hAnsi="Times New Roman" w:cs="Times New Roman"/>
          <w:sz w:val="28"/>
          <w:szCs w:val="28"/>
          <w:lang w:val="kk-KZ"/>
        </w:rPr>
        <w:t>Талдау нәтижелерін өңдеу үшін R-Biopharm компаниясы Ridascreen иммуноферменттік сынақтарға арналған арнайы бағдарламалық қамтамасыз етуді әзірледі: Rida ® Soft Win / Rida ® SOFT бағдарламасы Win.net, (№Z9996)</w:t>
      </w:r>
      <w:r w:rsidRPr="00BB4E50">
        <w:rPr>
          <w:lang w:val="kk-KZ"/>
        </w:rPr>
        <w:t xml:space="preserve"> </w:t>
      </w:r>
      <w:r>
        <w:rPr>
          <w:rFonts w:ascii="Times New Roman" w:eastAsia="Calibri" w:hAnsi="Times New Roman" w:cs="Times New Roman"/>
          <w:sz w:val="28"/>
          <w:szCs w:val="28"/>
          <w:lang w:val="kk-KZ"/>
        </w:rPr>
        <w:t>[114</w:t>
      </w:r>
      <w:r w:rsidRPr="00BB4E50">
        <w:rPr>
          <w:rFonts w:ascii="Times New Roman" w:eastAsia="Calibri" w:hAnsi="Times New Roman" w:cs="Times New Roman"/>
          <w:sz w:val="28"/>
          <w:szCs w:val="28"/>
          <w:lang w:val="kk-KZ"/>
        </w:rPr>
        <w:t>]</w:t>
      </w:r>
      <w:r w:rsidRPr="005B614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5B6141">
        <w:rPr>
          <w:rFonts w:ascii="Times New Roman" w:eastAsia="Calibri" w:hAnsi="Times New Roman" w:cs="Times New Roman"/>
          <w:sz w:val="28"/>
          <w:szCs w:val="28"/>
          <w:lang w:val="kk-KZ"/>
        </w:rPr>
        <w:t>Бағдарламалық жасақтаманы пайд</w:t>
      </w:r>
      <w:r>
        <w:rPr>
          <w:rFonts w:ascii="Times New Roman" w:eastAsia="Calibri" w:hAnsi="Times New Roman" w:cs="Times New Roman"/>
          <w:sz w:val="28"/>
          <w:szCs w:val="28"/>
          <w:lang w:val="kk-KZ"/>
        </w:rPr>
        <w:t>аланбай осы формуланы пайдаланып талдау нәтижелерін өңдеуге болады</w:t>
      </w:r>
      <w:r w:rsidRPr="005B6141">
        <w:rPr>
          <w:rFonts w:ascii="Times New Roman" w:eastAsia="Calibri" w:hAnsi="Times New Roman" w:cs="Times New Roman"/>
          <w:sz w:val="28"/>
          <w:szCs w:val="28"/>
          <w:lang w:val="kk-KZ"/>
        </w:rPr>
        <w:t>:</w:t>
      </w:r>
    </w:p>
    <w:p w:rsidR="007A790B" w:rsidRDefault="007A790B" w:rsidP="007A790B">
      <w:pPr>
        <w:spacing w:after="0" w:line="240" w:lineRule="auto"/>
        <w:ind w:right="-1" w:firstLine="709"/>
        <w:jc w:val="both"/>
        <w:rPr>
          <w:rFonts w:ascii="Times New Roman" w:eastAsia="Calibri" w:hAnsi="Times New Roman" w:cs="Times New Roman"/>
          <w:sz w:val="28"/>
          <w:szCs w:val="28"/>
          <w:lang w:val="kk-KZ"/>
        </w:rPr>
      </w:pPr>
    </w:p>
    <w:p w:rsidR="0074372B" w:rsidRPr="007A790B" w:rsidRDefault="0074372B" w:rsidP="007A790B">
      <w:pPr>
        <w:spacing w:after="0" w:line="240" w:lineRule="auto"/>
        <w:ind w:right="-1" w:firstLine="709"/>
        <w:jc w:val="both"/>
        <w:rPr>
          <w:rFonts w:ascii="Times New Roman" w:eastAsia="SimSun" w:hAnsi="Times New Roman" w:cs="Times New Roman"/>
          <w:sz w:val="28"/>
          <w:szCs w:val="28"/>
          <w:lang w:val="kk-KZ"/>
        </w:rPr>
      </w:pPr>
      <w:r w:rsidRPr="005B6141">
        <w:rPr>
          <w:rFonts w:ascii="Times New Roman" w:eastAsia="Calibri" w:hAnsi="Times New Roman" w:cs="Times New Roman"/>
          <w:sz w:val="28"/>
          <w:szCs w:val="28"/>
          <w:lang w:val="kk-KZ"/>
        </w:rPr>
        <w:t xml:space="preserve">Стандартты ерітіндінің (немесе үлгінің)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u w:val="single"/>
          <w:lang w:val="kk-KZ"/>
        </w:rPr>
        <w:t xml:space="preserve">оптикалық тығыздығы                            </w:t>
      </w:r>
      <w:r w:rsidRPr="005B6141">
        <w:rPr>
          <w:rFonts w:ascii="Times New Roman" w:eastAsia="Calibri" w:hAnsi="Times New Roman" w:cs="Times New Roman"/>
          <w:sz w:val="28"/>
          <w:szCs w:val="28"/>
          <w:lang w:val="kk-KZ"/>
        </w:rPr>
        <w:t xml:space="preserve">  х100  = % оптикалық тығыздық</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нөлдік стандарттың оптикалық тығыздығы</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lastRenderedPageBreak/>
        <w:t>МВИ.МН 4790-2013 "Жануарлардан алынатын шикізат пен тамақ өнімдеріндегі левомицетиннің (хлорамфениколдың) қалдық мөлшерінің құрамын HPLC-MS/MS әдісімен анықтау" әдістемелік нұсқау бойынша  хроматографиялық әдіспен левомецитинді (хлорамфениколды) анықтадық</w:t>
      </w:r>
      <w:r>
        <w:rPr>
          <w:rFonts w:ascii="Times New Roman" w:eastAsia="Calibri" w:hAnsi="Times New Roman" w:cs="Times New Roman"/>
          <w:sz w:val="28"/>
          <w:szCs w:val="28"/>
          <w:lang w:val="kk-KZ"/>
        </w:rPr>
        <w:t xml:space="preserve"> [115</w:t>
      </w:r>
      <w:r w:rsidRPr="00F61F0C">
        <w:rPr>
          <w:rFonts w:ascii="Times New Roman" w:eastAsia="Calibri" w:hAnsi="Times New Roman" w:cs="Times New Roman"/>
          <w:sz w:val="28"/>
          <w:szCs w:val="28"/>
          <w:lang w:val="kk-KZ"/>
        </w:rPr>
        <w:t>]</w:t>
      </w:r>
      <w:r w:rsidRPr="005B6141">
        <w:rPr>
          <w:rFonts w:ascii="Times New Roman" w:eastAsia="Calibri" w:hAnsi="Times New Roman" w:cs="Times New Roman"/>
          <w:sz w:val="28"/>
          <w:szCs w:val="28"/>
          <w:lang w:val="kk-KZ"/>
        </w:rPr>
        <w:t>.</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МемСТ 31694-2012 «Азық-түлік өнімдері, азық-түлік шикізаты. Жоғары тиімді сұйық хроматография арқылы тетрациклин тобындағы антибиотиктердің қалдық құрамын анықтау әдісі» арқылы хроматографиялық әдіспен</w:t>
      </w:r>
      <w:r>
        <w:rPr>
          <w:rFonts w:ascii="Times New Roman" w:eastAsia="Calibri" w:hAnsi="Times New Roman" w:cs="Times New Roman"/>
          <w:sz w:val="28"/>
          <w:szCs w:val="28"/>
          <w:lang w:val="kk-KZ"/>
        </w:rPr>
        <w:t xml:space="preserve"> тетрациклин анықталды [116</w:t>
      </w:r>
      <w:r w:rsidRPr="005B6141">
        <w:rPr>
          <w:rFonts w:ascii="Times New Roman" w:eastAsia="Calibri" w:hAnsi="Times New Roman" w:cs="Times New Roman"/>
          <w:sz w:val="28"/>
          <w:szCs w:val="28"/>
          <w:lang w:val="kk-KZ"/>
        </w:rPr>
        <w:t>].</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МемСТ 32798-2014 «Азық-түлік өнімдері, азық-түлік шикізаты. Масс-спектрометриялық детекторы бар тиімділігі жоғары сұйық хроматография көмегімен аминогликозидтердің қалдық құрамын анықтау әдісі» арқылы хроматографиялық әдіспен құс бройлер етіндегі стрептомецин талданды</w:t>
      </w:r>
      <w:r>
        <w:rPr>
          <w:rFonts w:ascii="Times New Roman" w:eastAsia="Calibri" w:hAnsi="Times New Roman" w:cs="Times New Roman"/>
          <w:sz w:val="28"/>
          <w:szCs w:val="28"/>
          <w:lang w:val="kk-KZ"/>
        </w:rPr>
        <w:t xml:space="preserve"> [117</w:t>
      </w:r>
      <w:r w:rsidRPr="00BB389E">
        <w:rPr>
          <w:rFonts w:ascii="Times New Roman" w:eastAsia="Calibri" w:hAnsi="Times New Roman" w:cs="Times New Roman"/>
          <w:sz w:val="28"/>
          <w:szCs w:val="28"/>
          <w:lang w:val="kk-KZ"/>
        </w:rPr>
        <w:t>].</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SimSun" w:hAnsi="Times New Roman" w:cs="Times New Roman"/>
          <w:bCs/>
          <w:sz w:val="28"/>
          <w:szCs w:val="28"/>
          <w:lang w:val="kk-KZ"/>
        </w:rPr>
        <w:t>МемСТ 33482-2015</w:t>
      </w:r>
      <w:r w:rsidRPr="005B6141">
        <w:rPr>
          <w:rFonts w:ascii="Times New Roman" w:eastAsia="Calibri" w:hAnsi="Times New Roman" w:cs="Times New Roman"/>
          <w:sz w:val="28"/>
          <w:szCs w:val="28"/>
          <w:lang w:val="kk-KZ"/>
        </w:rPr>
        <w:t xml:space="preserve"> «Масс-спектрометриялық детекторы бар жоғары тиімді сұйық хроматография арқылы анаболикалық стероидтер мен стилбен туындыларының құрамын анықтау әдісі» хроматографиялық әд</w:t>
      </w:r>
      <w:r>
        <w:rPr>
          <w:rFonts w:ascii="Times New Roman" w:eastAsia="Calibri" w:hAnsi="Times New Roman" w:cs="Times New Roman"/>
          <w:sz w:val="28"/>
          <w:szCs w:val="28"/>
          <w:lang w:val="kk-KZ"/>
        </w:rPr>
        <w:t>іс арқылы тестостерон анықталды [118</w:t>
      </w:r>
      <w:r w:rsidRPr="00F61F0C">
        <w:rPr>
          <w:rFonts w:ascii="Times New Roman" w:eastAsia="Calibri" w:hAnsi="Times New Roman" w:cs="Times New Roman"/>
          <w:sz w:val="28"/>
          <w:szCs w:val="28"/>
          <w:lang w:val="kk-KZ"/>
        </w:rPr>
        <w:t>]</w:t>
      </w:r>
      <w:r w:rsidRPr="005B6141">
        <w:rPr>
          <w:rFonts w:ascii="Times New Roman" w:eastAsia="Calibri" w:hAnsi="Times New Roman" w:cs="Times New Roman"/>
          <w:sz w:val="28"/>
          <w:szCs w:val="28"/>
          <w:lang w:val="kk-KZ"/>
        </w:rPr>
        <w:t>.</w:t>
      </w:r>
    </w:p>
    <w:p w:rsidR="0074372B" w:rsidRPr="005B6141" w:rsidRDefault="0074372B" w:rsidP="001674DE">
      <w:pPr>
        <w:spacing w:after="0" w:line="240" w:lineRule="auto"/>
        <w:ind w:right="-1" w:firstLine="709"/>
        <w:jc w:val="both"/>
        <w:rPr>
          <w:rFonts w:ascii="Times New Roman" w:eastAsia="SimSun" w:hAnsi="Times New Roman" w:cs="Times New Roman"/>
          <w:sz w:val="28"/>
          <w:szCs w:val="28"/>
          <w:shd w:val="clear" w:color="auto" w:fill="FFFFFF"/>
          <w:lang w:val="kk-KZ"/>
        </w:rPr>
      </w:pPr>
      <w:r w:rsidRPr="005B6141">
        <w:rPr>
          <w:rFonts w:ascii="Times New Roman" w:eastAsia="SimSun" w:hAnsi="Times New Roman" w:cs="Times New Roman"/>
          <w:bCs/>
          <w:sz w:val="28"/>
          <w:szCs w:val="28"/>
          <w:lang w:val="kk-KZ"/>
        </w:rPr>
        <w:t>МемСТ</w:t>
      </w:r>
      <w:r w:rsidRPr="005B6141">
        <w:rPr>
          <w:rFonts w:ascii="Times New Roman" w:eastAsia="SimSun" w:hAnsi="Times New Roman" w:cs="Times New Roman"/>
          <w:sz w:val="26"/>
          <w:szCs w:val="26"/>
          <w:shd w:val="clear" w:color="auto" w:fill="FFFFFF"/>
          <w:lang w:val="kk-KZ"/>
        </w:rPr>
        <w:t xml:space="preserve"> </w:t>
      </w:r>
      <w:r w:rsidRPr="005E6A91">
        <w:rPr>
          <w:rFonts w:ascii="Times New Roman" w:eastAsia="SimSun" w:hAnsi="Times New Roman" w:cs="Times New Roman"/>
          <w:sz w:val="28"/>
          <w:szCs w:val="26"/>
          <w:shd w:val="clear" w:color="auto" w:fill="FFFFFF"/>
          <w:lang w:val="kk-KZ"/>
        </w:rPr>
        <w:t>33607-2015</w:t>
      </w:r>
      <w:r w:rsidRPr="005E6A91">
        <w:rPr>
          <w:rFonts w:ascii="Times New Roman" w:eastAsia="SimSun" w:hAnsi="Times New Roman" w:cs="Times New Roman"/>
          <w:sz w:val="24"/>
          <w:lang w:val="kk-KZ"/>
        </w:rPr>
        <w:t xml:space="preserve"> </w:t>
      </w:r>
      <w:r w:rsidRPr="005B6141">
        <w:rPr>
          <w:rFonts w:ascii="Times New Roman" w:eastAsia="SimSun" w:hAnsi="Times New Roman" w:cs="Times New Roman"/>
          <w:lang w:val="kk-KZ"/>
        </w:rPr>
        <w:t>«</w:t>
      </w:r>
      <w:r w:rsidRPr="005B6141">
        <w:rPr>
          <w:rFonts w:ascii="Times New Roman" w:eastAsia="SimSun" w:hAnsi="Times New Roman" w:cs="Times New Roman"/>
          <w:sz w:val="28"/>
          <w:szCs w:val="28"/>
          <w:shd w:val="clear" w:color="auto" w:fill="FFFFFF"/>
          <w:lang w:val="kk-KZ"/>
        </w:rPr>
        <w:t xml:space="preserve">Ет және ет өнімдері. Масс-спектрометриялық детекторы бар жоғары тиімді сұйық хроматография әдісімен бета-агонистерді анықтау» бойынша хроматографиялық әдіспен құс бройлер етіндегі эстрадиол мен </w:t>
      </w:r>
      <w:r>
        <w:rPr>
          <w:rFonts w:ascii="Times New Roman" w:eastAsia="SimSun" w:hAnsi="Times New Roman" w:cs="Times New Roman"/>
          <w:sz w:val="28"/>
          <w:szCs w:val="28"/>
          <w:shd w:val="clear" w:color="auto" w:fill="FFFFFF"/>
          <w:lang w:val="kk-KZ"/>
        </w:rPr>
        <w:t>прогестерон қалдығы анықталды [119</w:t>
      </w:r>
      <w:r w:rsidRPr="005B6141">
        <w:rPr>
          <w:rFonts w:ascii="Times New Roman" w:eastAsia="SimSun" w:hAnsi="Times New Roman" w:cs="Times New Roman"/>
          <w:sz w:val="28"/>
          <w:szCs w:val="28"/>
          <w:shd w:val="clear" w:color="auto" w:fill="FFFFFF"/>
          <w:lang w:val="kk-KZ"/>
        </w:rPr>
        <w:t>].</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Пенициллин тобы антибиотиктерінің, левомицетиннің (хлорамфеникол) және стрептомициннің құрамын ө</w:t>
      </w:r>
      <w:r>
        <w:rPr>
          <w:rFonts w:ascii="Times New Roman" w:eastAsia="Calibri" w:hAnsi="Times New Roman" w:cs="Times New Roman"/>
          <w:sz w:val="28"/>
          <w:szCs w:val="28"/>
          <w:lang w:val="kk-KZ"/>
        </w:rPr>
        <w:t>лшеу нәтижелерін өңдеу үшін  а</w:t>
      </w:r>
      <w:r w:rsidRPr="005B6141">
        <w:rPr>
          <w:rFonts w:ascii="Times New Roman" w:eastAsia="Calibri" w:hAnsi="Times New Roman" w:cs="Times New Roman"/>
          <w:sz w:val="28"/>
          <w:szCs w:val="28"/>
          <w:lang w:val="kk-KZ"/>
        </w:rPr>
        <w:t xml:space="preserve">нтибиотиктердің құрамын анықтау хроматографқа қосылған бағдарламалық жасақтаманың көмегімен жүзеге асырылады. </w:t>
      </w:r>
      <w:r>
        <w:rPr>
          <w:rFonts w:ascii="Times New Roman" w:eastAsia="Calibri" w:hAnsi="Times New Roman" w:cs="Times New Roman"/>
          <w:sz w:val="28"/>
          <w:szCs w:val="28"/>
          <w:lang w:val="kk-KZ"/>
        </w:rPr>
        <w:t>Кесте</w:t>
      </w:r>
      <w:r w:rsidRPr="005B6141">
        <w:rPr>
          <w:rFonts w:ascii="Times New Roman" w:eastAsia="Calibri" w:hAnsi="Times New Roman" w:cs="Times New Roman"/>
          <w:sz w:val="28"/>
          <w:szCs w:val="28"/>
          <w:lang w:val="kk-KZ"/>
        </w:rPr>
        <w:t>н</w:t>
      </w:r>
      <w:r>
        <w:rPr>
          <w:rFonts w:ascii="Times New Roman" w:eastAsia="Calibri" w:hAnsi="Times New Roman" w:cs="Times New Roman"/>
          <w:sz w:val="28"/>
          <w:szCs w:val="28"/>
          <w:lang w:val="kk-KZ"/>
        </w:rPr>
        <w:t>і</w:t>
      </w:r>
      <w:r w:rsidRPr="005B6141">
        <w:rPr>
          <w:rFonts w:ascii="Times New Roman" w:eastAsia="Calibri" w:hAnsi="Times New Roman" w:cs="Times New Roman"/>
          <w:sz w:val="28"/>
          <w:szCs w:val="28"/>
          <w:lang w:val="kk-KZ"/>
        </w:rPr>
        <w:t xml:space="preserve"> қолдана отырып, дайындалған сынамадағы тиісті антибиотиктің массалық концентрациясының мәнін есептейміз.</w:t>
      </w:r>
    </w:p>
    <w:p w:rsidR="0074372B" w:rsidRPr="005B6141" w:rsidRDefault="0074372B" w:rsidP="001674DE">
      <w:pPr>
        <w:spacing w:after="0" w:line="240" w:lineRule="auto"/>
        <w:ind w:right="-1" w:firstLine="709"/>
        <w:jc w:val="both"/>
        <w:rPr>
          <w:rFonts w:ascii="Times New Roman" w:eastAsia="SimSun" w:hAnsi="Times New Roman" w:cs="Times New Roman"/>
          <w:sz w:val="28"/>
          <w:szCs w:val="28"/>
          <w:lang w:val="kk-KZ"/>
        </w:rPr>
      </w:pPr>
      <w:r w:rsidRPr="005B6141">
        <w:rPr>
          <w:rFonts w:ascii="Times New Roman" w:eastAsia="Calibri" w:hAnsi="Times New Roman" w:cs="Times New Roman"/>
          <w:sz w:val="28"/>
          <w:szCs w:val="28"/>
          <w:lang w:val="kk-KZ"/>
        </w:rPr>
        <w:t>Сұйылту үшін алынған өнім сынамасының массасы, m, г, мынадай формула бойынша есептеледі:</w:t>
      </w:r>
    </w:p>
    <w:p w:rsidR="0074372B" w:rsidRPr="005B6141" w:rsidRDefault="0074372B" w:rsidP="001674DE">
      <w:pPr>
        <w:spacing w:after="0" w:line="240" w:lineRule="auto"/>
        <w:ind w:right="-1" w:firstLine="709"/>
        <w:jc w:val="both"/>
        <w:rPr>
          <w:rFonts w:ascii="Times New Roman" w:eastAsia="SimSun" w:hAnsi="Times New Roman" w:cs="Times New Roman"/>
          <w:sz w:val="28"/>
          <w:szCs w:val="28"/>
          <w:shd w:val="clear" w:color="auto" w:fill="FFFFFF"/>
          <w:lang w:val="kk-KZ"/>
        </w:rPr>
      </w:pPr>
      <w:r w:rsidRPr="005B6141">
        <w:rPr>
          <w:rFonts w:ascii="Times New Roman" w:eastAsia="SimSun" w:hAnsi="Times New Roman" w:cs="Times New Roman"/>
          <w:sz w:val="28"/>
          <w:szCs w:val="28"/>
          <w:lang w:val="kk-KZ"/>
        </w:rPr>
        <w:br/>
      </w:r>
      <w:r w:rsidRPr="005B6141">
        <w:rPr>
          <w:rFonts w:ascii="Times New Roman" w:eastAsia="SimSun" w:hAnsi="Times New Roman" w:cs="Times New Roman"/>
          <w:sz w:val="28"/>
          <w:szCs w:val="28"/>
          <w:shd w:val="clear" w:color="auto" w:fill="FFFFFF"/>
          <w:lang w:val="kk-KZ"/>
        </w:rPr>
        <w:t>,                                                          </w:t>
      </w:r>
      <w:r w:rsidR="00873B2F">
        <w:rPr>
          <w:noProof/>
          <w:lang w:eastAsia="ru-RU"/>
        </w:rPr>
        <w:drawing>
          <wp:inline distT="0" distB="0" distL="0" distR="0" wp14:anchorId="2B255C03" wp14:editId="7F4F6DFF">
            <wp:extent cx="1228725" cy="733425"/>
            <wp:effectExtent l="0" t="0" r="9525" b="9525"/>
            <wp:docPr id="71" name="Рисунок 7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8">
                      <a:extLst>
                        <a:ext uri="{28A0092B-C50C-407E-A947-70E740481C1C}">
                          <a14:useLocalDpi xmlns:a14="http://schemas.microsoft.com/office/drawing/2010/main" val="0"/>
                        </a:ext>
                      </a:extLst>
                    </a:blip>
                    <a:srcRect/>
                    <a:stretch>
                      <a:fillRect/>
                    </a:stretch>
                  </pic:blipFill>
                  <pic:spPr>
                    <a:xfrm>
                      <a:off x="0" y="0"/>
                      <a:ext cx="1228725" cy="733425"/>
                    </a:xfrm>
                    <a:prstGeom prst="rect">
                      <a:avLst/>
                    </a:prstGeom>
                    <a:noFill/>
                  </pic:spPr>
                </pic:pic>
              </a:graphicData>
            </a:graphic>
          </wp:inline>
        </w:drawing>
      </w:r>
      <w:r w:rsidRPr="005B6141">
        <w:rPr>
          <w:rFonts w:ascii="Times New Roman" w:eastAsia="SimSun" w:hAnsi="Times New Roman" w:cs="Times New Roman"/>
          <w:sz w:val="28"/>
          <w:szCs w:val="28"/>
          <w:shd w:val="clear" w:color="auto" w:fill="FFFFFF"/>
          <w:lang w:val="kk-KZ"/>
        </w:rPr>
        <w:t>         (1)</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мұндағы m - дайындалған, талдау үшін алынған және іріктелген өнім сынамасының массасы, г;</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V - дайындалған және талдау үшін алынған сынаманың көлемі, см. (V=10 см);</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V-см (V=50 см) сәйкес өнім сынамасын сұйылту кезінде алынған ерітіндінің жалпы көлемі.</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X өнімінде антибиотиктің массалық үлесі, (мг/кг), формула бойынша есептеледі:</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5B6141" w:rsidRDefault="00873B2F" w:rsidP="001674DE">
      <w:pPr>
        <w:spacing w:after="0" w:line="240" w:lineRule="auto"/>
        <w:ind w:right="-1" w:firstLine="709"/>
        <w:jc w:val="center"/>
        <w:rPr>
          <w:rFonts w:ascii="Times New Roman" w:eastAsia="SimSun" w:hAnsi="Times New Roman" w:cs="Times New Roman"/>
          <w:sz w:val="28"/>
          <w:szCs w:val="28"/>
          <w:shd w:val="clear" w:color="auto" w:fill="FFFFFF"/>
          <w:lang w:val="kk-KZ"/>
        </w:rPr>
      </w:pPr>
      <w:r>
        <w:rPr>
          <w:rFonts w:ascii="Times New Roman" w:eastAsia="SimSun" w:hAnsi="Times New Roman" w:cs="Times New Roman"/>
          <w:noProof/>
          <w:sz w:val="28"/>
          <w:szCs w:val="28"/>
          <w:shd w:val="clear" w:color="auto" w:fill="FFFFFF"/>
          <w:lang w:eastAsia="ru-RU"/>
        </w:rPr>
        <w:lastRenderedPageBreak/>
        <w:drawing>
          <wp:inline distT="0" distB="0" distL="0" distR="0" wp14:anchorId="0807F1F6">
            <wp:extent cx="1097280" cy="621665"/>
            <wp:effectExtent l="0" t="0" r="7620" b="698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621665"/>
                    </a:xfrm>
                    <a:prstGeom prst="rect">
                      <a:avLst/>
                    </a:prstGeom>
                    <a:noFill/>
                  </pic:spPr>
                </pic:pic>
              </a:graphicData>
            </a:graphic>
          </wp:inline>
        </w:drawing>
      </w:r>
      <w:r w:rsidR="0074372B" w:rsidRPr="005B6141">
        <w:rPr>
          <w:rFonts w:ascii="Times New Roman" w:eastAsia="SimSun" w:hAnsi="Times New Roman" w:cs="Times New Roman"/>
          <w:sz w:val="28"/>
          <w:szCs w:val="28"/>
          <w:shd w:val="clear" w:color="auto" w:fill="FFFFFF"/>
          <w:lang w:val="kk-KZ"/>
        </w:rPr>
        <w:t xml:space="preserve">  (2)</w:t>
      </w:r>
    </w:p>
    <w:p w:rsidR="0074372B" w:rsidRPr="005B6141" w:rsidRDefault="0074372B" w:rsidP="001674DE">
      <w:pPr>
        <w:spacing w:after="0" w:line="240" w:lineRule="auto"/>
        <w:ind w:right="-1" w:firstLine="709"/>
        <w:jc w:val="both"/>
        <w:rPr>
          <w:rFonts w:ascii="Times New Roman" w:eastAsia="SimSun" w:hAnsi="Times New Roman" w:cs="Times New Roman"/>
          <w:sz w:val="28"/>
          <w:szCs w:val="28"/>
          <w:shd w:val="clear" w:color="auto" w:fill="FFFFFF"/>
          <w:lang w:val="kk-KZ"/>
        </w:rPr>
      </w:pPr>
    </w:p>
    <w:p w:rsidR="0074372B" w:rsidRPr="005B6141" w:rsidRDefault="0074372B" w:rsidP="001674DE">
      <w:pPr>
        <w:spacing w:after="0" w:line="240" w:lineRule="auto"/>
        <w:ind w:right="-1" w:firstLine="709"/>
        <w:jc w:val="both"/>
        <w:rPr>
          <w:rFonts w:ascii="Times New Roman" w:eastAsia="SimSun" w:hAnsi="Times New Roman" w:cs="Times New Roman"/>
          <w:sz w:val="28"/>
          <w:szCs w:val="28"/>
          <w:shd w:val="clear" w:color="auto" w:fill="FFFFFF"/>
          <w:lang w:val="kk-KZ"/>
        </w:rPr>
      </w:pP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мұндағы С</w:t>
      </w:r>
      <w:r>
        <w:rPr>
          <w:rFonts w:ascii="Times New Roman" w:eastAsia="Calibri" w:hAnsi="Times New Roman" w:cs="Times New Roman"/>
          <w:sz w:val="28"/>
          <w:szCs w:val="28"/>
          <w:lang w:val="kk-KZ"/>
        </w:rPr>
        <w:t xml:space="preserve"> – </w:t>
      </w:r>
      <w:r w:rsidRPr="005B6141">
        <w:rPr>
          <w:rFonts w:ascii="Times New Roman" w:eastAsia="Calibri" w:hAnsi="Times New Roman" w:cs="Times New Roman"/>
          <w:sz w:val="28"/>
          <w:szCs w:val="28"/>
          <w:lang w:val="kk-KZ"/>
        </w:rPr>
        <w:t>градуирлеу кестесі бойынша табылған антибиотиктің массалық концентрациясы, мг / дм;</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V – буланғаннан кейінгі элюат көлемі, 6.7 см;</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M – дайындалған және талдау үшін іріктелген немесе (1) формула бойынша анықталған</w:t>
      </w:r>
      <w:r>
        <w:rPr>
          <w:rFonts w:ascii="Times New Roman" w:eastAsia="Calibri" w:hAnsi="Times New Roman" w:cs="Times New Roman"/>
          <w:sz w:val="28"/>
          <w:szCs w:val="28"/>
          <w:lang w:val="kk-KZ"/>
        </w:rPr>
        <w:t xml:space="preserve"> өнім сынамасының массасы, г</w:t>
      </w:r>
      <w:r w:rsidRPr="005B6141">
        <w:rPr>
          <w:rFonts w:ascii="Times New Roman" w:eastAsia="Calibri" w:hAnsi="Times New Roman" w:cs="Times New Roman"/>
          <w:sz w:val="28"/>
          <w:szCs w:val="28"/>
          <w:lang w:val="kk-KZ"/>
        </w:rPr>
        <w:t>.</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BB389E">
        <w:rPr>
          <w:rFonts w:ascii="Times New Roman" w:eastAsia="Calibri" w:hAnsi="Times New Roman" w:cs="Times New Roman"/>
          <w:sz w:val="28"/>
          <w:szCs w:val="28"/>
          <w:lang w:val="kk-KZ"/>
        </w:rPr>
        <w:t>Тағам өнімдерінің қауіпсіздігіне байланысты Кеден одағының техникалық регламентінің (КО ТР 021/2011) 13-бабының 3-бөлігі, «Жануарлардан алынатын өңделмеген тамақ өнімдерінде, оның ішінде малдан алынатын ветеринариялық дәрілік заттар (фармакологиялық белсенді заттар) қалдықтарының барынша жол берілетін деңгейлері туралы шикізат және оларды анықтау әдістерінде» антибиотиктер қалдығының шекті рұқсат</w:t>
      </w:r>
      <w:r>
        <w:rPr>
          <w:rFonts w:ascii="Times New Roman" w:eastAsia="Calibri" w:hAnsi="Times New Roman" w:cs="Times New Roman"/>
          <w:sz w:val="28"/>
          <w:szCs w:val="28"/>
          <w:lang w:val="kk-KZ"/>
        </w:rPr>
        <w:t xml:space="preserve"> етілген деңгейі көрсетілген [120</w:t>
      </w:r>
      <w:r w:rsidRPr="00BB389E">
        <w:rPr>
          <w:rFonts w:ascii="Times New Roman" w:eastAsia="Calibri" w:hAnsi="Times New Roman" w:cs="Times New Roman"/>
          <w:sz w:val="28"/>
          <w:szCs w:val="28"/>
          <w:lang w:val="kk-KZ"/>
        </w:rPr>
        <w:t xml:space="preserve">].  </w:t>
      </w:r>
    </w:p>
    <w:p w:rsidR="0074372B" w:rsidRDefault="0074372B" w:rsidP="001674DE">
      <w:pPr>
        <w:spacing w:after="0" w:line="240" w:lineRule="auto"/>
        <w:ind w:right="-1" w:firstLine="709"/>
        <w:jc w:val="both"/>
        <w:rPr>
          <w:rFonts w:ascii="Times New Roman" w:eastAsia="Calibri" w:hAnsi="Times New Roman" w:cs="Times New Roman"/>
          <w:b/>
          <w:sz w:val="28"/>
          <w:szCs w:val="28"/>
          <w:lang w:val="kk-KZ"/>
        </w:rPr>
      </w:pPr>
    </w:p>
    <w:p w:rsidR="0074372B" w:rsidRPr="005B6141"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5B6141">
        <w:rPr>
          <w:rFonts w:ascii="Times New Roman" w:eastAsia="Calibri" w:hAnsi="Times New Roman" w:cs="Times New Roman"/>
          <w:b/>
          <w:sz w:val="28"/>
          <w:szCs w:val="28"/>
          <w:lang w:val="kk-KZ"/>
        </w:rPr>
        <w:t>2.5 Анықталған антибиотиктер мен гормондарды азайтудың термиялық өңдеу әдістері</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Термиялық өңдеу арқылы еттегі антибиотик қалдығын азайту мақсатында шет елдік ғалымдардың жұмысын қарап, тәжірбиесіне сүйенсек осы уақытқа дейін пісіру, мұздату және тоңазыту әдістері қо</w:t>
      </w:r>
      <w:r>
        <w:rPr>
          <w:rFonts w:ascii="Times New Roman" w:eastAsia="Calibri" w:hAnsi="Times New Roman" w:cs="Times New Roman"/>
          <w:sz w:val="28"/>
          <w:szCs w:val="28"/>
          <w:lang w:val="kk-KZ"/>
        </w:rPr>
        <w:t>лданылған. Ғалымдардың пісіру үрдісінің</w:t>
      </w:r>
      <w:r w:rsidRPr="005B6141">
        <w:rPr>
          <w:rFonts w:ascii="Times New Roman" w:eastAsia="Calibri" w:hAnsi="Times New Roman" w:cs="Times New Roman"/>
          <w:sz w:val="28"/>
          <w:szCs w:val="28"/>
          <w:lang w:val="kk-KZ"/>
        </w:rPr>
        <w:t xml:space="preserve"> биологиялық құндылығы мен органолептикалық көрсеткіштеріне әсерін зерттеп, пісіру </w:t>
      </w:r>
      <w:r>
        <w:rPr>
          <w:rFonts w:ascii="Times New Roman" w:eastAsia="Calibri" w:hAnsi="Times New Roman" w:cs="Times New Roman"/>
          <w:sz w:val="28"/>
          <w:szCs w:val="28"/>
          <w:lang w:val="kk-KZ"/>
        </w:rPr>
        <w:t xml:space="preserve">үрдісі </w:t>
      </w:r>
      <w:r w:rsidRPr="005B6141">
        <w:rPr>
          <w:rFonts w:ascii="Times New Roman" w:eastAsia="Calibri" w:hAnsi="Times New Roman" w:cs="Times New Roman"/>
          <w:sz w:val="28"/>
          <w:szCs w:val="28"/>
          <w:lang w:val="kk-KZ"/>
        </w:rPr>
        <w:t>өнімнің қорытылуын және сіңімділігін арттырғанымен, бірақ витаминдер мен кейбір аминқышқылдарының жоғалуы</w:t>
      </w:r>
      <w:r>
        <w:rPr>
          <w:rFonts w:ascii="Times New Roman" w:eastAsia="Calibri" w:hAnsi="Times New Roman" w:cs="Times New Roman"/>
          <w:sz w:val="28"/>
          <w:szCs w:val="28"/>
          <w:lang w:val="kk-KZ"/>
        </w:rPr>
        <w:t>н</w:t>
      </w:r>
      <w:r w:rsidRPr="005B6141">
        <w:rPr>
          <w:rFonts w:ascii="Times New Roman" w:eastAsia="Calibri" w:hAnsi="Times New Roman" w:cs="Times New Roman"/>
          <w:sz w:val="28"/>
          <w:szCs w:val="28"/>
          <w:lang w:val="kk-KZ"/>
        </w:rPr>
        <w:t xml:space="preserve"> анықта</w:t>
      </w:r>
      <w:r>
        <w:rPr>
          <w:rFonts w:ascii="Times New Roman" w:eastAsia="Calibri" w:hAnsi="Times New Roman" w:cs="Times New Roman"/>
          <w:sz w:val="28"/>
          <w:szCs w:val="28"/>
          <w:lang w:val="kk-KZ"/>
        </w:rPr>
        <w:t>ған</w:t>
      </w:r>
      <w:r w:rsidRPr="005B6141">
        <w:rPr>
          <w:rFonts w:ascii="Times New Roman" w:eastAsia="Calibri" w:hAnsi="Times New Roman" w:cs="Times New Roman"/>
          <w:sz w:val="28"/>
          <w:szCs w:val="28"/>
          <w:lang w:val="kk-KZ"/>
        </w:rPr>
        <w:t>. Ал мұздату мен тоңазыту әдістері</w:t>
      </w:r>
      <w:r>
        <w:rPr>
          <w:rFonts w:ascii="Times New Roman" w:eastAsia="Calibri" w:hAnsi="Times New Roman" w:cs="Times New Roman"/>
          <w:sz w:val="28"/>
          <w:szCs w:val="28"/>
          <w:lang w:val="kk-KZ"/>
        </w:rPr>
        <w:t>н қолданып әсерін зерттегенде</w:t>
      </w:r>
      <w:r w:rsidRPr="005B6141">
        <w:rPr>
          <w:rFonts w:ascii="Times New Roman" w:eastAsia="Calibri" w:hAnsi="Times New Roman" w:cs="Times New Roman"/>
          <w:sz w:val="28"/>
          <w:szCs w:val="28"/>
          <w:lang w:val="kk-KZ"/>
        </w:rPr>
        <w:t xml:space="preserve"> айтарлықтай нәтиже берген жоқ, яғни анықталған антибиотиктер мен</w:t>
      </w:r>
      <w:r>
        <w:rPr>
          <w:rFonts w:ascii="Times New Roman" w:eastAsia="Calibri" w:hAnsi="Times New Roman" w:cs="Times New Roman"/>
          <w:sz w:val="28"/>
          <w:szCs w:val="28"/>
          <w:lang w:val="kk-KZ"/>
        </w:rPr>
        <w:t xml:space="preserve"> гормондар төмен температурада </w:t>
      </w:r>
      <w:r w:rsidRPr="005B6141">
        <w:rPr>
          <w:rFonts w:ascii="Times New Roman" w:eastAsia="Calibri" w:hAnsi="Times New Roman" w:cs="Times New Roman"/>
          <w:sz w:val="28"/>
          <w:szCs w:val="28"/>
          <w:lang w:val="kk-KZ"/>
        </w:rPr>
        <w:t>деңгей</w:t>
      </w:r>
      <w:r>
        <w:rPr>
          <w:rFonts w:ascii="Times New Roman" w:eastAsia="Calibri" w:hAnsi="Times New Roman" w:cs="Times New Roman"/>
          <w:sz w:val="28"/>
          <w:szCs w:val="28"/>
          <w:lang w:val="kk-KZ"/>
        </w:rPr>
        <w:t>і</w:t>
      </w:r>
      <w:r w:rsidRPr="005B6141">
        <w:rPr>
          <w:rFonts w:ascii="Times New Roman" w:eastAsia="Calibri" w:hAnsi="Times New Roman" w:cs="Times New Roman"/>
          <w:sz w:val="28"/>
          <w:szCs w:val="28"/>
          <w:lang w:val="kk-KZ"/>
        </w:rPr>
        <w:t xml:space="preserve"> азайған жоқ. Сол себепті бұрын соңды қарастырылмаған термиялық әдістердің бірі шарпылау және микротолқындардың әсерінің т</w:t>
      </w:r>
      <w:r>
        <w:rPr>
          <w:rFonts w:ascii="Times New Roman" w:eastAsia="Calibri" w:hAnsi="Times New Roman" w:cs="Times New Roman"/>
          <w:sz w:val="28"/>
          <w:szCs w:val="28"/>
          <w:lang w:val="kk-KZ"/>
        </w:rPr>
        <w:t>иімділігін анықтауды жөн көрдік</w:t>
      </w:r>
      <w:r w:rsidRPr="005B6141">
        <w:rPr>
          <w:rFonts w:ascii="Times New Roman" w:eastAsia="Calibri" w:hAnsi="Times New Roman" w:cs="Times New Roman"/>
          <w:sz w:val="28"/>
          <w:szCs w:val="28"/>
          <w:lang w:val="kk-KZ"/>
        </w:rPr>
        <w:t xml:space="preserve">.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SimSun" w:hAnsi="Times New Roman" w:cs="Times New Roman"/>
          <w:sz w:val="28"/>
          <w:lang w:val="kk-KZ"/>
        </w:rPr>
        <w:t xml:space="preserve">Шарпылау </w:t>
      </w:r>
      <w:r w:rsidRPr="005B6141">
        <w:rPr>
          <w:rFonts w:ascii="Times New Roman" w:eastAsia="Calibri" w:hAnsi="Times New Roman" w:cs="Times New Roman"/>
          <w:sz w:val="28"/>
          <w:szCs w:val="28"/>
          <w:lang w:val="kk-KZ"/>
        </w:rPr>
        <w:t xml:space="preserve">— бұл толық дайындыққа дейінгі </w:t>
      </w:r>
      <w:r>
        <w:rPr>
          <w:rFonts w:ascii="Times New Roman" w:eastAsia="Calibri" w:hAnsi="Times New Roman" w:cs="Times New Roman"/>
          <w:sz w:val="28"/>
          <w:szCs w:val="28"/>
          <w:lang w:val="kk-KZ"/>
        </w:rPr>
        <w:t>лезде</w:t>
      </w:r>
      <w:r w:rsidRPr="005B6141">
        <w:rPr>
          <w:rFonts w:ascii="Times New Roman" w:eastAsia="Calibri" w:hAnsi="Times New Roman" w:cs="Times New Roman"/>
          <w:sz w:val="28"/>
          <w:szCs w:val="28"/>
          <w:lang w:val="kk-KZ"/>
        </w:rPr>
        <w:t xml:space="preserve"> пісіру</w:t>
      </w:r>
      <w:r>
        <w:rPr>
          <w:rFonts w:ascii="Times New Roman" w:eastAsia="Calibri" w:hAnsi="Times New Roman" w:cs="Times New Roman"/>
          <w:sz w:val="28"/>
          <w:szCs w:val="28"/>
          <w:lang w:val="kk-KZ"/>
        </w:rPr>
        <w:t xml:space="preserve"> әдісі</w:t>
      </w:r>
      <w:r w:rsidRPr="005B6141">
        <w:rPr>
          <w:rFonts w:ascii="Times New Roman" w:eastAsia="Calibri" w:hAnsi="Times New Roman" w:cs="Times New Roman"/>
          <w:sz w:val="28"/>
          <w:szCs w:val="28"/>
          <w:lang w:val="kk-KZ"/>
        </w:rPr>
        <w:t>. Шарпылаудың мақсаты – өнімнің тағамдық құндылығын арт</w:t>
      </w:r>
      <w:r>
        <w:rPr>
          <w:rFonts w:ascii="Times New Roman" w:eastAsia="Calibri" w:hAnsi="Times New Roman" w:cs="Times New Roman"/>
          <w:sz w:val="28"/>
          <w:szCs w:val="28"/>
          <w:lang w:val="kk-KZ"/>
        </w:rPr>
        <w:t>т</w:t>
      </w:r>
      <w:r w:rsidRPr="005B6141">
        <w:rPr>
          <w:rFonts w:ascii="Times New Roman" w:eastAsia="Calibri" w:hAnsi="Times New Roman" w:cs="Times New Roman"/>
          <w:sz w:val="28"/>
          <w:szCs w:val="28"/>
          <w:lang w:val="kk-KZ"/>
        </w:rPr>
        <w:t>ыру,</w:t>
      </w:r>
      <w:r>
        <w:rPr>
          <w:rFonts w:ascii="Times New Roman" w:eastAsia="Calibri" w:hAnsi="Times New Roman" w:cs="Times New Roman"/>
          <w:sz w:val="28"/>
          <w:szCs w:val="28"/>
          <w:lang w:val="kk-KZ"/>
        </w:rPr>
        <w:t xml:space="preserve"> </w:t>
      </w:r>
      <w:r w:rsidRPr="005B6141">
        <w:rPr>
          <w:rFonts w:ascii="Times New Roman" w:eastAsia="Calibri" w:hAnsi="Times New Roman" w:cs="Times New Roman"/>
          <w:sz w:val="28"/>
          <w:szCs w:val="28"/>
          <w:lang w:val="kk-KZ"/>
        </w:rPr>
        <w:t xml:space="preserve">стерилизация кезінде сорпаның бөлінуінің алдын алу үшін еттегі суды жартылай жою. </w:t>
      </w:r>
      <w:r w:rsidRPr="005B6141">
        <w:rPr>
          <w:rFonts w:ascii="Times New Roman" w:eastAsia="SimSun" w:hAnsi="Times New Roman" w:cs="Times New Roman"/>
          <w:sz w:val="28"/>
          <w:lang w:val="kk-KZ"/>
        </w:rPr>
        <w:t>Шарпыла</w:t>
      </w:r>
      <w:r w:rsidRPr="005B6141">
        <w:rPr>
          <w:rFonts w:ascii="Times New Roman" w:eastAsia="Calibri" w:hAnsi="Times New Roman" w:cs="Times New Roman"/>
          <w:sz w:val="28"/>
          <w:szCs w:val="28"/>
          <w:lang w:val="kk-KZ"/>
        </w:rPr>
        <w:t>у кезінде ет салмағы бойынша 40-50% және</w:t>
      </w:r>
      <w:r>
        <w:rPr>
          <w:rFonts w:ascii="Times New Roman" w:eastAsia="Calibri" w:hAnsi="Times New Roman" w:cs="Times New Roman"/>
          <w:sz w:val="28"/>
          <w:szCs w:val="28"/>
          <w:lang w:val="kk-KZ"/>
        </w:rPr>
        <w:t xml:space="preserve"> көлемі бойынша 30-35% жоғал</w:t>
      </w:r>
      <w:r w:rsidRPr="005B6141">
        <w:rPr>
          <w:rFonts w:ascii="Times New Roman" w:eastAsia="Calibri" w:hAnsi="Times New Roman" w:cs="Times New Roman"/>
          <w:sz w:val="28"/>
          <w:szCs w:val="28"/>
          <w:lang w:val="kk-KZ"/>
        </w:rPr>
        <w:t xml:space="preserve">ады, бұл </w:t>
      </w:r>
      <w:r>
        <w:rPr>
          <w:rFonts w:ascii="Times New Roman" w:eastAsia="Calibri" w:hAnsi="Times New Roman" w:cs="Times New Roman"/>
          <w:sz w:val="28"/>
          <w:szCs w:val="28"/>
          <w:lang w:val="kk-KZ"/>
        </w:rPr>
        <w:t>тараның</w:t>
      </w:r>
      <w:r w:rsidRPr="005B6141">
        <w:rPr>
          <w:rFonts w:ascii="Times New Roman" w:eastAsia="Calibri" w:hAnsi="Times New Roman" w:cs="Times New Roman"/>
          <w:sz w:val="28"/>
          <w:szCs w:val="28"/>
          <w:lang w:val="kk-KZ"/>
        </w:rPr>
        <w:t xml:space="preserve"> сыйымдылығын толық пайдалануға мүмкіндік береді. Ет жұмсақ болады және оңай шайналады, бұл дәнекер тіннің ішінара бұзылуына байланысты.</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Шарпылау кезінде ферменттердің ішінара инактивациясы да жүреді және вегетативті микрофлора жойылады, нәтижесінде кейінгі зарарсыздандыру тиімділігі артады. Шарпылау бумен, сумен немесе өз шырынында жасалады. Еритін қоректік заттардың жоғалуы буға қарағанда сумен шарпылау кезінде көбірек болады, бірақ олар алынған сорпаны қолдану арқылы өтеледі.</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lastRenderedPageBreak/>
        <w:t>Шарпылау қазандықтарда, ашық және жабық типтегі үздіксіз шарпылағыштарда жүзеге асырылады. Пісірудің шарпылаудан айырмашылығы төменгі температурада ұзақ уақыт өңдеу үрдісі.</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Шарпылау әдісі</w:t>
      </w:r>
      <w:r>
        <w:rPr>
          <w:rFonts w:ascii="Times New Roman" w:eastAsia="Calibri" w:hAnsi="Times New Roman" w:cs="Times New Roman"/>
          <w:sz w:val="28"/>
          <w:szCs w:val="28"/>
          <w:lang w:val="kk-KZ"/>
        </w:rPr>
        <w:t>н</w:t>
      </w:r>
      <w:r w:rsidRPr="005B6141">
        <w:rPr>
          <w:rFonts w:ascii="Times New Roman" w:eastAsia="Calibri" w:hAnsi="Times New Roman" w:cs="Times New Roman"/>
          <w:sz w:val="28"/>
          <w:szCs w:val="28"/>
          <w:lang w:val="kk-KZ"/>
        </w:rPr>
        <w:t xml:space="preserve"> бірнеше жолмен ж</w:t>
      </w:r>
      <w:r>
        <w:rPr>
          <w:rFonts w:ascii="Times New Roman" w:eastAsia="Calibri" w:hAnsi="Times New Roman" w:cs="Times New Roman"/>
          <w:sz w:val="28"/>
          <w:szCs w:val="28"/>
          <w:lang w:val="kk-KZ"/>
        </w:rPr>
        <w:t>үргізуге</w:t>
      </w:r>
      <w:r w:rsidRPr="005B6141">
        <w:rPr>
          <w:rFonts w:ascii="Times New Roman" w:eastAsia="Calibri" w:hAnsi="Times New Roman" w:cs="Times New Roman"/>
          <w:sz w:val="28"/>
          <w:szCs w:val="28"/>
          <w:lang w:val="kk-KZ"/>
        </w:rPr>
        <w:t xml:space="preserve"> болады. Бірінші әдіс: Ет 2/3 көлемінде шарпылағышқа немесе қазандыққа салынады, ет массасынан 4-6% </w:t>
      </w:r>
      <w:r>
        <w:rPr>
          <w:rFonts w:ascii="Times New Roman" w:eastAsia="Calibri" w:hAnsi="Times New Roman" w:cs="Times New Roman"/>
          <w:sz w:val="28"/>
          <w:szCs w:val="28"/>
          <w:lang w:val="kk-KZ"/>
        </w:rPr>
        <w:t xml:space="preserve">көбірек </w:t>
      </w:r>
      <w:r w:rsidRPr="005B6141">
        <w:rPr>
          <w:rFonts w:ascii="Times New Roman" w:eastAsia="Calibri" w:hAnsi="Times New Roman" w:cs="Times New Roman"/>
          <w:sz w:val="28"/>
          <w:szCs w:val="28"/>
          <w:lang w:val="kk-KZ"/>
        </w:rPr>
        <w:t>ыстық су қосылады және 30-40 мин шарпыланады. Етті өз шырынында шарпылау қажетті концентрациядағы сорпаны (15-20% құрғақ заттар) алуға мүмкіндік береді, ол қалбырдағы өнім жасау үшін қолдануға жарамды. Екінші әдіс: ет 53:47 қатынасында қайнаған суға салынып, бір қазанда үш салым ет шарпыланады: бірінші 50-60 мин, екінші 75 мин және үшінші 90 мин. Бұл әдіс концентрацияланған сорпаны алуға мүмкіндік береді. Үшінші әдіс: етке 20-50% су қосылады және 30-40 минут шарпыланады. Сорпаны қоюланғанша буландырады немесе 0,5-1% желатин қосады. Етті шарпылау процесін ет сұр түске ие болып және қанды ет шырынын басқан кезде шықпаса аяқталды деп саналады. Шарпылау аяқталғаннан кейін ет шикізаты 45-55°C дейін салқындатылады және орауға немесе басқа технологиялық өңдеуге жіберіледі. Шарпылау әдісі көптеген қалбырдағы ет өнімдерінің а</w:t>
      </w:r>
      <w:r>
        <w:rPr>
          <w:rFonts w:ascii="Times New Roman" w:eastAsia="Calibri" w:hAnsi="Times New Roman" w:cs="Times New Roman"/>
          <w:sz w:val="28"/>
          <w:szCs w:val="28"/>
          <w:lang w:val="kk-KZ"/>
        </w:rPr>
        <w:t>лғашқы үрдісі болып табылады [99</w:t>
      </w:r>
      <w:r w:rsidRPr="005B6141">
        <w:rPr>
          <w:rFonts w:ascii="Times New Roman" w:eastAsia="Calibri" w:hAnsi="Times New Roman" w:cs="Times New Roman"/>
          <w:sz w:val="28"/>
          <w:szCs w:val="28"/>
          <w:lang w:val="kk-KZ"/>
        </w:rPr>
        <w:t xml:space="preserve">].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Микротолқынды пеш</w:t>
      </w:r>
      <w:r w:rsidRPr="005B6141">
        <w:rPr>
          <w:rFonts w:ascii="Times New Roman" w:eastAsia="Calibri" w:hAnsi="Times New Roman" w:cs="Times New Roman"/>
          <w:sz w:val="28"/>
          <w:szCs w:val="28"/>
          <w:lang w:val="kk-KZ"/>
        </w:rPr>
        <w:t xml:space="preserve"> – дециметрлік диапазондағы (әдетте 2450 МГц жиіліктегі) электромагниттік сәулеленудің арқасында құрамында су бар заттарды қыздыруға мүмкіндік беретін және тағамды тез дайындауға, жылытуға немесе ерітуге арналған электр құрылғысы. Пеште полярлы молекулалары бар заттардың диэлектрлік қызуы жүреді. Электромагниттік толқындардың электрлік компоненті дипольдік моменті бар молекулалардың қозғалысын жеделдетеді, ал молекулааралық өзара әрекеттесу электромагниттік сәулеленудің сіңуіне және заттың температурасының жоғарылауына әкеледі. Қуаты 500 Вт магнетроннан басталады, сәулелену көзі қолайлы тиімділікке, құнғ</w:t>
      </w:r>
      <w:r>
        <w:rPr>
          <w:rFonts w:ascii="Times New Roman" w:eastAsia="Calibri" w:hAnsi="Times New Roman" w:cs="Times New Roman"/>
          <w:sz w:val="28"/>
          <w:szCs w:val="28"/>
          <w:lang w:val="kk-KZ"/>
        </w:rPr>
        <w:t>а, өлшемдерге ие болуы керек [100</w:t>
      </w:r>
      <w:r w:rsidRPr="005B6141">
        <w:rPr>
          <w:rFonts w:ascii="Times New Roman" w:eastAsia="Calibri" w:hAnsi="Times New Roman" w:cs="Times New Roman"/>
          <w:sz w:val="28"/>
          <w:szCs w:val="28"/>
          <w:lang w:val="kk-KZ"/>
        </w:rPr>
        <w:t>].</w:t>
      </w:r>
    </w:p>
    <w:p w:rsidR="0074372B" w:rsidRPr="005B6141"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5B6141">
        <w:rPr>
          <w:rFonts w:ascii="Times New Roman" w:eastAsia="SimSun" w:hAnsi="Times New Roman" w:cs="Times New Roman"/>
          <w:sz w:val="28"/>
          <w:szCs w:val="28"/>
          <w:lang w:val="kk-KZ"/>
        </w:rPr>
        <w:t>Ультра жоғары жиілік (микротолқынды пеш) – 3-тен 30 гигагерцке (ГГц) дейінгі диапазондағы радиожиіліктерге (РЖ) арналған МӘС белгісі</w:t>
      </w:r>
      <w:r>
        <w:rPr>
          <w:rFonts w:ascii="Times New Roman" w:eastAsia="SimSun" w:hAnsi="Times New Roman" w:cs="Times New Roman"/>
          <w:sz w:val="28"/>
          <w:szCs w:val="28"/>
          <w:lang w:val="kk-KZ"/>
        </w:rPr>
        <w:t xml:space="preserve"> бар</w:t>
      </w:r>
      <w:r w:rsidRPr="005B6141">
        <w:rPr>
          <w:rFonts w:ascii="Times New Roman" w:eastAsia="SimSun" w:hAnsi="Times New Roman" w:cs="Times New Roman"/>
          <w:sz w:val="28"/>
          <w:szCs w:val="28"/>
          <w:lang w:val="kk-KZ"/>
        </w:rPr>
        <w:t>. Бұл жиілік диапазоны сантиметрлік жолақ немесе сантиметрлік толқын деп те аталады, өйткені толқын ұзындығы бір сантиметрден он сантиметрге дейін өзгереді. Бұл жиіліктер микротолқынды диапазонға түседі, сондықтан осы жиіліктері бар радиотолқында</w:t>
      </w:r>
      <w:r>
        <w:rPr>
          <w:rFonts w:ascii="Times New Roman" w:eastAsia="SimSun" w:hAnsi="Times New Roman" w:cs="Times New Roman"/>
          <w:sz w:val="28"/>
          <w:szCs w:val="28"/>
          <w:lang w:val="kk-KZ"/>
        </w:rPr>
        <w:t>р микротолқындар деп аталады [101</w:t>
      </w:r>
      <w:r w:rsidRPr="005B6141">
        <w:rPr>
          <w:rFonts w:ascii="Times New Roman" w:eastAsia="SimSun" w:hAnsi="Times New Roman" w:cs="Times New Roman"/>
          <w:sz w:val="28"/>
          <w:szCs w:val="28"/>
          <w:lang w:val="kk-KZ"/>
        </w:rPr>
        <w:t>].</w:t>
      </w:r>
    </w:p>
    <w:p w:rsidR="0074372B" w:rsidRPr="005B6141" w:rsidRDefault="0074372B" w:rsidP="001674DE">
      <w:pPr>
        <w:spacing w:after="0" w:line="240" w:lineRule="auto"/>
        <w:ind w:right="-1" w:firstLine="709"/>
        <w:rPr>
          <w:rFonts w:ascii="Times New Roman" w:eastAsia="Calibri" w:hAnsi="Times New Roman" w:cs="Times New Roman"/>
          <w:b/>
          <w:sz w:val="28"/>
          <w:szCs w:val="28"/>
          <w:lang w:val="kk-KZ"/>
        </w:rPr>
      </w:pPr>
    </w:p>
    <w:p w:rsidR="0074372B" w:rsidRPr="005B6141" w:rsidRDefault="0074372B" w:rsidP="001674DE">
      <w:pPr>
        <w:spacing w:after="0" w:line="240" w:lineRule="auto"/>
        <w:ind w:right="-1" w:firstLine="709"/>
        <w:rPr>
          <w:rFonts w:ascii="Times New Roman" w:eastAsia="Calibri" w:hAnsi="Times New Roman" w:cs="Times New Roman"/>
          <w:b/>
          <w:sz w:val="28"/>
          <w:szCs w:val="28"/>
          <w:lang w:val="kk-KZ"/>
        </w:rPr>
      </w:pPr>
      <w:r w:rsidRPr="005B6141">
        <w:rPr>
          <w:rFonts w:ascii="Times New Roman" w:eastAsia="Calibri" w:hAnsi="Times New Roman" w:cs="Times New Roman"/>
          <w:b/>
          <w:sz w:val="28"/>
          <w:szCs w:val="28"/>
          <w:lang w:val="kk-KZ"/>
        </w:rPr>
        <w:t>Екінші бөлім бойынша қорытынды</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Зерттеу материалдары мен әдістері бойынша сынама ретінде алынған отандық және импорттық құс етінің саны мен өндірушісі, ИФТ ерекшеліктері мен зерттеуге қажетті тест жүйесі туралы айтылған. Сонымен қатар зерттеуге сынаманы, г</w:t>
      </w:r>
      <w:r w:rsidRPr="005B6141">
        <w:rPr>
          <w:rFonts w:ascii="Times New Roman" w:eastAsia="Times New Roman" w:hAnsi="Times New Roman" w:cs="Times New Roman"/>
          <w:sz w:val="28"/>
          <w:szCs w:val="28"/>
          <w:lang w:val="kk-KZ" w:eastAsia="ru-RU"/>
        </w:rPr>
        <w:t xml:space="preserve">ормондарды зерттеуге қажетті ерітінділерді, </w:t>
      </w:r>
      <w:r w:rsidRPr="005B6141">
        <w:rPr>
          <w:rFonts w:ascii="Times New Roman" w:eastAsia="Calibri" w:hAnsi="Times New Roman" w:cs="Times New Roman"/>
          <w:sz w:val="28"/>
          <w:szCs w:val="28"/>
          <w:lang w:val="kk-KZ"/>
        </w:rPr>
        <w:t xml:space="preserve">жуу буферін дайындау барысы түсіндірілген. Ең маңыздысы гормонадар тестостерон, прогестерон, эстрогенге және антибиотиктер тетрациклин, стрептомецин, хлорамфениколды анықтау үшін ИФТ әдісін жүргізу ерекшеліктеріне байланысты әр қайсысына бөлек тоқталдым. ИФТ әдісіне қажетті ерітінділерді дайындау және әдістің қалай жүргізілгені сипатталды. Сонымен қатар салыстырмалы түрде </w:t>
      </w:r>
      <w:r w:rsidRPr="005B6141">
        <w:rPr>
          <w:rFonts w:ascii="Times New Roman" w:eastAsia="Calibri" w:hAnsi="Times New Roman" w:cs="Times New Roman"/>
          <w:sz w:val="28"/>
          <w:szCs w:val="28"/>
          <w:lang w:val="kk-KZ"/>
        </w:rPr>
        <w:lastRenderedPageBreak/>
        <w:t xml:space="preserve">хроматографиялық әдіс жүргізіліп, оған қажетті ерітінділер дайындау және әдіс барысы толық көрсетілді.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 xml:space="preserve">Хроматографиялық және иммуноферменттік әдісте де сынама дайындау күрделі болды. Сынама дайындау ұсақтау, біртектілендіру, экстракция, гидролиз және үлгілерді тұндыру сияқты кезеңдерден тұрады. Сонымен қатар осы іс-әрекеттерді жасауға қажет арнайы аспаптарды қажет етті. Одан бөлек екі әдісте де сынама дайындау біршама уақыт алды. Хроматографиялық әдіске 5 түрлі сынама дайындауға 1,5 сағат, иммуноферменттік әдіске 10 сынама дайындауға 45 мин жұмсалды.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 xml:space="preserve">Осы бөлімде әр әдістің қадамдары толық сипатталған және зерттеу қатаң осы тәртіппен жүрді. Хроматографиялық әдіске қажет реактивтер мен буферлер дайындау реттілігі сипатталған. Иммуноферменттік әдіс бойынша антибиотиктер мен гормондар анықтау үшін әр түріне арнайы бөлек дайын тест кешені қолданылады. Тест кешендердің ішінде дәлдік пен сапасы жағынан алдыңғы қатарда тұрған RIDASCREEN® ELISA kits R-biopharm AG (Darmstadt, Germany) тест кешені қолданылды. </w:t>
      </w:r>
    </w:p>
    <w:p w:rsidR="0074372B" w:rsidRPr="005B6141" w:rsidRDefault="0074372B" w:rsidP="001674DE">
      <w:pPr>
        <w:spacing w:after="0" w:line="240" w:lineRule="auto"/>
        <w:ind w:right="-1" w:firstLine="709"/>
        <w:jc w:val="both"/>
        <w:rPr>
          <w:rFonts w:ascii="Times New Roman" w:eastAsia="Calibri" w:hAnsi="Times New Roman" w:cs="Times New Roman"/>
          <w:sz w:val="28"/>
          <w:szCs w:val="28"/>
          <w:lang w:val="kk-KZ"/>
        </w:rPr>
      </w:pPr>
      <w:r w:rsidRPr="005B6141">
        <w:rPr>
          <w:rFonts w:ascii="Times New Roman" w:eastAsia="Calibri" w:hAnsi="Times New Roman" w:cs="Times New Roman"/>
          <w:sz w:val="28"/>
          <w:szCs w:val="28"/>
          <w:lang w:val="kk-KZ"/>
        </w:rPr>
        <w:t xml:space="preserve">Термиялық өңдеу әдістерінің тиімді түрлері, режимдері, ерекшеліктері сипатталған. Шарпылау және микротолқынды әдістерінің тиімділігі көрсетілген. </w:t>
      </w:r>
    </w:p>
    <w:p w:rsidR="0074372B" w:rsidRPr="002D2A29"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lastRenderedPageBreak/>
        <w:t xml:space="preserve">3 ЗЕРТТЕУ НӘТИЖЕСІ ЖӘНЕ ОНЫ ТАЛДАУ. </w:t>
      </w:r>
    </w:p>
    <w:p w:rsidR="0074372B" w:rsidRPr="0074372B" w:rsidRDefault="0074372B" w:rsidP="001674DE">
      <w:pPr>
        <w:spacing w:after="0" w:line="240" w:lineRule="auto"/>
        <w:ind w:right="-1" w:firstLine="709"/>
        <w:jc w:val="both"/>
        <w:rPr>
          <w:rFonts w:ascii="Times New Roman" w:eastAsia="Calibri" w:hAnsi="Times New Roman" w:cs="Times New Roman"/>
          <w:b/>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 xml:space="preserve">3.1 Құс бройлер еттерінің сапасына талдау жүргізу  </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Отандық және шет елдік мұздатылған бройлер құс етінің сыртқы түріне, ұша бүтіндігіне, түсі мен иісіне, сонымен қатар бұлшық ет консистенциясына, қанталаулардың бар жоғына мән бере отырып органалептикалық көрсеткіштеріне қарай баға берілді. Тауық етін органалептикалық зерттеу бойынша ұшаның беті құрғақ, қызғылт реңді, ақшыл-сары түсті, семіздігі орташа, ұшада қызғылт реңді сарғыш сұр, ал арық ұшада көкшіл реңді сұр түсті болады. Зерттеу нысанының органолептикалық көрсеткіштерін талдау нәтижесі 4 кестеде көрсетілген. </w:t>
      </w: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Кесте 4 </w:t>
      </w:r>
      <w:r w:rsidRPr="0074372B">
        <w:rPr>
          <w:rFonts w:ascii="Times New Roman" w:eastAsia="Times New Roman" w:hAnsi="Times New Roman" w:cs="Times New Roman"/>
          <w:sz w:val="28"/>
          <w:szCs w:val="28"/>
          <w:lang w:val="kk-KZ" w:eastAsia="ru-RU"/>
        </w:rPr>
        <w:t xml:space="preserve">– </w:t>
      </w:r>
      <w:r w:rsidRPr="0074372B">
        <w:rPr>
          <w:rFonts w:ascii="Times New Roman" w:eastAsia="Calibri" w:hAnsi="Times New Roman" w:cs="Times New Roman"/>
          <w:sz w:val="28"/>
          <w:szCs w:val="28"/>
          <w:lang w:val="kk-KZ"/>
        </w:rPr>
        <w:t>Мұздатылған бройлер етінің  органолептикалық көрсеткіштері</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tbl>
      <w:tblPr>
        <w:tblStyle w:val="11"/>
        <w:tblW w:w="0" w:type="auto"/>
        <w:tblInd w:w="108" w:type="dxa"/>
        <w:tblLayout w:type="fixed"/>
        <w:tblLook w:val="04A0" w:firstRow="1" w:lastRow="0" w:firstColumn="1" w:lastColumn="0" w:noHBand="0" w:noVBand="1"/>
      </w:tblPr>
      <w:tblGrid>
        <w:gridCol w:w="1134"/>
        <w:gridCol w:w="2127"/>
        <w:gridCol w:w="1701"/>
        <w:gridCol w:w="2268"/>
        <w:gridCol w:w="2233"/>
      </w:tblGrid>
      <w:tr w:rsidR="0074372B" w:rsidRPr="0074372B" w:rsidTr="0059292E">
        <w:trPr>
          <w:trHeight w:val="135"/>
        </w:trPr>
        <w:tc>
          <w:tcPr>
            <w:tcW w:w="1134" w:type="dxa"/>
            <w:vMerge w:val="restart"/>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bCs/>
                <w:sz w:val="24"/>
                <w:szCs w:val="24"/>
                <w:lang w:val="kk-KZ"/>
              </w:rPr>
              <w:t xml:space="preserve"> Сынама</w:t>
            </w:r>
          </w:p>
        </w:tc>
        <w:tc>
          <w:tcPr>
            <w:tcW w:w="2127" w:type="dxa"/>
            <w:vMerge w:val="restart"/>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 xml:space="preserve">Бақылау үлгісі </w:t>
            </w:r>
          </w:p>
        </w:tc>
        <w:tc>
          <w:tcPr>
            <w:tcW w:w="6202" w:type="dxa"/>
            <w:gridSpan w:val="3"/>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 xml:space="preserve">Тән белгісі (МемСТ </w:t>
            </w:r>
            <w:r w:rsidRPr="0074372B">
              <w:rPr>
                <w:rFonts w:ascii="Times New Roman" w:hAnsi="Times New Roman" w:cs="Times New Roman"/>
                <w:sz w:val="24"/>
                <w:szCs w:val="24"/>
              </w:rPr>
              <w:t>31962—2013</w:t>
            </w:r>
            <w:r w:rsidRPr="0074372B">
              <w:rPr>
                <w:rFonts w:ascii="Times New Roman" w:eastAsia="Calibri" w:hAnsi="Times New Roman" w:cs="Times New Roman"/>
                <w:sz w:val="24"/>
                <w:szCs w:val="24"/>
                <w:lang w:val="kk-KZ"/>
              </w:rPr>
              <w:t>)</w:t>
            </w:r>
          </w:p>
        </w:tc>
      </w:tr>
      <w:tr w:rsidR="0074372B" w:rsidRPr="0074372B" w:rsidTr="0059292E">
        <w:trPr>
          <w:trHeight w:val="135"/>
        </w:trPr>
        <w:tc>
          <w:tcPr>
            <w:tcW w:w="1134" w:type="dxa"/>
            <w:vMerge/>
          </w:tcPr>
          <w:p w:rsidR="0074372B" w:rsidRPr="0074372B" w:rsidRDefault="0074372B" w:rsidP="001674DE">
            <w:pPr>
              <w:ind w:right="-1"/>
              <w:jc w:val="both"/>
              <w:rPr>
                <w:rFonts w:ascii="Times New Roman" w:eastAsia="Calibri" w:hAnsi="Times New Roman" w:cs="Times New Roman"/>
                <w:sz w:val="24"/>
                <w:szCs w:val="24"/>
                <w:lang w:val="kk-KZ"/>
              </w:rPr>
            </w:pPr>
          </w:p>
        </w:tc>
        <w:tc>
          <w:tcPr>
            <w:tcW w:w="2127" w:type="dxa"/>
            <w:vMerge/>
          </w:tcPr>
          <w:p w:rsidR="0074372B" w:rsidRPr="0074372B" w:rsidRDefault="0074372B" w:rsidP="001674DE">
            <w:pPr>
              <w:ind w:right="-1"/>
              <w:jc w:val="both"/>
              <w:rPr>
                <w:rFonts w:ascii="Times New Roman" w:eastAsia="Calibri" w:hAnsi="Times New Roman" w:cs="Times New Roman"/>
                <w:sz w:val="24"/>
                <w:szCs w:val="24"/>
                <w:lang w:val="kk-KZ"/>
              </w:rPr>
            </w:pPr>
          </w:p>
        </w:tc>
        <w:tc>
          <w:tcPr>
            <w:tcW w:w="1701"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 xml:space="preserve">Балғын </w:t>
            </w:r>
          </w:p>
        </w:tc>
        <w:tc>
          <w:tcPr>
            <w:tcW w:w="2268"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 xml:space="preserve">Күмәнді </w:t>
            </w:r>
          </w:p>
        </w:tc>
        <w:tc>
          <w:tcPr>
            <w:tcW w:w="2233"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Балғын емес</w:t>
            </w:r>
          </w:p>
        </w:tc>
      </w:tr>
      <w:tr w:rsidR="0074372B" w:rsidRPr="00FD791D" w:rsidTr="0059292E">
        <w:trPr>
          <w:trHeight w:val="1128"/>
        </w:trPr>
        <w:tc>
          <w:tcPr>
            <w:tcW w:w="1134"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bCs/>
                <w:sz w:val="24"/>
                <w:szCs w:val="24"/>
                <w:lang w:val="kk-KZ"/>
              </w:rPr>
              <w:t>Қазақстан</w:t>
            </w:r>
          </w:p>
        </w:tc>
        <w:tc>
          <w:tcPr>
            <w:tcW w:w="2127"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Түсі сарғыш ақ, иісі өзіне тән, бірақ  әлсіз дәрі-дәрмектің иісі шығады,</w:t>
            </w:r>
          </w:p>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бұлшық еттер жақсы дамыған</w:t>
            </w:r>
          </w:p>
        </w:tc>
        <w:tc>
          <w:tcPr>
            <w:tcW w:w="1701" w:type="dxa"/>
            <w:vMerge w:val="restart"/>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Болмау керек: бөтен иістер; нәжістің ластану;</w:t>
            </w:r>
          </w:p>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көрінетін қан ұйындысы;</w:t>
            </w:r>
          </w:p>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Бұлшықеттер жақсы дамыған. Кеуде пішіні дөңгелек. Кеуде сүйегінің  білінбейді. Іштің төменгі бөлігінде тері астындағы майдың шөгінділері шамалы. Иісі балғын етке тән, түсі бозғылт сары қызғылт реңді (қызғылт реңсіз)</w:t>
            </w:r>
          </w:p>
        </w:tc>
        <w:tc>
          <w:tcPr>
            <w:tcW w:w="2268" w:type="dxa"/>
            <w:vMerge w:val="restart"/>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Кейбір жерлерде ылғалды, қанаттардың астында, шаптарда</w:t>
            </w:r>
          </w:p>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және тері қатпарларында жабысқақ;</w:t>
            </w:r>
          </w:p>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сұр реңмен ақшыл-сары түсті. Бұлшық еті кескенде ылғал, сүзгі қағазында дымқыл дақ қалдырады, сәл жабысқақ, балғын ұшаға қарағанда қою түсті.Бұлшықеттер балғын ұшаға қарағанда тығыз емес және серпімді емес, саусақпен басқан кезде пайда болған шұңқыр баяу тураланады (бір минут ішінде). Кеуде қуысында көгерген иіс.</w:t>
            </w:r>
          </w:p>
        </w:tc>
        <w:tc>
          <w:tcPr>
            <w:tcW w:w="2233" w:type="dxa"/>
            <w:vMerge w:val="restart"/>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Шырышпен жабылған, әсіресе қанаттардың астында; шаптарда және тері қатпарларында ақшыл-сары түсті, сұр рең бар, қара немесе жасыл дақтары бар.Бұлшық еті кескенде ылғал, сүзгі қағазында дымқыл дақ қалдырады, жабысқақ, балғын ұшаға қарағанда қою түсті.Бұлшықеттер бос, саусақпен басқан кезде пайда болған шұңқыр тураланбайды.Ұшаның бетінен және бұлшықеттердің ішінен шіріген иіс, кеуде қуысында айқын байқалады.</w:t>
            </w:r>
          </w:p>
        </w:tc>
      </w:tr>
      <w:tr w:rsidR="0074372B" w:rsidRPr="00FD791D" w:rsidTr="0059292E">
        <w:trPr>
          <w:trHeight w:val="1114"/>
        </w:trPr>
        <w:tc>
          <w:tcPr>
            <w:tcW w:w="1134"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bCs/>
                <w:sz w:val="24"/>
                <w:szCs w:val="24"/>
                <w:lang w:val="kk-KZ"/>
              </w:rPr>
              <w:t xml:space="preserve"> АҚШ</w:t>
            </w:r>
          </w:p>
        </w:tc>
        <w:tc>
          <w:tcPr>
            <w:tcW w:w="2127" w:type="dxa"/>
          </w:tcPr>
          <w:p w:rsidR="0074372B" w:rsidRPr="0074372B" w:rsidRDefault="0074372B" w:rsidP="001674DE">
            <w:pPr>
              <w:ind w:right="-1"/>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Түсі ақ, иісі өзіне тән, бірақ әлсіз дәрі-дәрмектің иісі шығады, бұлшық еттер жақсы дамыған</w:t>
            </w:r>
          </w:p>
        </w:tc>
        <w:tc>
          <w:tcPr>
            <w:tcW w:w="1701" w:type="dxa"/>
            <w:vMerge/>
          </w:tcPr>
          <w:p w:rsidR="0074372B" w:rsidRPr="0074372B" w:rsidRDefault="0074372B" w:rsidP="001674DE">
            <w:pPr>
              <w:ind w:right="-1"/>
              <w:jc w:val="both"/>
              <w:rPr>
                <w:rFonts w:ascii="Times New Roman" w:eastAsia="Calibri" w:hAnsi="Times New Roman" w:cs="Times New Roman"/>
                <w:sz w:val="24"/>
                <w:szCs w:val="24"/>
                <w:lang w:val="kk-KZ"/>
              </w:rPr>
            </w:pPr>
          </w:p>
        </w:tc>
        <w:tc>
          <w:tcPr>
            <w:tcW w:w="2268" w:type="dxa"/>
            <w:vMerge/>
          </w:tcPr>
          <w:p w:rsidR="0074372B" w:rsidRPr="0074372B" w:rsidRDefault="0074372B" w:rsidP="001674DE">
            <w:pPr>
              <w:ind w:right="-1"/>
              <w:jc w:val="both"/>
              <w:rPr>
                <w:rFonts w:ascii="Times New Roman" w:eastAsia="Calibri" w:hAnsi="Times New Roman" w:cs="Times New Roman"/>
                <w:sz w:val="24"/>
                <w:szCs w:val="24"/>
                <w:lang w:val="kk-KZ"/>
              </w:rPr>
            </w:pPr>
          </w:p>
        </w:tc>
        <w:tc>
          <w:tcPr>
            <w:tcW w:w="2233" w:type="dxa"/>
            <w:vMerge/>
          </w:tcPr>
          <w:p w:rsidR="0074372B" w:rsidRPr="0074372B" w:rsidRDefault="0074372B" w:rsidP="001674DE">
            <w:pPr>
              <w:ind w:right="-1"/>
              <w:jc w:val="both"/>
              <w:rPr>
                <w:rFonts w:ascii="Times New Roman" w:eastAsia="Calibri" w:hAnsi="Times New Roman" w:cs="Times New Roman"/>
                <w:sz w:val="24"/>
                <w:szCs w:val="24"/>
                <w:lang w:val="kk-KZ"/>
              </w:rPr>
            </w:pPr>
          </w:p>
        </w:tc>
      </w:tr>
      <w:tr w:rsidR="0074372B" w:rsidRPr="00FD791D" w:rsidTr="0059292E">
        <w:trPr>
          <w:trHeight w:val="1114"/>
        </w:trPr>
        <w:tc>
          <w:tcPr>
            <w:tcW w:w="1134"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bCs/>
                <w:sz w:val="24"/>
                <w:szCs w:val="24"/>
                <w:lang w:val="kk-KZ"/>
              </w:rPr>
              <w:t>Ресей</w:t>
            </w:r>
          </w:p>
          <w:p w:rsidR="0074372B" w:rsidRPr="0074372B" w:rsidRDefault="0074372B" w:rsidP="001674DE">
            <w:pPr>
              <w:ind w:right="-1"/>
              <w:jc w:val="both"/>
              <w:rPr>
                <w:rFonts w:ascii="Times New Roman" w:eastAsia="Calibri" w:hAnsi="Times New Roman" w:cs="Times New Roman"/>
                <w:sz w:val="24"/>
                <w:szCs w:val="24"/>
                <w:lang w:val="kk-KZ"/>
              </w:rPr>
            </w:pPr>
          </w:p>
        </w:tc>
        <w:tc>
          <w:tcPr>
            <w:tcW w:w="2127"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Түсі ақ, иісі өзіне тән, бұлшық еттер жақсы дамыған</w:t>
            </w:r>
          </w:p>
        </w:tc>
        <w:tc>
          <w:tcPr>
            <w:tcW w:w="1701" w:type="dxa"/>
            <w:vMerge/>
          </w:tcPr>
          <w:p w:rsidR="0074372B" w:rsidRPr="0074372B" w:rsidRDefault="0074372B" w:rsidP="001674DE">
            <w:pPr>
              <w:ind w:right="-1"/>
              <w:jc w:val="both"/>
              <w:rPr>
                <w:rFonts w:ascii="Times New Roman" w:eastAsia="Calibri" w:hAnsi="Times New Roman" w:cs="Times New Roman"/>
                <w:sz w:val="24"/>
                <w:szCs w:val="24"/>
                <w:lang w:val="kk-KZ"/>
              </w:rPr>
            </w:pPr>
          </w:p>
        </w:tc>
        <w:tc>
          <w:tcPr>
            <w:tcW w:w="2268" w:type="dxa"/>
            <w:vMerge/>
          </w:tcPr>
          <w:p w:rsidR="0074372B" w:rsidRPr="0074372B" w:rsidRDefault="0074372B" w:rsidP="001674DE">
            <w:pPr>
              <w:ind w:right="-1"/>
              <w:jc w:val="both"/>
              <w:rPr>
                <w:rFonts w:ascii="Times New Roman" w:eastAsia="Calibri" w:hAnsi="Times New Roman" w:cs="Times New Roman"/>
                <w:sz w:val="24"/>
                <w:szCs w:val="24"/>
                <w:lang w:val="kk-KZ"/>
              </w:rPr>
            </w:pPr>
          </w:p>
        </w:tc>
        <w:tc>
          <w:tcPr>
            <w:tcW w:w="2233" w:type="dxa"/>
            <w:vMerge/>
          </w:tcPr>
          <w:p w:rsidR="0074372B" w:rsidRPr="0074372B" w:rsidRDefault="0074372B" w:rsidP="001674DE">
            <w:pPr>
              <w:ind w:right="-1"/>
              <w:jc w:val="both"/>
              <w:rPr>
                <w:rFonts w:ascii="Times New Roman" w:eastAsia="Calibri" w:hAnsi="Times New Roman" w:cs="Times New Roman"/>
                <w:sz w:val="24"/>
                <w:szCs w:val="24"/>
                <w:lang w:val="kk-KZ"/>
              </w:rPr>
            </w:pPr>
          </w:p>
        </w:tc>
      </w:tr>
      <w:tr w:rsidR="0074372B" w:rsidRPr="00FD791D" w:rsidTr="0059292E">
        <w:tc>
          <w:tcPr>
            <w:tcW w:w="1134"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Украина</w:t>
            </w:r>
          </w:p>
        </w:tc>
        <w:tc>
          <w:tcPr>
            <w:tcW w:w="2127"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Түсі көкшіл сұр, иісі өзіне тән, бұлшық еттер қанағаттанарлық дамыған, кеуде сүйегі білінеді</w:t>
            </w:r>
          </w:p>
        </w:tc>
        <w:tc>
          <w:tcPr>
            <w:tcW w:w="1701" w:type="dxa"/>
            <w:vMerge/>
          </w:tcPr>
          <w:p w:rsidR="0074372B" w:rsidRPr="0074372B" w:rsidRDefault="0074372B" w:rsidP="001674DE">
            <w:pPr>
              <w:ind w:right="-1"/>
              <w:jc w:val="both"/>
              <w:rPr>
                <w:rFonts w:ascii="Times New Roman" w:eastAsia="Calibri" w:hAnsi="Times New Roman" w:cs="Times New Roman"/>
                <w:sz w:val="24"/>
                <w:szCs w:val="24"/>
                <w:lang w:val="kk-KZ"/>
              </w:rPr>
            </w:pPr>
          </w:p>
        </w:tc>
        <w:tc>
          <w:tcPr>
            <w:tcW w:w="2268" w:type="dxa"/>
            <w:vMerge/>
          </w:tcPr>
          <w:p w:rsidR="0074372B" w:rsidRPr="0074372B" w:rsidRDefault="0074372B" w:rsidP="001674DE">
            <w:pPr>
              <w:ind w:right="-1"/>
              <w:jc w:val="both"/>
              <w:rPr>
                <w:rFonts w:ascii="Times New Roman" w:eastAsia="Calibri" w:hAnsi="Times New Roman" w:cs="Times New Roman"/>
                <w:sz w:val="24"/>
                <w:szCs w:val="24"/>
                <w:lang w:val="kk-KZ"/>
              </w:rPr>
            </w:pPr>
          </w:p>
        </w:tc>
        <w:tc>
          <w:tcPr>
            <w:tcW w:w="2233" w:type="dxa"/>
            <w:vMerge/>
          </w:tcPr>
          <w:p w:rsidR="0074372B" w:rsidRPr="0074372B" w:rsidRDefault="0074372B" w:rsidP="001674DE">
            <w:pPr>
              <w:ind w:right="-1"/>
              <w:jc w:val="both"/>
              <w:rPr>
                <w:rFonts w:ascii="Times New Roman" w:eastAsia="Calibri" w:hAnsi="Times New Roman" w:cs="Times New Roman"/>
                <w:sz w:val="24"/>
                <w:szCs w:val="24"/>
                <w:lang w:val="kk-KZ"/>
              </w:rPr>
            </w:pPr>
          </w:p>
        </w:tc>
      </w:tr>
    </w:tbl>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Балғын емес етке тән бірнеше көрсеткіштер анықталды және 5 кестеде көрсетілген: бөтен иіс, ұйыған қан, бұлшық еттің серпімсіз болуы.</w:t>
      </w: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lastRenderedPageBreak/>
        <w:t xml:space="preserve">Кесте 5 </w:t>
      </w:r>
      <w:r w:rsidRPr="0074372B">
        <w:rPr>
          <w:rFonts w:ascii="Times New Roman" w:eastAsia="Times New Roman" w:hAnsi="Times New Roman" w:cs="Times New Roman"/>
          <w:sz w:val="28"/>
          <w:szCs w:val="28"/>
          <w:lang w:val="kk-KZ" w:eastAsia="ru-RU"/>
        </w:rPr>
        <w:t xml:space="preserve">– </w:t>
      </w:r>
      <w:r w:rsidRPr="0074372B">
        <w:rPr>
          <w:rFonts w:ascii="Times New Roman" w:eastAsia="Calibri" w:hAnsi="Times New Roman" w:cs="Times New Roman"/>
          <w:sz w:val="28"/>
          <w:szCs w:val="28"/>
          <w:lang w:val="kk-KZ"/>
        </w:rPr>
        <w:t>Құс ет бройлер етінің сапасын органолептикалық  көрсеткіштеріне қарай талдау</w:t>
      </w: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p>
    <w:tbl>
      <w:tblPr>
        <w:tblStyle w:val="11"/>
        <w:tblW w:w="9452" w:type="dxa"/>
        <w:tblInd w:w="108" w:type="dxa"/>
        <w:tblLook w:val="04A0" w:firstRow="1" w:lastRow="0" w:firstColumn="1" w:lastColumn="0" w:noHBand="0" w:noVBand="1"/>
      </w:tblPr>
      <w:tblGrid>
        <w:gridCol w:w="4111"/>
        <w:gridCol w:w="1559"/>
        <w:gridCol w:w="1418"/>
        <w:gridCol w:w="1134"/>
        <w:gridCol w:w="1230"/>
      </w:tblGrid>
      <w:tr w:rsidR="0074372B" w:rsidRPr="0074372B" w:rsidTr="0059292E">
        <w:trPr>
          <w:trHeight w:val="322"/>
        </w:trPr>
        <w:tc>
          <w:tcPr>
            <w:tcW w:w="4111" w:type="dxa"/>
            <w:vMerge w:val="restart"/>
          </w:tcPr>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Сапа</w:t>
            </w:r>
          </w:p>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TimesNewRomanPSMT" w:hAnsi="Times New Roman" w:cs="Times New Roman"/>
                <w:sz w:val="24"/>
                <w:szCs w:val="24"/>
              </w:rPr>
              <w:t>көрсеткіші</w:t>
            </w:r>
            <w:r w:rsidRPr="0074372B">
              <w:rPr>
                <w:rFonts w:ascii="Tahoma" w:hAnsi="Tahoma" w:cs="Tahoma"/>
                <w:sz w:val="24"/>
                <w:szCs w:val="24"/>
                <w:lang w:val="kk-KZ"/>
              </w:rPr>
              <w:t>(</w:t>
            </w:r>
            <w:r w:rsidRPr="0074372B">
              <w:rPr>
                <w:rFonts w:ascii="Times New Roman" w:hAnsi="Times New Roman" w:cs="Times New Roman"/>
                <w:sz w:val="24"/>
                <w:szCs w:val="24"/>
                <w:lang w:val="kk-KZ"/>
              </w:rPr>
              <w:t>МЕМСТ</w:t>
            </w:r>
            <w:r w:rsidRPr="0074372B">
              <w:rPr>
                <w:rFonts w:ascii="Times New Roman" w:hAnsi="Times New Roman" w:cs="Times New Roman"/>
                <w:sz w:val="24"/>
                <w:szCs w:val="24"/>
              </w:rPr>
              <w:t xml:space="preserve"> 7702.0-74 С. 3</w:t>
            </w:r>
            <w:r w:rsidRPr="0074372B">
              <w:rPr>
                <w:rFonts w:ascii="Times New Roman" w:hAnsi="Times New Roman" w:cs="Times New Roman"/>
                <w:sz w:val="24"/>
                <w:szCs w:val="24"/>
                <w:lang w:val="kk-KZ"/>
              </w:rPr>
              <w:t>)</w:t>
            </w:r>
          </w:p>
        </w:tc>
        <w:tc>
          <w:tcPr>
            <w:tcW w:w="5341" w:type="dxa"/>
            <w:gridSpan w:val="4"/>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4"/>
                <w:szCs w:val="24"/>
                <w:lang w:val="kk-KZ"/>
              </w:rPr>
              <w:t>Құс бройлер ет үлгілері</w:t>
            </w:r>
          </w:p>
        </w:tc>
      </w:tr>
      <w:tr w:rsidR="0074372B" w:rsidRPr="0074372B" w:rsidTr="0059292E">
        <w:trPr>
          <w:trHeight w:val="322"/>
        </w:trPr>
        <w:tc>
          <w:tcPr>
            <w:tcW w:w="4111" w:type="dxa"/>
            <w:vMerge/>
          </w:tcPr>
          <w:p w:rsidR="0074372B" w:rsidRPr="0074372B" w:rsidRDefault="0074372B" w:rsidP="001674DE">
            <w:pPr>
              <w:ind w:right="-1"/>
              <w:jc w:val="both"/>
              <w:rPr>
                <w:rFonts w:ascii="Times New Roman" w:eastAsia="Calibri" w:hAnsi="Times New Roman" w:cs="Times New Roman"/>
                <w:sz w:val="28"/>
                <w:szCs w:val="28"/>
                <w:lang w:val="kk-KZ"/>
              </w:rPr>
            </w:pPr>
          </w:p>
        </w:tc>
        <w:tc>
          <w:tcPr>
            <w:tcW w:w="1559" w:type="dxa"/>
          </w:tcPr>
          <w:p w:rsidR="0074372B" w:rsidRPr="0074372B" w:rsidRDefault="0074372B" w:rsidP="001674DE">
            <w:pPr>
              <w:ind w:right="-1"/>
              <w:jc w:val="center"/>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Қазақстан</w:t>
            </w:r>
          </w:p>
        </w:tc>
        <w:tc>
          <w:tcPr>
            <w:tcW w:w="1418" w:type="dxa"/>
          </w:tcPr>
          <w:p w:rsidR="0074372B" w:rsidRPr="0074372B" w:rsidRDefault="0074372B" w:rsidP="001674DE">
            <w:pPr>
              <w:ind w:right="-1"/>
              <w:jc w:val="center"/>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АҚШ</w:t>
            </w:r>
          </w:p>
        </w:tc>
        <w:tc>
          <w:tcPr>
            <w:tcW w:w="1134" w:type="dxa"/>
          </w:tcPr>
          <w:p w:rsidR="0074372B" w:rsidRPr="0074372B" w:rsidRDefault="0074372B" w:rsidP="001674DE">
            <w:pPr>
              <w:ind w:right="-1"/>
              <w:jc w:val="center"/>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Ресей</w:t>
            </w:r>
          </w:p>
        </w:tc>
        <w:tc>
          <w:tcPr>
            <w:tcW w:w="1230" w:type="dxa"/>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4"/>
                <w:szCs w:val="24"/>
                <w:lang w:val="kk-KZ"/>
              </w:rPr>
              <w:t>Украина</w:t>
            </w:r>
          </w:p>
        </w:tc>
      </w:tr>
      <w:tr w:rsidR="0074372B" w:rsidRPr="0074372B" w:rsidTr="0059292E">
        <w:trPr>
          <w:trHeight w:val="322"/>
        </w:trPr>
        <w:tc>
          <w:tcPr>
            <w:tcW w:w="4111"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Ұша беті дымқыл емес</w:t>
            </w:r>
          </w:p>
        </w:tc>
        <w:tc>
          <w:tcPr>
            <w:tcW w:w="1559"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w:t>
            </w:r>
            <w:r w:rsidRPr="0074372B">
              <w:rPr>
                <w:rFonts w:ascii="Times New Roman" w:eastAsia="Times New Roman" w:hAnsi="Times New Roman" w:cs="Times New Roman"/>
                <w:bCs/>
                <w:color w:val="000000"/>
                <w:kern w:val="24"/>
                <w:sz w:val="24"/>
                <w:szCs w:val="40"/>
              </w:rPr>
              <w:t xml:space="preserve"> </w:t>
            </w:r>
          </w:p>
        </w:tc>
        <w:tc>
          <w:tcPr>
            <w:tcW w:w="1418"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134"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w:t>
            </w:r>
            <w:r w:rsidRPr="0074372B">
              <w:rPr>
                <w:rFonts w:ascii="Times New Roman" w:eastAsia="Times New Roman" w:hAnsi="Times New Roman" w:cs="Times New Roman"/>
                <w:bCs/>
                <w:color w:val="000000"/>
                <w:kern w:val="24"/>
                <w:sz w:val="24"/>
                <w:szCs w:val="40"/>
              </w:rPr>
              <w:t xml:space="preserve"> </w:t>
            </w:r>
          </w:p>
        </w:tc>
        <w:tc>
          <w:tcPr>
            <w:tcW w:w="1230"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r>
      <w:tr w:rsidR="0074372B" w:rsidRPr="0074372B" w:rsidTr="0059292E">
        <w:trPr>
          <w:trHeight w:val="322"/>
        </w:trPr>
        <w:tc>
          <w:tcPr>
            <w:tcW w:w="4111"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Ұша беті жабысқақ, шырышты емес</w:t>
            </w:r>
          </w:p>
        </w:tc>
        <w:tc>
          <w:tcPr>
            <w:tcW w:w="1559"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418"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134"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w:t>
            </w:r>
            <w:r w:rsidRPr="0074372B">
              <w:rPr>
                <w:rFonts w:ascii="Times New Roman" w:eastAsia="Times New Roman" w:hAnsi="Times New Roman" w:cs="Times New Roman"/>
                <w:bCs/>
                <w:color w:val="000000"/>
                <w:kern w:val="24"/>
                <w:sz w:val="24"/>
                <w:szCs w:val="40"/>
              </w:rPr>
              <w:t xml:space="preserve"> </w:t>
            </w:r>
          </w:p>
        </w:tc>
        <w:tc>
          <w:tcPr>
            <w:tcW w:w="1230"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r>
      <w:tr w:rsidR="0074372B" w:rsidRPr="0074372B" w:rsidTr="0059292E">
        <w:trPr>
          <w:trHeight w:val="852"/>
        </w:trPr>
        <w:tc>
          <w:tcPr>
            <w:tcW w:w="4111"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Қанаттардың астында, шаптарда</w:t>
            </w:r>
          </w:p>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және тері қатпарларында жабысқақ емес</w:t>
            </w:r>
          </w:p>
        </w:tc>
        <w:tc>
          <w:tcPr>
            <w:tcW w:w="1559"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418"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134"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230"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r>
      <w:tr w:rsidR="0074372B" w:rsidRPr="0074372B" w:rsidTr="0059292E">
        <w:trPr>
          <w:trHeight w:val="309"/>
        </w:trPr>
        <w:tc>
          <w:tcPr>
            <w:tcW w:w="4111"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Бұлшықеттері бос, серпімді емес</w:t>
            </w:r>
          </w:p>
        </w:tc>
        <w:tc>
          <w:tcPr>
            <w:tcW w:w="1559"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418"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134"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230"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r>
      <w:tr w:rsidR="0074372B" w:rsidRPr="0074372B" w:rsidTr="0059292E">
        <w:trPr>
          <w:trHeight w:val="322"/>
        </w:trPr>
        <w:tc>
          <w:tcPr>
            <w:tcW w:w="4111"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Бұлшықеттегі із тез қалпына келеді</w:t>
            </w:r>
          </w:p>
        </w:tc>
        <w:tc>
          <w:tcPr>
            <w:tcW w:w="1559"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418"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134"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230"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r>
      <w:tr w:rsidR="0074372B" w:rsidRPr="0074372B" w:rsidTr="0059292E">
        <w:trPr>
          <w:trHeight w:val="322"/>
        </w:trPr>
        <w:tc>
          <w:tcPr>
            <w:tcW w:w="4111"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Иісі балғын етке тән</w:t>
            </w:r>
          </w:p>
        </w:tc>
        <w:tc>
          <w:tcPr>
            <w:tcW w:w="1559"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418"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134"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230"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r>
      <w:tr w:rsidR="0074372B" w:rsidRPr="0074372B" w:rsidTr="0059292E">
        <w:trPr>
          <w:trHeight w:val="322"/>
        </w:trPr>
        <w:tc>
          <w:tcPr>
            <w:tcW w:w="4111"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Бөтен иіс жоқ</w:t>
            </w:r>
          </w:p>
        </w:tc>
        <w:tc>
          <w:tcPr>
            <w:tcW w:w="1559"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hAnsi="Times New Roman" w:cs="Times New Roman"/>
                <w:bCs/>
                <w:color w:val="000000"/>
                <w:kern w:val="24"/>
                <w:sz w:val="24"/>
                <w:szCs w:val="40"/>
                <w:lang w:val="kk-KZ"/>
              </w:rPr>
              <w:t>+</w:t>
            </w:r>
            <w:r w:rsidRPr="0074372B">
              <w:rPr>
                <w:rFonts w:ascii="Times New Roman" w:hAnsi="Times New Roman" w:cs="Times New Roman"/>
                <w:bCs/>
                <w:color w:val="000000"/>
                <w:kern w:val="24"/>
                <w:sz w:val="24"/>
                <w:szCs w:val="40"/>
              </w:rPr>
              <w:t xml:space="preserve"> </w:t>
            </w:r>
          </w:p>
        </w:tc>
        <w:tc>
          <w:tcPr>
            <w:tcW w:w="1418"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134"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230"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w:t>
            </w:r>
            <w:r w:rsidRPr="0074372B">
              <w:rPr>
                <w:rFonts w:ascii="Times New Roman" w:eastAsia="Times New Roman" w:hAnsi="Times New Roman" w:cs="Times New Roman"/>
                <w:bCs/>
                <w:color w:val="000000"/>
                <w:kern w:val="24"/>
                <w:sz w:val="24"/>
                <w:szCs w:val="40"/>
              </w:rPr>
              <w:t xml:space="preserve"> </w:t>
            </w:r>
          </w:p>
        </w:tc>
      </w:tr>
      <w:tr w:rsidR="0074372B" w:rsidRPr="0074372B" w:rsidTr="0059292E">
        <w:trPr>
          <w:trHeight w:val="322"/>
        </w:trPr>
        <w:tc>
          <w:tcPr>
            <w:tcW w:w="4111" w:type="dxa"/>
          </w:tcPr>
          <w:p w:rsidR="0074372B" w:rsidRPr="0074372B" w:rsidRDefault="0074372B" w:rsidP="001674DE">
            <w:pPr>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Ұйыған қан дақтары жоқ</w:t>
            </w:r>
          </w:p>
        </w:tc>
        <w:tc>
          <w:tcPr>
            <w:tcW w:w="1559"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hAnsi="Times New Roman" w:cs="Times New Roman"/>
                <w:bCs/>
                <w:color w:val="000000"/>
                <w:kern w:val="24"/>
                <w:sz w:val="24"/>
                <w:szCs w:val="40"/>
              </w:rPr>
              <w:t xml:space="preserve"> </w:t>
            </w:r>
          </w:p>
        </w:tc>
        <w:tc>
          <w:tcPr>
            <w:tcW w:w="1418"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134"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 xml:space="preserve">      +</w:t>
            </w:r>
            <w:r w:rsidRPr="0074372B">
              <w:rPr>
                <w:rFonts w:ascii="Times New Roman" w:eastAsia="Times New Roman" w:hAnsi="Times New Roman" w:cs="Times New Roman"/>
                <w:bCs/>
                <w:color w:val="000000"/>
                <w:kern w:val="24"/>
                <w:sz w:val="24"/>
                <w:szCs w:val="40"/>
              </w:rPr>
              <w:t xml:space="preserve"> </w:t>
            </w:r>
          </w:p>
        </w:tc>
        <w:tc>
          <w:tcPr>
            <w:tcW w:w="1230" w:type="dxa"/>
          </w:tcPr>
          <w:p w:rsidR="0074372B" w:rsidRPr="0074372B" w:rsidRDefault="0074372B" w:rsidP="001674DE">
            <w:pPr>
              <w:ind w:right="-1"/>
              <w:jc w:val="center"/>
              <w:rPr>
                <w:rFonts w:ascii="Times New Roman" w:eastAsia="Times New Roman" w:hAnsi="Times New Roman" w:cs="Times New Roman"/>
                <w:sz w:val="24"/>
                <w:szCs w:val="36"/>
              </w:rPr>
            </w:pPr>
            <w:r w:rsidRPr="0074372B">
              <w:rPr>
                <w:rFonts w:ascii="Times New Roman" w:eastAsia="Times New Roman" w:hAnsi="Times New Roman" w:cs="Times New Roman"/>
                <w:bCs/>
                <w:color w:val="000000"/>
                <w:kern w:val="24"/>
                <w:sz w:val="24"/>
                <w:szCs w:val="40"/>
                <w:lang w:val="kk-KZ"/>
              </w:rPr>
              <w:t>+</w:t>
            </w:r>
            <w:r w:rsidRPr="0074372B">
              <w:rPr>
                <w:rFonts w:ascii="Times New Roman" w:eastAsia="Times New Roman" w:hAnsi="Times New Roman" w:cs="Times New Roman"/>
                <w:bCs/>
                <w:color w:val="000000"/>
                <w:kern w:val="24"/>
                <w:sz w:val="24"/>
                <w:szCs w:val="40"/>
              </w:rPr>
              <w:t xml:space="preserve"> </w:t>
            </w:r>
          </w:p>
        </w:tc>
      </w:tr>
    </w:tbl>
    <w:p w:rsidR="0074372B" w:rsidRPr="0074372B" w:rsidRDefault="0074372B" w:rsidP="001674DE">
      <w:pPr>
        <w:spacing w:after="0" w:line="240" w:lineRule="auto"/>
        <w:ind w:right="-1"/>
        <w:jc w:val="center"/>
        <w:rPr>
          <w:rFonts w:ascii="Times New Roman" w:eastAsia="Calibri" w:hAnsi="Times New Roman" w:cs="Times New Roman"/>
          <w:sz w:val="24"/>
          <w:szCs w:val="28"/>
        </w:rPr>
      </w:pPr>
      <w:r w:rsidRPr="0074372B">
        <w:rPr>
          <w:rFonts w:ascii="Times New Roman" w:eastAsia="Calibri" w:hAnsi="Times New Roman" w:cs="Times New Roman"/>
          <w:sz w:val="24"/>
          <w:szCs w:val="28"/>
          <w:lang w:val="kk-KZ"/>
        </w:rPr>
        <w:t xml:space="preserve">Мұндағы, «+» </w:t>
      </w:r>
      <w:r w:rsidRPr="0074372B">
        <w:rPr>
          <w:rFonts w:ascii="Times New Roman" w:eastAsia="Calibri" w:hAnsi="Times New Roman" w:cs="Times New Roman"/>
          <w:sz w:val="28"/>
          <w:szCs w:val="28"/>
          <w:lang w:val="kk-KZ"/>
        </w:rPr>
        <w:t>–</w:t>
      </w:r>
      <w:r w:rsidRPr="0074372B">
        <w:rPr>
          <w:rFonts w:ascii="Times New Roman" w:eastAsia="Calibri" w:hAnsi="Times New Roman" w:cs="Times New Roman"/>
          <w:sz w:val="24"/>
          <w:szCs w:val="28"/>
          <w:lang w:val="kk-KZ"/>
        </w:rPr>
        <w:t xml:space="preserve"> күмәнді етке тән;</w:t>
      </w:r>
      <w:r w:rsidRPr="0074372B">
        <w:rPr>
          <w:rFonts w:ascii="Times New Roman" w:eastAsia="Calibri" w:hAnsi="Times New Roman" w:cs="Times New Roman"/>
          <w:sz w:val="24"/>
          <w:szCs w:val="28"/>
        </w:rPr>
        <w:t xml:space="preserve"> </w:t>
      </w:r>
    </w:p>
    <w:p w:rsidR="0074372B" w:rsidRPr="0074372B" w:rsidRDefault="0074372B" w:rsidP="001674DE">
      <w:pPr>
        <w:spacing w:after="0" w:line="240" w:lineRule="auto"/>
        <w:ind w:right="-1"/>
        <w:jc w:val="center"/>
        <w:rPr>
          <w:rFonts w:ascii="Times New Roman" w:eastAsia="Calibri" w:hAnsi="Times New Roman" w:cs="Times New Roman"/>
          <w:sz w:val="24"/>
          <w:szCs w:val="28"/>
        </w:rPr>
      </w:pPr>
      <w:r w:rsidRPr="0074372B">
        <w:rPr>
          <w:rFonts w:ascii="Times New Roman" w:eastAsia="Calibri" w:hAnsi="Times New Roman" w:cs="Times New Roman"/>
          <w:sz w:val="24"/>
          <w:szCs w:val="28"/>
          <w:lang w:val="kk-KZ"/>
        </w:rPr>
        <w:t xml:space="preserve">«-» </w:t>
      </w:r>
      <w:r w:rsidRPr="0074372B">
        <w:rPr>
          <w:rFonts w:ascii="Times New Roman" w:eastAsia="Calibri" w:hAnsi="Times New Roman" w:cs="Times New Roman"/>
          <w:sz w:val="28"/>
          <w:szCs w:val="28"/>
          <w:lang w:val="kk-KZ"/>
        </w:rPr>
        <w:t>–</w:t>
      </w:r>
      <w:r w:rsidRPr="0074372B">
        <w:rPr>
          <w:rFonts w:ascii="Times New Roman" w:eastAsia="Calibri" w:hAnsi="Times New Roman" w:cs="Times New Roman"/>
          <w:sz w:val="24"/>
          <w:szCs w:val="28"/>
          <w:lang w:val="kk-KZ"/>
        </w:rPr>
        <w:t xml:space="preserve"> балғын етке тән. </w:t>
      </w:r>
    </w:p>
    <w:p w:rsidR="0074372B" w:rsidRPr="0074372B" w:rsidRDefault="0074372B" w:rsidP="001674DE">
      <w:pPr>
        <w:spacing w:after="0" w:line="240" w:lineRule="auto"/>
        <w:ind w:right="-1"/>
        <w:jc w:val="center"/>
        <w:rPr>
          <w:rFonts w:ascii="Times New Roman" w:eastAsia="Calibri"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Ұшаның семіздігі бойынша АҚШ сынамасы ең ірі болды. Одан кейін Қазақстан сынама бройлер ұшасы семіз болды, бірақ көлемі АҚШ ұшасынан екі есе кіші. Ал Ресей, Украина еттері арық ұшаға жатады, реңі де көкшіл сұр түсті. Майы бойынша АҚШ  солғын сары, ал Қазақстан  өнімі сары түсті болды. Ұшаларда кеуде құрсақ қуыстарында сірі қабығы жылтыр, шырыш пен зеңі жоқ болды. Ет тілігі бойынша барлық үлгіде аздаған ылғал, бірақ сүзгі қағазда дақ қалмайды, еті ақшыл-қызғылт түсті болды. Консистенция бойынша тек Украина еті басқан кезде шұңқыр баяу қалпына келді, тығыздығының төмендігін көрсетті. Қалған сынамалар бойынша еттері тығыз, серпінді, саусақпен басқанда пайда болған шұңқыр тез түзелді. Иісі бойынша барлығында құс етіне тән иіс байқалды. Етті қайнатып сорпа мөлдірлігі бойынша тексерілді. Қазақстан, АҚШ, Ресей  және Украина етінің сорпасынан аздаған дәрінің иісі шықты, барлық сорпада көп мөлшерде көбік болды. Бұдан бөлек күдік туғызған органолептикалық көрсеткіші мұздатылған етті еріту барысында сумен аздаған қанның шығуы және кей сынамаларда еттің сүйегіне жақын бөліктерінде көп мөлшерде ұйыған қан анықталды. Алайда аз ғана қанталаулар талап бойынша 2-ші және 3-ші категориялы ет үшін рұқсат етілген (</w:t>
      </w:r>
      <w:r w:rsidRPr="0074372B">
        <w:rPr>
          <w:rFonts w:ascii="Times New Roman" w:eastAsia="SimSun" w:hAnsi="Times New Roman" w:cs="Times New Roman"/>
          <w:sz w:val="28"/>
          <w:szCs w:val="28"/>
          <w:lang w:val="kk-KZ"/>
        </w:rPr>
        <w:t>МЕМСТ 1330-2005).</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Сынамадағы органикалық заттардың минералдануына пайда болған аммиак мөлшері бойынша азотты анықтауына негізделген Кьельдаль әдісі бойынша ақуыздың массалық үлесін анықтауға қолданылады. Сүзетін, бөлетін, құйғыш ыдысты пайдалана отырып еттегі майдың үлесін анықтау әдісі. Хлороформ мен этил спиртінің қоспасымен майды бөліп алуға, содан кейін сығындыны бөліп, еріткішті алып тастауға және бөлінген майды кептіруге негізделген. </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Спектроскопияны қолдана отырып сынаманың ылғалдылығын, майды, ақуызды, хлорлы натрийді және күлді анықтауға болады. Бұл әдіс инфрақызыл сәулеленудің салыстырмалы қарқындылығын өлшеуге және толқын </w:t>
      </w:r>
      <w:r w:rsidRPr="0074372B">
        <w:rPr>
          <w:rFonts w:ascii="Times New Roman" w:eastAsia="Calibri" w:hAnsi="Times New Roman" w:cs="Times New Roman"/>
          <w:sz w:val="28"/>
          <w:szCs w:val="28"/>
          <w:lang w:val="kk-KZ"/>
        </w:rPr>
        <w:lastRenderedPageBreak/>
        <w:t xml:space="preserve">ұзындығының екі спектрлік диапазонында жақын инфрақызыл аймақта талданатын сынамалардың сіңіру спектрлерін тіркеуге негізделген: 400-ден 700 нм-ге дейін және 850-ден 1100 нм-ге дейін. Содан кейін алынған спектрлік деректерді майдың, ақуыздың, ылғалдың, натрий хлориді мен күлдің массалық үлесінің мәндерін анализатордың бағдарламалық жасақтамасын қолдана отырып есептейді. </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Зерттеу міндеттері бойынша өсу стимуляторының еттің сапасына әсерін анықтау керек. Соған байланысты өсу стимуляторларының сыртқы түріне оң әсер етуін де ескеру қажет. Мәселен, ұшаның ірілігі, тауарлық түрінің тартымдылығы. Органалептикалық көрсеткіштерін анықтағаннан кейін ұшаның ірілігі жағынан басқалардан ерекшеленген және күмәнді көрсеткіштері бар сынамаға физика-химиялық анализ жасалды және нәтижесі 6 кестеде және қосымша В көрсетілді. Бұл жерде Қазақстан сынамасының басқа сынамалардан ерекше майлылығы мен реңінің сарғыштығы, ал басқа сынамаларды қайнатқанда, сорпадан дәрілік зат секілді бөгде иіс шығуы күмән тудырды.</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Кесте 6 </w:t>
      </w:r>
      <w:r w:rsidRPr="0074372B">
        <w:rPr>
          <w:rFonts w:ascii="Times New Roman" w:eastAsia="Times New Roman" w:hAnsi="Times New Roman" w:cs="Times New Roman"/>
          <w:sz w:val="28"/>
          <w:szCs w:val="28"/>
          <w:lang w:val="kk-KZ" w:eastAsia="ru-RU"/>
        </w:rPr>
        <w:t xml:space="preserve">– </w:t>
      </w:r>
      <w:r w:rsidRPr="0074372B">
        <w:rPr>
          <w:rFonts w:ascii="Times New Roman" w:eastAsia="Calibri" w:hAnsi="Times New Roman" w:cs="Times New Roman"/>
          <w:sz w:val="28"/>
          <w:szCs w:val="28"/>
          <w:lang w:val="kk-KZ"/>
        </w:rPr>
        <w:t>Құс етінің тағамдық және энергетикалық құндылығы, (%)</w:t>
      </w:r>
    </w:p>
    <w:p w:rsidR="0074372B" w:rsidRPr="0074372B" w:rsidRDefault="0074372B" w:rsidP="001674DE">
      <w:pPr>
        <w:spacing w:after="0" w:line="240" w:lineRule="auto"/>
        <w:ind w:right="-1"/>
        <w:rPr>
          <w:rFonts w:ascii="Times New Roman" w:eastAsia="Calibri" w:hAnsi="Times New Roman" w:cs="Times New Roman"/>
          <w:sz w:val="28"/>
          <w:szCs w:val="28"/>
          <w:lang w:val="kk-KZ"/>
        </w:rPr>
      </w:pPr>
    </w:p>
    <w:tbl>
      <w:tblPr>
        <w:tblStyle w:val="5"/>
        <w:tblW w:w="9634" w:type="dxa"/>
        <w:tblLayout w:type="fixed"/>
        <w:tblLook w:val="04A0" w:firstRow="1" w:lastRow="0" w:firstColumn="1" w:lastColumn="0" w:noHBand="0" w:noVBand="1"/>
      </w:tblPr>
      <w:tblGrid>
        <w:gridCol w:w="1384"/>
        <w:gridCol w:w="1701"/>
        <w:gridCol w:w="1418"/>
        <w:gridCol w:w="1275"/>
        <w:gridCol w:w="1276"/>
        <w:gridCol w:w="1418"/>
        <w:gridCol w:w="1162"/>
      </w:tblGrid>
      <w:tr w:rsidR="0074372B" w:rsidRPr="0074372B" w:rsidTr="0059292E">
        <w:trPr>
          <w:trHeight w:val="555"/>
        </w:trPr>
        <w:tc>
          <w:tcPr>
            <w:tcW w:w="1384" w:type="dxa"/>
            <w:vMerge w:val="restart"/>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Көрсеткіштер</w:t>
            </w:r>
          </w:p>
        </w:tc>
        <w:tc>
          <w:tcPr>
            <w:tcW w:w="1701" w:type="dxa"/>
            <w:vMerge w:val="restart"/>
          </w:tcPr>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Нормативтен</w:t>
            </w:r>
          </w:p>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(шекті рұқсат етілген</w:t>
            </w:r>
          </w:p>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концентрациядан),</w:t>
            </w:r>
          </w:p>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TimesNewRomanPSMT" w:hAnsi="Times New Roman" w:cs="Times New Roman"/>
                <w:sz w:val="24"/>
                <w:szCs w:val="24"/>
              </w:rPr>
              <w:t>артық емес</w:t>
            </w:r>
            <w:r w:rsidRPr="0074372B">
              <w:rPr>
                <w:rFonts w:ascii="Times New Roman" w:eastAsia="TimesNewRomanPSMT" w:hAnsi="Times New Roman" w:cs="Times New Roman"/>
                <w:sz w:val="24"/>
                <w:szCs w:val="24"/>
                <w:lang w:val="kk-KZ"/>
              </w:rPr>
              <w:t xml:space="preserve">, МемСТ </w:t>
            </w:r>
            <w:r w:rsidRPr="0074372B">
              <w:rPr>
                <w:rFonts w:ascii="Times New Roman" w:eastAsia="SimSun" w:hAnsi="Times New Roman" w:cs="Times New Roman"/>
                <w:sz w:val="24"/>
                <w:szCs w:val="24"/>
              </w:rPr>
              <w:t>31962- 2013</w:t>
            </w:r>
          </w:p>
        </w:tc>
        <w:tc>
          <w:tcPr>
            <w:tcW w:w="5387" w:type="dxa"/>
            <w:gridSpan w:val="4"/>
          </w:tcPr>
          <w:p w:rsidR="0074372B" w:rsidRPr="0074372B" w:rsidRDefault="0074372B" w:rsidP="001674DE">
            <w:pPr>
              <w:autoSpaceDE w:val="0"/>
              <w:autoSpaceDN w:val="0"/>
              <w:adjustRightInd w:val="0"/>
              <w:ind w:right="-1"/>
              <w:jc w:val="center"/>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Сынақ нәтижелері</w:t>
            </w:r>
          </w:p>
        </w:tc>
        <w:tc>
          <w:tcPr>
            <w:tcW w:w="1162" w:type="dxa"/>
            <w:vMerge w:val="restart"/>
          </w:tcPr>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Сынау әдістеріне</w:t>
            </w:r>
          </w:p>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нормативтік</w:t>
            </w:r>
          </w:p>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TimesNewRomanPSMT" w:hAnsi="Times New Roman" w:cs="Times New Roman"/>
                <w:sz w:val="24"/>
                <w:szCs w:val="24"/>
              </w:rPr>
              <w:t>құжаттар</w:t>
            </w:r>
          </w:p>
        </w:tc>
      </w:tr>
      <w:tr w:rsidR="0074372B" w:rsidRPr="0074372B" w:rsidTr="0059292E">
        <w:tc>
          <w:tcPr>
            <w:tcW w:w="1384" w:type="dxa"/>
            <w:vMerge/>
          </w:tcPr>
          <w:p w:rsidR="0074372B" w:rsidRPr="0074372B" w:rsidRDefault="0074372B" w:rsidP="001674DE">
            <w:pPr>
              <w:ind w:right="-1"/>
              <w:rPr>
                <w:rFonts w:ascii="Times New Roman" w:eastAsia="SimSun" w:hAnsi="Times New Roman" w:cs="Times New Roman"/>
                <w:sz w:val="24"/>
                <w:szCs w:val="24"/>
                <w:lang w:val="kk-KZ"/>
              </w:rPr>
            </w:pPr>
          </w:p>
        </w:tc>
        <w:tc>
          <w:tcPr>
            <w:tcW w:w="1701" w:type="dxa"/>
            <w:vMerge/>
          </w:tcPr>
          <w:p w:rsidR="0074372B" w:rsidRPr="0074372B" w:rsidRDefault="0074372B" w:rsidP="001674DE">
            <w:pPr>
              <w:ind w:right="-1"/>
              <w:rPr>
                <w:rFonts w:ascii="Times New Roman" w:eastAsia="SimSun" w:hAnsi="Times New Roman" w:cs="Times New Roman"/>
                <w:sz w:val="24"/>
                <w:szCs w:val="24"/>
                <w:lang w:val="kk-KZ"/>
              </w:rPr>
            </w:pPr>
          </w:p>
        </w:tc>
        <w:tc>
          <w:tcPr>
            <w:tcW w:w="1418"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 xml:space="preserve"> Қазақстан</w:t>
            </w:r>
          </w:p>
        </w:tc>
        <w:tc>
          <w:tcPr>
            <w:tcW w:w="1275" w:type="dxa"/>
          </w:tcPr>
          <w:p w:rsidR="0074372B" w:rsidRPr="0074372B" w:rsidRDefault="0074372B" w:rsidP="001674DE">
            <w:pPr>
              <w:ind w:right="-1"/>
              <w:jc w:val="center"/>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АҚШ</w:t>
            </w:r>
          </w:p>
        </w:tc>
        <w:tc>
          <w:tcPr>
            <w:tcW w:w="1276" w:type="dxa"/>
          </w:tcPr>
          <w:p w:rsidR="0074372B" w:rsidRPr="0074372B" w:rsidRDefault="0074372B" w:rsidP="001674DE">
            <w:pPr>
              <w:ind w:right="-1"/>
              <w:jc w:val="center"/>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Ресей</w:t>
            </w:r>
          </w:p>
        </w:tc>
        <w:tc>
          <w:tcPr>
            <w:tcW w:w="1418"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Украина</w:t>
            </w:r>
          </w:p>
        </w:tc>
        <w:tc>
          <w:tcPr>
            <w:tcW w:w="1162" w:type="dxa"/>
            <w:vMerge/>
          </w:tcPr>
          <w:p w:rsidR="0074372B" w:rsidRPr="0074372B" w:rsidRDefault="0074372B" w:rsidP="001674DE">
            <w:pPr>
              <w:ind w:right="-1"/>
              <w:rPr>
                <w:rFonts w:ascii="Times New Roman" w:eastAsia="SimSun" w:hAnsi="Times New Roman" w:cs="Times New Roman"/>
                <w:sz w:val="24"/>
                <w:szCs w:val="24"/>
                <w:lang w:val="kk-KZ"/>
              </w:rPr>
            </w:pPr>
          </w:p>
        </w:tc>
      </w:tr>
      <w:tr w:rsidR="0074372B" w:rsidRPr="0074372B" w:rsidTr="0059292E">
        <w:tc>
          <w:tcPr>
            <w:tcW w:w="1384" w:type="dxa"/>
          </w:tcPr>
          <w:p w:rsidR="0074372B" w:rsidRPr="0074372B" w:rsidRDefault="0074372B" w:rsidP="001674DE">
            <w:pPr>
              <w:ind w:right="-1"/>
              <w:rPr>
                <w:rFonts w:ascii="Times New Roman" w:eastAsia="SimSun" w:hAnsi="Times New Roman" w:cs="Times New Roman"/>
                <w:sz w:val="24"/>
                <w:szCs w:val="24"/>
              </w:rPr>
            </w:pPr>
            <w:r w:rsidRPr="0074372B">
              <w:rPr>
                <w:rFonts w:ascii="Times New Roman" w:eastAsia="SimSun" w:hAnsi="Times New Roman" w:cs="Times New Roman"/>
                <w:sz w:val="24"/>
                <w:szCs w:val="24"/>
                <w:lang w:val="kk-KZ"/>
              </w:rPr>
              <w:t xml:space="preserve">Белоктың массалық үлесі, </w:t>
            </w:r>
            <w:r w:rsidRPr="0074372B">
              <w:rPr>
                <w:rFonts w:ascii="Times New Roman" w:eastAsia="SimSun" w:hAnsi="Times New Roman" w:cs="Times New Roman"/>
                <w:sz w:val="24"/>
                <w:szCs w:val="24"/>
              </w:rPr>
              <w:t>%</w:t>
            </w:r>
          </w:p>
        </w:tc>
        <w:tc>
          <w:tcPr>
            <w:tcW w:w="1701"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18,2</w:t>
            </w:r>
          </w:p>
        </w:tc>
        <w:tc>
          <w:tcPr>
            <w:tcW w:w="1418"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19,21±0,28</w:t>
            </w:r>
          </w:p>
        </w:tc>
        <w:tc>
          <w:tcPr>
            <w:tcW w:w="1275"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19,28±0,25</w:t>
            </w:r>
          </w:p>
        </w:tc>
        <w:tc>
          <w:tcPr>
            <w:tcW w:w="1276"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18,32±0,26</w:t>
            </w:r>
          </w:p>
        </w:tc>
        <w:tc>
          <w:tcPr>
            <w:tcW w:w="1418"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18,21±0,28</w:t>
            </w:r>
          </w:p>
        </w:tc>
        <w:tc>
          <w:tcPr>
            <w:tcW w:w="1162"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МемСТ 25011-81</w:t>
            </w:r>
          </w:p>
        </w:tc>
      </w:tr>
      <w:tr w:rsidR="0074372B" w:rsidRPr="0074372B" w:rsidTr="0059292E">
        <w:tc>
          <w:tcPr>
            <w:tcW w:w="1384"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Майдың массалық үлесі, %</w:t>
            </w:r>
          </w:p>
        </w:tc>
        <w:tc>
          <w:tcPr>
            <w:tcW w:w="1701"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 xml:space="preserve">14 – І сұрып 7 – ІІ сұрып </w:t>
            </w:r>
          </w:p>
          <w:p w:rsidR="0074372B" w:rsidRPr="0074372B" w:rsidRDefault="0074372B" w:rsidP="001674DE">
            <w:pPr>
              <w:ind w:right="-1"/>
              <w:rPr>
                <w:rFonts w:ascii="Times New Roman" w:eastAsia="SimSun" w:hAnsi="Times New Roman" w:cs="Times New Roman"/>
                <w:sz w:val="24"/>
                <w:szCs w:val="24"/>
                <w:lang w:val="kk-KZ"/>
              </w:rPr>
            </w:pPr>
          </w:p>
        </w:tc>
        <w:tc>
          <w:tcPr>
            <w:tcW w:w="1418"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14,79±0,22</w:t>
            </w:r>
          </w:p>
        </w:tc>
        <w:tc>
          <w:tcPr>
            <w:tcW w:w="1275"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14,03±0,19</w:t>
            </w:r>
          </w:p>
        </w:tc>
        <w:tc>
          <w:tcPr>
            <w:tcW w:w="1276"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12,97±0,19</w:t>
            </w:r>
          </w:p>
        </w:tc>
        <w:tc>
          <w:tcPr>
            <w:tcW w:w="1418"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14,27±0,22</w:t>
            </w:r>
          </w:p>
        </w:tc>
        <w:tc>
          <w:tcPr>
            <w:tcW w:w="1162"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МемСТ 23042-86</w:t>
            </w:r>
          </w:p>
        </w:tc>
      </w:tr>
      <w:tr w:rsidR="0074372B" w:rsidRPr="0074372B" w:rsidTr="0059292E">
        <w:tc>
          <w:tcPr>
            <w:tcW w:w="1384"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Ылғалдың массалық үлесі, %</w:t>
            </w:r>
          </w:p>
        </w:tc>
        <w:tc>
          <w:tcPr>
            <w:tcW w:w="1701"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61,9-68,9</w:t>
            </w:r>
          </w:p>
        </w:tc>
        <w:tc>
          <w:tcPr>
            <w:tcW w:w="1418"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64,12±0,96</w:t>
            </w:r>
          </w:p>
        </w:tc>
        <w:tc>
          <w:tcPr>
            <w:tcW w:w="1275"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63,74±0,72</w:t>
            </w:r>
          </w:p>
        </w:tc>
        <w:tc>
          <w:tcPr>
            <w:tcW w:w="1276"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64,81±0,84</w:t>
            </w:r>
          </w:p>
        </w:tc>
        <w:tc>
          <w:tcPr>
            <w:tcW w:w="1418"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65,87±0,72</w:t>
            </w:r>
          </w:p>
        </w:tc>
        <w:tc>
          <w:tcPr>
            <w:tcW w:w="1162"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МемСТ 33319-2015</w:t>
            </w:r>
          </w:p>
        </w:tc>
      </w:tr>
      <w:tr w:rsidR="0074372B" w:rsidRPr="0074372B" w:rsidTr="0059292E">
        <w:tc>
          <w:tcPr>
            <w:tcW w:w="1384"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Энергетикалық үлесі, %</w:t>
            </w:r>
          </w:p>
        </w:tc>
        <w:tc>
          <w:tcPr>
            <w:tcW w:w="1701"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190– І сұрып 135–ІІ сұрып</w:t>
            </w:r>
          </w:p>
          <w:p w:rsidR="0074372B" w:rsidRPr="0074372B" w:rsidRDefault="0074372B" w:rsidP="001674DE">
            <w:pPr>
              <w:ind w:right="-1"/>
              <w:rPr>
                <w:rFonts w:ascii="Times New Roman" w:eastAsia="SimSun" w:hAnsi="Times New Roman" w:cs="Times New Roman"/>
                <w:sz w:val="24"/>
                <w:szCs w:val="24"/>
                <w:lang w:val="kk-KZ"/>
              </w:rPr>
            </w:pPr>
          </w:p>
        </w:tc>
        <w:tc>
          <w:tcPr>
            <w:tcW w:w="1418"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209,95</w:t>
            </w:r>
          </w:p>
        </w:tc>
        <w:tc>
          <w:tcPr>
            <w:tcW w:w="1275"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203,39</w:t>
            </w:r>
          </w:p>
        </w:tc>
        <w:tc>
          <w:tcPr>
            <w:tcW w:w="1276"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190,01</w:t>
            </w:r>
          </w:p>
        </w:tc>
        <w:tc>
          <w:tcPr>
            <w:tcW w:w="1418" w:type="dxa"/>
          </w:tcPr>
          <w:p w:rsidR="0074372B" w:rsidRPr="0074372B" w:rsidRDefault="0074372B" w:rsidP="001674DE">
            <w:pPr>
              <w:ind w:right="-1"/>
              <w:jc w:val="center"/>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190</w:t>
            </w:r>
          </w:p>
        </w:tc>
        <w:tc>
          <w:tcPr>
            <w:tcW w:w="1162" w:type="dxa"/>
          </w:tcPr>
          <w:p w:rsidR="0074372B" w:rsidRPr="0074372B" w:rsidRDefault="0074372B" w:rsidP="001674DE">
            <w:pPr>
              <w:ind w:right="-1"/>
              <w:rPr>
                <w:rFonts w:ascii="Times New Roman" w:eastAsia="SimSun" w:hAnsi="Times New Roman" w:cs="Times New Roman"/>
                <w:sz w:val="24"/>
                <w:szCs w:val="24"/>
                <w:lang w:val="kk-KZ"/>
              </w:rPr>
            </w:pPr>
            <w:r w:rsidRPr="0074372B">
              <w:rPr>
                <w:rFonts w:ascii="Times New Roman" w:eastAsia="SimSun" w:hAnsi="Times New Roman" w:cs="Times New Roman"/>
                <w:sz w:val="24"/>
                <w:szCs w:val="24"/>
                <w:lang w:val="kk-KZ"/>
              </w:rPr>
              <w:t xml:space="preserve">МемСТ </w:t>
            </w:r>
            <w:r w:rsidRPr="0074372B">
              <w:rPr>
                <w:rFonts w:ascii="Times New Roman" w:eastAsia="SimSun" w:hAnsi="Times New Roman" w:cs="Times New Roman"/>
                <w:sz w:val="24"/>
                <w:szCs w:val="24"/>
              </w:rPr>
              <w:t>1330-2005</w:t>
            </w:r>
          </w:p>
        </w:tc>
      </w:tr>
    </w:tbl>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6 Кестеде көрсетілгендей құс ет сынамаларының физика-химиялық көрсеткіштерін анықтау шамалас нәтиже берді. Белоктың массалық үлесі ет сортына қарай нормада 18,2-20,8 % болуы тиіс және барлық үш сынамада сәйкес келеді. Майдың массалық үлесі берілген нормадан кем немесе артық емес. Ылғалдың массалық үлесі де үш сынамада 63-64 % құрап нормаға сай келіп тұр. Энергетикалық үлесі керісінше үш сынамада да нормадан 20-35 % асып тұр (Қосымша В). </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lastRenderedPageBreak/>
        <w:t>Қазақстан, АҚШ, Ресей және Украина құс бройлер сынамаларының ауыстырылатын және ауыстырылмайтын аминқышқылды құрамы анықталды. Талдау нәтижесі 7 кестеде көрсетілген (Қосымша В).</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Кесте 7 </w:t>
      </w:r>
      <w:r w:rsidRPr="0074372B">
        <w:rPr>
          <w:rFonts w:ascii="Times New Roman" w:eastAsia="Times New Roman" w:hAnsi="Times New Roman" w:cs="Times New Roman"/>
          <w:sz w:val="28"/>
          <w:szCs w:val="28"/>
          <w:lang w:val="kk-KZ" w:eastAsia="ru-RU"/>
        </w:rPr>
        <w:t xml:space="preserve">– </w:t>
      </w:r>
      <w:r w:rsidRPr="0074372B">
        <w:rPr>
          <w:rFonts w:ascii="Times New Roman" w:eastAsia="Calibri" w:hAnsi="Times New Roman" w:cs="Times New Roman"/>
          <w:sz w:val="28"/>
          <w:szCs w:val="28"/>
          <w:lang w:val="kk-KZ"/>
        </w:rPr>
        <w:t xml:space="preserve">Бройлер балапан етіндегі </w:t>
      </w:r>
      <w:r w:rsidRPr="0074372B">
        <w:rPr>
          <w:rFonts w:ascii="Times New Roman" w:eastAsia="SimSun" w:hAnsi="Times New Roman" w:cs="Times New Roman"/>
          <w:sz w:val="28"/>
          <w:szCs w:val="28"/>
          <w:lang w:val="kk-KZ"/>
        </w:rPr>
        <w:t>ауыстырылмайтын</w:t>
      </w:r>
      <w:r w:rsidRPr="0074372B">
        <w:rPr>
          <w:rFonts w:ascii="Times New Roman" w:eastAsia="Calibri" w:hAnsi="Times New Roman" w:cs="Times New Roman"/>
          <w:sz w:val="28"/>
          <w:szCs w:val="28"/>
          <w:lang w:val="kk-KZ"/>
        </w:rPr>
        <w:t xml:space="preserve"> аминқышқылдың массалық үлесі, (%)</w:t>
      </w: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p>
    <w:tbl>
      <w:tblPr>
        <w:tblStyle w:val="5"/>
        <w:tblW w:w="9639" w:type="dxa"/>
        <w:tblInd w:w="-5" w:type="dxa"/>
        <w:shd w:val="clear" w:color="auto" w:fill="FFFFFF"/>
        <w:tblLayout w:type="fixed"/>
        <w:tblLook w:val="04A0" w:firstRow="1" w:lastRow="0" w:firstColumn="1" w:lastColumn="0" w:noHBand="0" w:noVBand="1"/>
      </w:tblPr>
      <w:tblGrid>
        <w:gridCol w:w="539"/>
        <w:gridCol w:w="2013"/>
        <w:gridCol w:w="1530"/>
        <w:gridCol w:w="1418"/>
        <w:gridCol w:w="1417"/>
        <w:gridCol w:w="1701"/>
        <w:gridCol w:w="1021"/>
      </w:tblGrid>
      <w:tr w:rsidR="0074372B" w:rsidRPr="0074372B" w:rsidTr="0059292E">
        <w:tc>
          <w:tcPr>
            <w:tcW w:w="539"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w:t>
            </w:r>
          </w:p>
        </w:tc>
        <w:tc>
          <w:tcPr>
            <w:tcW w:w="2013" w:type="dxa"/>
            <w:shd w:val="clear" w:color="auto" w:fill="FFFFFF"/>
          </w:tcPr>
          <w:p w:rsidR="0074372B" w:rsidRPr="0074372B" w:rsidRDefault="0074372B" w:rsidP="001674DE">
            <w:pPr>
              <w:ind w:right="-1"/>
              <w:rPr>
                <w:rFonts w:ascii="Times New Roman" w:eastAsia="SimSun" w:hAnsi="Times New Roman" w:cs="Times New Roman"/>
                <w:sz w:val="28"/>
                <w:szCs w:val="28"/>
                <w:lang w:val="en-US"/>
              </w:rPr>
            </w:pPr>
            <w:r w:rsidRPr="0074372B">
              <w:rPr>
                <w:rFonts w:ascii="Times New Roman" w:eastAsia="SimSun" w:hAnsi="Times New Roman" w:cs="Times New Roman"/>
                <w:sz w:val="28"/>
                <w:szCs w:val="28"/>
                <w:lang w:val="kk-KZ"/>
              </w:rPr>
              <w:t xml:space="preserve">Аминқышқылды құрамы, </w:t>
            </w:r>
            <w:r w:rsidRPr="0074372B">
              <w:rPr>
                <w:rFonts w:ascii="Times New Roman" w:eastAsia="SimSun" w:hAnsi="Times New Roman" w:cs="Times New Roman"/>
                <w:sz w:val="28"/>
                <w:szCs w:val="28"/>
                <w:lang w:val="en-US"/>
              </w:rPr>
              <w:t>%</w:t>
            </w:r>
          </w:p>
        </w:tc>
        <w:tc>
          <w:tcPr>
            <w:tcW w:w="1530"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 xml:space="preserve"> Қазақстан</w:t>
            </w:r>
          </w:p>
        </w:tc>
        <w:tc>
          <w:tcPr>
            <w:tcW w:w="1418" w:type="dxa"/>
            <w:shd w:val="clear" w:color="auto" w:fill="FFFFFF"/>
          </w:tcPr>
          <w:p w:rsidR="0074372B" w:rsidRPr="0074372B" w:rsidRDefault="0074372B" w:rsidP="001674DE">
            <w:pPr>
              <w:ind w:right="-1"/>
              <w:jc w:val="center"/>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АҚШ</w:t>
            </w:r>
          </w:p>
        </w:tc>
        <w:tc>
          <w:tcPr>
            <w:tcW w:w="1417" w:type="dxa"/>
            <w:shd w:val="clear" w:color="auto" w:fill="FFFFFF"/>
          </w:tcPr>
          <w:p w:rsidR="0074372B" w:rsidRPr="0074372B" w:rsidRDefault="0074372B" w:rsidP="001674DE">
            <w:pPr>
              <w:ind w:right="-1"/>
              <w:jc w:val="center"/>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Ресей</w:t>
            </w:r>
          </w:p>
        </w:tc>
        <w:tc>
          <w:tcPr>
            <w:tcW w:w="170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Украина</w:t>
            </w:r>
          </w:p>
        </w:tc>
        <w:tc>
          <w:tcPr>
            <w:tcW w:w="102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 xml:space="preserve">ФАО/ДДҰ эталон </w:t>
            </w:r>
          </w:p>
        </w:tc>
      </w:tr>
      <w:tr w:rsidR="0074372B" w:rsidRPr="0074372B" w:rsidTr="0059292E">
        <w:tc>
          <w:tcPr>
            <w:tcW w:w="539" w:type="dxa"/>
            <w:shd w:val="clear" w:color="auto" w:fill="FFFFFF"/>
          </w:tcPr>
          <w:p w:rsidR="0074372B" w:rsidRPr="0074372B" w:rsidRDefault="0074372B" w:rsidP="00C47631">
            <w:pPr>
              <w:numPr>
                <w:ilvl w:val="0"/>
                <w:numId w:val="11"/>
              </w:numPr>
              <w:ind w:left="0" w:firstLine="0"/>
              <w:contextualSpacing/>
              <w:rPr>
                <w:rFonts w:ascii="Times New Roman" w:eastAsia="SimSun" w:hAnsi="Times New Roman" w:cs="Times New Roman"/>
                <w:sz w:val="28"/>
                <w:szCs w:val="28"/>
                <w:lang w:val="kk-KZ"/>
              </w:rPr>
            </w:pPr>
          </w:p>
        </w:tc>
        <w:tc>
          <w:tcPr>
            <w:tcW w:w="2013"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 xml:space="preserve">Лизин </w:t>
            </w:r>
          </w:p>
        </w:tc>
        <w:tc>
          <w:tcPr>
            <w:tcW w:w="1530"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w:t>
            </w:r>
            <w:r w:rsidRPr="0074372B">
              <w:rPr>
                <w:rFonts w:ascii="Times New Roman" w:eastAsia="SimSun" w:hAnsi="Times New Roman" w:cs="Times New Roman"/>
                <w:sz w:val="28"/>
                <w:szCs w:val="28"/>
                <w:shd w:val="clear" w:color="auto" w:fill="FFFFFF"/>
                <w:lang w:val="kk-KZ"/>
              </w:rPr>
              <w:t>,49±0,51</w:t>
            </w:r>
          </w:p>
        </w:tc>
        <w:tc>
          <w:tcPr>
            <w:tcW w:w="1418"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1,00±0,34</w:t>
            </w:r>
          </w:p>
        </w:tc>
        <w:tc>
          <w:tcPr>
            <w:tcW w:w="1417"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1,35±0,46</w:t>
            </w:r>
          </w:p>
        </w:tc>
        <w:tc>
          <w:tcPr>
            <w:tcW w:w="170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1,28±0,34</w:t>
            </w:r>
          </w:p>
        </w:tc>
        <w:tc>
          <w:tcPr>
            <w:tcW w:w="102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5,50</w:t>
            </w:r>
          </w:p>
        </w:tc>
      </w:tr>
      <w:tr w:rsidR="0074372B" w:rsidRPr="0074372B" w:rsidTr="0059292E">
        <w:tc>
          <w:tcPr>
            <w:tcW w:w="539" w:type="dxa"/>
            <w:shd w:val="clear" w:color="auto" w:fill="FFFFFF"/>
          </w:tcPr>
          <w:p w:rsidR="0074372B" w:rsidRPr="0074372B" w:rsidRDefault="0074372B" w:rsidP="00C47631">
            <w:pPr>
              <w:numPr>
                <w:ilvl w:val="0"/>
                <w:numId w:val="11"/>
              </w:numPr>
              <w:ind w:left="0" w:firstLine="0"/>
              <w:contextualSpacing/>
              <w:rPr>
                <w:rFonts w:ascii="Times New Roman" w:eastAsia="SimSun" w:hAnsi="Times New Roman" w:cs="Times New Roman"/>
                <w:sz w:val="28"/>
                <w:szCs w:val="28"/>
                <w:lang w:val="kk-KZ"/>
              </w:rPr>
            </w:pPr>
          </w:p>
        </w:tc>
        <w:tc>
          <w:tcPr>
            <w:tcW w:w="2013"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Валин</w:t>
            </w:r>
          </w:p>
        </w:tc>
        <w:tc>
          <w:tcPr>
            <w:tcW w:w="1530"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2,03±0,81</w:t>
            </w:r>
          </w:p>
        </w:tc>
        <w:tc>
          <w:tcPr>
            <w:tcW w:w="1418"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1,61±0,64</w:t>
            </w:r>
          </w:p>
        </w:tc>
        <w:tc>
          <w:tcPr>
            <w:tcW w:w="1417"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1,88±0,75</w:t>
            </w:r>
          </w:p>
        </w:tc>
        <w:tc>
          <w:tcPr>
            <w:tcW w:w="170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1,74±0,65</w:t>
            </w:r>
          </w:p>
        </w:tc>
        <w:tc>
          <w:tcPr>
            <w:tcW w:w="102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5,5</w:t>
            </w:r>
          </w:p>
        </w:tc>
      </w:tr>
      <w:tr w:rsidR="0074372B" w:rsidRPr="0074372B" w:rsidTr="0059292E">
        <w:tc>
          <w:tcPr>
            <w:tcW w:w="539" w:type="dxa"/>
            <w:shd w:val="clear" w:color="auto" w:fill="FFFFFF"/>
          </w:tcPr>
          <w:p w:rsidR="0074372B" w:rsidRPr="0074372B" w:rsidRDefault="0074372B" w:rsidP="00C47631">
            <w:pPr>
              <w:numPr>
                <w:ilvl w:val="0"/>
                <w:numId w:val="11"/>
              </w:numPr>
              <w:ind w:left="0" w:firstLine="0"/>
              <w:contextualSpacing/>
              <w:rPr>
                <w:rFonts w:ascii="Times New Roman" w:eastAsia="SimSun" w:hAnsi="Times New Roman" w:cs="Times New Roman"/>
                <w:sz w:val="28"/>
                <w:szCs w:val="28"/>
                <w:lang w:val="kk-KZ"/>
              </w:rPr>
            </w:pPr>
          </w:p>
        </w:tc>
        <w:tc>
          <w:tcPr>
            <w:tcW w:w="2013"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Фенилаланин+тирозин</w:t>
            </w:r>
          </w:p>
        </w:tc>
        <w:tc>
          <w:tcPr>
            <w:tcW w:w="1530"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2,03±0,61</w:t>
            </w:r>
          </w:p>
        </w:tc>
        <w:tc>
          <w:tcPr>
            <w:tcW w:w="1418"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1,83±0,55</w:t>
            </w:r>
          </w:p>
        </w:tc>
        <w:tc>
          <w:tcPr>
            <w:tcW w:w="1417"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1,77±0,53</w:t>
            </w:r>
          </w:p>
        </w:tc>
        <w:tc>
          <w:tcPr>
            <w:tcW w:w="170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1,74±0,52</w:t>
            </w:r>
          </w:p>
        </w:tc>
        <w:tc>
          <w:tcPr>
            <w:tcW w:w="102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6,0</w:t>
            </w:r>
          </w:p>
        </w:tc>
      </w:tr>
      <w:tr w:rsidR="0074372B" w:rsidRPr="0074372B" w:rsidTr="0059292E">
        <w:tc>
          <w:tcPr>
            <w:tcW w:w="539" w:type="dxa"/>
            <w:shd w:val="clear" w:color="auto" w:fill="FFFFFF"/>
          </w:tcPr>
          <w:p w:rsidR="0074372B" w:rsidRPr="0074372B" w:rsidRDefault="0074372B" w:rsidP="00C47631">
            <w:pPr>
              <w:numPr>
                <w:ilvl w:val="0"/>
                <w:numId w:val="11"/>
              </w:numPr>
              <w:ind w:left="0" w:firstLine="0"/>
              <w:contextualSpacing/>
              <w:rPr>
                <w:rFonts w:ascii="Times New Roman" w:eastAsia="SimSun" w:hAnsi="Times New Roman" w:cs="Times New Roman"/>
                <w:sz w:val="28"/>
                <w:szCs w:val="28"/>
                <w:lang w:val="kk-KZ"/>
              </w:rPr>
            </w:pPr>
          </w:p>
        </w:tc>
        <w:tc>
          <w:tcPr>
            <w:tcW w:w="2013"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Треонин</w:t>
            </w:r>
          </w:p>
        </w:tc>
        <w:tc>
          <w:tcPr>
            <w:tcW w:w="1530"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1,46±0,58</w:t>
            </w:r>
          </w:p>
        </w:tc>
        <w:tc>
          <w:tcPr>
            <w:tcW w:w="1418"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1,33±0,53</w:t>
            </w:r>
          </w:p>
        </w:tc>
        <w:tc>
          <w:tcPr>
            <w:tcW w:w="1417"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1,38±0,55</w:t>
            </w:r>
          </w:p>
        </w:tc>
        <w:tc>
          <w:tcPr>
            <w:tcW w:w="170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1,35±0,51</w:t>
            </w:r>
          </w:p>
        </w:tc>
        <w:tc>
          <w:tcPr>
            <w:tcW w:w="102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4,0</w:t>
            </w:r>
          </w:p>
        </w:tc>
      </w:tr>
      <w:tr w:rsidR="0074372B" w:rsidRPr="0074372B" w:rsidTr="0059292E">
        <w:tc>
          <w:tcPr>
            <w:tcW w:w="539" w:type="dxa"/>
            <w:shd w:val="clear" w:color="auto" w:fill="FFFFFF"/>
          </w:tcPr>
          <w:p w:rsidR="0074372B" w:rsidRPr="0074372B" w:rsidRDefault="0074372B" w:rsidP="00C47631">
            <w:pPr>
              <w:numPr>
                <w:ilvl w:val="0"/>
                <w:numId w:val="11"/>
              </w:numPr>
              <w:ind w:left="0" w:firstLine="0"/>
              <w:contextualSpacing/>
              <w:rPr>
                <w:rFonts w:ascii="Times New Roman" w:eastAsia="SimSun" w:hAnsi="Times New Roman" w:cs="Times New Roman"/>
                <w:sz w:val="28"/>
                <w:szCs w:val="28"/>
                <w:lang w:val="kk-KZ"/>
              </w:rPr>
            </w:pPr>
          </w:p>
        </w:tc>
        <w:tc>
          <w:tcPr>
            <w:tcW w:w="2013"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Метионин+цистин</w:t>
            </w:r>
          </w:p>
        </w:tc>
        <w:tc>
          <w:tcPr>
            <w:tcW w:w="1530"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0</w:t>
            </w:r>
            <w:r w:rsidRPr="0074372B">
              <w:rPr>
                <w:rFonts w:ascii="Times New Roman" w:eastAsia="SimSun" w:hAnsi="Times New Roman" w:cs="Times New Roman"/>
                <w:sz w:val="28"/>
                <w:szCs w:val="28"/>
                <w:shd w:val="clear" w:color="auto" w:fill="FFFFFF"/>
                <w:lang w:val="kk-KZ"/>
              </w:rPr>
              <w:t>,17±0,06</w:t>
            </w:r>
          </w:p>
        </w:tc>
        <w:tc>
          <w:tcPr>
            <w:tcW w:w="1418"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0,37±0,12</w:t>
            </w:r>
          </w:p>
        </w:tc>
        <w:tc>
          <w:tcPr>
            <w:tcW w:w="1417"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0,19±0,06</w:t>
            </w:r>
          </w:p>
        </w:tc>
        <w:tc>
          <w:tcPr>
            <w:tcW w:w="170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0,27±0,09</w:t>
            </w:r>
          </w:p>
        </w:tc>
        <w:tc>
          <w:tcPr>
            <w:tcW w:w="102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3,50</w:t>
            </w:r>
          </w:p>
        </w:tc>
      </w:tr>
      <w:tr w:rsidR="0074372B" w:rsidRPr="0074372B" w:rsidTr="0059292E">
        <w:tc>
          <w:tcPr>
            <w:tcW w:w="539" w:type="dxa"/>
            <w:shd w:val="clear" w:color="auto" w:fill="FFFFFF"/>
          </w:tcPr>
          <w:p w:rsidR="0074372B" w:rsidRPr="0074372B" w:rsidRDefault="0074372B" w:rsidP="00C47631">
            <w:pPr>
              <w:numPr>
                <w:ilvl w:val="0"/>
                <w:numId w:val="11"/>
              </w:numPr>
              <w:ind w:left="0" w:firstLine="0"/>
              <w:contextualSpacing/>
              <w:rPr>
                <w:rFonts w:ascii="Times New Roman" w:eastAsia="SimSun" w:hAnsi="Times New Roman" w:cs="Times New Roman"/>
                <w:sz w:val="28"/>
                <w:szCs w:val="28"/>
                <w:lang w:val="kk-KZ"/>
              </w:rPr>
            </w:pPr>
          </w:p>
        </w:tc>
        <w:tc>
          <w:tcPr>
            <w:tcW w:w="2013"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Изолейцин</w:t>
            </w:r>
          </w:p>
        </w:tc>
        <w:tc>
          <w:tcPr>
            <w:tcW w:w="1530"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1,65±0,43</w:t>
            </w:r>
          </w:p>
        </w:tc>
        <w:tc>
          <w:tcPr>
            <w:tcW w:w="1418"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1,39±0,36</w:t>
            </w:r>
          </w:p>
        </w:tc>
        <w:tc>
          <w:tcPr>
            <w:tcW w:w="1417"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1,43±0,37</w:t>
            </w:r>
          </w:p>
        </w:tc>
        <w:tc>
          <w:tcPr>
            <w:tcW w:w="170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1,48±0,39</w:t>
            </w:r>
          </w:p>
        </w:tc>
        <w:tc>
          <w:tcPr>
            <w:tcW w:w="102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4,00</w:t>
            </w:r>
          </w:p>
        </w:tc>
      </w:tr>
      <w:tr w:rsidR="0074372B" w:rsidRPr="0074372B" w:rsidTr="0059292E">
        <w:tc>
          <w:tcPr>
            <w:tcW w:w="539" w:type="dxa"/>
            <w:shd w:val="clear" w:color="auto" w:fill="FFFFFF"/>
          </w:tcPr>
          <w:p w:rsidR="0074372B" w:rsidRPr="0074372B" w:rsidRDefault="0074372B" w:rsidP="00C47631">
            <w:pPr>
              <w:numPr>
                <w:ilvl w:val="0"/>
                <w:numId w:val="11"/>
              </w:numPr>
              <w:ind w:left="0" w:firstLine="0"/>
              <w:contextualSpacing/>
              <w:rPr>
                <w:rFonts w:ascii="Times New Roman" w:eastAsia="SimSun" w:hAnsi="Times New Roman" w:cs="Times New Roman"/>
                <w:sz w:val="28"/>
                <w:szCs w:val="28"/>
                <w:lang w:val="kk-KZ"/>
              </w:rPr>
            </w:pPr>
          </w:p>
        </w:tc>
        <w:tc>
          <w:tcPr>
            <w:tcW w:w="2013"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Лейцин</w:t>
            </w:r>
          </w:p>
        </w:tc>
        <w:tc>
          <w:tcPr>
            <w:tcW w:w="1530"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1,65±0,43</w:t>
            </w:r>
          </w:p>
        </w:tc>
        <w:tc>
          <w:tcPr>
            <w:tcW w:w="1418"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1,39±0,36</w:t>
            </w:r>
          </w:p>
        </w:tc>
        <w:tc>
          <w:tcPr>
            <w:tcW w:w="1417"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1,43±0,37</w:t>
            </w:r>
          </w:p>
        </w:tc>
        <w:tc>
          <w:tcPr>
            <w:tcW w:w="170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1,45±0,38</w:t>
            </w:r>
          </w:p>
        </w:tc>
        <w:tc>
          <w:tcPr>
            <w:tcW w:w="1021" w:type="dxa"/>
            <w:shd w:val="clear" w:color="auto" w:fill="FFFFFF"/>
          </w:tcPr>
          <w:p w:rsidR="0074372B" w:rsidRPr="0074372B" w:rsidRDefault="0074372B" w:rsidP="001674DE">
            <w:pPr>
              <w:ind w:right="-1"/>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7,0</w:t>
            </w:r>
          </w:p>
        </w:tc>
      </w:tr>
    </w:tbl>
    <w:p w:rsidR="0074372B" w:rsidRPr="0074372B" w:rsidRDefault="0074372B" w:rsidP="001674DE">
      <w:pPr>
        <w:spacing w:after="0" w:line="240" w:lineRule="auto"/>
        <w:ind w:right="-1"/>
        <w:jc w:val="both"/>
        <w:rPr>
          <w:rFonts w:ascii="Times New Roman" w:eastAsia="SimSun" w:hAnsi="Times New Roman" w:cs="Times New Roman"/>
          <w:sz w:val="28"/>
          <w:szCs w:val="28"/>
          <w:lang w:val="kk-KZ"/>
        </w:rPr>
      </w:pP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r w:rsidRPr="0074372B">
        <w:rPr>
          <w:rFonts w:ascii="Times New Roman" w:eastAsia="SimSun" w:hAnsi="Times New Roman" w:cs="Times New Roman"/>
          <w:sz w:val="28"/>
          <w:szCs w:val="28"/>
          <w:lang w:val="kk-KZ"/>
        </w:rPr>
        <w:t>Кесте 8</w:t>
      </w:r>
      <w:r w:rsidRPr="0074372B">
        <w:rPr>
          <w:rFonts w:ascii="Times New Roman" w:eastAsia="Calibri" w:hAnsi="Times New Roman" w:cs="Times New Roman"/>
          <w:sz w:val="28"/>
          <w:szCs w:val="28"/>
          <w:lang w:val="kk-KZ"/>
        </w:rPr>
        <w:t xml:space="preserve"> </w:t>
      </w:r>
      <w:r w:rsidRPr="0074372B">
        <w:rPr>
          <w:rFonts w:ascii="Times New Roman" w:eastAsia="Times New Roman" w:hAnsi="Times New Roman" w:cs="Times New Roman"/>
          <w:sz w:val="28"/>
          <w:szCs w:val="28"/>
          <w:lang w:val="kk-KZ" w:eastAsia="ru-RU"/>
        </w:rPr>
        <w:t xml:space="preserve">– </w:t>
      </w:r>
      <w:r w:rsidRPr="0074372B">
        <w:rPr>
          <w:rFonts w:ascii="Times New Roman" w:eastAsia="Calibri" w:hAnsi="Times New Roman" w:cs="Times New Roman"/>
          <w:sz w:val="28"/>
          <w:szCs w:val="28"/>
          <w:lang w:val="kk-KZ"/>
        </w:rPr>
        <w:t>Бройлер балапан етіндегі а</w:t>
      </w:r>
      <w:r w:rsidRPr="0074372B">
        <w:rPr>
          <w:rFonts w:ascii="Times New Roman" w:eastAsia="SimSun" w:hAnsi="Times New Roman" w:cs="Times New Roman"/>
          <w:sz w:val="28"/>
          <w:szCs w:val="28"/>
          <w:lang w:val="kk-KZ"/>
        </w:rPr>
        <w:t>уыстырылатын</w:t>
      </w:r>
      <w:r w:rsidRPr="0074372B">
        <w:rPr>
          <w:rFonts w:ascii="Times New Roman" w:eastAsia="Calibri" w:hAnsi="Times New Roman" w:cs="Times New Roman"/>
          <w:sz w:val="28"/>
          <w:szCs w:val="28"/>
          <w:lang w:val="kk-KZ"/>
        </w:rPr>
        <w:t xml:space="preserve"> аминқышқылдың массалық үлесі, (%)</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tbl>
      <w:tblPr>
        <w:tblStyle w:val="11"/>
        <w:tblW w:w="0" w:type="auto"/>
        <w:jc w:val="center"/>
        <w:tblLayout w:type="fixed"/>
        <w:tblLook w:val="04A0" w:firstRow="1" w:lastRow="0" w:firstColumn="1" w:lastColumn="0" w:noHBand="0" w:noVBand="1"/>
      </w:tblPr>
      <w:tblGrid>
        <w:gridCol w:w="562"/>
        <w:gridCol w:w="2647"/>
        <w:gridCol w:w="1605"/>
        <w:gridCol w:w="1605"/>
        <w:gridCol w:w="1605"/>
        <w:gridCol w:w="1605"/>
      </w:tblGrid>
      <w:tr w:rsidR="0074372B" w:rsidRPr="0074372B" w:rsidTr="0059292E">
        <w:trPr>
          <w:jc w:val="center"/>
        </w:trPr>
        <w:tc>
          <w:tcPr>
            <w:tcW w:w="562" w:type="dxa"/>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c>
          <w:tcPr>
            <w:tcW w:w="2647" w:type="dxa"/>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hAnsi="Times New Roman" w:cs="Times New Roman"/>
                <w:sz w:val="28"/>
                <w:szCs w:val="28"/>
                <w:lang w:val="kk-KZ"/>
              </w:rPr>
              <w:t xml:space="preserve">Аминқышқылды құрамы, </w:t>
            </w:r>
            <w:r w:rsidRPr="0074372B">
              <w:rPr>
                <w:rFonts w:ascii="Times New Roman" w:hAnsi="Times New Roman" w:cs="Times New Roman"/>
                <w:sz w:val="28"/>
                <w:szCs w:val="28"/>
                <w:lang w:val="en-US"/>
              </w:rPr>
              <w:t>%</w:t>
            </w:r>
          </w:p>
        </w:tc>
        <w:tc>
          <w:tcPr>
            <w:tcW w:w="1605" w:type="dxa"/>
          </w:tcPr>
          <w:p w:rsidR="0074372B" w:rsidRPr="0074372B" w:rsidRDefault="0074372B" w:rsidP="001674DE">
            <w:pPr>
              <w:ind w:right="-1"/>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 Қазақстан</w:t>
            </w:r>
          </w:p>
        </w:tc>
        <w:tc>
          <w:tcPr>
            <w:tcW w:w="160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АҚШ</w:t>
            </w:r>
          </w:p>
        </w:tc>
        <w:tc>
          <w:tcPr>
            <w:tcW w:w="160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Ресей</w:t>
            </w:r>
          </w:p>
        </w:tc>
        <w:tc>
          <w:tcPr>
            <w:tcW w:w="160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Украина</w:t>
            </w:r>
          </w:p>
        </w:tc>
      </w:tr>
      <w:tr w:rsidR="0074372B" w:rsidRPr="0074372B" w:rsidTr="0059292E">
        <w:trPr>
          <w:jc w:val="center"/>
        </w:trPr>
        <w:tc>
          <w:tcPr>
            <w:tcW w:w="562" w:type="dxa"/>
          </w:tcPr>
          <w:p w:rsidR="0074372B" w:rsidRPr="0074372B" w:rsidRDefault="0074372B" w:rsidP="00C47631">
            <w:pPr>
              <w:numPr>
                <w:ilvl w:val="0"/>
                <w:numId w:val="13"/>
              </w:numPr>
              <w:ind w:left="0" w:firstLine="0"/>
              <w:contextualSpacing/>
              <w:jc w:val="both"/>
              <w:rPr>
                <w:rFonts w:ascii="Times New Roman" w:eastAsia="Calibri" w:hAnsi="Times New Roman" w:cs="Times New Roman"/>
                <w:sz w:val="28"/>
                <w:szCs w:val="28"/>
                <w:lang w:val="kk-KZ"/>
              </w:rPr>
            </w:pPr>
          </w:p>
        </w:tc>
        <w:tc>
          <w:tcPr>
            <w:tcW w:w="2647"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Аргинин</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1,49±0,60</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1,83±0,73</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1,32±0,53</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1,57±0,43</w:t>
            </w:r>
          </w:p>
        </w:tc>
      </w:tr>
      <w:tr w:rsidR="0074372B" w:rsidRPr="0074372B" w:rsidTr="0059292E">
        <w:trPr>
          <w:jc w:val="center"/>
        </w:trPr>
        <w:tc>
          <w:tcPr>
            <w:tcW w:w="562" w:type="dxa"/>
          </w:tcPr>
          <w:p w:rsidR="0074372B" w:rsidRPr="0074372B" w:rsidRDefault="0074372B" w:rsidP="00C47631">
            <w:pPr>
              <w:numPr>
                <w:ilvl w:val="0"/>
                <w:numId w:val="13"/>
              </w:numPr>
              <w:ind w:left="0" w:firstLine="0"/>
              <w:contextualSpacing/>
              <w:jc w:val="both"/>
              <w:rPr>
                <w:rFonts w:ascii="Times New Roman" w:eastAsia="Calibri" w:hAnsi="Times New Roman" w:cs="Times New Roman"/>
                <w:sz w:val="28"/>
                <w:szCs w:val="28"/>
                <w:lang w:val="kk-KZ"/>
              </w:rPr>
            </w:pPr>
          </w:p>
        </w:tc>
        <w:tc>
          <w:tcPr>
            <w:tcW w:w="2647"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Аланин</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1,52±0,40</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1,11±0,29</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1,27±0,33</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1,34±0,33</w:t>
            </w:r>
          </w:p>
        </w:tc>
      </w:tr>
      <w:tr w:rsidR="0074372B" w:rsidRPr="0074372B" w:rsidTr="0059292E">
        <w:trPr>
          <w:jc w:val="center"/>
        </w:trPr>
        <w:tc>
          <w:tcPr>
            <w:tcW w:w="562" w:type="dxa"/>
          </w:tcPr>
          <w:p w:rsidR="0074372B" w:rsidRPr="0074372B" w:rsidRDefault="0074372B" w:rsidP="00C47631">
            <w:pPr>
              <w:numPr>
                <w:ilvl w:val="0"/>
                <w:numId w:val="13"/>
              </w:numPr>
              <w:ind w:left="0" w:firstLine="0"/>
              <w:contextualSpacing/>
              <w:jc w:val="both"/>
              <w:rPr>
                <w:rFonts w:ascii="Times New Roman" w:eastAsia="Calibri" w:hAnsi="Times New Roman" w:cs="Times New Roman"/>
                <w:sz w:val="28"/>
                <w:szCs w:val="28"/>
                <w:lang w:val="kk-KZ"/>
              </w:rPr>
            </w:pPr>
          </w:p>
        </w:tc>
        <w:tc>
          <w:tcPr>
            <w:tcW w:w="2647"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Гистидин</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0,48±0,24</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0,44±0,22</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0,70±0,35</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0,53±0,41</w:t>
            </w:r>
          </w:p>
        </w:tc>
      </w:tr>
      <w:tr w:rsidR="0074372B" w:rsidRPr="0074372B" w:rsidTr="0059292E">
        <w:trPr>
          <w:jc w:val="center"/>
        </w:trPr>
        <w:tc>
          <w:tcPr>
            <w:tcW w:w="562" w:type="dxa"/>
          </w:tcPr>
          <w:p w:rsidR="0074372B" w:rsidRPr="0074372B" w:rsidRDefault="0074372B" w:rsidP="00C47631">
            <w:pPr>
              <w:numPr>
                <w:ilvl w:val="0"/>
                <w:numId w:val="13"/>
              </w:numPr>
              <w:ind w:left="0" w:firstLine="0"/>
              <w:contextualSpacing/>
              <w:jc w:val="both"/>
              <w:rPr>
                <w:rFonts w:ascii="Times New Roman" w:eastAsia="Calibri" w:hAnsi="Times New Roman" w:cs="Times New Roman"/>
                <w:sz w:val="28"/>
                <w:szCs w:val="28"/>
                <w:lang w:val="kk-KZ"/>
              </w:rPr>
            </w:pPr>
          </w:p>
        </w:tc>
        <w:tc>
          <w:tcPr>
            <w:tcW w:w="2647"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Пролин</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2,85±0,74</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1,88±0,49</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2,50±0,65</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2,45±0,62</w:t>
            </w:r>
          </w:p>
        </w:tc>
      </w:tr>
      <w:tr w:rsidR="0074372B" w:rsidRPr="0074372B" w:rsidTr="0059292E">
        <w:trPr>
          <w:jc w:val="center"/>
        </w:trPr>
        <w:tc>
          <w:tcPr>
            <w:tcW w:w="562" w:type="dxa"/>
          </w:tcPr>
          <w:p w:rsidR="0074372B" w:rsidRPr="0074372B" w:rsidRDefault="0074372B" w:rsidP="00C47631">
            <w:pPr>
              <w:numPr>
                <w:ilvl w:val="0"/>
                <w:numId w:val="13"/>
              </w:numPr>
              <w:ind w:left="0" w:firstLine="0"/>
              <w:contextualSpacing/>
              <w:jc w:val="both"/>
              <w:rPr>
                <w:rFonts w:ascii="Times New Roman" w:eastAsia="Calibri" w:hAnsi="Times New Roman" w:cs="Times New Roman"/>
                <w:sz w:val="28"/>
                <w:szCs w:val="28"/>
                <w:lang w:val="kk-KZ"/>
              </w:rPr>
            </w:pPr>
          </w:p>
        </w:tc>
        <w:tc>
          <w:tcPr>
            <w:tcW w:w="2647"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Серин</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1,39±0,36</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1,16±0,30</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1,18±0,31</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1,22±0,31</w:t>
            </w:r>
          </w:p>
        </w:tc>
      </w:tr>
      <w:tr w:rsidR="0074372B" w:rsidRPr="0074372B" w:rsidTr="0059292E">
        <w:trPr>
          <w:jc w:val="center"/>
        </w:trPr>
        <w:tc>
          <w:tcPr>
            <w:tcW w:w="562" w:type="dxa"/>
          </w:tcPr>
          <w:p w:rsidR="0074372B" w:rsidRPr="0074372B" w:rsidRDefault="0074372B" w:rsidP="00C47631">
            <w:pPr>
              <w:numPr>
                <w:ilvl w:val="0"/>
                <w:numId w:val="13"/>
              </w:numPr>
              <w:ind w:left="0" w:firstLine="0"/>
              <w:contextualSpacing/>
              <w:jc w:val="both"/>
              <w:rPr>
                <w:rFonts w:ascii="Times New Roman" w:eastAsia="Calibri" w:hAnsi="Times New Roman" w:cs="Times New Roman"/>
                <w:sz w:val="28"/>
                <w:szCs w:val="28"/>
                <w:lang w:val="kk-KZ"/>
              </w:rPr>
            </w:pPr>
          </w:p>
        </w:tc>
        <w:tc>
          <w:tcPr>
            <w:tcW w:w="2647"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Глицин</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1,30±0,44</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1,00±0,34</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1,18±0,40</w:t>
            </w:r>
          </w:p>
        </w:tc>
        <w:tc>
          <w:tcPr>
            <w:tcW w:w="1605" w:type="dxa"/>
          </w:tcPr>
          <w:p w:rsidR="0074372B" w:rsidRPr="0074372B" w:rsidRDefault="0074372B" w:rsidP="001674DE">
            <w:pPr>
              <w:ind w:right="-1"/>
              <w:jc w:val="center"/>
              <w:rPr>
                <w:rFonts w:ascii="Times New Roman" w:hAnsi="Times New Roman" w:cs="Times New Roman"/>
                <w:sz w:val="28"/>
                <w:szCs w:val="28"/>
                <w:lang w:val="kk-KZ"/>
              </w:rPr>
            </w:pPr>
            <w:r w:rsidRPr="0074372B">
              <w:rPr>
                <w:rFonts w:ascii="Times New Roman" w:hAnsi="Times New Roman" w:cs="Times New Roman"/>
                <w:sz w:val="28"/>
                <w:szCs w:val="28"/>
                <w:lang w:val="kk-KZ"/>
              </w:rPr>
              <w:t>1,13±0,20</w:t>
            </w:r>
          </w:p>
        </w:tc>
      </w:tr>
    </w:tbl>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Талданған 14 аминқышқылының  7 ауыстырылмайтын, 6 ауыстырылатын аминқышқылдар. Ақуыздың толықтығын 100% - ға жақын алмастырылмайтын аминқышқылды скор көрсетеді. Аминқышқылды құрамын анықтау нәтижесінде 7 кестеде көрсетілгендей талданған сынамаларда ауыстырылмайтын аминқышқылды скор ФАО мен ДДҰ эталоны бойынша есептегенде лимит белок жоқ, тіпті керісінше 100 % скордан асып шығып тұр. Мұндай қажет емес ауытқуы (&gt;100 %) ақуыздардың сіңуінің қиындауына алып келеді. Жануарларда ақуыз сапасын бағалаудың негізгі көрсеткіштері: белгілі бір уақыт кезеңіндегі салмақ (өсу), салмақ бірлігіне ақуыз мен энергия шығыны, ас қорыту коэффициенті, организмдегі азоттың сақталу мөлшері, аминқышқылдарының мөлшеріне байланысты. Кең таралған биологиялық әдістердің бірі – өсіп келе жатқан жануардың немесе құстың дене салмағының жоғарылауының </w:t>
      </w:r>
      <w:r w:rsidRPr="0074372B">
        <w:rPr>
          <w:rFonts w:ascii="Times New Roman" w:eastAsia="Calibri" w:hAnsi="Times New Roman" w:cs="Times New Roman"/>
          <w:sz w:val="28"/>
          <w:szCs w:val="28"/>
          <w:lang w:val="kk-KZ"/>
        </w:rPr>
        <w:lastRenderedPageBreak/>
        <w:t xml:space="preserve">тұтынылатын ақуыз мөлшеріне қатынасы болып табылатын ақуыздың тиімділік коэффициентін анықтау болып табылады. </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Құс еті мен оны қайта өңдеу өнімдерінің қауіпсіздігінің гигиеналық талаптарында ауыр металдарды (сынап, қорғасын, кадмий, мышьяк, т.б.) және пестицидтердің түрлеріне, радионуклидттердің цезий-137 және Стронций-90 қатысты талаптары көрсетілген. Сонымен қатар құс аурулары: Ньюкасл ауруы, құстың вирустық аурулары, орнитоз, сальмонеллезге міндетті түрде техникалық регламент талаптарына сәйкес тексерілу тиіс. </w:t>
      </w:r>
    </w:p>
    <w:p w:rsidR="0074372B" w:rsidRPr="0074372B" w:rsidRDefault="0074372B" w:rsidP="001674DE">
      <w:pPr>
        <w:spacing w:after="0" w:line="240" w:lineRule="auto"/>
        <w:ind w:right="-1"/>
        <w:rPr>
          <w:rFonts w:ascii="Times New Roman" w:eastAsia="Calibri" w:hAnsi="Times New Roman" w:cs="Times New Roman"/>
          <w:sz w:val="28"/>
          <w:szCs w:val="28"/>
          <w:lang w:val="kk-KZ"/>
        </w:rPr>
      </w:pPr>
    </w:p>
    <w:p w:rsidR="0074372B" w:rsidRPr="0074372B" w:rsidRDefault="0074372B" w:rsidP="001674DE">
      <w:pPr>
        <w:spacing w:after="0" w:line="240" w:lineRule="auto"/>
        <w:ind w:right="-1"/>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Кесте 9 </w:t>
      </w:r>
      <w:r w:rsidRPr="0074372B">
        <w:rPr>
          <w:rFonts w:ascii="Times New Roman" w:eastAsia="Times New Roman" w:hAnsi="Times New Roman" w:cs="Times New Roman"/>
          <w:sz w:val="28"/>
          <w:szCs w:val="28"/>
          <w:lang w:val="kk-KZ" w:eastAsia="ru-RU"/>
        </w:rPr>
        <w:t xml:space="preserve">– </w:t>
      </w:r>
      <w:r w:rsidRPr="0074372B">
        <w:rPr>
          <w:rFonts w:ascii="Times New Roman" w:eastAsia="Calibri" w:hAnsi="Times New Roman" w:cs="Times New Roman"/>
          <w:sz w:val="28"/>
          <w:szCs w:val="28"/>
          <w:lang w:val="kk-KZ"/>
        </w:rPr>
        <w:t xml:space="preserve">Құс бройлер еті сапасының көрсеткіштері </w:t>
      </w:r>
    </w:p>
    <w:p w:rsidR="0074372B" w:rsidRPr="0074372B" w:rsidRDefault="0074372B" w:rsidP="001674DE">
      <w:pPr>
        <w:spacing w:after="0" w:line="240" w:lineRule="auto"/>
        <w:ind w:right="-1"/>
        <w:rPr>
          <w:rFonts w:ascii="Times New Roman" w:eastAsia="Calibri" w:hAnsi="Times New Roman" w:cs="Times New Roman"/>
          <w:sz w:val="28"/>
          <w:szCs w:val="28"/>
          <w:lang w:val="kk-KZ"/>
        </w:rPr>
      </w:pPr>
    </w:p>
    <w:tbl>
      <w:tblPr>
        <w:tblStyle w:val="11"/>
        <w:tblW w:w="9426" w:type="dxa"/>
        <w:tblInd w:w="108" w:type="dxa"/>
        <w:tblLayout w:type="fixed"/>
        <w:tblLook w:val="04A0" w:firstRow="1" w:lastRow="0" w:firstColumn="1" w:lastColumn="0" w:noHBand="0" w:noVBand="1"/>
      </w:tblPr>
      <w:tblGrid>
        <w:gridCol w:w="2722"/>
        <w:gridCol w:w="1956"/>
        <w:gridCol w:w="1418"/>
        <w:gridCol w:w="1134"/>
        <w:gridCol w:w="1054"/>
        <w:gridCol w:w="1142"/>
      </w:tblGrid>
      <w:tr w:rsidR="0074372B" w:rsidRPr="0074372B" w:rsidTr="0059292E">
        <w:trPr>
          <w:trHeight w:val="587"/>
        </w:trPr>
        <w:tc>
          <w:tcPr>
            <w:tcW w:w="2722" w:type="dxa"/>
            <w:vMerge w:val="restart"/>
          </w:tcPr>
          <w:p w:rsidR="0074372B" w:rsidRPr="0074372B" w:rsidRDefault="0074372B" w:rsidP="001674DE">
            <w:pPr>
              <w:autoSpaceDE w:val="0"/>
              <w:autoSpaceDN w:val="0"/>
              <w:adjustRightInd w:val="0"/>
              <w:ind w:right="-1"/>
              <w:rPr>
                <w:rFonts w:ascii="Times New Roman" w:eastAsia="TimesNewRomanPSMT" w:hAnsi="Times New Roman" w:cs="Times New Roman"/>
                <w:sz w:val="28"/>
                <w:szCs w:val="28"/>
              </w:rPr>
            </w:pPr>
            <w:r w:rsidRPr="0074372B">
              <w:rPr>
                <w:rFonts w:ascii="Times New Roman" w:eastAsia="TimesNewRomanPSMT" w:hAnsi="Times New Roman" w:cs="Times New Roman"/>
                <w:sz w:val="28"/>
                <w:szCs w:val="28"/>
              </w:rPr>
              <w:t>Сапа</w:t>
            </w:r>
          </w:p>
          <w:p w:rsidR="0074372B" w:rsidRPr="0074372B" w:rsidRDefault="0074372B" w:rsidP="001674DE">
            <w:pPr>
              <w:ind w:right="-1"/>
              <w:rPr>
                <w:rFonts w:ascii="Times New Roman" w:eastAsia="Calibri" w:hAnsi="Times New Roman" w:cs="Times New Roman"/>
                <w:sz w:val="28"/>
                <w:szCs w:val="28"/>
                <w:lang w:val="kk-KZ"/>
              </w:rPr>
            </w:pPr>
            <w:r w:rsidRPr="0074372B">
              <w:rPr>
                <w:rFonts w:ascii="Times New Roman" w:eastAsia="TimesNewRomanPSMT" w:hAnsi="Times New Roman" w:cs="Times New Roman"/>
                <w:sz w:val="28"/>
                <w:szCs w:val="28"/>
              </w:rPr>
              <w:t>көрсеткіші</w:t>
            </w:r>
          </w:p>
        </w:tc>
        <w:tc>
          <w:tcPr>
            <w:tcW w:w="1956" w:type="dxa"/>
            <w:vMerge w:val="restart"/>
          </w:tcPr>
          <w:p w:rsidR="0074372B" w:rsidRPr="0074372B" w:rsidRDefault="0074372B" w:rsidP="001674DE">
            <w:pPr>
              <w:autoSpaceDE w:val="0"/>
              <w:autoSpaceDN w:val="0"/>
              <w:adjustRightInd w:val="0"/>
              <w:ind w:right="-1"/>
              <w:rPr>
                <w:rFonts w:ascii="Times New Roman" w:eastAsia="TimesNewRomanPSMT" w:hAnsi="Times New Roman" w:cs="Times New Roman"/>
                <w:sz w:val="28"/>
                <w:szCs w:val="28"/>
              </w:rPr>
            </w:pPr>
            <w:r w:rsidRPr="0074372B">
              <w:rPr>
                <w:rFonts w:ascii="Times New Roman" w:eastAsia="TimesNewRomanPSMT" w:hAnsi="Times New Roman" w:cs="Times New Roman"/>
                <w:sz w:val="28"/>
                <w:szCs w:val="28"/>
              </w:rPr>
              <w:t>Нормативтен</w:t>
            </w:r>
          </w:p>
          <w:p w:rsidR="0074372B" w:rsidRPr="0074372B" w:rsidRDefault="0074372B" w:rsidP="001674DE">
            <w:pPr>
              <w:autoSpaceDE w:val="0"/>
              <w:autoSpaceDN w:val="0"/>
              <w:adjustRightInd w:val="0"/>
              <w:ind w:right="-1"/>
              <w:rPr>
                <w:rFonts w:ascii="Times New Roman" w:eastAsia="TimesNewRomanPSMT" w:hAnsi="Times New Roman" w:cs="Times New Roman"/>
                <w:sz w:val="28"/>
                <w:szCs w:val="28"/>
              </w:rPr>
            </w:pPr>
            <w:r w:rsidRPr="0074372B">
              <w:rPr>
                <w:rFonts w:ascii="Times New Roman" w:eastAsia="TimesNewRomanPSMT" w:hAnsi="Times New Roman" w:cs="Times New Roman"/>
                <w:sz w:val="28"/>
                <w:szCs w:val="28"/>
              </w:rPr>
              <w:t>(шекті рұқсат етілген</w:t>
            </w:r>
          </w:p>
          <w:p w:rsidR="0074372B" w:rsidRPr="0074372B" w:rsidRDefault="0074372B" w:rsidP="001674DE">
            <w:pPr>
              <w:autoSpaceDE w:val="0"/>
              <w:autoSpaceDN w:val="0"/>
              <w:adjustRightInd w:val="0"/>
              <w:ind w:right="-1"/>
              <w:rPr>
                <w:rFonts w:ascii="Times New Roman" w:eastAsia="TimesNewRomanPSMT" w:hAnsi="Times New Roman" w:cs="Times New Roman"/>
                <w:sz w:val="28"/>
                <w:szCs w:val="28"/>
              </w:rPr>
            </w:pPr>
            <w:r w:rsidRPr="0074372B">
              <w:rPr>
                <w:rFonts w:ascii="Times New Roman" w:eastAsia="TimesNewRomanPSMT" w:hAnsi="Times New Roman" w:cs="Times New Roman"/>
                <w:sz w:val="28"/>
                <w:szCs w:val="28"/>
              </w:rPr>
              <w:t>концентрациядан),</w:t>
            </w:r>
          </w:p>
          <w:p w:rsidR="0074372B" w:rsidRPr="0074372B" w:rsidRDefault="0074372B" w:rsidP="001674DE">
            <w:pPr>
              <w:ind w:right="-1"/>
              <w:rPr>
                <w:rFonts w:ascii="Times New Roman" w:eastAsia="Calibri" w:hAnsi="Times New Roman" w:cs="Times New Roman"/>
                <w:sz w:val="28"/>
                <w:szCs w:val="28"/>
                <w:lang w:val="kk-KZ"/>
              </w:rPr>
            </w:pPr>
            <w:r w:rsidRPr="0074372B">
              <w:rPr>
                <w:rFonts w:ascii="Times New Roman" w:eastAsia="TimesNewRomanPSMT" w:hAnsi="Times New Roman" w:cs="Times New Roman"/>
                <w:sz w:val="28"/>
                <w:szCs w:val="28"/>
              </w:rPr>
              <w:t>артық емес</w:t>
            </w:r>
          </w:p>
        </w:tc>
        <w:tc>
          <w:tcPr>
            <w:tcW w:w="4748" w:type="dxa"/>
            <w:gridSpan w:val="4"/>
          </w:tcPr>
          <w:p w:rsidR="0074372B" w:rsidRPr="0074372B" w:rsidRDefault="0074372B" w:rsidP="001674DE">
            <w:pPr>
              <w:autoSpaceDE w:val="0"/>
              <w:autoSpaceDN w:val="0"/>
              <w:adjustRightInd w:val="0"/>
              <w:ind w:right="-1"/>
              <w:jc w:val="center"/>
              <w:rPr>
                <w:rFonts w:ascii="Times New Roman" w:eastAsia="TimesNewRomanPSMT" w:hAnsi="Times New Roman" w:cs="Times New Roman"/>
                <w:sz w:val="28"/>
                <w:szCs w:val="28"/>
              </w:rPr>
            </w:pPr>
            <w:r w:rsidRPr="0074372B">
              <w:rPr>
                <w:rFonts w:ascii="Times New Roman" w:eastAsia="TimesNewRomanPSMT" w:hAnsi="Times New Roman" w:cs="Times New Roman"/>
                <w:sz w:val="28"/>
                <w:szCs w:val="28"/>
              </w:rPr>
              <w:t>Сынақ нәтижелері</w:t>
            </w:r>
          </w:p>
        </w:tc>
      </w:tr>
      <w:tr w:rsidR="0074372B" w:rsidRPr="0074372B" w:rsidTr="0059292E">
        <w:trPr>
          <w:trHeight w:val="419"/>
        </w:trPr>
        <w:tc>
          <w:tcPr>
            <w:tcW w:w="2722" w:type="dxa"/>
            <w:vMerge/>
          </w:tcPr>
          <w:p w:rsidR="0074372B" w:rsidRPr="0074372B" w:rsidRDefault="0074372B" w:rsidP="001674DE">
            <w:pPr>
              <w:ind w:right="-1"/>
              <w:rPr>
                <w:rFonts w:ascii="Times New Roman" w:eastAsia="Calibri" w:hAnsi="Times New Roman" w:cs="Times New Roman"/>
                <w:sz w:val="28"/>
                <w:szCs w:val="28"/>
                <w:lang w:val="kk-KZ"/>
              </w:rPr>
            </w:pPr>
          </w:p>
        </w:tc>
        <w:tc>
          <w:tcPr>
            <w:tcW w:w="1956" w:type="dxa"/>
            <w:vMerge/>
          </w:tcPr>
          <w:p w:rsidR="0074372B" w:rsidRPr="0074372B" w:rsidRDefault="0074372B" w:rsidP="001674DE">
            <w:pPr>
              <w:autoSpaceDE w:val="0"/>
              <w:autoSpaceDN w:val="0"/>
              <w:adjustRightInd w:val="0"/>
              <w:ind w:right="-1"/>
              <w:rPr>
                <w:rFonts w:ascii="Times New Roman" w:eastAsia="TimesNewRomanPSMT" w:hAnsi="Times New Roman" w:cs="Times New Roman"/>
                <w:sz w:val="28"/>
                <w:szCs w:val="28"/>
              </w:rPr>
            </w:pPr>
          </w:p>
        </w:tc>
        <w:tc>
          <w:tcPr>
            <w:tcW w:w="1418" w:type="dxa"/>
          </w:tcPr>
          <w:p w:rsidR="0074372B" w:rsidRPr="0074372B" w:rsidRDefault="0074372B" w:rsidP="001674DE">
            <w:pPr>
              <w:ind w:right="-1"/>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 Қазақстан</w:t>
            </w:r>
          </w:p>
        </w:tc>
        <w:tc>
          <w:tcPr>
            <w:tcW w:w="1134"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АҚШ</w:t>
            </w:r>
          </w:p>
        </w:tc>
        <w:tc>
          <w:tcPr>
            <w:tcW w:w="1054"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Ресей</w:t>
            </w:r>
          </w:p>
        </w:tc>
        <w:tc>
          <w:tcPr>
            <w:tcW w:w="1142"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Украина</w:t>
            </w:r>
          </w:p>
        </w:tc>
      </w:tr>
      <w:tr w:rsidR="0074372B" w:rsidRPr="0074372B" w:rsidTr="0059292E">
        <w:trPr>
          <w:trHeight w:val="1062"/>
        </w:trPr>
        <w:tc>
          <w:tcPr>
            <w:tcW w:w="2722" w:type="dxa"/>
          </w:tcPr>
          <w:p w:rsidR="0074372B" w:rsidRPr="0074372B" w:rsidRDefault="0074372B" w:rsidP="001674DE">
            <w:pPr>
              <w:ind w:right="-1"/>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Токсинді элементтер, мг/100 г: </w:t>
            </w:r>
          </w:p>
          <w:p w:rsidR="0074372B" w:rsidRPr="0074372B" w:rsidRDefault="0074372B" w:rsidP="001674DE">
            <w:pPr>
              <w:ind w:right="-1"/>
              <w:rPr>
                <w:rFonts w:ascii="Times New Roman" w:eastAsia="Calibri" w:hAnsi="Times New Roman" w:cs="Times New Roman"/>
                <w:sz w:val="28"/>
                <w:szCs w:val="28"/>
                <w:lang w:val="kk-KZ"/>
              </w:rPr>
            </w:pPr>
          </w:p>
          <w:p w:rsidR="0074372B" w:rsidRPr="0074372B" w:rsidRDefault="0074372B" w:rsidP="001674DE">
            <w:pPr>
              <w:ind w:right="-1"/>
              <w:rPr>
                <w:rFonts w:ascii="Times New Roman" w:eastAsia="Calibri" w:hAnsi="Times New Roman" w:cs="Times New Roman"/>
                <w:sz w:val="28"/>
                <w:szCs w:val="28"/>
              </w:rPr>
            </w:pPr>
            <w:r w:rsidRPr="0074372B">
              <w:rPr>
                <w:rFonts w:ascii="Times New Roman" w:eastAsia="Calibri" w:hAnsi="Times New Roman" w:cs="Times New Roman"/>
                <w:sz w:val="28"/>
                <w:szCs w:val="28"/>
              </w:rPr>
              <w:t>-</w:t>
            </w:r>
            <w:r w:rsidRPr="0074372B">
              <w:rPr>
                <w:rFonts w:ascii="Times New Roman" w:eastAsia="Calibri" w:hAnsi="Times New Roman" w:cs="Times New Roman"/>
                <w:sz w:val="28"/>
                <w:szCs w:val="28"/>
                <w:lang w:val="en-US"/>
              </w:rPr>
              <w:t>Pb</w:t>
            </w:r>
          </w:p>
          <w:p w:rsidR="0074372B" w:rsidRPr="0074372B" w:rsidRDefault="0074372B" w:rsidP="001674DE">
            <w:pPr>
              <w:ind w:right="-1"/>
              <w:rPr>
                <w:rFonts w:ascii="Times New Roman" w:eastAsia="Calibri" w:hAnsi="Times New Roman" w:cs="Times New Roman"/>
                <w:sz w:val="28"/>
                <w:szCs w:val="28"/>
              </w:rPr>
            </w:pPr>
            <w:r w:rsidRPr="0074372B">
              <w:rPr>
                <w:rFonts w:ascii="Times New Roman" w:eastAsia="Calibri" w:hAnsi="Times New Roman" w:cs="Times New Roman"/>
                <w:sz w:val="28"/>
                <w:szCs w:val="28"/>
              </w:rPr>
              <w:t>-</w:t>
            </w:r>
            <w:r w:rsidRPr="0074372B">
              <w:rPr>
                <w:rFonts w:ascii="Times New Roman" w:eastAsia="Calibri" w:hAnsi="Times New Roman" w:cs="Times New Roman"/>
                <w:sz w:val="28"/>
                <w:szCs w:val="28"/>
                <w:lang w:val="en-US"/>
              </w:rPr>
              <w:t>Cd</w:t>
            </w:r>
          </w:p>
          <w:p w:rsidR="0074372B" w:rsidRPr="0074372B" w:rsidRDefault="0074372B" w:rsidP="001674DE">
            <w:pPr>
              <w:ind w:right="-1"/>
              <w:rPr>
                <w:rFonts w:ascii="Times New Roman" w:eastAsia="Calibri" w:hAnsi="Times New Roman" w:cs="Times New Roman"/>
                <w:sz w:val="28"/>
                <w:szCs w:val="28"/>
              </w:rPr>
            </w:pPr>
            <w:r w:rsidRPr="0074372B">
              <w:rPr>
                <w:rFonts w:ascii="Times New Roman" w:eastAsia="Calibri" w:hAnsi="Times New Roman" w:cs="Times New Roman"/>
                <w:sz w:val="28"/>
                <w:szCs w:val="28"/>
              </w:rPr>
              <w:t>-</w:t>
            </w:r>
            <w:r w:rsidRPr="0074372B">
              <w:rPr>
                <w:rFonts w:ascii="Times New Roman" w:eastAsia="Calibri" w:hAnsi="Times New Roman" w:cs="Times New Roman"/>
                <w:sz w:val="28"/>
                <w:szCs w:val="28"/>
                <w:lang w:val="en-US"/>
              </w:rPr>
              <w:t>As</w:t>
            </w:r>
          </w:p>
          <w:p w:rsidR="0074372B" w:rsidRPr="0074372B" w:rsidRDefault="0074372B" w:rsidP="001674DE">
            <w:pPr>
              <w:ind w:right="-1"/>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rPr>
              <w:t>-</w:t>
            </w:r>
            <w:r w:rsidRPr="0074372B">
              <w:rPr>
                <w:rFonts w:ascii="Times New Roman" w:eastAsia="Calibri" w:hAnsi="Times New Roman" w:cs="Times New Roman"/>
                <w:sz w:val="28"/>
                <w:szCs w:val="28"/>
                <w:lang w:val="en-US"/>
              </w:rPr>
              <w:t>Hg</w:t>
            </w:r>
          </w:p>
        </w:tc>
        <w:tc>
          <w:tcPr>
            <w:tcW w:w="1956" w:type="dxa"/>
          </w:tcPr>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0,1</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0,03</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0,1</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0,01</w:t>
            </w:r>
          </w:p>
        </w:tc>
        <w:tc>
          <w:tcPr>
            <w:tcW w:w="1418" w:type="dxa"/>
          </w:tcPr>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tc>
        <w:tc>
          <w:tcPr>
            <w:tcW w:w="1134" w:type="dxa"/>
          </w:tcPr>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rPr>
                <w:rFonts w:ascii="Times New Roman" w:eastAsia="Calibri" w:hAnsi="Times New Roman" w:cs="Times New Roman"/>
                <w:sz w:val="28"/>
                <w:szCs w:val="28"/>
                <w:lang w:val="kk-KZ"/>
              </w:rPr>
            </w:pPr>
          </w:p>
          <w:p w:rsidR="0074372B" w:rsidRPr="0074372B" w:rsidRDefault="0074372B" w:rsidP="001674DE">
            <w:pPr>
              <w:ind w:right="-1"/>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tc>
        <w:tc>
          <w:tcPr>
            <w:tcW w:w="1054" w:type="dxa"/>
          </w:tcPr>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rPr>
                <w:rFonts w:ascii="Times New Roman" w:eastAsia="Calibri" w:hAnsi="Times New Roman" w:cs="Times New Roman"/>
                <w:sz w:val="28"/>
                <w:szCs w:val="28"/>
                <w:lang w:val="kk-KZ"/>
              </w:rPr>
            </w:pPr>
          </w:p>
          <w:p w:rsidR="0074372B" w:rsidRPr="0074372B" w:rsidRDefault="0074372B" w:rsidP="001674DE">
            <w:pPr>
              <w:ind w:right="-1"/>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tc>
        <w:tc>
          <w:tcPr>
            <w:tcW w:w="1142" w:type="dxa"/>
          </w:tcPr>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rPr>
                <w:rFonts w:ascii="Times New Roman" w:eastAsia="Calibri" w:hAnsi="Times New Roman" w:cs="Times New Roman"/>
                <w:sz w:val="28"/>
                <w:szCs w:val="28"/>
                <w:lang w:val="kk-KZ"/>
              </w:rPr>
            </w:pPr>
          </w:p>
          <w:p w:rsidR="0074372B" w:rsidRPr="0074372B" w:rsidRDefault="0074372B" w:rsidP="001674DE">
            <w:pPr>
              <w:ind w:right="-1"/>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tc>
      </w:tr>
      <w:tr w:rsidR="0074372B" w:rsidRPr="0074372B" w:rsidTr="0059292E">
        <w:trPr>
          <w:trHeight w:val="1062"/>
        </w:trPr>
        <w:tc>
          <w:tcPr>
            <w:tcW w:w="2722" w:type="dxa"/>
          </w:tcPr>
          <w:p w:rsidR="0074372B" w:rsidRPr="0074372B" w:rsidRDefault="0074372B" w:rsidP="001674DE">
            <w:pPr>
              <w:ind w:right="-1"/>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Пестицидтер, мг/кг:</w:t>
            </w:r>
          </w:p>
          <w:p w:rsidR="0074372B" w:rsidRPr="0074372B" w:rsidRDefault="0074372B" w:rsidP="001674DE">
            <w:pPr>
              <w:ind w:right="-1"/>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-ГХЦГ (α, β, ϒ изомерлері)</w:t>
            </w:r>
          </w:p>
          <w:p w:rsidR="0074372B" w:rsidRPr="0074372B" w:rsidRDefault="0074372B" w:rsidP="001674DE">
            <w:pPr>
              <w:ind w:right="-1"/>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-ДДТ және оның метоболиттері</w:t>
            </w:r>
          </w:p>
        </w:tc>
        <w:tc>
          <w:tcPr>
            <w:tcW w:w="1956" w:type="dxa"/>
          </w:tcPr>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0,1</w:t>
            </w: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0,1</w:t>
            </w:r>
          </w:p>
        </w:tc>
        <w:tc>
          <w:tcPr>
            <w:tcW w:w="1418" w:type="dxa"/>
          </w:tcPr>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tc>
        <w:tc>
          <w:tcPr>
            <w:tcW w:w="1134" w:type="dxa"/>
          </w:tcPr>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p>
        </w:tc>
        <w:tc>
          <w:tcPr>
            <w:tcW w:w="1054" w:type="dxa"/>
          </w:tcPr>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p>
        </w:tc>
        <w:tc>
          <w:tcPr>
            <w:tcW w:w="1142" w:type="dxa"/>
          </w:tcPr>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p>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т/ж</w:t>
            </w:r>
          </w:p>
          <w:p w:rsidR="0074372B" w:rsidRPr="0074372B" w:rsidRDefault="0074372B" w:rsidP="001674DE">
            <w:pPr>
              <w:ind w:right="-1"/>
              <w:jc w:val="center"/>
              <w:rPr>
                <w:rFonts w:ascii="Times New Roman" w:eastAsia="Calibri" w:hAnsi="Times New Roman" w:cs="Times New Roman"/>
                <w:sz w:val="28"/>
                <w:szCs w:val="28"/>
                <w:lang w:val="kk-KZ"/>
              </w:rPr>
            </w:pPr>
          </w:p>
        </w:tc>
      </w:tr>
    </w:tbl>
    <w:p w:rsidR="0074372B" w:rsidRPr="0074372B" w:rsidRDefault="0074372B" w:rsidP="001674DE">
      <w:pPr>
        <w:spacing w:after="0" w:line="240" w:lineRule="auto"/>
        <w:ind w:right="-1"/>
        <w:rPr>
          <w:rFonts w:ascii="Times New Roman" w:eastAsia="Calibri"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Газ сұйықтығы хроматография әдісімен хлоорганикалық пестицидтердің құрамын анықтадық. Бұл әдіс пестицидтерді органикалық еріткіштермен экстракциялауға, сығындыны тазартуға, кейіннен алынған ерітінділерді хлорорганикалық пестицидтердің құрамын және массалық үлесін анықтау үшін электронды қармауыш детекторы бар автоматты газды хроматографта талдауға негізделген. </w:t>
      </w:r>
      <w:r w:rsidRPr="0074372B">
        <w:rPr>
          <w:rFonts w:ascii="Times New Roman" w:eastAsia="SimSun" w:hAnsi="Times New Roman" w:cs="Times New Roman"/>
          <w:sz w:val="28"/>
          <w:szCs w:val="28"/>
          <w:lang w:val="kk-KZ"/>
        </w:rPr>
        <w:t xml:space="preserve">Құс еті токсиндік элементтер мен пестицидтерден таза және қауіпсіз екенін анықтау нәтижесі 9 кестеде көрсетілген (Қосымша В). </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Мемлекеттік стандарт бойынша анықталуға тиіс құс ет қауіпсіздігіне әсер ететін токсинді металдар қорғасын, кадмий, мышьяк, сынап анықтауға бағытталған анализ жүргізіліп, зерттеу нәтижесінде үш сынамада да анықталмағанын 9 кестеде көрсетілген. Сонымен қатар гексахлорциклогексан </w:t>
      </w:r>
      <w:r w:rsidRPr="0074372B">
        <w:rPr>
          <w:rFonts w:ascii="Times New Roman" w:eastAsia="Calibri" w:hAnsi="Times New Roman" w:cs="Times New Roman"/>
          <w:sz w:val="28"/>
          <w:szCs w:val="28"/>
          <w:lang w:val="kk-KZ"/>
        </w:rPr>
        <w:lastRenderedPageBreak/>
        <w:t>ГХЦГ (α, β, ϒ изомерлері), дихлордифенилтрихлорэтан ДДТ және оның метаболиттері секілді пестицидтер де анықталмады.</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Құс еті мен оны қайта өңдеу өнімдерінің қауіпсіздік көрсеткіштері КО ТР қосымшаларында бекітілген. Құс етінің микробиологиялық қауіпсіздігіне сәйкес патогендік микроорганизмдердің ішінде сальмонеллалар мен listeria monocytogenes болуына тыйым салынады. МАжФАМС (мезофильді аэробты және факультативтік анаэробты) саны 1×104 КТБ/г, ал ішек таяқшалары (колиформ), E. coli, S. aureus,  протеус секілді микроорганизмдер болуы рұқсат етілмейді.</w:t>
      </w: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jc w:val="both"/>
        <w:rPr>
          <w:rFonts w:ascii="Times New Roman" w:eastAsia="TimesNewRomanPSMT" w:hAnsi="Times New Roman" w:cs="Times New Roman"/>
          <w:sz w:val="28"/>
          <w:szCs w:val="28"/>
          <w:lang w:val="kk-KZ"/>
        </w:rPr>
      </w:pPr>
      <w:r w:rsidRPr="0074372B">
        <w:rPr>
          <w:rFonts w:ascii="Times New Roman" w:eastAsia="Calibri" w:hAnsi="Times New Roman" w:cs="Times New Roman"/>
          <w:sz w:val="28"/>
          <w:szCs w:val="28"/>
          <w:lang w:val="kk-KZ"/>
        </w:rPr>
        <w:t xml:space="preserve">Кесте 10 </w:t>
      </w:r>
      <w:r w:rsidRPr="0074372B">
        <w:rPr>
          <w:rFonts w:ascii="Times New Roman" w:eastAsia="Times New Roman" w:hAnsi="Times New Roman" w:cs="Times New Roman"/>
          <w:sz w:val="28"/>
          <w:szCs w:val="28"/>
          <w:lang w:val="kk-KZ" w:eastAsia="ru-RU"/>
        </w:rPr>
        <w:t xml:space="preserve">– </w:t>
      </w:r>
      <w:r w:rsidRPr="0074372B">
        <w:rPr>
          <w:rFonts w:ascii="Times New Roman" w:eastAsia="Calibri" w:hAnsi="Times New Roman" w:cs="Times New Roman"/>
          <w:sz w:val="28"/>
          <w:szCs w:val="28"/>
          <w:lang w:val="kk-KZ"/>
        </w:rPr>
        <w:t xml:space="preserve">Құс бройлер етінің  </w:t>
      </w:r>
      <w:r w:rsidRPr="0074372B">
        <w:rPr>
          <w:rFonts w:ascii="Times New Roman" w:eastAsia="TimesNewRomanPSMT" w:hAnsi="Times New Roman" w:cs="Times New Roman"/>
          <w:sz w:val="28"/>
          <w:szCs w:val="28"/>
          <w:lang w:val="kk-KZ"/>
        </w:rPr>
        <w:t>сапасына жүргізілген микробиологиялық зерттеудің нәтижелері</w:t>
      </w: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p>
    <w:tbl>
      <w:tblPr>
        <w:tblStyle w:val="11"/>
        <w:tblW w:w="9639" w:type="dxa"/>
        <w:tblInd w:w="-5" w:type="dxa"/>
        <w:tblLayout w:type="fixed"/>
        <w:tblLook w:val="04A0" w:firstRow="1" w:lastRow="0" w:firstColumn="1" w:lastColumn="0" w:noHBand="0" w:noVBand="1"/>
      </w:tblPr>
      <w:tblGrid>
        <w:gridCol w:w="1673"/>
        <w:gridCol w:w="1417"/>
        <w:gridCol w:w="992"/>
        <w:gridCol w:w="1134"/>
        <w:gridCol w:w="1134"/>
        <w:gridCol w:w="1701"/>
        <w:gridCol w:w="1588"/>
      </w:tblGrid>
      <w:tr w:rsidR="0074372B" w:rsidRPr="0074372B" w:rsidTr="0059292E">
        <w:trPr>
          <w:trHeight w:val="491"/>
        </w:trPr>
        <w:tc>
          <w:tcPr>
            <w:tcW w:w="1673" w:type="dxa"/>
            <w:vMerge w:val="restart"/>
          </w:tcPr>
          <w:p w:rsidR="0074372B" w:rsidRPr="0074372B" w:rsidRDefault="0074372B" w:rsidP="001674DE">
            <w:pPr>
              <w:autoSpaceDE w:val="0"/>
              <w:autoSpaceDN w:val="0"/>
              <w:adjustRightInd w:val="0"/>
              <w:ind w:right="-1"/>
              <w:jc w:val="both"/>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Көрсеткіштер атауы,</w:t>
            </w:r>
          </w:p>
          <w:p w:rsidR="0074372B" w:rsidRPr="0074372B" w:rsidRDefault="0074372B" w:rsidP="001674DE">
            <w:pPr>
              <w:ind w:right="-1"/>
              <w:jc w:val="both"/>
              <w:rPr>
                <w:rFonts w:ascii="Times New Roman" w:eastAsia="Calibri" w:hAnsi="Times New Roman" w:cs="Times New Roman"/>
                <w:sz w:val="24"/>
                <w:szCs w:val="28"/>
                <w:lang w:val="kk-KZ"/>
              </w:rPr>
            </w:pPr>
            <w:r w:rsidRPr="0074372B">
              <w:rPr>
                <w:rFonts w:ascii="Times New Roman" w:eastAsia="TimesNewRomanPSMT" w:hAnsi="Times New Roman" w:cs="Times New Roman"/>
                <w:sz w:val="24"/>
                <w:szCs w:val="24"/>
              </w:rPr>
              <w:t>өлшем бірлігі</w:t>
            </w:r>
          </w:p>
        </w:tc>
        <w:tc>
          <w:tcPr>
            <w:tcW w:w="4677" w:type="dxa"/>
            <w:gridSpan w:val="4"/>
          </w:tcPr>
          <w:p w:rsidR="0074372B" w:rsidRPr="0074372B" w:rsidRDefault="0074372B" w:rsidP="001674DE">
            <w:pPr>
              <w:autoSpaceDE w:val="0"/>
              <w:autoSpaceDN w:val="0"/>
              <w:adjustRightInd w:val="0"/>
              <w:ind w:right="-1"/>
              <w:jc w:val="center"/>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Сынақ нәтижелері</w:t>
            </w:r>
          </w:p>
        </w:tc>
        <w:tc>
          <w:tcPr>
            <w:tcW w:w="1701" w:type="dxa"/>
            <w:vMerge w:val="restart"/>
          </w:tcPr>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Нормативтік</w:t>
            </w:r>
          </w:p>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құжат бойынша</w:t>
            </w:r>
          </w:p>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рұқсат етілген</w:t>
            </w:r>
          </w:p>
          <w:p w:rsidR="0074372B" w:rsidRPr="0074372B" w:rsidRDefault="0074372B" w:rsidP="001674DE">
            <w:pPr>
              <w:ind w:right="-1"/>
              <w:jc w:val="both"/>
              <w:rPr>
                <w:rFonts w:ascii="Times New Roman" w:eastAsia="Calibri" w:hAnsi="Times New Roman" w:cs="Times New Roman"/>
                <w:sz w:val="24"/>
                <w:szCs w:val="28"/>
                <w:lang w:val="kk-KZ"/>
              </w:rPr>
            </w:pPr>
            <w:r w:rsidRPr="0074372B">
              <w:rPr>
                <w:rFonts w:ascii="Times New Roman" w:eastAsia="TimesNewRomanPSMT" w:hAnsi="Times New Roman" w:cs="Times New Roman"/>
                <w:sz w:val="24"/>
                <w:szCs w:val="24"/>
              </w:rPr>
              <w:t>деңгейлер</w:t>
            </w:r>
          </w:p>
        </w:tc>
        <w:tc>
          <w:tcPr>
            <w:tcW w:w="1588" w:type="dxa"/>
            <w:vMerge w:val="restart"/>
          </w:tcPr>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Сынау әдістеріне</w:t>
            </w:r>
          </w:p>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нормативтік</w:t>
            </w:r>
          </w:p>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r w:rsidRPr="0074372B">
              <w:rPr>
                <w:rFonts w:ascii="Times New Roman" w:eastAsia="TimesNewRomanPSMT" w:hAnsi="Times New Roman" w:cs="Times New Roman"/>
                <w:sz w:val="24"/>
                <w:szCs w:val="24"/>
              </w:rPr>
              <w:t>құжаттар</w:t>
            </w:r>
          </w:p>
        </w:tc>
      </w:tr>
      <w:tr w:rsidR="0074372B" w:rsidRPr="0074372B" w:rsidTr="0059292E">
        <w:trPr>
          <w:trHeight w:val="865"/>
        </w:trPr>
        <w:tc>
          <w:tcPr>
            <w:tcW w:w="1673" w:type="dxa"/>
            <w:vMerge/>
          </w:tcPr>
          <w:p w:rsidR="0074372B" w:rsidRPr="0074372B" w:rsidRDefault="0074372B" w:rsidP="001674DE">
            <w:pPr>
              <w:autoSpaceDE w:val="0"/>
              <w:autoSpaceDN w:val="0"/>
              <w:adjustRightInd w:val="0"/>
              <w:ind w:right="-1"/>
              <w:jc w:val="both"/>
              <w:rPr>
                <w:rFonts w:ascii="Times New Roman" w:eastAsia="TimesNewRomanPSMT" w:hAnsi="Times New Roman" w:cs="Times New Roman"/>
                <w:sz w:val="24"/>
                <w:szCs w:val="24"/>
              </w:rPr>
            </w:pPr>
          </w:p>
        </w:tc>
        <w:tc>
          <w:tcPr>
            <w:tcW w:w="1417" w:type="dxa"/>
          </w:tcPr>
          <w:p w:rsidR="0074372B" w:rsidRPr="0074372B" w:rsidRDefault="0074372B" w:rsidP="001674DE">
            <w:pPr>
              <w:ind w:right="-1"/>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 xml:space="preserve"> Қазақстан</w:t>
            </w:r>
          </w:p>
        </w:tc>
        <w:tc>
          <w:tcPr>
            <w:tcW w:w="992" w:type="dxa"/>
          </w:tcPr>
          <w:p w:rsidR="0074372B" w:rsidRPr="0074372B" w:rsidRDefault="0074372B" w:rsidP="001674DE">
            <w:pPr>
              <w:ind w:right="-1"/>
              <w:jc w:val="center"/>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АҚШ</w:t>
            </w:r>
          </w:p>
        </w:tc>
        <w:tc>
          <w:tcPr>
            <w:tcW w:w="1134" w:type="dxa"/>
          </w:tcPr>
          <w:p w:rsidR="0074372B" w:rsidRPr="0074372B" w:rsidRDefault="0074372B" w:rsidP="001674DE">
            <w:pPr>
              <w:ind w:right="-1"/>
              <w:jc w:val="center"/>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Ресей</w:t>
            </w:r>
          </w:p>
        </w:tc>
        <w:tc>
          <w:tcPr>
            <w:tcW w:w="1134" w:type="dxa"/>
          </w:tcPr>
          <w:p w:rsidR="0074372B" w:rsidRPr="0074372B" w:rsidRDefault="0074372B" w:rsidP="001674DE">
            <w:pPr>
              <w:autoSpaceDE w:val="0"/>
              <w:autoSpaceDN w:val="0"/>
              <w:adjustRightInd w:val="0"/>
              <w:ind w:right="-1"/>
              <w:rPr>
                <w:rFonts w:ascii="Times New Roman" w:eastAsia="TimesNewRomanPSMT" w:hAnsi="Times New Roman" w:cs="Times New Roman"/>
                <w:sz w:val="24"/>
                <w:szCs w:val="24"/>
                <w:lang w:val="kk-KZ"/>
              </w:rPr>
            </w:pPr>
            <w:r w:rsidRPr="0074372B">
              <w:rPr>
                <w:rFonts w:ascii="Times New Roman" w:eastAsia="TimesNewRomanPSMT" w:hAnsi="Times New Roman" w:cs="Times New Roman"/>
                <w:sz w:val="24"/>
                <w:szCs w:val="24"/>
                <w:lang w:val="kk-KZ"/>
              </w:rPr>
              <w:t>Украина</w:t>
            </w:r>
          </w:p>
        </w:tc>
        <w:tc>
          <w:tcPr>
            <w:tcW w:w="1701" w:type="dxa"/>
            <w:vMerge/>
          </w:tcPr>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p>
        </w:tc>
        <w:tc>
          <w:tcPr>
            <w:tcW w:w="1588" w:type="dxa"/>
            <w:vMerge/>
          </w:tcPr>
          <w:p w:rsidR="0074372B" w:rsidRPr="0074372B" w:rsidRDefault="0074372B" w:rsidP="001674DE">
            <w:pPr>
              <w:autoSpaceDE w:val="0"/>
              <w:autoSpaceDN w:val="0"/>
              <w:adjustRightInd w:val="0"/>
              <w:ind w:right="-1"/>
              <w:rPr>
                <w:rFonts w:ascii="Times New Roman" w:eastAsia="TimesNewRomanPSMT" w:hAnsi="Times New Roman" w:cs="Times New Roman"/>
                <w:sz w:val="24"/>
                <w:szCs w:val="24"/>
              </w:rPr>
            </w:pPr>
          </w:p>
        </w:tc>
      </w:tr>
      <w:tr w:rsidR="0074372B" w:rsidRPr="0074372B" w:rsidTr="0059292E">
        <w:tc>
          <w:tcPr>
            <w:tcW w:w="1673" w:type="dxa"/>
          </w:tcPr>
          <w:p w:rsidR="0074372B" w:rsidRPr="0074372B" w:rsidRDefault="0074372B" w:rsidP="001674DE">
            <w:pPr>
              <w:ind w:right="-1"/>
              <w:jc w:val="both"/>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МАжФАМС, КҚБ/г (см</w:t>
            </w:r>
            <w:r w:rsidRPr="0074372B">
              <w:rPr>
                <w:rFonts w:ascii="Times New Roman" w:eastAsia="Calibri" w:hAnsi="Times New Roman" w:cs="Times New Roman"/>
                <w:sz w:val="24"/>
                <w:szCs w:val="28"/>
                <w:vertAlign w:val="superscript"/>
                <w:lang w:val="kk-KZ"/>
              </w:rPr>
              <w:t>3</w:t>
            </w:r>
            <w:r w:rsidRPr="0074372B">
              <w:rPr>
                <w:rFonts w:ascii="Times New Roman" w:eastAsia="Calibri" w:hAnsi="Times New Roman" w:cs="Times New Roman"/>
                <w:sz w:val="24"/>
                <w:szCs w:val="28"/>
                <w:lang w:val="kk-KZ"/>
              </w:rPr>
              <w:t>)</w:t>
            </w:r>
          </w:p>
        </w:tc>
        <w:tc>
          <w:tcPr>
            <w:tcW w:w="1417" w:type="dxa"/>
          </w:tcPr>
          <w:p w:rsidR="0074372B" w:rsidRPr="0074372B" w:rsidRDefault="0074372B" w:rsidP="001674DE">
            <w:pPr>
              <w:ind w:right="-1"/>
              <w:jc w:val="center"/>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1*10</w:t>
            </w:r>
            <w:r w:rsidRPr="0074372B">
              <w:rPr>
                <w:rFonts w:ascii="Times New Roman" w:eastAsia="Calibri" w:hAnsi="Times New Roman" w:cs="Times New Roman"/>
                <w:sz w:val="24"/>
                <w:szCs w:val="28"/>
                <w:vertAlign w:val="superscript"/>
                <w:lang w:val="kk-KZ"/>
              </w:rPr>
              <w:t>4</w:t>
            </w:r>
          </w:p>
        </w:tc>
        <w:tc>
          <w:tcPr>
            <w:tcW w:w="992" w:type="dxa"/>
          </w:tcPr>
          <w:p w:rsidR="0074372B" w:rsidRPr="0074372B" w:rsidRDefault="0074372B" w:rsidP="001674DE">
            <w:pPr>
              <w:ind w:right="-1"/>
              <w:jc w:val="center"/>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5*10</w:t>
            </w:r>
            <w:r w:rsidRPr="0074372B">
              <w:rPr>
                <w:rFonts w:ascii="Times New Roman" w:eastAsia="Calibri" w:hAnsi="Times New Roman" w:cs="Times New Roman"/>
                <w:sz w:val="24"/>
                <w:szCs w:val="28"/>
                <w:vertAlign w:val="superscript"/>
                <w:lang w:val="kk-KZ"/>
              </w:rPr>
              <w:t>4</w:t>
            </w:r>
          </w:p>
        </w:tc>
        <w:tc>
          <w:tcPr>
            <w:tcW w:w="1134" w:type="dxa"/>
          </w:tcPr>
          <w:p w:rsidR="0074372B" w:rsidRPr="0074372B" w:rsidRDefault="0074372B" w:rsidP="001674DE">
            <w:pPr>
              <w:ind w:right="-1"/>
              <w:jc w:val="center"/>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4*10</w:t>
            </w:r>
            <w:r w:rsidRPr="0074372B">
              <w:rPr>
                <w:rFonts w:ascii="Times New Roman" w:eastAsia="Calibri" w:hAnsi="Times New Roman" w:cs="Times New Roman"/>
                <w:sz w:val="24"/>
                <w:szCs w:val="28"/>
                <w:vertAlign w:val="superscript"/>
                <w:lang w:val="kk-KZ"/>
              </w:rPr>
              <w:t>4</w:t>
            </w:r>
          </w:p>
        </w:tc>
        <w:tc>
          <w:tcPr>
            <w:tcW w:w="1134" w:type="dxa"/>
          </w:tcPr>
          <w:p w:rsidR="0074372B" w:rsidRPr="0074372B" w:rsidRDefault="0074372B" w:rsidP="001674DE">
            <w:pPr>
              <w:ind w:right="-1"/>
              <w:jc w:val="center"/>
              <w:rPr>
                <w:rFonts w:ascii="Arial" w:eastAsia="Times New Roman" w:hAnsi="Arial" w:cs="Arial"/>
                <w:sz w:val="36"/>
                <w:szCs w:val="36"/>
              </w:rPr>
            </w:pPr>
            <w:r w:rsidRPr="0074372B">
              <w:rPr>
                <w:rFonts w:ascii="Times New Roman" w:eastAsia="Calibri" w:hAnsi="Times New Roman" w:cs="Times New Roman"/>
                <w:kern w:val="24"/>
                <w:sz w:val="24"/>
                <w:szCs w:val="24"/>
                <w:lang w:val="kk-KZ"/>
              </w:rPr>
              <w:t>4*10</w:t>
            </w:r>
            <w:r w:rsidRPr="0074372B">
              <w:rPr>
                <w:rFonts w:ascii="Times New Roman" w:eastAsia="Calibri" w:hAnsi="Times New Roman" w:cs="Times New Roman"/>
                <w:kern w:val="24"/>
                <w:position w:val="7"/>
                <w:sz w:val="24"/>
                <w:szCs w:val="24"/>
                <w:vertAlign w:val="superscript"/>
                <w:lang w:val="kk-KZ"/>
              </w:rPr>
              <w:t>4</w:t>
            </w:r>
          </w:p>
        </w:tc>
        <w:tc>
          <w:tcPr>
            <w:tcW w:w="1701" w:type="dxa"/>
          </w:tcPr>
          <w:p w:rsidR="0074372B" w:rsidRPr="0074372B" w:rsidRDefault="0074372B" w:rsidP="001674DE">
            <w:pPr>
              <w:ind w:right="-1"/>
              <w:jc w:val="center"/>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1*10</w:t>
            </w:r>
            <w:r w:rsidRPr="0074372B">
              <w:rPr>
                <w:rFonts w:ascii="Times New Roman" w:eastAsia="Calibri" w:hAnsi="Times New Roman" w:cs="Times New Roman"/>
                <w:sz w:val="24"/>
                <w:szCs w:val="28"/>
                <w:vertAlign w:val="superscript"/>
                <w:lang w:val="kk-KZ"/>
              </w:rPr>
              <w:t>4</w:t>
            </w:r>
          </w:p>
        </w:tc>
        <w:tc>
          <w:tcPr>
            <w:tcW w:w="1588" w:type="dxa"/>
          </w:tcPr>
          <w:p w:rsidR="0074372B" w:rsidRPr="0074372B" w:rsidRDefault="0074372B" w:rsidP="001674DE">
            <w:pPr>
              <w:ind w:right="-1"/>
              <w:jc w:val="both"/>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МемСТ 7702.2.1-95</w:t>
            </w:r>
          </w:p>
        </w:tc>
      </w:tr>
      <w:tr w:rsidR="0074372B" w:rsidRPr="0074372B" w:rsidTr="0059292E">
        <w:tc>
          <w:tcPr>
            <w:tcW w:w="1673" w:type="dxa"/>
          </w:tcPr>
          <w:p w:rsidR="0074372B" w:rsidRPr="0074372B" w:rsidRDefault="0074372B" w:rsidP="001674DE">
            <w:pPr>
              <w:ind w:right="-1"/>
              <w:jc w:val="both"/>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ІТТБ</w:t>
            </w:r>
          </w:p>
        </w:tc>
        <w:tc>
          <w:tcPr>
            <w:tcW w:w="1417" w:type="dxa"/>
          </w:tcPr>
          <w:p w:rsidR="0074372B" w:rsidRPr="0074372B" w:rsidRDefault="0074372B" w:rsidP="001674DE">
            <w:pPr>
              <w:ind w:right="-1"/>
              <w:jc w:val="center"/>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т/ж</w:t>
            </w:r>
          </w:p>
        </w:tc>
        <w:tc>
          <w:tcPr>
            <w:tcW w:w="992" w:type="dxa"/>
          </w:tcPr>
          <w:p w:rsidR="0074372B" w:rsidRPr="0074372B" w:rsidRDefault="0074372B" w:rsidP="001674DE">
            <w:pPr>
              <w:ind w:right="-1"/>
              <w:jc w:val="center"/>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т/ж</w:t>
            </w:r>
          </w:p>
        </w:tc>
        <w:tc>
          <w:tcPr>
            <w:tcW w:w="1134" w:type="dxa"/>
          </w:tcPr>
          <w:p w:rsidR="0074372B" w:rsidRPr="0074372B" w:rsidRDefault="0074372B" w:rsidP="001674DE">
            <w:pPr>
              <w:ind w:right="-1"/>
              <w:jc w:val="center"/>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т/ж</w:t>
            </w:r>
          </w:p>
        </w:tc>
        <w:tc>
          <w:tcPr>
            <w:tcW w:w="1134" w:type="dxa"/>
          </w:tcPr>
          <w:p w:rsidR="0074372B" w:rsidRPr="0074372B" w:rsidRDefault="0074372B" w:rsidP="001674DE">
            <w:pPr>
              <w:ind w:right="-1"/>
              <w:jc w:val="center"/>
              <w:rPr>
                <w:rFonts w:ascii="Arial" w:eastAsia="Times New Roman" w:hAnsi="Arial" w:cs="Arial"/>
                <w:sz w:val="36"/>
                <w:szCs w:val="36"/>
              </w:rPr>
            </w:pPr>
            <w:r w:rsidRPr="0074372B">
              <w:rPr>
                <w:rFonts w:ascii="Times New Roman" w:eastAsia="Calibri" w:hAnsi="Times New Roman" w:cs="Times New Roman"/>
                <w:kern w:val="24"/>
                <w:sz w:val="24"/>
                <w:szCs w:val="24"/>
                <w:lang w:val="kk-KZ"/>
              </w:rPr>
              <w:t>т/ж</w:t>
            </w:r>
          </w:p>
        </w:tc>
        <w:tc>
          <w:tcPr>
            <w:tcW w:w="1701" w:type="dxa"/>
          </w:tcPr>
          <w:p w:rsidR="0074372B" w:rsidRPr="0074372B" w:rsidRDefault="0074372B" w:rsidP="001674DE">
            <w:pPr>
              <w:ind w:right="-1"/>
              <w:jc w:val="center"/>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Рұқсат етілмейді</w:t>
            </w:r>
          </w:p>
        </w:tc>
        <w:tc>
          <w:tcPr>
            <w:tcW w:w="1588" w:type="dxa"/>
          </w:tcPr>
          <w:p w:rsidR="0074372B" w:rsidRPr="0074372B" w:rsidRDefault="0074372B" w:rsidP="001674DE">
            <w:pPr>
              <w:ind w:right="-1"/>
              <w:jc w:val="both"/>
              <w:rPr>
                <w:rFonts w:ascii="Times New Roman" w:eastAsia="Calibri" w:hAnsi="Times New Roman" w:cs="Times New Roman"/>
                <w:sz w:val="24"/>
                <w:szCs w:val="28"/>
                <w:lang w:val="kk-KZ"/>
              </w:rPr>
            </w:pPr>
            <w:r w:rsidRPr="0074372B">
              <w:rPr>
                <w:rFonts w:ascii="Times New Roman" w:eastAsia="Calibri" w:hAnsi="Times New Roman" w:cs="Times New Roman"/>
                <w:sz w:val="24"/>
                <w:szCs w:val="28"/>
                <w:lang w:val="kk-KZ"/>
              </w:rPr>
              <w:t>МемСТ 7702.2.2-93</w:t>
            </w:r>
          </w:p>
        </w:tc>
      </w:tr>
    </w:tbl>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МемСТ 7702.2.1-95 берілген әдіспен мезофильді аэробты және факультативті-анаэробты микроорганизмдердің санын анықтадық. Әдіс агаризацияланған қоректік ортаға ұсақталған өнімнің бетінен өнімнің белгілі бір мөлшерін  себуге, (72+3) сағат ішінде (30+1) °С температурада культураларды аэробты өсіруге, барлық өскен көрінетін колонияларды санауға және  1 г өнімде мезофильді аэробты және факультативті-анаэробты микроорганизмдердің санын анықтауға негізделген. </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МемСТ 7702.2.2-93 мемлекет аралық стандарт бойынша ішек таяқшалар тобындағы бактерияларды анықтау және олардың санын анықтау әдістерін жүргіздік. МемСТ 7702.2.2-93 ішек таяқшаларын анықтау әдісі өнімнің белгілі бір мөлшерін себуге және оларды сұйық лактоза бар ортаға сұйылтуға, культураларды (37±1) температурада (48±3) сағат ішінде инкубациялауға, қышқыл мен газ түзу үшін лактозаны ашыту бойынша өскен микроорганизмдердің тиесілігін растауға және топ бактерияларына морфологиялық белгілерге негізделген. Агаризацияланған дифференциалды ортаға себу арқылы 1 г өнімде 150 КҚБ-ден астам E. coli тобының бактерияларының санын анықтауға арналған. Микробиологиялық зерттеулер жүргізу нәтижесінде екі үлгіде нормативтік құжаттаманың талаптарына сәйкес келмеген мезофильді аэробты және факультативті анаэробты микроорганизмдердің (МАжФАМС) саны нормативтік көрсеткіштерден асатынын көрсетті (кесте 10, қосымша В). МАжФАМС, КҚБ мөлшері бойынша Қазақстан үлгісінде рұқсат етілген деңгейге сәйкес келгенін көрсетті. Ал АҚШ сынама рұқсат етілген деңгейден 5 есе, Ресей мен Украина 4 есе асып тұр. Ішек </w:t>
      </w:r>
      <w:r w:rsidRPr="0074372B">
        <w:rPr>
          <w:rFonts w:ascii="Times New Roman" w:eastAsia="Calibri" w:hAnsi="Times New Roman" w:cs="Times New Roman"/>
          <w:sz w:val="28"/>
          <w:szCs w:val="28"/>
          <w:lang w:val="kk-KZ"/>
        </w:rPr>
        <w:lastRenderedPageBreak/>
        <w:t>таяқшалары тобының бактериялары барлық сынамаларда анықталған жоқ (Қосымша В).</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Еттің санитариялық-микробиологиялық тазалығын көрсететін микробиологиялық көрсеткіштерін анықтау нәтижесі 10 кестеде және В қосымшада көрсетілген.</w:t>
      </w: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b/>
          <w:sz w:val="28"/>
          <w:szCs w:val="28"/>
          <w:lang w:val="kk-KZ"/>
        </w:rPr>
        <w:t>3.2 Бройлер құс етінде антибиотик қалдығын микробиологиялық  әдістің дискодиффузды сапалық әдісімен зерттеу</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Бройлер құс етінде антибиотик қалдығының бар жоғын анықтау мақсатында микробиологиялық  әдістің дискодиффузды сапалық әдісін қолдандық. Микробиологиялық әдіс арқылы антибиотик қалдықтарын анықтау үшін қажет заттар – тексерілетін сынама, рН-ы 7-7,3 болатын пластинкалы ет-пептон агары, спирт шам, қайшы, пастер тамызғыштары, 0,25 ӘБ (ЕД) пеницилин (тетрациклин) сіңірілген дөңгелек қағаз ойықшалар, антибиотиктердің көптеген түрлерінен өсу тежелетін лиофильді құрғатылған микроорганизмдердің тест-культурасы (негізінен осы микробтардың штаммын пайдаланған дұрыс: Sarcna lutca, St.aureus, Bac.subtilis) дайындалды. Тексеру алдында тест-культура бір тәулік бойында, қажетті температурада ет-пептон сорпасында өсірілді. Егер өсінді агарлы ортада болса ол 4-10</w:t>
      </w:r>
      <w:r w:rsidRPr="0074372B">
        <w:rPr>
          <w:rFonts w:ascii="Times New Roman" w:eastAsia="Calibri" w:hAnsi="Times New Roman" w:cs="Times New Roman"/>
          <w:sz w:val="28"/>
          <w:szCs w:val="28"/>
          <w:vertAlign w:val="superscript"/>
          <w:lang w:val="kk-KZ"/>
        </w:rPr>
        <w:t>0</w:t>
      </w:r>
      <w:r w:rsidRPr="0074372B">
        <w:rPr>
          <w:rFonts w:ascii="Times New Roman" w:eastAsia="Calibri" w:hAnsi="Times New Roman" w:cs="Times New Roman"/>
          <w:sz w:val="28"/>
          <w:szCs w:val="28"/>
          <w:lang w:val="kk-KZ"/>
        </w:rPr>
        <w:t xml:space="preserve">С-та сақталып, әрбір 15-30 күнде жаңа қоректік ортаға қайта сеуіп отыру керек, алайда өз жұмысымызды уақытылы жасау мақсатында жаңарту қажет болған жоқ. </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Пластинкалы ет пептон агарына Пастер тамызғышының көмегімен 2-3 тамшы сорпадағы тест-өсіндіні енгізіп, агар бетіне біркелкі жайдық. Содан соң Петри шыны аяғының шетінен бірдей жерге 2-3 г болатын еттің 3 бөлігін және 0,25 ӘБ (ЕД) антибиотик енгізілген қағаз ойықшасы орналастырылды. Петри шыны аяғын алдымен 3-5 сағатқа 4-5</w:t>
      </w:r>
      <w:r w:rsidRPr="0074372B">
        <w:rPr>
          <w:rFonts w:ascii="Times New Roman" w:eastAsia="Calibri" w:hAnsi="Times New Roman" w:cs="Times New Roman"/>
          <w:sz w:val="28"/>
          <w:szCs w:val="28"/>
          <w:vertAlign w:val="superscript"/>
          <w:lang w:val="kk-KZ"/>
        </w:rPr>
        <w:t>0</w:t>
      </w:r>
      <w:r w:rsidRPr="0074372B">
        <w:rPr>
          <w:rFonts w:ascii="Times New Roman" w:eastAsia="Calibri" w:hAnsi="Times New Roman" w:cs="Times New Roman"/>
          <w:sz w:val="28"/>
          <w:szCs w:val="28"/>
          <w:lang w:val="kk-KZ"/>
        </w:rPr>
        <w:t>С-да антибиотиктердің еттен қоректік ортаға сіңуі үшін мұздатқышқа қойып, содан кейін 37</w:t>
      </w:r>
      <w:r w:rsidRPr="0074372B">
        <w:rPr>
          <w:rFonts w:ascii="Times New Roman" w:eastAsia="Calibri" w:hAnsi="Times New Roman" w:cs="Times New Roman"/>
          <w:sz w:val="28"/>
          <w:szCs w:val="28"/>
          <w:vertAlign w:val="superscript"/>
          <w:lang w:val="kk-KZ"/>
        </w:rPr>
        <w:t>0</w:t>
      </w:r>
      <w:r w:rsidRPr="0074372B">
        <w:rPr>
          <w:rFonts w:ascii="Times New Roman" w:eastAsia="Calibri" w:hAnsi="Times New Roman" w:cs="Times New Roman"/>
          <w:sz w:val="28"/>
          <w:szCs w:val="28"/>
          <w:lang w:val="kk-KZ"/>
        </w:rPr>
        <w:t>-та 15-20 сағат термостатқа қойдық. Егер етте антибиотик болатын болса, оның айналасында микробтар өспейді. Оны тексеру тетрациклин, стрептомецин, хлорамфеникол сіңірілген қағаз ойындысының айналасындағы микробтардың өспеген аймағымен салыстыру арқылы жүргізілді.</w:t>
      </w:r>
    </w:p>
    <w:p w:rsidR="00873B2F" w:rsidRPr="00125D61" w:rsidRDefault="0074372B" w:rsidP="00873B2F">
      <w:pPr>
        <w:spacing w:after="0" w:line="240" w:lineRule="auto"/>
        <w:ind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Ең алдымен анықталатын антибиотиктерге сезімтал микроорганизмдер дайындалды. Мәселен, тетрациклинге сезімтал Bacillus subtilis пішенде көптеп кездеседі. 100-150г пішенге 1 л су құйылып, 1 ас қасық бор қосылып қайнатылды. Қараңғы және температурасы 25-30</w:t>
      </w:r>
      <w:r w:rsidRPr="0074372B">
        <w:rPr>
          <w:rFonts w:ascii="Times New Roman" w:eastAsia="Calibri" w:hAnsi="Times New Roman" w:cs="Times New Roman"/>
          <w:sz w:val="28"/>
          <w:szCs w:val="28"/>
          <w:vertAlign w:val="superscript"/>
          <w:lang w:val="kk-KZ"/>
        </w:rPr>
        <w:t>0</w:t>
      </w:r>
      <w:r w:rsidRPr="0074372B">
        <w:rPr>
          <w:rFonts w:ascii="Times New Roman" w:eastAsia="Calibri" w:hAnsi="Times New Roman" w:cs="Times New Roman"/>
          <w:sz w:val="28"/>
          <w:szCs w:val="28"/>
          <w:lang w:val="kk-KZ"/>
        </w:rPr>
        <w:t>С бөлмеде бір тәулікке қойылды. Бір тәуліктен кейін ЕПА-ға споралары енгізіліп, термостатқа 36</w:t>
      </w:r>
      <w:r w:rsidRPr="0074372B">
        <w:rPr>
          <w:rFonts w:ascii="Times New Roman" w:eastAsia="Calibri" w:hAnsi="Times New Roman" w:cs="Times New Roman"/>
          <w:sz w:val="28"/>
          <w:szCs w:val="28"/>
          <w:vertAlign w:val="superscript"/>
          <w:lang w:val="kk-KZ"/>
        </w:rPr>
        <w:t>0</w:t>
      </w:r>
      <w:r w:rsidRPr="0074372B">
        <w:rPr>
          <w:rFonts w:ascii="Times New Roman" w:eastAsia="Calibri" w:hAnsi="Times New Roman" w:cs="Times New Roman"/>
          <w:sz w:val="28"/>
          <w:szCs w:val="28"/>
          <w:lang w:val="kk-KZ"/>
        </w:rPr>
        <w:t xml:space="preserve">С қойылды.  Өсіп шыққан микроорганизм Bac.subtilis тетрациклинді анықтау үшін ЕПА құйылып, </w:t>
      </w:r>
      <w:r w:rsidR="00873B2F" w:rsidRPr="00125D61">
        <w:rPr>
          <w:rFonts w:ascii="Times New Roman" w:eastAsia="Calibri" w:hAnsi="Times New Roman" w:cs="Times New Roman"/>
          <w:sz w:val="28"/>
          <w:szCs w:val="28"/>
          <w:lang w:val="kk-KZ"/>
        </w:rPr>
        <w:t xml:space="preserve">2 минуттан кейін үстіне құс бройлер ет сынамалары салынды. Бір тәуліктен кейін шыққан нәтижелер 11 кестеде берілген. </w:t>
      </w:r>
    </w:p>
    <w:p w:rsidR="00873B2F" w:rsidRPr="00125D61" w:rsidRDefault="00873B2F" w:rsidP="00873B2F">
      <w:pPr>
        <w:spacing w:after="0" w:line="240" w:lineRule="auto"/>
        <w:ind w:firstLine="709"/>
        <w:jc w:val="both"/>
        <w:rPr>
          <w:rFonts w:ascii="Times New Roman" w:eastAsia="Calibri" w:hAnsi="Times New Roman" w:cs="Times New Roman"/>
          <w:sz w:val="28"/>
          <w:szCs w:val="28"/>
          <w:lang w:val="kk-KZ"/>
        </w:rPr>
      </w:pPr>
    </w:p>
    <w:p w:rsidR="00873B2F" w:rsidRPr="00125D61" w:rsidRDefault="00873B2F" w:rsidP="00873B2F">
      <w:pPr>
        <w:spacing w:after="0" w:line="240" w:lineRule="auto"/>
        <w:jc w:val="center"/>
        <w:rPr>
          <w:rFonts w:ascii="Times New Roman" w:eastAsia="Calibri" w:hAnsi="Times New Roman" w:cs="Times New Roman"/>
          <w:sz w:val="28"/>
          <w:szCs w:val="28"/>
          <w:lang w:val="kk-KZ"/>
        </w:rPr>
      </w:pPr>
      <w:r w:rsidRPr="00125D61">
        <w:rPr>
          <w:rFonts w:ascii="Times New Roman" w:eastAsia="Calibri" w:hAnsi="Times New Roman" w:cs="Times New Roman"/>
          <w:noProof/>
          <w:sz w:val="28"/>
          <w:szCs w:val="28"/>
          <w:lang w:eastAsia="ru-RU"/>
        </w:rPr>
        <w:lastRenderedPageBreak/>
        <w:drawing>
          <wp:inline distT="0" distB="0" distL="0" distR="0" wp14:anchorId="4AA1C090" wp14:editId="3A652C21">
            <wp:extent cx="2381250" cy="2647315"/>
            <wp:effectExtent l="0" t="0" r="0"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81250" cy="2647315"/>
                    </a:xfrm>
                    <a:prstGeom prst="rect">
                      <a:avLst/>
                    </a:prstGeom>
                    <a:noFill/>
                  </pic:spPr>
                </pic:pic>
              </a:graphicData>
            </a:graphic>
          </wp:inline>
        </w:drawing>
      </w:r>
      <w:r w:rsidRPr="00125D61">
        <w:rPr>
          <w:rFonts w:ascii="Times New Roman" w:eastAsia="Calibri" w:hAnsi="Times New Roman" w:cs="Times New Roman"/>
          <w:noProof/>
          <w:sz w:val="28"/>
          <w:szCs w:val="28"/>
          <w:lang w:eastAsia="ru-RU"/>
        </w:rPr>
        <w:drawing>
          <wp:inline distT="0" distB="0" distL="0" distR="0" wp14:anchorId="565AC355" wp14:editId="73046972">
            <wp:extent cx="2486025" cy="2666365"/>
            <wp:effectExtent l="0" t="0" r="952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86025" cy="2666365"/>
                    </a:xfrm>
                    <a:prstGeom prst="rect">
                      <a:avLst/>
                    </a:prstGeom>
                    <a:noFill/>
                  </pic:spPr>
                </pic:pic>
              </a:graphicData>
            </a:graphic>
          </wp:inline>
        </w:drawing>
      </w:r>
    </w:p>
    <w:p w:rsidR="00873B2F" w:rsidRPr="00125D61" w:rsidRDefault="00873B2F" w:rsidP="00873B2F">
      <w:pPr>
        <w:spacing w:after="0" w:line="240" w:lineRule="auto"/>
        <w:jc w:val="center"/>
        <w:rPr>
          <w:rFonts w:ascii="Times New Roman" w:eastAsia="Calibri" w:hAnsi="Times New Roman" w:cs="Times New Roman"/>
          <w:sz w:val="28"/>
          <w:szCs w:val="28"/>
          <w:lang w:val="kk-KZ"/>
        </w:rPr>
      </w:pPr>
    </w:p>
    <w:p w:rsidR="00873B2F" w:rsidRPr="00125D61" w:rsidRDefault="00873B2F" w:rsidP="00873B2F">
      <w:pPr>
        <w:spacing w:after="0" w:line="240" w:lineRule="auto"/>
        <w:jc w:val="center"/>
        <w:rPr>
          <w:rFonts w:ascii="Times New Roman" w:eastAsia="Calibri" w:hAnsi="Times New Roman" w:cs="Times New Roman"/>
          <w:sz w:val="28"/>
          <w:szCs w:val="28"/>
          <w:lang w:val="kk-KZ"/>
        </w:rPr>
      </w:pPr>
      <w:r w:rsidRPr="00125D61">
        <w:rPr>
          <w:rFonts w:ascii="Times New Roman" w:eastAsia="Calibri" w:hAnsi="Times New Roman" w:cs="Times New Roman"/>
          <w:sz w:val="28"/>
          <w:szCs w:val="28"/>
          <w:lang w:val="kk-KZ"/>
        </w:rPr>
        <w:t xml:space="preserve">Сурет 2 </w:t>
      </w:r>
      <w:r w:rsidRPr="00125D61">
        <w:rPr>
          <w:rFonts w:ascii="Times New Roman" w:eastAsia="Times New Roman" w:hAnsi="Times New Roman" w:cs="Times New Roman"/>
          <w:sz w:val="28"/>
          <w:szCs w:val="28"/>
          <w:lang w:val="kk-KZ" w:eastAsia="ru-RU"/>
        </w:rPr>
        <w:t xml:space="preserve">– </w:t>
      </w:r>
      <w:r w:rsidRPr="00125D61">
        <w:rPr>
          <w:rFonts w:ascii="Times New Roman" w:eastAsia="Calibri" w:hAnsi="Times New Roman" w:cs="Times New Roman"/>
          <w:sz w:val="28"/>
          <w:szCs w:val="28"/>
          <w:lang w:val="kk-KZ"/>
        </w:rPr>
        <w:t>Зертхана жағдайында өсірілген Bacillus subtilis штамдары</w:t>
      </w:r>
    </w:p>
    <w:p w:rsidR="00873B2F" w:rsidRPr="00125D61" w:rsidRDefault="00873B2F" w:rsidP="00873B2F">
      <w:pPr>
        <w:spacing w:after="0" w:line="240" w:lineRule="auto"/>
        <w:jc w:val="both"/>
        <w:rPr>
          <w:rFonts w:ascii="Times New Roman" w:eastAsia="Calibri" w:hAnsi="Times New Roman" w:cs="Times New Roman"/>
          <w:sz w:val="28"/>
          <w:szCs w:val="28"/>
          <w:lang w:val="kk-KZ"/>
        </w:rPr>
      </w:pPr>
    </w:p>
    <w:p w:rsidR="00873B2F" w:rsidRPr="00125D61" w:rsidRDefault="00873B2F" w:rsidP="00873B2F">
      <w:pPr>
        <w:spacing w:after="0" w:line="240" w:lineRule="auto"/>
        <w:jc w:val="both"/>
        <w:rPr>
          <w:rFonts w:ascii="Times New Roman" w:eastAsia="Calibri" w:hAnsi="Times New Roman" w:cs="Times New Roman"/>
          <w:sz w:val="28"/>
          <w:szCs w:val="28"/>
          <w:lang w:val="kk-KZ"/>
        </w:rPr>
      </w:pPr>
      <w:r w:rsidRPr="00125D61">
        <w:rPr>
          <w:rFonts w:ascii="Times New Roman" w:eastAsia="Calibri"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0B4E24E4" wp14:editId="4FE9F6A6">
                <wp:simplePos x="0" y="0"/>
                <wp:positionH relativeFrom="column">
                  <wp:posOffset>635</wp:posOffset>
                </wp:positionH>
                <wp:positionV relativeFrom="paragraph">
                  <wp:posOffset>196215</wp:posOffset>
                </wp:positionV>
                <wp:extent cx="342900" cy="299085"/>
                <wp:effectExtent l="0" t="0" r="0" b="5715"/>
                <wp:wrapNone/>
                <wp:docPr id="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9085"/>
                        </a:xfrm>
                        <a:prstGeom prst="rect">
                          <a:avLst/>
                        </a:prstGeom>
                        <a:solidFill>
                          <a:sysClr val="window" lastClr="FFFFFF">
                            <a:lumMod val="100000"/>
                            <a:lumOff val="0"/>
                          </a:sysClr>
                        </a:solidFill>
                        <a:ln w="12700">
                          <a:solidFill>
                            <a:srgbClr val="8064A2">
                              <a:lumMod val="100000"/>
                              <a:lumOff val="0"/>
                            </a:srgbClr>
                          </a:solidFill>
                          <a:prstDash val="dash"/>
                          <a:miter lim="800000"/>
                        </a:ln>
                        <a:effectLst/>
                      </wps:spPr>
                      <wps:txbx>
                        <w:txbxContent>
                          <w:p w:rsidR="00873B2F" w:rsidRDefault="00873B2F" w:rsidP="00873B2F">
                            <w:pPr>
                              <w:jc w:val="center"/>
                              <w:rPr>
                                <w:rFonts w:ascii="Times New Roman" w:hAnsi="Times New Roman" w:cs="Times New Roman"/>
                                <w:b/>
                                <w:lang w:val="kk-KZ"/>
                              </w:rPr>
                            </w:pPr>
                            <w:r>
                              <w:rPr>
                                <w:rFonts w:ascii="Times New Roman" w:hAnsi="Times New Roman" w:cs="Times New Roman"/>
                                <w:b/>
                                <w:lang w:val="kk-KZ"/>
                              </w:rPr>
                              <w:t>1</w:t>
                            </w:r>
                          </w:p>
                        </w:txbxContent>
                      </wps:txbx>
                      <wps:bodyPr rot="0" vert="horz" wrap="square" lIns="91440" tIns="45720" rIns="91440" bIns="45720" anchor="t" anchorCtr="0" upright="1">
                        <a:noAutofit/>
                      </wps:bodyPr>
                    </wps:wsp>
                  </a:graphicData>
                </a:graphic>
              </wp:anchor>
            </w:drawing>
          </mc:Choice>
          <mc:Fallback>
            <w:pict>
              <v:shapetype w14:anchorId="0B4E24E4" id="_x0000_t202" coordsize="21600,21600" o:spt="202" path="m,l,21600r21600,l21600,xe">
                <v:stroke joinstyle="miter"/>
                <v:path gradientshapeok="t" o:connecttype="rect"/>
              </v:shapetype>
              <v:shape id="Text Box 17" o:spid="_x0000_s1026" type="#_x0000_t202" style="position:absolute;left:0;text-align:left;margin-left:.05pt;margin-top:15.45pt;width:27pt;height:23.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" strokecolor="#8064a2" strokeweight="1pt">
                <v:stroke dashstyle="dash"/>
                <v:textbox>
                  <w:txbxContent>
                    <w:p w:rsidR="00873B2F" w:rsidRDefault="00873B2F" w:rsidP="00873B2F">
                      <w:pPr>
                        <w:jc w:val="center"/>
                        <w:rPr>
                          <w:rFonts w:ascii="Times New Roman" w:hAnsi="Times New Roman" w:cs="Times New Roman"/>
                          <w:b/>
                          <w:lang w:val="kk-KZ"/>
                        </w:rPr>
                      </w:pPr>
                      <w:r>
                        <w:rPr>
                          <w:rFonts w:ascii="Times New Roman" w:hAnsi="Times New Roman" w:cs="Times New Roman"/>
                          <w:b/>
                          <w:lang w:val="kk-KZ"/>
                        </w:rPr>
                        <w:t>1</w:t>
                      </w:r>
                    </w:p>
                  </w:txbxContent>
                </v:textbox>
              </v:shape>
            </w:pict>
          </mc:Fallback>
        </mc:AlternateContent>
      </w:r>
    </w:p>
    <w:p w:rsidR="00873B2F" w:rsidRPr="00125D61" w:rsidRDefault="00873B2F" w:rsidP="00873B2F">
      <w:pPr>
        <w:spacing w:after="0" w:line="240" w:lineRule="auto"/>
        <w:jc w:val="both"/>
        <w:rPr>
          <w:rFonts w:ascii="Times New Roman" w:eastAsia="Calibri" w:hAnsi="Times New Roman" w:cs="Times New Roman"/>
          <w:sz w:val="28"/>
          <w:szCs w:val="28"/>
          <w:lang w:val="kk-KZ" w:eastAsia="ru-RU"/>
        </w:rPr>
      </w:pPr>
      <w:r w:rsidRPr="00125D61">
        <w:rPr>
          <w:rFonts w:ascii="Times New Roman" w:eastAsia="Calibri"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5DA82481" wp14:editId="168D5FC7">
                <wp:simplePos x="0" y="0"/>
                <wp:positionH relativeFrom="column">
                  <wp:posOffset>2836545</wp:posOffset>
                </wp:positionH>
                <wp:positionV relativeFrom="paragraph">
                  <wp:posOffset>62230</wp:posOffset>
                </wp:positionV>
                <wp:extent cx="351155" cy="334010"/>
                <wp:effectExtent l="0" t="0" r="0" b="8890"/>
                <wp:wrapNone/>
                <wp:docPr id="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34010"/>
                        </a:xfrm>
                        <a:prstGeom prst="rect">
                          <a:avLst/>
                        </a:prstGeom>
                        <a:solidFill>
                          <a:sysClr val="window" lastClr="FFFFFF">
                            <a:lumMod val="100000"/>
                            <a:lumOff val="0"/>
                          </a:sysClr>
                        </a:solidFill>
                        <a:ln w="12700">
                          <a:solidFill>
                            <a:srgbClr val="8064A2">
                              <a:lumMod val="100000"/>
                              <a:lumOff val="0"/>
                            </a:srgbClr>
                          </a:solidFill>
                          <a:prstDash val="dash"/>
                          <a:miter lim="800000"/>
                        </a:ln>
                        <a:effectLst/>
                      </wps:spPr>
                      <wps:txbx>
                        <w:txbxContent>
                          <w:p w:rsidR="00873B2F" w:rsidRDefault="00873B2F" w:rsidP="00873B2F">
                            <w:pPr>
                              <w:jc w:val="center"/>
                              <w:rPr>
                                <w:rFonts w:ascii="Times New Roman" w:hAnsi="Times New Roman" w:cs="Times New Roman"/>
                                <w:b/>
                                <w:lang w:val="kk-KZ"/>
                              </w:rPr>
                            </w:pPr>
                            <w:r>
                              <w:rPr>
                                <w:rFonts w:ascii="Times New Roman" w:hAnsi="Times New Roman" w:cs="Times New Roman"/>
                                <w:b/>
                                <w:lang w:val="kk-KZ"/>
                              </w:rPr>
                              <w:t>2</w:t>
                            </w:r>
                          </w:p>
                        </w:txbxContent>
                      </wps:txbx>
                      <wps:bodyPr rot="0" vert="horz" wrap="square" lIns="91440" tIns="45720" rIns="91440" bIns="45720" anchor="t" anchorCtr="0" upright="1">
                        <a:noAutofit/>
                      </wps:bodyPr>
                    </wps:wsp>
                  </a:graphicData>
                </a:graphic>
              </wp:anchor>
            </w:drawing>
          </mc:Choice>
          <mc:Fallback>
            <w:pict>
              <v:shape w14:anchorId="5DA82481" id="Text Box 18" o:spid="_x0000_s1027" type="#_x0000_t202" style="position:absolute;left:0;text-align:left;margin-left:223.35pt;margin-top:4.9pt;width:27.65pt;height:26.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" strokecolor="#8064a2" strokeweight="1pt">
                <v:stroke dashstyle="dash"/>
                <v:textbox>
                  <w:txbxContent>
                    <w:p w:rsidR="00873B2F" w:rsidRDefault="00873B2F" w:rsidP="00873B2F">
                      <w:pPr>
                        <w:jc w:val="center"/>
                        <w:rPr>
                          <w:rFonts w:ascii="Times New Roman" w:hAnsi="Times New Roman" w:cs="Times New Roman"/>
                          <w:b/>
                          <w:lang w:val="kk-KZ"/>
                        </w:rPr>
                      </w:pPr>
                      <w:r>
                        <w:rPr>
                          <w:rFonts w:ascii="Times New Roman" w:hAnsi="Times New Roman" w:cs="Times New Roman"/>
                          <w:b/>
                          <w:lang w:val="kk-KZ"/>
                        </w:rPr>
                        <w:t>2</w:t>
                      </w:r>
                    </w:p>
                  </w:txbxContent>
                </v:textbox>
              </v:shape>
            </w:pict>
          </mc:Fallback>
        </mc:AlternateContent>
      </w:r>
      <w:r w:rsidRPr="00125D61">
        <w:rPr>
          <w:rFonts w:ascii="Times New Roman" w:eastAsia="Calibri" w:hAnsi="Times New Roman" w:cs="Times New Roman"/>
          <w:noProof/>
          <w:sz w:val="28"/>
          <w:szCs w:val="28"/>
          <w:lang w:eastAsia="ru-RU"/>
        </w:rPr>
        <w:drawing>
          <wp:inline distT="0" distB="0" distL="0" distR="0" wp14:anchorId="48A012E2" wp14:editId="40014DC8">
            <wp:extent cx="2780665" cy="2085975"/>
            <wp:effectExtent l="0" t="0" r="63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80665" cy="2085975"/>
                    </a:xfrm>
                    <a:prstGeom prst="rect">
                      <a:avLst/>
                    </a:prstGeom>
                    <a:noFill/>
                  </pic:spPr>
                </pic:pic>
              </a:graphicData>
            </a:graphic>
          </wp:inline>
        </w:drawing>
      </w:r>
      <w:r w:rsidRPr="00125D61">
        <w:rPr>
          <w:rFonts w:ascii="Times New Roman" w:eastAsia="Calibri" w:hAnsi="Times New Roman" w:cs="Times New Roman"/>
          <w:noProof/>
          <w:sz w:val="28"/>
          <w:szCs w:val="28"/>
          <w:lang w:eastAsia="ru-RU"/>
        </w:rPr>
        <w:drawing>
          <wp:inline distT="0" distB="0" distL="0" distR="0" wp14:anchorId="0D11B7CB" wp14:editId="7BC49AD1">
            <wp:extent cx="2704465" cy="2028825"/>
            <wp:effectExtent l="0" t="0" r="63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04465" cy="2028825"/>
                    </a:xfrm>
                    <a:prstGeom prst="rect">
                      <a:avLst/>
                    </a:prstGeom>
                    <a:noFill/>
                  </pic:spPr>
                </pic:pic>
              </a:graphicData>
            </a:graphic>
          </wp:inline>
        </w:drawing>
      </w:r>
    </w:p>
    <w:p w:rsidR="00873B2F" w:rsidRPr="00125D61" w:rsidRDefault="00873B2F" w:rsidP="00873B2F">
      <w:pPr>
        <w:spacing w:after="0" w:line="240" w:lineRule="auto"/>
        <w:jc w:val="center"/>
        <w:rPr>
          <w:rFonts w:ascii="Times New Roman" w:eastAsia="Calibri" w:hAnsi="Times New Roman" w:cs="Times New Roman"/>
          <w:sz w:val="28"/>
          <w:szCs w:val="28"/>
          <w:lang w:val="kk-KZ" w:eastAsia="ru-RU"/>
        </w:rPr>
      </w:pPr>
    </w:p>
    <w:p w:rsidR="00873B2F" w:rsidRPr="00125D61" w:rsidRDefault="00873B2F" w:rsidP="00873B2F">
      <w:pPr>
        <w:spacing w:after="0" w:line="240" w:lineRule="auto"/>
        <w:jc w:val="center"/>
        <w:rPr>
          <w:rFonts w:ascii="Times New Roman" w:eastAsia="Calibri" w:hAnsi="Times New Roman" w:cs="Times New Roman"/>
          <w:sz w:val="28"/>
          <w:szCs w:val="28"/>
          <w:lang w:val="kk-KZ"/>
        </w:rPr>
      </w:pPr>
      <w:r w:rsidRPr="00125D61">
        <w:rPr>
          <w:rFonts w:ascii="Times New Roman" w:eastAsia="Calibri" w:hAnsi="Times New Roman" w:cs="Times New Roman"/>
          <w:sz w:val="28"/>
          <w:szCs w:val="28"/>
          <w:lang w:val="kk-KZ" w:eastAsia="ru-RU"/>
        </w:rPr>
        <w:t>Сурет 3</w:t>
      </w:r>
      <w:r w:rsidRPr="00125D61">
        <w:rPr>
          <w:rFonts w:ascii="Times New Roman" w:eastAsia="Calibri" w:hAnsi="Times New Roman" w:cs="Times New Roman"/>
          <w:sz w:val="28"/>
          <w:szCs w:val="28"/>
          <w:lang w:val="kk-KZ"/>
        </w:rPr>
        <w:t xml:space="preserve"> </w:t>
      </w:r>
      <w:r w:rsidRPr="00125D61">
        <w:rPr>
          <w:rFonts w:ascii="Times New Roman" w:eastAsia="Times New Roman" w:hAnsi="Times New Roman" w:cs="Times New Roman"/>
          <w:sz w:val="28"/>
          <w:szCs w:val="28"/>
          <w:lang w:val="kk-KZ" w:eastAsia="ru-RU"/>
        </w:rPr>
        <w:t xml:space="preserve">– </w:t>
      </w:r>
      <w:r w:rsidRPr="00125D61">
        <w:rPr>
          <w:rFonts w:ascii="Times New Roman" w:eastAsia="Calibri" w:hAnsi="Times New Roman" w:cs="Times New Roman"/>
          <w:sz w:val="28"/>
          <w:szCs w:val="28"/>
          <w:lang w:val="kk-KZ" w:eastAsia="ru-RU"/>
        </w:rPr>
        <w:t>Дискодиффузды  антибиотикке сезімтал әдіс: 1) сынамада тетрациклин жоқ; 2) тетрациклин бар.</w:t>
      </w:r>
    </w:p>
    <w:p w:rsidR="00873B2F" w:rsidRPr="00125D61" w:rsidRDefault="00873B2F" w:rsidP="00873B2F">
      <w:pPr>
        <w:spacing w:after="0" w:line="240" w:lineRule="auto"/>
        <w:ind w:firstLine="709"/>
        <w:jc w:val="both"/>
        <w:rPr>
          <w:rFonts w:ascii="Times New Roman" w:eastAsia="Calibri" w:hAnsi="Times New Roman" w:cs="Times New Roman"/>
          <w:sz w:val="28"/>
          <w:szCs w:val="28"/>
          <w:lang w:val="kk-KZ"/>
        </w:rPr>
      </w:pPr>
    </w:p>
    <w:p w:rsidR="00873B2F" w:rsidRPr="00125D61" w:rsidRDefault="00873B2F" w:rsidP="00873B2F">
      <w:pPr>
        <w:spacing w:after="0" w:line="240" w:lineRule="auto"/>
        <w:ind w:firstLine="709"/>
        <w:jc w:val="both"/>
        <w:rPr>
          <w:rFonts w:ascii="Times New Roman" w:eastAsia="Calibri" w:hAnsi="Times New Roman" w:cs="Times New Roman"/>
          <w:sz w:val="28"/>
          <w:szCs w:val="28"/>
          <w:lang w:val="kk-KZ"/>
        </w:rPr>
      </w:pPr>
      <w:r w:rsidRPr="00125D61">
        <w:rPr>
          <w:rFonts w:ascii="Times New Roman" w:eastAsia="Calibri" w:hAnsi="Times New Roman" w:cs="Times New Roman"/>
          <w:sz w:val="28"/>
          <w:szCs w:val="28"/>
          <w:lang w:val="kk-KZ"/>
        </w:rPr>
        <w:t>Отандық және шет елдік сынамалары мен енгізілген антибиотикке сезімтал микроорганизмдері бар петри шыны аяқшалары мұздатқыштан кейін  термостатқа қойылды. 15 сағаттан кейін оны тексеру үшін тетрациклин, стрептомецин, хлорамфеникол сіңірілген қағаз ойындысының айналасындағы микробтардың өспеген аймағымен салыстыру арқылы жүргізілді. Микробиологиялық әдіспен сапалық анықтау нәтижесі 11 кестеде көрсетілген. Кестеде берілген сапалық талдау барысында петри шыны аяқшасына орнатылған сынамалар ішінде сынама Қазақстан, Ресей сынама ет үлгілерінің  түйірлерінің айналасында микроорганизмдер жақсы өскенін көрсетті. Бұл дегеніміз осы сынамаларда антибиотиктердің болмауына байланысты микроорганизмдер жақсы өсулеріне еш кедергі жоқ екенін білдіреді.</w:t>
      </w:r>
    </w:p>
    <w:p w:rsidR="00873B2F" w:rsidRPr="00125D61" w:rsidRDefault="00873B2F" w:rsidP="00873B2F">
      <w:pPr>
        <w:spacing w:after="0" w:line="240" w:lineRule="auto"/>
        <w:ind w:firstLine="709"/>
        <w:jc w:val="both"/>
        <w:rPr>
          <w:rFonts w:ascii="Times New Roman" w:eastAsia="Calibri" w:hAnsi="Times New Roman" w:cs="Times New Roman"/>
          <w:sz w:val="28"/>
          <w:szCs w:val="28"/>
          <w:lang w:val="kk-KZ"/>
        </w:rPr>
      </w:pPr>
    </w:p>
    <w:p w:rsidR="0074372B" w:rsidRPr="0074372B" w:rsidRDefault="0074372B" w:rsidP="00873B2F">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Кесте 11 </w:t>
      </w:r>
      <w:r w:rsidRPr="0074372B">
        <w:rPr>
          <w:rFonts w:ascii="Times New Roman" w:eastAsia="Times New Roman" w:hAnsi="Times New Roman" w:cs="Times New Roman"/>
          <w:sz w:val="28"/>
          <w:szCs w:val="28"/>
          <w:lang w:val="kk-KZ" w:eastAsia="ru-RU"/>
        </w:rPr>
        <w:t xml:space="preserve">– </w:t>
      </w:r>
      <w:r w:rsidRPr="0074372B">
        <w:rPr>
          <w:rFonts w:ascii="Times New Roman" w:eastAsia="Calibri" w:hAnsi="Times New Roman" w:cs="Times New Roman"/>
          <w:sz w:val="28"/>
          <w:szCs w:val="28"/>
          <w:lang w:val="kk-KZ"/>
        </w:rPr>
        <w:t>Антибиотиктерді сапалық анықтау нәтижесі</w:t>
      </w: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p>
    <w:tbl>
      <w:tblPr>
        <w:tblStyle w:val="11"/>
        <w:tblW w:w="9639" w:type="dxa"/>
        <w:tblInd w:w="-5" w:type="dxa"/>
        <w:tblLayout w:type="fixed"/>
        <w:tblLook w:val="04A0" w:firstRow="1" w:lastRow="0" w:firstColumn="1" w:lastColumn="0" w:noHBand="0" w:noVBand="1"/>
      </w:tblPr>
      <w:tblGrid>
        <w:gridCol w:w="2523"/>
        <w:gridCol w:w="425"/>
        <w:gridCol w:w="426"/>
        <w:gridCol w:w="425"/>
        <w:gridCol w:w="425"/>
        <w:gridCol w:w="425"/>
        <w:gridCol w:w="567"/>
        <w:gridCol w:w="426"/>
        <w:gridCol w:w="567"/>
        <w:gridCol w:w="425"/>
        <w:gridCol w:w="425"/>
        <w:gridCol w:w="425"/>
        <w:gridCol w:w="426"/>
        <w:gridCol w:w="425"/>
        <w:gridCol w:w="425"/>
        <w:gridCol w:w="425"/>
        <w:gridCol w:w="454"/>
      </w:tblGrid>
      <w:tr w:rsidR="0074372B" w:rsidRPr="0074372B" w:rsidTr="0059292E">
        <w:trPr>
          <w:trHeight w:val="681"/>
        </w:trPr>
        <w:tc>
          <w:tcPr>
            <w:tcW w:w="2523" w:type="dxa"/>
            <w:vMerge w:val="restart"/>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Микробиологиялық көрсеткіш</w:t>
            </w:r>
          </w:p>
        </w:tc>
        <w:tc>
          <w:tcPr>
            <w:tcW w:w="1701" w:type="dxa"/>
            <w:gridSpan w:val="4"/>
          </w:tcPr>
          <w:p w:rsidR="0074372B" w:rsidRPr="0074372B" w:rsidRDefault="0074372B" w:rsidP="001674DE">
            <w:pPr>
              <w:ind w:right="-1"/>
              <w:rPr>
                <w:rFonts w:ascii="Tahoma" w:hAnsi="Tahoma" w:cs="Tahoma"/>
                <w:sz w:val="16"/>
                <w:szCs w:val="16"/>
              </w:rPr>
            </w:pPr>
            <w:r w:rsidRPr="0074372B">
              <w:rPr>
                <w:rFonts w:ascii="Times New Roman" w:eastAsia="Calibri" w:hAnsi="Times New Roman" w:cs="Times New Roman"/>
                <w:sz w:val="28"/>
                <w:szCs w:val="28"/>
                <w:lang w:val="kk-KZ"/>
              </w:rPr>
              <w:t>Қазақстан</w:t>
            </w:r>
          </w:p>
        </w:tc>
        <w:tc>
          <w:tcPr>
            <w:tcW w:w="1985" w:type="dxa"/>
            <w:gridSpan w:val="4"/>
          </w:tcPr>
          <w:p w:rsidR="0074372B" w:rsidRPr="0074372B" w:rsidRDefault="0074372B" w:rsidP="001674DE">
            <w:pPr>
              <w:ind w:right="-1"/>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АҚШ</w:t>
            </w:r>
          </w:p>
        </w:tc>
        <w:tc>
          <w:tcPr>
            <w:tcW w:w="1701" w:type="dxa"/>
            <w:gridSpan w:val="4"/>
          </w:tcPr>
          <w:p w:rsidR="0074372B" w:rsidRPr="0074372B" w:rsidRDefault="0074372B" w:rsidP="001674DE">
            <w:pPr>
              <w:ind w:right="-1"/>
              <w:rPr>
                <w:rFonts w:ascii="Tahoma" w:hAnsi="Tahoma" w:cs="Tahoma"/>
                <w:sz w:val="16"/>
                <w:szCs w:val="16"/>
              </w:rPr>
            </w:pPr>
            <w:r w:rsidRPr="0074372B">
              <w:rPr>
                <w:rFonts w:ascii="Times New Roman" w:eastAsia="Calibri" w:hAnsi="Times New Roman" w:cs="Times New Roman"/>
                <w:sz w:val="28"/>
                <w:szCs w:val="28"/>
                <w:lang w:val="kk-KZ"/>
              </w:rPr>
              <w:t>Ресей</w:t>
            </w:r>
          </w:p>
        </w:tc>
        <w:tc>
          <w:tcPr>
            <w:tcW w:w="1729" w:type="dxa"/>
            <w:gridSpan w:val="4"/>
          </w:tcPr>
          <w:p w:rsidR="0074372B" w:rsidRPr="0074372B" w:rsidRDefault="0074372B" w:rsidP="001674DE">
            <w:pPr>
              <w:ind w:right="-1"/>
              <w:rPr>
                <w:rFonts w:ascii="Tahoma" w:hAnsi="Tahoma" w:cs="Tahoma"/>
                <w:sz w:val="16"/>
                <w:szCs w:val="16"/>
              </w:rPr>
            </w:pPr>
            <w:r w:rsidRPr="0074372B">
              <w:rPr>
                <w:rFonts w:ascii="Times New Roman" w:eastAsia="Calibri" w:hAnsi="Times New Roman" w:cs="Times New Roman"/>
                <w:sz w:val="28"/>
                <w:szCs w:val="28"/>
                <w:lang w:val="kk-KZ"/>
              </w:rPr>
              <w:t>Украина</w:t>
            </w:r>
          </w:p>
        </w:tc>
      </w:tr>
      <w:tr w:rsidR="0074372B" w:rsidRPr="0074372B" w:rsidTr="0059292E">
        <w:trPr>
          <w:trHeight w:val="350"/>
        </w:trPr>
        <w:tc>
          <w:tcPr>
            <w:tcW w:w="2523" w:type="dxa"/>
            <w:vMerge/>
          </w:tcPr>
          <w:p w:rsidR="0074372B" w:rsidRPr="0074372B" w:rsidRDefault="0074372B" w:rsidP="001674DE">
            <w:pPr>
              <w:ind w:right="-1"/>
              <w:jc w:val="both"/>
              <w:rPr>
                <w:rFonts w:ascii="Times New Roman" w:eastAsia="Calibri" w:hAnsi="Times New Roman" w:cs="Times New Roman"/>
                <w:sz w:val="28"/>
                <w:szCs w:val="28"/>
                <w:lang w:val="kk-KZ"/>
              </w:rPr>
            </w:pPr>
          </w:p>
        </w:tc>
        <w:tc>
          <w:tcPr>
            <w:tcW w:w="425"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1</w:t>
            </w:r>
          </w:p>
        </w:tc>
        <w:tc>
          <w:tcPr>
            <w:tcW w:w="426"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2</w:t>
            </w:r>
          </w:p>
        </w:tc>
        <w:tc>
          <w:tcPr>
            <w:tcW w:w="425"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3</w:t>
            </w:r>
          </w:p>
        </w:tc>
        <w:tc>
          <w:tcPr>
            <w:tcW w:w="425"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4</w:t>
            </w:r>
          </w:p>
        </w:tc>
        <w:tc>
          <w:tcPr>
            <w:tcW w:w="425"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1</w:t>
            </w:r>
          </w:p>
        </w:tc>
        <w:tc>
          <w:tcPr>
            <w:tcW w:w="567"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2</w:t>
            </w:r>
          </w:p>
        </w:tc>
        <w:tc>
          <w:tcPr>
            <w:tcW w:w="426"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3</w:t>
            </w:r>
          </w:p>
        </w:tc>
        <w:tc>
          <w:tcPr>
            <w:tcW w:w="567"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4</w:t>
            </w:r>
          </w:p>
        </w:tc>
        <w:tc>
          <w:tcPr>
            <w:tcW w:w="425"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1</w:t>
            </w:r>
          </w:p>
        </w:tc>
        <w:tc>
          <w:tcPr>
            <w:tcW w:w="425"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2</w:t>
            </w:r>
          </w:p>
        </w:tc>
        <w:tc>
          <w:tcPr>
            <w:tcW w:w="425"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3</w:t>
            </w:r>
          </w:p>
        </w:tc>
        <w:tc>
          <w:tcPr>
            <w:tcW w:w="426"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4</w:t>
            </w:r>
          </w:p>
        </w:tc>
        <w:tc>
          <w:tcPr>
            <w:tcW w:w="425"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1</w:t>
            </w:r>
          </w:p>
        </w:tc>
        <w:tc>
          <w:tcPr>
            <w:tcW w:w="425"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2</w:t>
            </w:r>
          </w:p>
        </w:tc>
        <w:tc>
          <w:tcPr>
            <w:tcW w:w="425"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3</w:t>
            </w:r>
          </w:p>
        </w:tc>
        <w:tc>
          <w:tcPr>
            <w:tcW w:w="454" w:type="dxa"/>
          </w:tcPr>
          <w:p w:rsidR="0074372B" w:rsidRPr="0074372B" w:rsidRDefault="0074372B" w:rsidP="001674DE">
            <w:pPr>
              <w:ind w:right="-1"/>
              <w:jc w:val="center"/>
              <w:rPr>
                <w:rFonts w:ascii="Times New Roman" w:eastAsia="Calibri" w:hAnsi="Times New Roman" w:cs="Times New Roman"/>
                <w:szCs w:val="28"/>
                <w:lang w:val="kk-KZ"/>
              </w:rPr>
            </w:pPr>
            <w:r w:rsidRPr="0074372B">
              <w:rPr>
                <w:rFonts w:ascii="Times New Roman" w:eastAsia="Calibri" w:hAnsi="Times New Roman" w:cs="Times New Roman"/>
                <w:szCs w:val="28"/>
                <w:lang w:val="kk-KZ"/>
              </w:rPr>
              <w:t>4</w:t>
            </w:r>
          </w:p>
        </w:tc>
      </w:tr>
      <w:tr w:rsidR="0074372B" w:rsidRPr="0074372B" w:rsidTr="0059292E">
        <w:trPr>
          <w:trHeight w:val="350"/>
        </w:trPr>
        <w:tc>
          <w:tcPr>
            <w:tcW w:w="2523" w:type="dxa"/>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Тетрациклин </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6"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567"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6"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567"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6"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c>
          <w:tcPr>
            <w:tcW w:w="454"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r>
      <w:tr w:rsidR="0074372B" w:rsidRPr="0074372B" w:rsidTr="0059292E">
        <w:trPr>
          <w:trHeight w:val="350"/>
        </w:trPr>
        <w:tc>
          <w:tcPr>
            <w:tcW w:w="2523" w:type="dxa"/>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Стрептомецин</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6"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567"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6"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567"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6"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c>
          <w:tcPr>
            <w:tcW w:w="454"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r>
      <w:tr w:rsidR="0074372B" w:rsidRPr="0074372B" w:rsidTr="0059292E">
        <w:trPr>
          <w:trHeight w:val="350"/>
        </w:trPr>
        <w:tc>
          <w:tcPr>
            <w:tcW w:w="2523" w:type="dxa"/>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Хлорамфеникол</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6"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567"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6"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567"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6" w:type="dxa"/>
          </w:tcPr>
          <w:p w:rsidR="0074372B" w:rsidRPr="0074372B" w:rsidRDefault="0074372B" w:rsidP="001674DE">
            <w:pPr>
              <w:ind w:right="-1"/>
              <w:jc w:val="center"/>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c>
          <w:tcPr>
            <w:tcW w:w="425"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c>
          <w:tcPr>
            <w:tcW w:w="454"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w:t>
            </w:r>
          </w:p>
        </w:tc>
      </w:tr>
    </w:tbl>
    <w:p w:rsidR="0074372B" w:rsidRPr="0074372B" w:rsidRDefault="0074372B" w:rsidP="001674DE">
      <w:pPr>
        <w:spacing w:after="0" w:line="240" w:lineRule="auto"/>
        <w:ind w:right="-1" w:firstLine="709"/>
        <w:jc w:val="both"/>
        <w:rPr>
          <w:rFonts w:ascii="Times New Roman" w:eastAsia="Calibri" w:hAnsi="Times New Roman" w:cs="Times New Roman"/>
          <w:b/>
          <w:i/>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Ал АҚШ және Украина сынама еттерінің айналасында 5 мм-ге дейін радиуста микроорганизмдер өспеген. Бұл өз кезегінде антибиотиктердің әсерінен өспегенін білдіреді.  </w:t>
      </w:r>
    </w:p>
    <w:p w:rsidR="0074372B" w:rsidRPr="0074372B" w:rsidRDefault="0074372B" w:rsidP="001674DE">
      <w:pPr>
        <w:spacing w:after="0" w:line="240" w:lineRule="auto"/>
        <w:ind w:right="-1" w:firstLine="709"/>
        <w:jc w:val="both"/>
        <w:rPr>
          <w:rFonts w:ascii="Times New Roman" w:eastAsia="Calibri" w:hAnsi="Times New Roman" w:cs="Times New Roman"/>
          <w:b/>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Times New Roman" w:hAnsi="Times New Roman" w:cs="Times New Roman"/>
          <w:b/>
          <w:sz w:val="28"/>
          <w:szCs w:val="28"/>
          <w:lang w:val="kk-KZ" w:eastAsia="ru-RU"/>
        </w:rPr>
        <w:t>3.3 Отандық және импорттық еттегі өсу стимуляторы ретінде қолданатын антибиотиктердің қалдық мөлшерін зерттеу</w:t>
      </w:r>
    </w:p>
    <w:p w:rsidR="00873B2F" w:rsidRPr="00125D61" w:rsidRDefault="00873B2F" w:rsidP="00873B2F">
      <w:pPr>
        <w:spacing w:after="0" w:line="240" w:lineRule="auto"/>
        <w:ind w:firstLine="709"/>
        <w:jc w:val="both"/>
        <w:rPr>
          <w:rFonts w:ascii="Times New Roman" w:eastAsia="Times New Roman" w:hAnsi="Times New Roman" w:cs="Times New Roman"/>
          <w:sz w:val="28"/>
          <w:szCs w:val="28"/>
          <w:lang w:val="kk-KZ" w:eastAsia="ru-RU"/>
        </w:rPr>
      </w:pPr>
      <w:r w:rsidRPr="00125D61">
        <w:rPr>
          <w:rFonts w:ascii="Times New Roman" w:eastAsia="Times New Roman" w:hAnsi="Times New Roman" w:cs="Times New Roman"/>
          <w:sz w:val="28"/>
          <w:szCs w:val="28"/>
          <w:lang w:val="kk-KZ" w:eastAsia="ru-RU"/>
        </w:rPr>
        <w:t xml:space="preserve">Талдауға арналған жергілікті, АҚШ, Ресей, Украина сынамаларын антибиотикке зерттеу нәтижелері бойынша 2 үлгіде нормадан жоғары антибиотиктер анықталды. </w:t>
      </w:r>
    </w:p>
    <w:p w:rsidR="00873B2F" w:rsidRPr="00125D61" w:rsidRDefault="00873B2F" w:rsidP="00873B2F">
      <w:pPr>
        <w:spacing w:after="0" w:line="240" w:lineRule="auto"/>
        <w:ind w:firstLine="709"/>
        <w:jc w:val="both"/>
        <w:rPr>
          <w:rFonts w:ascii="Times New Roman" w:eastAsia="Times New Roman" w:hAnsi="Times New Roman" w:cs="Times New Roman"/>
          <w:sz w:val="28"/>
          <w:szCs w:val="28"/>
          <w:lang w:val="kk-KZ" w:eastAsia="ru-RU"/>
        </w:rPr>
      </w:pPr>
    </w:p>
    <w:p w:rsidR="00873B2F" w:rsidRPr="00125D61" w:rsidRDefault="00873B2F" w:rsidP="00873B2F">
      <w:pPr>
        <w:spacing w:after="0" w:line="240" w:lineRule="auto"/>
        <w:rPr>
          <w:rFonts w:ascii="Times New Roman" w:eastAsia="Calibri" w:hAnsi="Times New Roman" w:cs="Times New Roman"/>
          <w:b/>
          <w:sz w:val="28"/>
          <w:szCs w:val="28"/>
          <w:lang w:val="kk-KZ" w:eastAsia="ru-RU"/>
        </w:rPr>
      </w:pPr>
      <w:r w:rsidRPr="00125D61">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85888" behindDoc="0" locked="0" layoutInCell="1" allowOverlap="1" wp14:anchorId="562E399F" wp14:editId="46656825">
                <wp:simplePos x="0" y="0"/>
                <wp:positionH relativeFrom="column">
                  <wp:posOffset>2151380</wp:posOffset>
                </wp:positionH>
                <wp:positionV relativeFrom="paragraph">
                  <wp:posOffset>1906905</wp:posOffset>
                </wp:positionV>
                <wp:extent cx="307975" cy="307975"/>
                <wp:effectExtent l="12065" t="7620" r="13335" b="8255"/>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07975"/>
                        </a:xfrm>
                        <a:prstGeom prst="rect">
                          <a:avLst/>
                        </a:prstGeom>
                        <a:solidFill>
                          <a:srgbClr val="FFFFFF"/>
                        </a:solidFill>
                        <a:ln w="9525">
                          <a:solidFill>
                            <a:srgbClr val="000000"/>
                          </a:solidFill>
                          <a:miter lim="800000"/>
                        </a:ln>
                      </wps:spPr>
                      <wps:txbx>
                        <w:txbxContent>
                          <w:p w:rsidR="00873B2F" w:rsidRDefault="00873B2F" w:rsidP="00873B2F">
                            <w:pPr>
                              <w:rPr>
                                <w:rFonts w:ascii="Times New Roman" w:hAnsi="Times New Roman" w:cs="Times New Roman"/>
                                <w:lang w:val="kk-KZ"/>
                              </w:rPr>
                            </w:pPr>
                            <w:r>
                              <w:rPr>
                                <w:rFonts w:ascii="Times New Roman" w:hAnsi="Times New Roman" w:cs="Times New Roman"/>
                                <w:lang w:val="kk-KZ"/>
                              </w:rPr>
                              <w:t>а)</w:t>
                            </w:r>
                          </w:p>
                        </w:txbxContent>
                      </wps:txbx>
                      <wps:bodyPr rot="0" vert="horz" wrap="square" lIns="91440" tIns="45720" rIns="91440" bIns="45720" anchor="t" anchorCtr="0" upright="1">
                        <a:noAutofit/>
                      </wps:bodyPr>
                    </wps:wsp>
                  </a:graphicData>
                </a:graphic>
              </wp:anchor>
            </w:drawing>
          </mc:Choice>
          <mc:Fallback>
            <w:pict>
              <v:shape w14:anchorId="562E399F" id="Text Box 19" o:spid="_x0000_s1028" type="#_x0000_t202" style="position:absolute;margin-left:169.4pt;margin-top:150.15pt;width:24.25pt;height:24.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">
                <v:textbox>
                  <w:txbxContent>
                    <w:p w:rsidR="00873B2F" w:rsidRDefault="00873B2F" w:rsidP="00873B2F">
                      <w:pPr>
                        <w:rPr>
                          <w:rFonts w:ascii="Times New Roman" w:hAnsi="Times New Roman" w:cs="Times New Roman"/>
                          <w:lang w:val="kk-KZ"/>
                        </w:rPr>
                      </w:pPr>
                      <w:r>
                        <w:rPr>
                          <w:rFonts w:ascii="Times New Roman" w:hAnsi="Times New Roman" w:cs="Times New Roman"/>
                          <w:lang w:val="kk-KZ"/>
                        </w:rPr>
                        <w:t>а)</w:t>
                      </w:r>
                    </w:p>
                  </w:txbxContent>
                </v:textbox>
              </v:shape>
            </w:pict>
          </mc:Fallback>
        </mc:AlternateContent>
      </w:r>
      <w:r w:rsidRPr="00125D61">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86912" behindDoc="0" locked="0" layoutInCell="1" allowOverlap="1" wp14:anchorId="3B59360C" wp14:editId="687B45B2">
                <wp:simplePos x="0" y="0"/>
                <wp:positionH relativeFrom="column">
                  <wp:posOffset>5320030</wp:posOffset>
                </wp:positionH>
                <wp:positionV relativeFrom="paragraph">
                  <wp:posOffset>1973580</wp:posOffset>
                </wp:positionV>
                <wp:extent cx="316230" cy="307975"/>
                <wp:effectExtent l="8890" t="7620" r="8255" b="8255"/>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7975"/>
                        </a:xfrm>
                        <a:prstGeom prst="rect">
                          <a:avLst/>
                        </a:prstGeom>
                        <a:solidFill>
                          <a:srgbClr val="FFFFFF"/>
                        </a:solidFill>
                        <a:ln w="9525">
                          <a:solidFill>
                            <a:srgbClr val="000000"/>
                          </a:solidFill>
                          <a:miter lim="800000"/>
                        </a:ln>
                      </wps:spPr>
                      <wps:txbx>
                        <w:txbxContent>
                          <w:p w:rsidR="00873B2F" w:rsidRDefault="00873B2F" w:rsidP="00873B2F">
                            <w:pPr>
                              <w:rPr>
                                <w:rFonts w:ascii="Times New Roman" w:hAnsi="Times New Roman" w:cs="Times New Roman"/>
                                <w:lang w:val="kk-KZ"/>
                              </w:rPr>
                            </w:pPr>
                            <w:r>
                              <w:rPr>
                                <w:rFonts w:ascii="Times New Roman" w:hAnsi="Times New Roman" w:cs="Times New Roman"/>
                                <w:lang w:val="kk-KZ"/>
                              </w:rPr>
                              <w:t>ә)</w:t>
                            </w:r>
                          </w:p>
                        </w:txbxContent>
                      </wps:txbx>
                      <wps:bodyPr rot="0" vert="horz" wrap="square" lIns="91440" tIns="45720" rIns="91440" bIns="45720" anchor="t" anchorCtr="0" upright="1">
                        <a:noAutofit/>
                      </wps:bodyPr>
                    </wps:wsp>
                  </a:graphicData>
                </a:graphic>
              </wp:anchor>
            </w:drawing>
          </mc:Choice>
          <mc:Fallback>
            <w:pict>
              <v:shape w14:anchorId="3B59360C" id="Text Box 20" o:spid="_x0000_s1029" type="#_x0000_t202" style="position:absolute;margin-left:418.9pt;margin-top:155.4pt;width:24.9pt;height:24.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">
                <v:textbox>
                  <w:txbxContent>
                    <w:p w:rsidR="00873B2F" w:rsidRDefault="00873B2F" w:rsidP="00873B2F">
                      <w:pPr>
                        <w:rPr>
                          <w:rFonts w:ascii="Times New Roman" w:hAnsi="Times New Roman" w:cs="Times New Roman"/>
                          <w:lang w:val="kk-KZ"/>
                        </w:rPr>
                      </w:pPr>
                      <w:r>
                        <w:rPr>
                          <w:rFonts w:ascii="Times New Roman" w:hAnsi="Times New Roman" w:cs="Times New Roman"/>
                          <w:lang w:val="kk-KZ"/>
                        </w:rPr>
                        <w:t>ә)</w:t>
                      </w:r>
                    </w:p>
                  </w:txbxContent>
                </v:textbox>
              </v:shape>
            </w:pict>
          </mc:Fallback>
        </mc:AlternateContent>
      </w:r>
      <w:r w:rsidRPr="00125D61">
        <w:rPr>
          <w:rFonts w:ascii="Times New Roman" w:eastAsia="Calibri" w:hAnsi="Times New Roman" w:cs="Times New Roman"/>
          <w:b/>
          <w:noProof/>
          <w:sz w:val="28"/>
          <w:szCs w:val="28"/>
          <w:lang w:eastAsia="ru-RU"/>
        </w:rPr>
        <w:drawing>
          <wp:inline distT="0" distB="0" distL="0" distR="0" wp14:anchorId="5C2DA79C" wp14:editId="5E8405BB">
            <wp:extent cx="2573020" cy="246888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3020" cy="2468880"/>
                    </a:xfrm>
                    <a:prstGeom prst="rect">
                      <a:avLst/>
                    </a:prstGeom>
                    <a:noFill/>
                  </pic:spPr>
                </pic:pic>
              </a:graphicData>
            </a:graphic>
          </wp:inline>
        </w:drawing>
      </w:r>
      <w:r w:rsidRPr="00125D61">
        <w:rPr>
          <w:rFonts w:ascii="Times New Roman" w:eastAsia="Calibri" w:hAnsi="Times New Roman" w:cs="Times New Roman"/>
          <w:b/>
          <w:sz w:val="28"/>
          <w:szCs w:val="28"/>
          <w:lang w:val="kk-KZ" w:eastAsia="ru-RU"/>
        </w:rPr>
        <w:t xml:space="preserve">              </w:t>
      </w:r>
      <w:r w:rsidRPr="00125D61">
        <w:rPr>
          <w:rFonts w:ascii="Times New Roman" w:eastAsia="Calibri" w:hAnsi="Times New Roman" w:cs="Times New Roman"/>
          <w:b/>
          <w:noProof/>
          <w:sz w:val="28"/>
          <w:szCs w:val="28"/>
          <w:lang w:eastAsia="ru-RU"/>
        </w:rPr>
        <w:drawing>
          <wp:inline distT="0" distB="0" distL="0" distR="0" wp14:anchorId="09DCACA8" wp14:editId="71D854B6">
            <wp:extent cx="2529840" cy="2438400"/>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9840" cy="2438400"/>
                    </a:xfrm>
                    <a:prstGeom prst="rect">
                      <a:avLst/>
                    </a:prstGeom>
                    <a:noFill/>
                  </pic:spPr>
                </pic:pic>
              </a:graphicData>
            </a:graphic>
          </wp:inline>
        </w:drawing>
      </w:r>
      <w:r w:rsidRPr="00125D61">
        <w:rPr>
          <w:rFonts w:ascii="Times New Roman" w:eastAsia="Calibri" w:hAnsi="Times New Roman" w:cs="Times New Roman"/>
          <w:b/>
          <w:sz w:val="28"/>
          <w:szCs w:val="28"/>
          <w:lang w:val="kk-KZ" w:eastAsia="ru-RU"/>
        </w:rPr>
        <w:t xml:space="preserve">  </w:t>
      </w:r>
    </w:p>
    <w:tbl>
      <w:tblPr>
        <w:tblStyle w:val="11"/>
        <w:tblpPr w:leftFromText="180" w:rightFromText="180" w:vertAnchor="text" w:horzAnchor="margin" w:tblpY="31"/>
        <w:tblW w:w="0" w:type="auto"/>
        <w:tblLayout w:type="fixed"/>
        <w:tblLook w:val="04A0" w:firstRow="1" w:lastRow="0" w:firstColumn="1" w:lastColumn="0" w:noHBand="0" w:noVBand="1"/>
      </w:tblPr>
      <w:tblGrid>
        <w:gridCol w:w="1247"/>
        <w:gridCol w:w="988"/>
        <w:gridCol w:w="1134"/>
        <w:gridCol w:w="992"/>
      </w:tblGrid>
      <w:tr w:rsidR="00873B2F" w:rsidRPr="00125D61" w:rsidTr="00873B2F">
        <w:trPr>
          <w:trHeight w:val="722"/>
        </w:trPr>
        <w:tc>
          <w:tcPr>
            <w:tcW w:w="1247"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Үлгі</w:t>
            </w:r>
          </w:p>
        </w:tc>
        <w:tc>
          <w:tcPr>
            <w:tcW w:w="988"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 xml:space="preserve">Оптикалық тығыздығы, </w:t>
            </w:r>
            <w:r w:rsidRPr="00125D61">
              <w:rPr>
                <w:rFonts w:ascii="Times New Roman" w:eastAsia="Calibri" w:hAnsi="Times New Roman" w:cs="Times New Roman"/>
                <w:sz w:val="24"/>
                <w:szCs w:val="24"/>
                <w:lang w:val="en-US"/>
              </w:rPr>
              <w:t>%</w:t>
            </w:r>
          </w:p>
        </w:tc>
        <w:tc>
          <w:tcPr>
            <w:tcW w:w="113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Анықталғаны, мкг/кг</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 xml:space="preserve">Ауытқулар, </w:t>
            </w:r>
            <w:r w:rsidRPr="00125D61">
              <w:rPr>
                <w:rFonts w:ascii="Times New Roman" w:eastAsia="Calibri" w:hAnsi="Times New Roman" w:cs="Times New Roman"/>
                <w:sz w:val="24"/>
                <w:szCs w:val="24"/>
                <w:lang w:val="en-US"/>
              </w:rPr>
              <w:t>%</w:t>
            </w:r>
          </w:p>
          <w:p w:rsidR="00873B2F" w:rsidRPr="00125D61" w:rsidRDefault="00873B2F" w:rsidP="00873B2F">
            <w:pPr>
              <w:jc w:val="center"/>
              <w:rPr>
                <w:rFonts w:ascii="Times New Roman" w:eastAsia="Calibri" w:hAnsi="Times New Roman" w:cs="Times New Roman"/>
                <w:sz w:val="24"/>
                <w:szCs w:val="24"/>
                <w:lang w:val="kk-KZ"/>
              </w:rPr>
            </w:pPr>
          </w:p>
        </w:tc>
      </w:tr>
      <w:tr w:rsidR="00873B2F" w:rsidRPr="00125D61" w:rsidTr="00873B2F">
        <w:trPr>
          <w:trHeight w:val="263"/>
        </w:trPr>
        <w:tc>
          <w:tcPr>
            <w:tcW w:w="1247"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Қазақстан</w:t>
            </w:r>
          </w:p>
        </w:tc>
        <w:tc>
          <w:tcPr>
            <w:tcW w:w="988"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76,8</w:t>
            </w:r>
          </w:p>
        </w:tc>
        <w:tc>
          <w:tcPr>
            <w:tcW w:w="113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1,61</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0,8</w:t>
            </w:r>
          </w:p>
        </w:tc>
      </w:tr>
      <w:tr w:rsidR="00873B2F" w:rsidRPr="00125D61" w:rsidTr="00873B2F">
        <w:trPr>
          <w:trHeight w:val="251"/>
        </w:trPr>
        <w:tc>
          <w:tcPr>
            <w:tcW w:w="1247"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АҚШ</w:t>
            </w:r>
          </w:p>
        </w:tc>
        <w:tc>
          <w:tcPr>
            <w:tcW w:w="988"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13,0</w:t>
            </w:r>
          </w:p>
        </w:tc>
        <w:tc>
          <w:tcPr>
            <w:tcW w:w="113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18</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0,6</w:t>
            </w:r>
          </w:p>
        </w:tc>
      </w:tr>
      <w:tr w:rsidR="00873B2F" w:rsidRPr="00125D61" w:rsidTr="00873B2F">
        <w:trPr>
          <w:trHeight w:val="263"/>
        </w:trPr>
        <w:tc>
          <w:tcPr>
            <w:tcW w:w="1247"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Ресей</w:t>
            </w:r>
          </w:p>
        </w:tc>
        <w:tc>
          <w:tcPr>
            <w:tcW w:w="988"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80,1</w:t>
            </w:r>
          </w:p>
        </w:tc>
        <w:tc>
          <w:tcPr>
            <w:tcW w:w="113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1,22</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1,0</w:t>
            </w:r>
          </w:p>
        </w:tc>
      </w:tr>
      <w:tr w:rsidR="00873B2F" w:rsidRPr="00125D61" w:rsidTr="00873B2F">
        <w:trPr>
          <w:trHeight w:val="277"/>
        </w:trPr>
        <w:tc>
          <w:tcPr>
            <w:tcW w:w="1247"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Украина</w:t>
            </w:r>
          </w:p>
        </w:tc>
        <w:tc>
          <w:tcPr>
            <w:tcW w:w="988"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33,9</w:t>
            </w:r>
          </w:p>
        </w:tc>
        <w:tc>
          <w:tcPr>
            <w:tcW w:w="113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11,44</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1,3</w:t>
            </w:r>
          </w:p>
        </w:tc>
      </w:tr>
    </w:tbl>
    <w:tbl>
      <w:tblPr>
        <w:tblStyle w:val="11"/>
        <w:tblpPr w:leftFromText="180" w:rightFromText="180" w:vertAnchor="text" w:horzAnchor="margin" w:tblpXSpec="right" w:tblpY="52"/>
        <w:tblW w:w="0" w:type="auto"/>
        <w:tblLayout w:type="fixed"/>
        <w:tblLook w:val="04A0" w:firstRow="1" w:lastRow="0" w:firstColumn="1" w:lastColumn="0" w:noHBand="0" w:noVBand="1"/>
      </w:tblPr>
      <w:tblGrid>
        <w:gridCol w:w="1384"/>
        <w:gridCol w:w="992"/>
        <w:gridCol w:w="1161"/>
        <w:gridCol w:w="966"/>
      </w:tblGrid>
      <w:tr w:rsidR="00873B2F" w:rsidRPr="00125D61" w:rsidTr="00873B2F">
        <w:trPr>
          <w:trHeight w:val="916"/>
        </w:trPr>
        <w:tc>
          <w:tcPr>
            <w:tcW w:w="138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Үлгі</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 xml:space="preserve">Оптикалық тығыздығы, </w:t>
            </w:r>
            <w:r w:rsidRPr="00125D61">
              <w:rPr>
                <w:rFonts w:ascii="Times New Roman" w:eastAsia="Calibri" w:hAnsi="Times New Roman" w:cs="Times New Roman"/>
                <w:sz w:val="24"/>
                <w:szCs w:val="24"/>
                <w:lang w:val="en-US"/>
              </w:rPr>
              <w:t>%</w:t>
            </w:r>
          </w:p>
        </w:tc>
        <w:tc>
          <w:tcPr>
            <w:tcW w:w="1161"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Анықталғаны, мкг/кг</w:t>
            </w:r>
          </w:p>
        </w:tc>
        <w:tc>
          <w:tcPr>
            <w:tcW w:w="966"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 xml:space="preserve">Ауытқулар, </w:t>
            </w:r>
            <w:r w:rsidRPr="00125D61">
              <w:rPr>
                <w:rFonts w:ascii="Times New Roman" w:eastAsia="Calibri" w:hAnsi="Times New Roman" w:cs="Times New Roman"/>
                <w:sz w:val="24"/>
                <w:szCs w:val="24"/>
                <w:lang w:val="en-US"/>
              </w:rPr>
              <w:t>%</w:t>
            </w:r>
          </w:p>
          <w:p w:rsidR="00873B2F" w:rsidRPr="00125D61" w:rsidRDefault="00873B2F" w:rsidP="00873B2F">
            <w:pPr>
              <w:jc w:val="center"/>
              <w:rPr>
                <w:rFonts w:ascii="Times New Roman" w:eastAsia="Calibri" w:hAnsi="Times New Roman" w:cs="Times New Roman"/>
                <w:sz w:val="24"/>
                <w:szCs w:val="24"/>
                <w:lang w:val="kk-KZ"/>
              </w:rPr>
            </w:pPr>
          </w:p>
        </w:tc>
      </w:tr>
      <w:tr w:rsidR="00873B2F" w:rsidRPr="00125D61" w:rsidTr="00873B2F">
        <w:trPr>
          <w:trHeight w:val="284"/>
        </w:trPr>
        <w:tc>
          <w:tcPr>
            <w:tcW w:w="138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Қазақстан</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94,1</w:t>
            </w:r>
          </w:p>
        </w:tc>
        <w:tc>
          <w:tcPr>
            <w:tcW w:w="1161"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25</w:t>
            </w:r>
          </w:p>
        </w:tc>
        <w:tc>
          <w:tcPr>
            <w:tcW w:w="966"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0,4</w:t>
            </w:r>
          </w:p>
        </w:tc>
      </w:tr>
      <w:tr w:rsidR="00873B2F" w:rsidRPr="00125D61" w:rsidTr="00873B2F">
        <w:trPr>
          <w:trHeight w:val="232"/>
        </w:trPr>
        <w:tc>
          <w:tcPr>
            <w:tcW w:w="138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АҚШ</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92,2</w:t>
            </w:r>
          </w:p>
        </w:tc>
        <w:tc>
          <w:tcPr>
            <w:tcW w:w="1161"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25</w:t>
            </w:r>
          </w:p>
        </w:tc>
        <w:tc>
          <w:tcPr>
            <w:tcW w:w="966"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0,4</w:t>
            </w:r>
          </w:p>
        </w:tc>
      </w:tr>
      <w:tr w:rsidR="00873B2F" w:rsidRPr="00125D61" w:rsidTr="00873B2F">
        <w:trPr>
          <w:trHeight w:val="194"/>
        </w:trPr>
        <w:tc>
          <w:tcPr>
            <w:tcW w:w="138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Ресей</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96,2</w:t>
            </w:r>
          </w:p>
        </w:tc>
        <w:tc>
          <w:tcPr>
            <w:tcW w:w="1161"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25</w:t>
            </w:r>
          </w:p>
        </w:tc>
        <w:tc>
          <w:tcPr>
            <w:tcW w:w="966"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0,2</w:t>
            </w:r>
          </w:p>
        </w:tc>
      </w:tr>
      <w:tr w:rsidR="00873B2F" w:rsidRPr="00125D61" w:rsidTr="00873B2F">
        <w:trPr>
          <w:trHeight w:val="270"/>
        </w:trPr>
        <w:tc>
          <w:tcPr>
            <w:tcW w:w="138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Украина</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95,2</w:t>
            </w:r>
          </w:p>
        </w:tc>
        <w:tc>
          <w:tcPr>
            <w:tcW w:w="1161"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25</w:t>
            </w:r>
          </w:p>
        </w:tc>
        <w:tc>
          <w:tcPr>
            <w:tcW w:w="966"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0,2</w:t>
            </w:r>
          </w:p>
        </w:tc>
      </w:tr>
    </w:tbl>
    <w:p w:rsidR="00873B2F" w:rsidRPr="00125D61" w:rsidRDefault="00873B2F" w:rsidP="00873B2F">
      <w:pPr>
        <w:spacing w:after="0" w:line="240" w:lineRule="auto"/>
        <w:jc w:val="both"/>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jc w:val="both"/>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jc w:val="center"/>
        <w:rPr>
          <w:rFonts w:ascii="Times New Roman" w:eastAsia="Calibri" w:hAnsi="Times New Roman" w:cs="Times New Roman"/>
          <w:b/>
          <w:sz w:val="28"/>
          <w:szCs w:val="28"/>
          <w:lang w:val="kk-KZ" w:eastAsia="ru-RU"/>
        </w:rPr>
      </w:pPr>
      <w:r w:rsidRPr="00125D61">
        <w:rPr>
          <w:rFonts w:ascii="Times New Roman" w:eastAsia="Calibri" w:hAnsi="Times New Roman" w:cs="Times New Roman"/>
          <w:b/>
          <w:noProof/>
          <w:sz w:val="28"/>
          <w:szCs w:val="28"/>
          <w:lang w:eastAsia="ru-RU"/>
        </w:rPr>
        <w:lastRenderedPageBreak/>
        <w:drawing>
          <wp:inline distT="0" distB="0" distL="0" distR="0" wp14:anchorId="1336C65A" wp14:editId="37642477">
            <wp:extent cx="361950" cy="3143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pic:spPr>
                </pic:pic>
              </a:graphicData>
            </a:graphic>
          </wp:inline>
        </w:drawing>
      </w:r>
      <w:r w:rsidRPr="00125D61">
        <w:rPr>
          <w:rFonts w:ascii="Times New Roman" w:eastAsia="Calibri" w:hAnsi="Times New Roman" w:cs="Times New Roman"/>
          <w:b/>
          <w:noProof/>
          <w:sz w:val="28"/>
          <w:szCs w:val="28"/>
          <w:lang w:eastAsia="ru-RU"/>
        </w:rPr>
        <w:drawing>
          <wp:inline distT="0" distB="0" distL="0" distR="0" wp14:anchorId="17D7C4CC" wp14:editId="4BA5783C">
            <wp:extent cx="2621280" cy="2505710"/>
            <wp:effectExtent l="0" t="0" r="7620"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1280" cy="2505710"/>
                    </a:xfrm>
                    <a:prstGeom prst="rect">
                      <a:avLst/>
                    </a:prstGeom>
                    <a:noFill/>
                  </pic:spPr>
                </pic:pic>
              </a:graphicData>
            </a:graphic>
          </wp:inline>
        </w:drawing>
      </w:r>
    </w:p>
    <w:tbl>
      <w:tblPr>
        <w:tblStyle w:val="11"/>
        <w:tblpPr w:leftFromText="180" w:rightFromText="180" w:vertAnchor="text" w:horzAnchor="page" w:tblpX="4008" w:tblpY="45"/>
        <w:tblW w:w="0" w:type="auto"/>
        <w:tblLayout w:type="fixed"/>
        <w:tblLook w:val="04A0" w:firstRow="1" w:lastRow="0" w:firstColumn="1" w:lastColumn="0" w:noHBand="0" w:noVBand="1"/>
      </w:tblPr>
      <w:tblGrid>
        <w:gridCol w:w="1408"/>
        <w:gridCol w:w="1144"/>
        <w:gridCol w:w="1276"/>
        <w:gridCol w:w="992"/>
      </w:tblGrid>
      <w:tr w:rsidR="00873B2F" w:rsidRPr="00125D61" w:rsidTr="00873B2F">
        <w:trPr>
          <w:trHeight w:val="916"/>
        </w:trPr>
        <w:tc>
          <w:tcPr>
            <w:tcW w:w="1408"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Үлгі</w:t>
            </w:r>
          </w:p>
        </w:tc>
        <w:tc>
          <w:tcPr>
            <w:tcW w:w="114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 xml:space="preserve">Оптикалық тығыздығы, </w:t>
            </w:r>
            <w:r w:rsidRPr="00125D61">
              <w:rPr>
                <w:rFonts w:ascii="Times New Roman" w:eastAsia="Calibri" w:hAnsi="Times New Roman" w:cs="Times New Roman"/>
                <w:sz w:val="24"/>
                <w:szCs w:val="24"/>
                <w:lang w:val="en-US"/>
              </w:rPr>
              <w:t>%</w:t>
            </w:r>
          </w:p>
        </w:tc>
        <w:tc>
          <w:tcPr>
            <w:tcW w:w="1276"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Анықталғаны, мкг/кг</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 xml:space="preserve">Ауытқулар, </w:t>
            </w:r>
            <w:r w:rsidRPr="00125D61">
              <w:rPr>
                <w:rFonts w:ascii="Times New Roman" w:eastAsia="Calibri" w:hAnsi="Times New Roman" w:cs="Times New Roman"/>
                <w:sz w:val="24"/>
                <w:szCs w:val="24"/>
                <w:lang w:val="en-US"/>
              </w:rPr>
              <w:t>%</w:t>
            </w:r>
          </w:p>
          <w:p w:rsidR="00873B2F" w:rsidRPr="00125D61" w:rsidRDefault="00873B2F" w:rsidP="00873B2F">
            <w:pPr>
              <w:jc w:val="center"/>
              <w:rPr>
                <w:rFonts w:ascii="Times New Roman" w:eastAsia="Calibri" w:hAnsi="Times New Roman" w:cs="Times New Roman"/>
                <w:sz w:val="24"/>
                <w:szCs w:val="24"/>
                <w:lang w:val="kk-KZ"/>
              </w:rPr>
            </w:pPr>
          </w:p>
        </w:tc>
      </w:tr>
      <w:tr w:rsidR="00873B2F" w:rsidRPr="00125D61" w:rsidTr="00873B2F">
        <w:trPr>
          <w:trHeight w:val="288"/>
        </w:trPr>
        <w:tc>
          <w:tcPr>
            <w:tcW w:w="1408"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Қазақстан</w:t>
            </w:r>
          </w:p>
        </w:tc>
        <w:tc>
          <w:tcPr>
            <w:tcW w:w="114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77,5</w:t>
            </w:r>
          </w:p>
        </w:tc>
        <w:tc>
          <w:tcPr>
            <w:tcW w:w="1276"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9,93</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0,0</w:t>
            </w:r>
          </w:p>
        </w:tc>
      </w:tr>
      <w:tr w:rsidR="00873B2F" w:rsidRPr="00125D61" w:rsidTr="00873B2F">
        <w:trPr>
          <w:trHeight w:val="279"/>
        </w:trPr>
        <w:tc>
          <w:tcPr>
            <w:tcW w:w="1408"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АҚШ</w:t>
            </w:r>
          </w:p>
        </w:tc>
        <w:tc>
          <w:tcPr>
            <w:tcW w:w="114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73,4</w:t>
            </w:r>
          </w:p>
        </w:tc>
        <w:tc>
          <w:tcPr>
            <w:tcW w:w="1276"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21</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0,1</w:t>
            </w:r>
          </w:p>
        </w:tc>
      </w:tr>
      <w:tr w:rsidR="00873B2F" w:rsidRPr="00125D61" w:rsidTr="00873B2F">
        <w:trPr>
          <w:trHeight w:val="268"/>
        </w:trPr>
        <w:tc>
          <w:tcPr>
            <w:tcW w:w="1408"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Ресей</w:t>
            </w:r>
          </w:p>
        </w:tc>
        <w:tc>
          <w:tcPr>
            <w:tcW w:w="114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78,5</w:t>
            </w:r>
          </w:p>
        </w:tc>
        <w:tc>
          <w:tcPr>
            <w:tcW w:w="1276"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8,77</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0,2</w:t>
            </w:r>
          </w:p>
        </w:tc>
      </w:tr>
      <w:tr w:rsidR="00873B2F" w:rsidRPr="00125D61" w:rsidTr="00873B2F">
        <w:trPr>
          <w:trHeight w:val="259"/>
        </w:trPr>
        <w:tc>
          <w:tcPr>
            <w:tcW w:w="1408"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Украина</w:t>
            </w:r>
          </w:p>
        </w:tc>
        <w:tc>
          <w:tcPr>
            <w:tcW w:w="1144"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68,8</w:t>
            </w:r>
          </w:p>
        </w:tc>
        <w:tc>
          <w:tcPr>
            <w:tcW w:w="1276"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17,09</w:t>
            </w:r>
          </w:p>
        </w:tc>
        <w:tc>
          <w:tcPr>
            <w:tcW w:w="992" w:type="dxa"/>
          </w:tcPr>
          <w:p w:rsidR="00873B2F" w:rsidRPr="00125D61" w:rsidRDefault="00873B2F" w:rsidP="00873B2F">
            <w:pPr>
              <w:jc w:val="center"/>
              <w:rPr>
                <w:rFonts w:ascii="Times New Roman" w:eastAsia="Calibri" w:hAnsi="Times New Roman" w:cs="Times New Roman"/>
                <w:sz w:val="24"/>
                <w:szCs w:val="24"/>
                <w:lang w:val="kk-KZ"/>
              </w:rPr>
            </w:pPr>
            <w:r w:rsidRPr="00125D61">
              <w:rPr>
                <w:rFonts w:ascii="Times New Roman" w:eastAsia="Calibri" w:hAnsi="Times New Roman" w:cs="Times New Roman"/>
                <w:sz w:val="24"/>
                <w:szCs w:val="24"/>
                <w:lang w:val="kk-KZ"/>
              </w:rPr>
              <w:t>0,8</w:t>
            </w:r>
          </w:p>
        </w:tc>
      </w:tr>
    </w:tbl>
    <w:p w:rsidR="00873B2F" w:rsidRPr="00125D61" w:rsidRDefault="00873B2F" w:rsidP="00873B2F">
      <w:pPr>
        <w:spacing w:after="0" w:line="240" w:lineRule="auto"/>
        <w:jc w:val="center"/>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jc w:val="center"/>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jc w:val="center"/>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jc w:val="center"/>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jc w:val="center"/>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jc w:val="center"/>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jc w:val="center"/>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jc w:val="center"/>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jc w:val="center"/>
        <w:rPr>
          <w:rFonts w:ascii="Times New Roman" w:eastAsia="Calibri" w:hAnsi="Times New Roman" w:cs="Times New Roman"/>
          <w:b/>
          <w:sz w:val="28"/>
          <w:szCs w:val="28"/>
          <w:lang w:val="kk-KZ" w:eastAsia="ru-RU"/>
        </w:rPr>
      </w:pPr>
      <w:r w:rsidRPr="00125D61">
        <w:rPr>
          <w:rFonts w:ascii="Times New Roman" w:eastAsia="Calibri" w:hAnsi="Times New Roman" w:cs="Times New Roman"/>
          <w:b/>
          <w:sz w:val="28"/>
          <w:szCs w:val="28"/>
          <w:lang w:val="kk-KZ" w:eastAsia="ru-RU"/>
        </w:rPr>
        <w:t>Сурет 4</w:t>
      </w:r>
      <w:r w:rsidRPr="00125D61">
        <w:rPr>
          <w:rFonts w:ascii="Times New Roman" w:eastAsia="Calibri" w:hAnsi="Times New Roman" w:cs="Times New Roman"/>
          <w:sz w:val="28"/>
          <w:szCs w:val="28"/>
          <w:lang w:val="kk-KZ"/>
        </w:rPr>
        <w:t xml:space="preserve"> </w:t>
      </w:r>
      <w:r w:rsidRPr="00125D61">
        <w:rPr>
          <w:rFonts w:ascii="Times New Roman" w:eastAsia="Times New Roman" w:hAnsi="Times New Roman" w:cs="Times New Roman"/>
          <w:sz w:val="28"/>
          <w:szCs w:val="28"/>
          <w:lang w:val="kk-KZ" w:eastAsia="ru-RU"/>
        </w:rPr>
        <w:t xml:space="preserve">– </w:t>
      </w:r>
      <w:r w:rsidRPr="00125D61">
        <w:rPr>
          <w:rFonts w:ascii="Times New Roman" w:eastAsia="Calibri" w:hAnsi="Times New Roman" w:cs="Times New Roman"/>
          <w:b/>
          <w:sz w:val="28"/>
          <w:szCs w:val="28"/>
          <w:lang w:val="kk-KZ" w:eastAsia="ru-RU"/>
        </w:rPr>
        <w:t>Иммуноферменттік талдаудың стандартты қисығы: а)тетрациклин, ә)стрептомецин, б) хлорамфеникол</w:t>
      </w:r>
    </w:p>
    <w:p w:rsidR="00873B2F" w:rsidRPr="00125D61" w:rsidRDefault="00873B2F" w:rsidP="00873B2F">
      <w:pPr>
        <w:spacing w:after="0" w:line="240" w:lineRule="auto"/>
        <w:rPr>
          <w:rFonts w:ascii="Times New Roman" w:eastAsia="Calibri" w:hAnsi="Times New Roman" w:cs="Times New Roman"/>
          <w:sz w:val="28"/>
          <w:szCs w:val="28"/>
          <w:lang w:val="kk-KZ" w:eastAsia="ru-RU"/>
        </w:rPr>
      </w:pPr>
    </w:p>
    <w:p w:rsidR="00873B2F" w:rsidRPr="00125D61" w:rsidRDefault="00873B2F" w:rsidP="00873B2F">
      <w:pPr>
        <w:spacing w:after="0" w:line="240" w:lineRule="auto"/>
        <w:jc w:val="both"/>
        <w:rPr>
          <w:rFonts w:ascii="Times New Roman" w:eastAsia="Calibri" w:hAnsi="Times New Roman" w:cs="Times New Roman"/>
          <w:b/>
          <w:sz w:val="28"/>
          <w:szCs w:val="28"/>
          <w:lang w:val="kk-KZ" w:eastAsia="ru-RU"/>
        </w:rPr>
      </w:pPr>
    </w:p>
    <w:p w:rsidR="00873B2F" w:rsidRPr="00125D61" w:rsidRDefault="00873B2F" w:rsidP="00873B2F">
      <w:pPr>
        <w:spacing w:after="0" w:line="240" w:lineRule="auto"/>
        <w:ind w:firstLine="709"/>
        <w:jc w:val="both"/>
        <w:rPr>
          <w:rFonts w:ascii="Times New Roman" w:eastAsia="Times New Roman" w:hAnsi="Times New Roman" w:cs="Times New Roman"/>
          <w:sz w:val="28"/>
          <w:szCs w:val="28"/>
          <w:lang w:val="kk-KZ" w:eastAsia="ru-RU"/>
        </w:rPr>
      </w:pPr>
      <w:r w:rsidRPr="00125D61">
        <w:rPr>
          <w:rFonts w:ascii="Times New Roman" w:eastAsia="Times New Roman" w:hAnsi="Times New Roman" w:cs="Times New Roman"/>
          <w:sz w:val="28"/>
          <w:szCs w:val="28"/>
          <w:lang w:val="kk-KZ" w:eastAsia="ru-RU"/>
        </w:rPr>
        <w:t>4 суретте ИФА әдісімен антибиотиктерді анықтау нәтижесінің стандартты қисығы берілгенінің математикалық өңдеу мәні 12 кестеде берілген. Нәтижесі сенімді болу үшін бір үлгіні үш рет зерттеп, соның орташа нәтижесі кестеде көрсетілді (Қосымша В).</w:t>
      </w: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Кесте 12 – Антибиотиктердің қалдық мөлшерін анықтау нәтижесі</w:t>
      </w: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p>
    <w:tbl>
      <w:tblPr>
        <w:tblStyle w:val="113"/>
        <w:tblW w:w="9634" w:type="dxa"/>
        <w:tblLook w:val="04A0" w:firstRow="1" w:lastRow="0" w:firstColumn="1" w:lastColumn="0" w:noHBand="0" w:noVBand="1"/>
      </w:tblPr>
      <w:tblGrid>
        <w:gridCol w:w="1540"/>
        <w:gridCol w:w="2260"/>
        <w:gridCol w:w="2600"/>
        <w:gridCol w:w="3234"/>
      </w:tblGrid>
      <w:tr w:rsidR="0074372B" w:rsidRPr="0074372B" w:rsidTr="0059292E">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40" w:type="dxa"/>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Үлгі, №</w:t>
            </w:r>
          </w:p>
        </w:tc>
        <w:tc>
          <w:tcPr>
            <w:tcW w:w="2260" w:type="dxa"/>
          </w:tcPr>
          <w:p w:rsidR="0074372B" w:rsidRPr="0074372B" w:rsidRDefault="0074372B" w:rsidP="001674DE">
            <w:pPr>
              <w:ind w:right="-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Тетрациклин</w:t>
            </w:r>
          </w:p>
        </w:tc>
        <w:tc>
          <w:tcPr>
            <w:tcW w:w="2600" w:type="dxa"/>
          </w:tcPr>
          <w:p w:rsidR="0074372B" w:rsidRPr="0074372B" w:rsidRDefault="0074372B" w:rsidP="001674DE">
            <w:pPr>
              <w:ind w:right="-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Хлорамфеникол</w:t>
            </w:r>
          </w:p>
        </w:tc>
        <w:tc>
          <w:tcPr>
            <w:tcW w:w="3234" w:type="dxa"/>
          </w:tcPr>
          <w:p w:rsidR="0074372B" w:rsidRPr="0074372B" w:rsidRDefault="0074372B" w:rsidP="001674DE">
            <w:pPr>
              <w:ind w:right="-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Стрептомецин</w:t>
            </w:r>
          </w:p>
        </w:tc>
      </w:tr>
      <w:tr w:rsidR="0074372B" w:rsidRPr="0074372B" w:rsidTr="0059292E">
        <w:trPr>
          <w:trHeight w:val="949"/>
        </w:trPr>
        <w:tc>
          <w:tcPr>
            <w:cnfStyle w:val="001000000000" w:firstRow="0" w:lastRow="0" w:firstColumn="1" w:lastColumn="0" w:oddVBand="0" w:evenVBand="0" w:oddHBand="0" w:evenHBand="0" w:firstRowFirstColumn="0" w:firstRowLastColumn="0" w:lastRowFirstColumn="0" w:lastRowLastColumn="0"/>
            <w:tcW w:w="1540" w:type="dxa"/>
            <w:shd w:val="clear" w:color="auto" w:fill="F2F2F2"/>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Рұқсат етілген деңгей</w:t>
            </w:r>
          </w:p>
        </w:tc>
        <w:tc>
          <w:tcPr>
            <w:tcW w:w="226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0.01 мг/кг</w:t>
            </w:r>
          </w:p>
        </w:tc>
        <w:tc>
          <w:tcPr>
            <w:tcW w:w="260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0.01 мг/кг</w:t>
            </w:r>
          </w:p>
        </w:tc>
        <w:tc>
          <w:tcPr>
            <w:tcW w:w="3234"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0.5 мг/кг</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Қазақстан</w:t>
            </w:r>
          </w:p>
        </w:tc>
        <w:tc>
          <w:tcPr>
            <w:tcW w:w="226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 </w:t>
            </w:r>
          </w:p>
        </w:tc>
        <w:tc>
          <w:tcPr>
            <w:tcW w:w="260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 </w:t>
            </w:r>
          </w:p>
        </w:tc>
        <w:tc>
          <w:tcPr>
            <w:tcW w:w="3234"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 </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shd w:val="clear" w:color="auto" w:fill="F2F2F2"/>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1</w:t>
            </w:r>
          </w:p>
        </w:tc>
        <w:tc>
          <w:tcPr>
            <w:tcW w:w="226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0.002 ± 0.</w:t>
            </w:r>
            <w:r w:rsidRPr="0074372B">
              <w:rPr>
                <w:rFonts w:ascii="Times New Roman" w:eastAsia="Times New Roman" w:hAnsi="Times New Roman" w:cs="Times New Roman"/>
                <w:sz w:val="28"/>
                <w:szCs w:val="28"/>
                <w:lang w:val="en-MY"/>
              </w:rPr>
              <w:t>002</w:t>
            </w:r>
            <w:r w:rsidRPr="0074372B">
              <w:rPr>
                <w:rFonts w:ascii="Times New Roman" w:eastAsia="Times New Roman" w:hAnsi="Times New Roman" w:cs="Times New Roman"/>
                <w:sz w:val="28"/>
                <w:szCs w:val="28"/>
                <w:vertAlign w:val="superscript"/>
                <w:lang w:val="en-MY"/>
              </w:rPr>
              <w:t>cdC</w:t>
            </w:r>
          </w:p>
        </w:tc>
        <w:tc>
          <w:tcPr>
            <w:tcW w:w="260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xml:space="preserve">0.007 ± 0.002 </w:t>
            </w:r>
            <w:r w:rsidRPr="0074372B">
              <w:rPr>
                <w:rFonts w:ascii="Times New Roman" w:eastAsia="Times New Roman" w:hAnsi="Times New Roman" w:cs="Times New Roman"/>
                <w:sz w:val="28"/>
                <w:szCs w:val="28"/>
                <w:vertAlign w:val="superscript"/>
                <w:lang w:val="en-MY"/>
              </w:rPr>
              <w:t>cdB</w:t>
            </w:r>
          </w:p>
        </w:tc>
        <w:tc>
          <w:tcPr>
            <w:tcW w:w="3234"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xml:space="preserve">0.000025± 0.000 </w:t>
            </w:r>
            <w:r w:rsidRPr="0074372B">
              <w:rPr>
                <w:rFonts w:ascii="Times New Roman" w:eastAsia="Times New Roman" w:hAnsi="Times New Roman" w:cs="Times New Roman"/>
                <w:sz w:val="28"/>
                <w:szCs w:val="28"/>
                <w:vertAlign w:val="superscript"/>
                <w:lang w:val="en-MY"/>
              </w:rPr>
              <w:t>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2</w:t>
            </w:r>
          </w:p>
        </w:tc>
        <w:tc>
          <w:tcPr>
            <w:tcW w:w="226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0.003±0.002</w:t>
            </w:r>
            <w:r w:rsidRPr="0074372B">
              <w:rPr>
                <w:rFonts w:ascii="Times New Roman" w:eastAsia="Times New Roman" w:hAnsi="Times New Roman" w:cs="Times New Roman"/>
                <w:sz w:val="28"/>
                <w:szCs w:val="28"/>
                <w:vertAlign w:val="superscript"/>
                <w:lang w:val="en-MY"/>
              </w:rPr>
              <w:t>cB</w:t>
            </w:r>
          </w:p>
        </w:tc>
        <w:tc>
          <w:tcPr>
            <w:tcW w:w="260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xml:space="preserve">0.005±0.001 </w:t>
            </w:r>
            <w:r w:rsidRPr="0074372B">
              <w:rPr>
                <w:rFonts w:ascii="Times New Roman" w:eastAsia="Times New Roman" w:hAnsi="Times New Roman" w:cs="Times New Roman"/>
                <w:sz w:val="28"/>
                <w:szCs w:val="28"/>
                <w:vertAlign w:val="superscript"/>
                <w:lang w:val="en-MY"/>
              </w:rPr>
              <w:t>dB</w:t>
            </w:r>
          </w:p>
        </w:tc>
        <w:tc>
          <w:tcPr>
            <w:tcW w:w="3234"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shd w:val="clear" w:color="auto" w:fill="F2F2F2"/>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3</w:t>
            </w:r>
          </w:p>
        </w:tc>
        <w:tc>
          <w:tcPr>
            <w:tcW w:w="226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0.003±0.002</w:t>
            </w:r>
            <w:r w:rsidRPr="0074372B">
              <w:rPr>
                <w:rFonts w:ascii="Times New Roman" w:eastAsia="Times New Roman" w:hAnsi="Times New Roman" w:cs="Times New Roman"/>
                <w:sz w:val="28"/>
                <w:szCs w:val="28"/>
                <w:vertAlign w:val="superscript"/>
                <w:lang w:val="en-MY"/>
              </w:rPr>
              <w:t xml:space="preserve"> cdC</w:t>
            </w:r>
          </w:p>
        </w:tc>
        <w:tc>
          <w:tcPr>
            <w:tcW w:w="260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0.007±0.002</w:t>
            </w:r>
            <w:r w:rsidRPr="0074372B">
              <w:rPr>
                <w:rFonts w:ascii="Times New Roman" w:eastAsia="Times New Roman" w:hAnsi="Times New Roman" w:cs="Times New Roman"/>
                <w:sz w:val="28"/>
                <w:szCs w:val="28"/>
                <w:vertAlign w:val="superscript"/>
                <w:lang w:val="en-MY"/>
              </w:rPr>
              <w:t xml:space="preserve"> cdB</w:t>
            </w:r>
          </w:p>
        </w:tc>
        <w:tc>
          <w:tcPr>
            <w:tcW w:w="3234"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4</w:t>
            </w:r>
          </w:p>
        </w:tc>
        <w:tc>
          <w:tcPr>
            <w:tcW w:w="226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0.002±0.002</w:t>
            </w:r>
            <w:r w:rsidRPr="0074372B">
              <w:rPr>
                <w:rFonts w:ascii="Times New Roman" w:eastAsia="Times New Roman" w:hAnsi="Times New Roman" w:cs="Times New Roman"/>
                <w:sz w:val="28"/>
                <w:szCs w:val="28"/>
                <w:vertAlign w:val="superscript"/>
                <w:lang w:val="en-MY"/>
              </w:rPr>
              <w:t xml:space="preserve"> cdB</w:t>
            </w:r>
          </w:p>
        </w:tc>
        <w:tc>
          <w:tcPr>
            <w:tcW w:w="260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0.002±0.002</w:t>
            </w:r>
            <w:r w:rsidRPr="0074372B">
              <w:rPr>
                <w:rFonts w:ascii="Times New Roman" w:eastAsia="Times New Roman" w:hAnsi="Times New Roman" w:cs="Times New Roman"/>
                <w:sz w:val="28"/>
                <w:szCs w:val="28"/>
                <w:vertAlign w:val="superscript"/>
                <w:lang w:val="en-MY"/>
              </w:rPr>
              <w:t xml:space="preserve"> eB</w:t>
            </w:r>
          </w:p>
        </w:tc>
        <w:tc>
          <w:tcPr>
            <w:tcW w:w="3234"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shd w:val="clear" w:color="auto" w:fill="F2F2F2"/>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Ресей</w:t>
            </w:r>
          </w:p>
        </w:tc>
        <w:tc>
          <w:tcPr>
            <w:tcW w:w="226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w:t>
            </w:r>
          </w:p>
        </w:tc>
        <w:tc>
          <w:tcPr>
            <w:tcW w:w="260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w:t>
            </w:r>
          </w:p>
        </w:tc>
        <w:tc>
          <w:tcPr>
            <w:tcW w:w="3234"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1</w:t>
            </w:r>
          </w:p>
        </w:tc>
        <w:tc>
          <w:tcPr>
            <w:tcW w:w="226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0.001±0.001</w:t>
            </w:r>
            <w:r w:rsidRPr="0074372B">
              <w:rPr>
                <w:rFonts w:ascii="Times New Roman" w:eastAsia="Times New Roman" w:hAnsi="Times New Roman" w:cs="Times New Roman"/>
                <w:sz w:val="28"/>
                <w:szCs w:val="28"/>
                <w:vertAlign w:val="superscript"/>
                <w:lang w:val="en-MY"/>
              </w:rPr>
              <w:t xml:space="preserve"> dC</w:t>
            </w:r>
          </w:p>
        </w:tc>
        <w:tc>
          <w:tcPr>
            <w:tcW w:w="260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0.007±0.001</w:t>
            </w:r>
            <w:r w:rsidRPr="0074372B">
              <w:rPr>
                <w:rFonts w:ascii="Times New Roman" w:eastAsia="Times New Roman" w:hAnsi="Times New Roman" w:cs="Times New Roman"/>
                <w:sz w:val="28"/>
                <w:szCs w:val="28"/>
                <w:vertAlign w:val="superscript"/>
                <w:lang w:val="en-MY"/>
              </w:rPr>
              <w:t xml:space="preserve"> cdB</w:t>
            </w:r>
          </w:p>
        </w:tc>
        <w:tc>
          <w:tcPr>
            <w:tcW w:w="3234"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shd w:val="clear" w:color="auto" w:fill="F2F2F2"/>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2</w:t>
            </w:r>
          </w:p>
        </w:tc>
        <w:tc>
          <w:tcPr>
            <w:tcW w:w="226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0.001±0.001</w:t>
            </w:r>
            <w:r w:rsidRPr="0074372B">
              <w:rPr>
                <w:rFonts w:ascii="Times New Roman" w:eastAsia="Times New Roman" w:hAnsi="Times New Roman" w:cs="Times New Roman"/>
                <w:sz w:val="28"/>
                <w:szCs w:val="28"/>
                <w:vertAlign w:val="superscript"/>
                <w:lang w:val="en-MY"/>
              </w:rPr>
              <w:t xml:space="preserve"> dC</w:t>
            </w:r>
          </w:p>
        </w:tc>
        <w:tc>
          <w:tcPr>
            <w:tcW w:w="260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0.008±0.001</w:t>
            </w:r>
            <w:r w:rsidRPr="0074372B">
              <w:rPr>
                <w:rFonts w:ascii="Times New Roman" w:eastAsia="Times New Roman" w:hAnsi="Times New Roman" w:cs="Times New Roman"/>
                <w:sz w:val="28"/>
                <w:szCs w:val="28"/>
                <w:vertAlign w:val="superscript"/>
                <w:lang w:val="en-MY"/>
              </w:rPr>
              <w:t xml:space="preserve"> cB</w:t>
            </w:r>
          </w:p>
        </w:tc>
        <w:tc>
          <w:tcPr>
            <w:tcW w:w="3234"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tcBorders>
              <w:bottom w:val="nil"/>
            </w:tcBorders>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3</w:t>
            </w:r>
          </w:p>
        </w:tc>
        <w:tc>
          <w:tcPr>
            <w:tcW w:w="2260" w:type="dxa"/>
            <w:tcBorders>
              <w:bottom w:val="nil"/>
            </w:tcBorders>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0.001±0.001</w:t>
            </w:r>
            <w:r w:rsidRPr="0074372B">
              <w:rPr>
                <w:rFonts w:ascii="Times New Roman" w:eastAsia="Times New Roman" w:hAnsi="Times New Roman" w:cs="Times New Roman"/>
                <w:sz w:val="28"/>
                <w:szCs w:val="28"/>
                <w:vertAlign w:val="superscript"/>
                <w:lang w:val="en-MY"/>
              </w:rPr>
              <w:t xml:space="preserve"> dC</w:t>
            </w:r>
          </w:p>
        </w:tc>
        <w:tc>
          <w:tcPr>
            <w:tcW w:w="2600" w:type="dxa"/>
            <w:tcBorders>
              <w:bottom w:val="nil"/>
            </w:tcBorders>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0.007±0.001</w:t>
            </w:r>
            <w:r w:rsidRPr="0074372B">
              <w:rPr>
                <w:rFonts w:ascii="Times New Roman" w:eastAsia="Times New Roman" w:hAnsi="Times New Roman" w:cs="Times New Roman"/>
                <w:sz w:val="28"/>
                <w:szCs w:val="28"/>
                <w:vertAlign w:val="superscript"/>
                <w:lang w:val="en-MY"/>
              </w:rPr>
              <w:t xml:space="preserve"> cdB</w:t>
            </w:r>
          </w:p>
        </w:tc>
        <w:tc>
          <w:tcPr>
            <w:tcW w:w="3234" w:type="dxa"/>
            <w:tcBorders>
              <w:bottom w:val="nil"/>
            </w:tcBorders>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9634" w:type="dxa"/>
            <w:gridSpan w:val="4"/>
            <w:tcBorders>
              <w:top w:val="nil"/>
              <w:left w:val="nil"/>
              <w:bottom w:val="nil"/>
              <w:right w:val="nil"/>
            </w:tcBorders>
            <w:shd w:val="clear" w:color="auto" w:fill="F2F2F2"/>
          </w:tcPr>
          <w:p w:rsidR="0074372B" w:rsidRPr="0074372B" w:rsidRDefault="0074372B" w:rsidP="001674DE">
            <w:pPr>
              <w:ind w:right="-1"/>
              <w:jc w:val="both"/>
              <w:rPr>
                <w:rFonts w:ascii="Times New Roman" w:eastAsia="Times New Roman" w:hAnsi="Times New Roman" w:cs="Times New Roman"/>
                <w:sz w:val="28"/>
                <w:szCs w:val="28"/>
                <w:lang w:val="kk-KZ"/>
              </w:rPr>
            </w:pPr>
            <w:r w:rsidRPr="0074372B">
              <w:rPr>
                <w:rFonts w:ascii="Times New Roman" w:eastAsia="Times New Roman" w:hAnsi="Times New Roman" w:cs="Times New Roman"/>
                <w:sz w:val="28"/>
                <w:szCs w:val="28"/>
                <w:lang w:val="kk-KZ"/>
              </w:rPr>
              <w:lastRenderedPageBreak/>
              <w:t>12 - кесте жалғасы</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tcBorders>
              <w:top w:val="nil"/>
            </w:tcBorders>
            <w:shd w:val="clear" w:color="auto" w:fill="F2F2F2"/>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4</w:t>
            </w:r>
          </w:p>
        </w:tc>
        <w:tc>
          <w:tcPr>
            <w:tcW w:w="2260" w:type="dxa"/>
            <w:tcBorders>
              <w:top w:val="nil"/>
            </w:tcBorders>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0.001±0.001</w:t>
            </w:r>
            <w:r w:rsidRPr="0074372B">
              <w:rPr>
                <w:rFonts w:ascii="Times New Roman" w:eastAsia="Times New Roman" w:hAnsi="Times New Roman" w:cs="Times New Roman"/>
                <w:sz w:val="28"/>
                <w:szCs w:val="28"/>
                <w:vertAlign w:val="superscript"/>
                <w:lang w:val="en-MY"/>
              </w:rPr>
              <w:t xml:space="preserve"> dC</w:t>
            </w:r>
          </w:p>
        </w:tc>
        <w:tc>
          <w:tcPr>
            <w:tcW w:w="2600" w:type="dxa"/>
            <w:tcBorders>
              <w:top w:val="nil"/>
            </w:tcBorders>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0.007±0.002</w:t>
            </w:r>
            <w:r w:rsidRPr="0074372B">
              <w:rPr>
                <w:rFonts w:ascii="Times New Roman" w:eastAsia="Times New Roman" w:hAnsi="Times New Roman" w:cs="Times New Roman"/>
                <w:sz w:val="28"/>
                <w:szCs w:val="28"/>
                <w:vertAlign w:val="superscript"/>
                <w:lang w:val="en-MY"/>
              </w:rPr>
              <w:t xml:space="preserve"> cdB</w:t>
            </w:r>
          </w:p>
        </w:tc>
        <w:tc>
          <w:tcPr>
            <w:tcW w:w="3234" w:type="dxa"/>
            <w:tcBorders>
              <w:top w:val="nil"/>
            </w:tcBorders>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Украина</w:t>
            </w:r>
          </w:p>
        </w:tc>
        <w:tc>
          <w:tcPr>
            <w:tcW w:w="226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w:t>
            </w:r>
          </w:p>
        </w:tc>
        <w:tc>
          <w:tcPr>
            <w:tcW w:w="260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w:t>
            </w:r>
          </w:p>
        </w:tc>
        <w:tc>
          <w:tcPr>
            <w:tcW w:w="3234"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shd w:val="clear" w:color="auto" w:fill="F2F2F2"/>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1</w:t>
            </w:r>
          </w:p>
        </w:tc>
        <w:tc>
          <w:tcPr>
            <w:tcW w:w="226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0.011±0.000</w:t>
            </w:r>
            <w:r w:rsidRPr="0074372B">
              <w:rPr>
                <w:rFonts w:ascii="Times New Roman" w:eastAsia="Times New Roman" w:hAnsi="Times New Roman" w:cs="Times New Roman"/>
                <w:sz w:val="28"/>
                <w:szCs w:val="28"/>
                <w:vertAlign w:val="superscript"/>
                <w:lang w:val="en-MY"/>
              </w:rPr>
              <w:t xml:space="preserve"> bC</w:t>
            </w:r>
          </w:p>
        </w:tc>
        <w:tc>
          <w:tcPr>
            <w:tcW w:w="260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0.018±0.001</w:t>
            </w:r>
            <w:r w:rsidRPr="0074372B">
              <w:rPr>
                <w:rFonts w:ascii="Times New Roman" w:eastAsia="Times New Roman" w:hAnsi="Times New Roman" w:cs="Times New Roman"/>
                <w:sz w:val="28"/>
                <w:szCs w:val="28"/>
                <w:vertAlign w:val="superscript"/>
                <w:lang w:val="en-MY"/>
              </w:rPr>
              <w:t xml:space="preserve"> bB</w:t>
            </w:r>
          </w:p>
        </w:tc>
        <w:tc>
          <w:tcPr>
            <w:tcW w:w="3234"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2</w:t>
            </w:r>
          </w:p>
        </w:tc>
        <w:tc>
          <w:tcPr>
            <w:tcW w:w="226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0.011±0.000</w:t>
            </w:r>
            <w:r w:rsidRPr="0074372B">
              <w:rPr>
                <w:rFonts w:ascii="Times New Roman" w:eastAsia="Times New Roman" w:hAnsi="Times New Roman" w:cs="Times New Roman"/>
                <w:sz w:val="28"/>
                <w:szCs w:val="28"/>
                <w:vertAlign w:val="superscript"/>
                <w:lang w:val="en-MY"/>
              </w:rPr>
              <w:t xml:space="preserve"> bC</w:t>
            </w:r>
          </w:p>
        </w:tc>
        <w:tc>
          <w:tcPr>
            <w:tcW w:w="260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0.017±0.001</w:t>
            </w:r>
            <w:r w:rsidRPr="0074372B">
              <w:rPr>
                <w:rFonts w:ascii="Times New Roman" w:eastAsia="Times New Roman" w:hAnsi="Times New Roman" w:cs="Times New Roman"/>
                <w:sz w:val="28"/>
                <w:szCs w:val="28"/>
                <w:vertAlign w:val="superscript"/>
                <w:lang w:val="en-MY"/>
              </w:rPr>
              <w:t xml:space="preserve"> bB</w:t>
            </w:r>
          </w:p>
        </w:tc>
        <w:tc>
          <w:tcPr>
            <w:tcW w:w="3234"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shd w:val="clear" w:color="auto" w:fill="F2F2F2"/>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3</w:t>
            </w:r>
          </w:p>
        </w:tc>
        <w:tc>
          <w:tcPr>
            <w:tcW w:w="226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0.011±0.000</w:t>
            </w:r>
            <w:r w:rsidRPr="0074372B">
              <w:rPr>
                <w:rFonts w:ascii="Times New Roman" w:eastAsia="Times New Roman" w:hAnsi="Times New Roman" w:cs="Times New Roman"/>
                <w:sz w:val="28"/>
                <w:szCs w:val="28"/>
                <w:vertAlign w:val="superscript"/>
                <w:lang w:val="en-MY"/>
              </w:rPr>
              <w:t xml:space="preserve"> bC</w:t>
            </w:r>
          </w:p>
        </w:tc>
        <w:tc>
          <w:tcPr>
            <w:tcW w:w="260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0.017±0.001</w:t>
            </w:r>
            <w:r w:rsidRPr="0074372B">
              <w:rPr>
                <w:rFonts w:ascii="Times New Roman" w:eastAsia="Times New Roman" w:hAnsi="Times New Roman" w:cs="Times New Roman"/>
                <w:sz w:val="28"/>
                <w:szCs w:val="28"/>
                <w:vertAlign w:val="superscript"/>
                <w:lang w:val="en-MY"/>
              </w:rPr>
              <w:t xml:space="preserve"> bB</w:t>
            </w:r>
          </w:p>
        </w:tc>
        <w:tc>
          <w:tcPr>
            <w:tcW w:w="3234"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4</w:t>
            </w:r>
          </w:p>
        </w:tc>
        <w:tc>
          <w:tcPr>
            <w:tcW w:w="226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0.011±0.000</w:t>
            </w:r>
            <w:r w:rsidRPr="0074372B">
              <w:rPr>
                <w:rFonts w:ascii="Times New Roman" w:eastAsia="Times New Roman" w:hAnsi="Times New Roman" w:cs="Times New Roman"/>
                <w:sz w:val="28"/>
                <w:szCs w:val="28"/>
                <w:vertAlign w:val="superscript"/>
                <w:lang w:val="en-MY"/>
              </w:rPr>
              <w:t xml:space="preserve"> bC</w:t>
            </w:r>
          </w:p>
        </w:tc>
        <w:tc>
          <w:tcPr>
            <w:tcW w:w="260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0.016±0.001</w:t>
            </w:r>
            <w:r w:rsidRPr="0074372B">
              <w:rPr>
                <w:rFonts w:ascii="Times New Roman" w:eastAsia="Times New Roman" w:hAnsi="Times New Roman" w:cs="Times New Roman"/>
                <w:sz w:val="28"/>
                <w:szCs w:val="28"/>
                <w:vertAlign w:val="superscript"/>
                <w:lang w:val="en-MY"/>
              </w:rPr>
              <w:t xml:space="preserve"> bB</w:t>
            </w:r>
          </w:p>
        </w:tc>
        <w:tc>
          <w:tcPr>
            <w:tcW w:w="3234"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shd w:val="clear" w:color="auto" w:fill="F2F2F2"/>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АҚШ</w:t>
            </w:r>
          </w:p>
        </w:tc>
        <w:tc>
          <w:tcPr>
            <w:tcW w:w="226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w:t>
            </w:r>
          </w:p>
        </w:tc>
        <w:tc>
          <w:tcPr>
            <w:tcW w:w="260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w:t>
            </w:r>
          </w:p>
        </w:tc>
        <w:tc>
          <w:tcPr>
            <w:tcW w:w="3234"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 </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kk-KZ"/>
              </w:rPr>
              <w:t>1</w:t>
            </w:r>
          </w:p>
        </w:tc>
        <w:tc>
          <w:tcPr>
            <w:tcW w:w="226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0.018±0.001</w:t>
            </w:r>
            <w:r w:rsidRPr="0074372B">
              <w:rPr>
                <w:rFonts w:ascii="Times New Roman" w:eastAsia="Times New Roman" w:hAnsi="Times New Roman" w:cs="Times New Roman"/>
                <w:sz w:val="28"/>
                <w:szCs w:val="28"/>
                <w:vertAlign w:val="superscript"/>
                <w:lang w:val="en-MY"/>
              </w:rPr>
              <w:t xml:space="preserve"> aC</w:t>
            </w:r>
          </w:p>
        </w:tc>
        <w:tc>
          <w:tcPr>
            <w:tcW w:w="260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0.022±0.001</w:t>
            </w:r>
            <w:r w:rsidRPr="0074372B">
              <w:rPr>
                <w:rFonts w:ascii="Times New Roman" w:eastAsia="Times New Roman" w:hAnsi="Times New Roman" w:cs="Times New Roman"/>
                <w:sz w:val="28"/>
                <w:szCs w:val="28"/>
                <w:vertAlign w:val="superscript"/>
                <w:lang w:val="en-MY"/>
              </w:rPr>
              <w:t xml:space="preserve"> aB</w:t>
            </w:r>
          </w:p>
        </w:tc>
        <w:tc>
          <w:tcPr>
            <w:tcW w:w="3234"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shd w:val="clear" w:color="auto" w:fill="F2F2F2"/>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2</w:t>
            </w:r>
          </w:p>
        </w:tc>
        <w:tc>
          <w:tcPr>
            <w:tcW w:w="226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0.018±0.001</w:t>
            </w:r>
            <w:r w:rsidRPr="0074372B">
              <w:rPr>
                <w:rFonts w:ascii="Times New Roman" w:eastAsia="Times New Roman" w:hAnsi="Times New Roman" w:cs="Times New Roman"/>
                <w:sz w:val="28"/>
                <w:szCs w:val="28"/>
                <w:vertAlign w:val="superscript"/>
                <w:lang w:val="en-MY"/>
              </w:rPr>
              <w:t xml:space="preserve"> aB</w:t>
            </w:r>
          </w:p>
        </w:tc>
        <w:tc>
          <w:tcPr>
            <w:tcW w:w="260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0.022±0.002</w:t>
            </w:r>
            <w:r w:rsidRPr="0074372B">
              <w:rPr>
                <w:rFonts w:ascii="Times New Roman" w:eastAsia="Times New Roman" w:hAnsi="Times New Roman" w:cs="Times New Roman"/>
                <w:sz w:val="28"/>
                <w:szCs w:val="28"/>
                <w:vertAlign w:val="superscript"/>
                <w:lang w:val="en-MY"/>
              </w:rPr>
              <w:t xml:space="preserve"> aA</w:t>
            </w:r>
          </w:p>
        </w:tc>
        <w:tc>
          <w:tcPr>
            <w:tcW w:w="3234"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3</w:t>
            </w:r>
          </w:p>
        </w:tc>
        <w:tc>
          <w:tcPr>
            <w:tcW w:w="226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0.018±0.001</w:t>
            </w:r>
            <w:r w:rsidRPr="0074372B">
              <w:rPr>
                <w:rFonts w:ascii="Times New Roman" w:eastAsia="Times New Roman" w:hAnsi="Times New Roman" w:cs="Times New Roman"/>
                <w:sz w:val="28"/>
                <w:szCs w:val="28"/>
                <w:vertAlign w:val="superscript"/>
                <w:lang w:val="en-MY"/>
              </w:rPr>
              <w:t xml:space="preserve"> aC</w:t>
            </w:r>
          </w:p>
        </w:tc>
        <w:tc>
          <w:tcPr>
            <w:tcW w:w="2600"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0.021±0.001</w:t>
            </w:r>
            <w:r w:rsidRPr="0074372B">
              <w:rPr>
                <w:rFonts w:ascii="Times New Roman" w:eastAsia="Times New Roman" w:hAnsi="Times New Roman" w:cs="Times New Roman"/>
                <w:sz w:val="28"/>
                <w:szCs w:val="28"/>
                <w:vertAlign w:val="superscript"/>
                <w:lang w:val="en-MY"/>
              </w:rPr>
              <w:t xml:space="preserve"> aB</w:t>
            </w:r>
          </w:p>
        </w:tc>
        <w:tc>
          <w:tcPr>
            <w:tcW w:w="3234" w:type="dxa"/>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r w:rsidR="0074372B" w:rsidRPr="0074372B" w:rsidTr="0059292E">
        <w:trPr>
          <w:trHeight w:val="303"/>
        </w:trPr>
        <w:tc>
          <w:tcPr>
            <w:cnfStyle w:val="001000000000" w:firstRow="0" w:lastRow="0" w:firstColumn="1" w:lastColumn="0" w:oddVBand="0" w:evenVBand="0" w:oddHBand="0" w:evenHBand="0" w:firstRowFirstColumn="0" w:firstRowLastColumn="0" w:lastRowFirstColumn="0" w:lastRowLastColumn="0"/>
            <w:tcW w:w="1540" w:type="dxa"/>
            <w:shd w:val="clear" w:color="auto" w:fill="F2F2F2"/>
          </w:tcPr>
          <w:p w:rsidR="0074372B" w:rsidRPr="0074372B" w:rsidRDefault="0074372B" w:rsidP="001674DE">
            <w:pPr>
              <w:ind w:right="-1"/>
              <w:jc w:val="both"/>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4</w:t>
            </w:r>
          </w:p>
        </w:tc>
        <w:tc>
          <w:tcPr>
            <w:tcW w:w="226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0.018±0.001</w:t>
            </w:r>
            <w:r w:rsidRPr="0074372B">
              <w:rPr>
                <w:rFonts w:ascii="Times New Roman" w:eastAsia="Times New Roman" w:hAnsi="Times New Roman" w:cs="Times New Roman"/>
                <w:sz w:val="28"/>
                <w:szCs w:val="28"/>
                <w:vertAlign w:val="superscript"/>
                <w:lang w:val="en-MY"/>
              </w:rPr>
              <w:t xml:space="preserve"> aC</w:t>
            </w:r>
          </w:p>
        </w:tc>
        <w:tc>
          <w:tcPr>
            <w:tcW w:w="2600"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0.021±0.000</w:t>
            </w:r>
            <w:r w:rsidRPr="0074372B">
              <w:rPr>
                <w:rFonts w:ascii="Times New Roman" w:eastAsia="Times New Roman" w:hAnsi="Times New Roman" w:cs="Times New Roman"/>
                <w:sz w:val="28"/>
                <w:szCs w:val="28"/>
                <w:vertAlign w:val="superscript"/>
                <w:lang w:val="en-MY"/>
              </w:rPr>
              <w:t xml:space="preserve"> aB</w:t>
            </w:r>
          </w:p>
        </w:tc>
        <w:tc>
          <w:tcPr>
            <w:tcW w:w="3234" w:type="dxa"/>
            <w:shd w:val="clear" w:color="auto" w:fill="F2F2F2"/>
          </w:tcPr>
          <w:p w:rsidR="0074372B" w:rsidRPr="0074372B" w:rsidRDefault="0074372B" w:rsidP="001674DE">
            <w:pPr>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4372B">
              <w:rPr>
                <w:rFonts w:ascii="Times New Roman" w:eastAsia="Times New Roman" w:hAnsi="Times New Roman" w:cs="Times New Roman"/>
                <w:sz w:val="28"/>
                <w:szCs w:val="28"/>
                <w:lang w:val="en-MY"/>
              </w:rPr>
              <w:t>0.000025±0.000</w:t>
            </w:r>
            <w:r w:rsidRPr="0074372B">
              <w:rPr>
                <w:rFonts w:ascii="Times New Roman" w:eastAsia="Times New Roman" w:hAnsi="Times New Roman" w:cs="Times New Roman"/>
                <w:sz w:val="28"/>
                <w:szCs w:val="28"/>
                <w:vertAlign w:val="superscript"/>
                <w:lang w:val="en-MY"/>
              </w:rPr>
              <w:t xml:space="preserve"> aA</w:t>
            </w:r>
          </w:p>
        </w:tc>
      </w:tr>
    </w:tbl>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деректер ± SD трипликаттары орташа мән түрінде көрсетіледі.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12 кестеде көрсетілген мәліметтерден импорттық ет үлгісінің ішінде тетрациклиннің ең көп мөлшері АҚШ бройлер ет үлгісінде байқалды. Тетрациклиннің рұқсат етілген деңгейден екі есе, нақтырақ айтқанда 1,8 есе асуы АҚШ үлгісінде, ал Украина үлгілерінде 1,1 есе асуы анықталды. Хлорамфеникол АҚШ үлгілерінде 2,1-2,2 есе асып тұр, Украина үлгісінде 1,8 есе асып тұрғаны кестеден көруге болады.</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Хроматографиялық әдіс пен ИФТ әдісін сынама дайындау, қажетті ерітінділер дайындау, нәтиженің дәлдігі, жылдамдығына қарай салыстыру үшін сұйықты хроматография жүргізу арқылы ет құрамындағы антибиотиктер анықталды. Әдіс жүргізу үшін отандық тауық бройлері алынды және шет елден келетін АҚШ, Ресей және Украина бройлер еті зерттелді. Сынама дәлдігі үшін әр сынамадан 4 үлгі алынып, соңында орташа нәтижесі ескерілді.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Кесте 13 – Хроматографиялық әдіспен анықталған антибиотиктің еттегі қалдық мөлшері </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tbl>
      <w:tblPr>
        <w:tblStyle w:val="11"/>
        <w:tblW w:w="9464" w:type="dxa"/>
        <w:tblLayout w:type="fixed"/>
        <w:tblLook w:val="04A0" w:firstRow="1" w:lastRow="0" w:firstColumn="1" w:lastColumn="0" w:noHBand="0" w:noVBand="1"/>
      </w:tblPr>
      <w:tblGrid>
        <w:gridCol w:w="2518"/>
        <w:gridCol w:w="2722"/>
        <w:gridCol w:w="2140"/>
        <w:gridCol w:w="2084"/>
      </w:tblGrid>
      <w:tr w:rsidR="0074372B" w:rsidRPr="0074372B" w:rsidTr="0059292E">
        <w:trPr>
          <w:trHeight w:val="665"/>
        </w:trPr>
        <w:tc>
          <w:tcPr>
            <w:tcW w:w="2518" w:type="dxa"/>
          </w:tcPr>
          <w:p w:rsidR="0074372B" w:rsidRPr="0074372B" w:rsidRDefault="0074372B" w:rsidP="001674DE">
            <w:pPr>
              <w:ind w:right="-1"/>
              <w:contextualSpacing/>
              <w:rPr>
                <w:rFonts w:ascii="Times New Roman" w:eastAsia="Times New Roman" w:hAnsi="Times New Roman" w:cs="Times New Roman"/>
                <w:sz w:val="28"/>
                <w:szCs w:val="28"/>
                <w:lang w:val="kk-KZ" w:eastAsia="en-GB"/>
              </w:rPr>
            </w:pPr>
            <w:r w:rsidRPr="0074372B">
              <w:rPr>
                <w:rFonts w:ascii="Times New Roman" w:eastAsia="Times New Roman" w:hAnsi="Times New Roman" w:cs="Times New Roman"/>
                <w:sz w:val="28"/>
                <w:szCs w:val="28"/>
                <w:lang w:val="kk-KZ" w:eastAsia="en-GB"/>
              </w:rPr>
              <w:t>Сынамалар</w:t>
            </w:r>
          </w:p>
        </w:tc>
        <w:tc>
          <w:tcPr>
            <w:tcW w:w="2722" w:type="dxa"/>
          </w:tcPr>
          <w:p w:rsidR="0074372B" w:rsidRPr="0074372B" w:rsidRDefault="0074372B" w:rsidP="001674DE">
            <w:pPr>
              <w:ind w:right="-1"/>
              <w:contextualSpacing/>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Тетрацик</w:t>
            </w:r>
            <w:r w:rsidRPr="0074372B">
              <w:rPr>
                <w:rFonts w:ascii="Times New Roman" w:hAnsi="Times New Roman" w:cs="Times New Roman"/>
                <w:sz w:val="28"/>
                <w:szCs w:val="28"/>
                <w:lang w:val="kk-KZ" w:eastAsia="zh-CN"/>
              </w:rPr>
              <w:t xml:space="preserve">лин, мг/кг </w:t>
            </w:r>
          </w:p>
        </w:tc>
        <w:tc>
          <w:tcPr>
            <w:tcW w:w="2140" w:type="dxa"/>
          </w:tcPr>
          <w:p w:rsidR="0074372B" w:rsidRPr="0074372B" w:rsidRDefault="0074372B" w:rsidP="001674DE">
            <w:pPr>
              <w:ind w:right="-1"/>
              <w:contextualSpacing/>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Стрептомецин</w:t>
            </w:r>
            <w:r w:rsidRPr="0074372B">
              <w:rPr>
                <w:rFonts w:ascii="Times New Roman" w:hAnsi="Times New Roman" w:cs="Times New Roman"/>
                <w:sz w:val="28"/>
                <w:szCs w:val="28"/>
                <w:lang w:val="kk-KZ" w:eastAsia="zh-CN"/>
              </w:rPr>
              <w:t>, мг/кг</w:t>
            </w:r>
          </w:p>
          <w:p w:rsidR="0074372B" w:rsidRPr="0074372B" w:rsidRDefault="0074372B" w:rsidP="001674DE">
            <w:pPr>
              <w:ind w:right="-1"/>
              <w:contextualSpacing/>
              <w:rPr>
                <w:rFonts w:ascii="Times New Roman" w:hAnsi="Times New Roman" w:cs="Times New Roman"/>
                <w:sz w:val="28"/>
                <w:szCs w:val="28"/>
                <w:lang w:val="en-US" w:eastAsia="zh-CN"/>
              </w:rPr>
            </w:pPr>
          </w:p>
        </w:tc>
        <w:tc>
          <w:tcPr>
            <w:tcW w:w="2084" w:type="dxa"/>
          </w:tcPr>
          <w:p w:rsidR="0074372B" w:rsidRPr="0074372B" w:rsidRDefault="0074372B" w:rsidP="001674DE">
            <w:pPr>
              <w:ind w:right="-1"/>
              <w:contextualSpacing/>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Хл</w:t>
            </w:r>
            <w:r w:rsidRPr="0074372B">
              <w:rPr>
                <w:rFonts w:ascii="Times New Roman" w:hAnsi="Times New Roman" w:cs="Times New Roman"/>
                <w:sz w:val="28"/>
                <w:szCs w:val="28"/>
                <w:lang w:val="kk-KZ" w:eastAsia="zh-CN"/>
              </w:rPr>
              <w:t>орамфеникол, мг/кг</w:t>
            </w:r>
          </w:p>
          <w:p w:rsidR="0074372B" w:rsidRPr="0074372B" w:rsidRDefault="0074372B" w:rsidP="001674DE">
            <w:pPr>
              <w:ind w:right="-1"/>
              <w:contextualSpacing/>
              <w:rPr>
                <w:rFonts w:ascii="Times New Roman" w:hAnsi="Times New Roman" w:cs="Times New Roman"/>
                <w:sz w:val="28"/>
                <w:szCs w:val="28"/>
                <w:lang w:val="en-US" w:eastAsia="zh-CN"/>
              </w:rPr>
            </w:pPr>
          </w:p>
        </w:tc>
      </w:tr>
      <w:tr w:rsidR="0074372B" w:rsidRPr="0074372B" w:rsidTr="0059292E">
        <w:trPr>
          <w:trHeight w:val="655"/>
        </w:trPr>
        <w:tc>
          <w:tcPr>
            <w:tcW w:w="2518" w:type="dxa"/>
            <w:vAlign w:val="bottom"/>
          </w:tcPr>
          <w:p w:rsidR="0074372B" w:rsidRPr="0074372B" w:rsidRDefault="0074372B" w:rsidP="001674DE">
            <w:pPr>
              <w:ind w:right="-1"/>
              <w:contextualSpacing/>
              <w:rPr>
                <w:rFonts w:ascii="Times New Roman" w:eastAsia="Times New Roman" w:hAnsi="Times New Roman" w:cs="Times New Roman"/>
                <w:sz w:val="28"/>
                <w:szCs w:val="28"/>
                <w:lang w:val="kk-KZ" w:eastAsia="en-GB"/>
              </w:rPr>
            </w:pPr>
            <w:r w:rsidRPr="0074372B">
              <w:rPr>
                <w:rFonts w:ascii="Times New Roman" w:eastAsia="Times New Roman" w:hAnsi="Times New Roman" w:cs="Times New Roman"/>
                <w:sz w:val="28"/>
                <w:szCs w:val="28"/>
                <w:lang w:val="kk-KZ" w:eastAsia="en-MY"/>
              </w:rPr>
              <w:t>Рұқсат етілген деңгей, мг/кг</w:t>
            </w:r>
          </w:p>
        </w:tc>
        <w:tc>
          <w:tcPr>
            <w:tcW w:w="2722" w:type="dxa"/>
          </w:tcPr>
          <w:p w:rsidR="0074372B" w:rsidRPr="0074372B" w:rsidRDefault="0074372B" w:rsidP="001674DE">
            <w:pPr>
              <w:ind w:right="-1"/>
              <w:contextualSpacing/>
              <w:jc w:val="center"/>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 xml:space="preserve">0.01 </w:t>
            </w:r>
            <w:r w:rsidRPr="0074372B">
              <w:rPr>
                <w:rFonts w:ascii="Times New Roman" w:hAnsi="Times New Roman" w:cs="Times New Roman"/>
                <w:sz w:val="28"/>
                <w:szCs w:val="28"/>
                <w:lang w:val="kk-KZ" w:eastAsia="zh-CN"/>
              </w:rPr>
              <w:t>мг/кг</w:t>
            </w:r>
          </w:p>
          <w:p w:rsidR="0074372B" w:rsidRPr="0074372B" w:rsidRDefault="0074372B" w:rsidP="001674DE">
            <w:pPr>
              <w:ind w:right="-1"/>
              <w:contextualSpacing/>
              <w:rPr>
                <w:rFonts w:ascii="Times New Roman" w:hAnsi="Times New Roman" w:cs="Times New Roman"/>
                <w:sz w:val="28"/>
                <w:szCs w:val="28"/>
                <w:lang w:val="kk-KZ" w:eastAsia="zh-CN"/>
              </w:rPr>
            </w:pPr>
          </w:p>
        </w:tc>
        <w:tc>
          <w:tcPr>
            <w:tcW w:w="2140" w:type="dxa"/>
          </w:tcPr>
          <w:p w:rsidR="0074372B" w:rsidRPr="0074372B" w:rsidRDefault="0074372B" w:rsidP="001674DE">
            <w:pPr>
              <w:ind w:right="-1"/>
              <w:contextualSpacing/>
              <w:jc w:val="center"/>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 xml:space="preserve">0.5 </w:t>
            </w:r>
            <w:r w:rsidRPr="0074372B">
              <w:rPr>
                <w:rFonts w:ascii="Times New Roman" w:hAnsi="Times New Roman" w:cs="Times New Roman"/>
                <w:sz w:val="28"/>
                <w:szCs w:val="28"/>
                <w:lang w:val="kk-KZ" w:eastAsia="zh-CN"/>
              </w:rPr>
              <w:t>мг/кг</w:t>
            </w:r>
          </w:p>
        </w:tc>
        <w:tc>
          <w:tcPr>
            <w:tcW w:w="2084" w:type="dxa"/>
          </w:tcPr>
          <w:p w:rsidR="0074372B" w:rsidRPr="0074372B" w:rsidRDefault="0074372B" w:rsidP="001674DE">
            <w:pPr>
              <w:ind w:right="-1"/>
              <w:contextualSpacing/>
              <w:jc w:val="center"/>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0.0</w:t>
            </w:r>
            <w:r w:rsidRPr="0074372B">
              <w:rPr>
                <w:rFonts w:ascii="Times New Roman" w:hAnsi="Times New Roman" w:cs="Times New Roman"/>
                <w:sz w:val="28"/>
                <w:szCs w:val="28"/>
                <w:lang w:val="kk-KZ" w:eastAsia="zh-CN"/>
              </w:rPr>
              <w:t>003мг/кг</w:t>
            </w:r>
          </w:p>
        </w:tc>
      </w:tr>
      <w:tr w:rsidR="0074372B" w:rsidRPr="0074372B" w:rsidTr="0059292E">
        <w:trPr>
          <w:trHeight w:val="327"/>
        </w:trPr>
        <w:tc>
          <w:tcPr>
            <w:tcW w:w="2518" w:type="dxa"/>
          </w:tcPr>
          <w:p w:rsidR="0074372B" w:rsidRPr="0074372B" w:rsidRDefault="0074372B" w:rsidP="001674DE">
            <w:pPr>
              <w:ind w:right="-1"/>
              <w:rPr>
                <w:rFonts w:ascii="Tahoma" w:hAnsi="Tahoma" w:cs="Tahoma"/>
                <w:sz w:val="16"/>
                <w:szCs w:val="16"/>
              </w:rPr>
            </w:pPr>
            <w:r w:rsidRPr="0074372B">
              <w:rPr>
                <w:rFonts w:ascii="Times New Roman" w:eastAsia="Calibri" w:hAnsi="Times New Roman" w:cs="Times New Roman"/>
                <w:sz w:val="28"/>
                <w:szCs w:val="28"/>
                <w:lang w:val="kk-KZ"/>
              </w:rPr>
              <w:t>Қазақстан</w:t>
            </w:r>
          </w:p>
        </w:tc>
        <w:tc>
          <w:tcPr>
            <w:tcW w:w="2722" w:type="dxa"/>
            <w:vAlign w:val="bottom"/>
          </w:tcPr>
          <w:p w:rsidR="0074372B" w:rsidRPr="0074372B" w:rsidRDefault="0074372B" w:rsidP="001674DE">
            <w:pPr>
              <w:ind w:right="-1"/>
              <w:contextualSpacing/>
              <w:jc w:val="center"/>
              <w:rPr>
                <w:rFonts w:ascii="Times New Roman" w:hAnsi="Times New Roman" w:cs="Times New Roman"/>
                <w:sz w:val="28"/>
                <w:szCs w:val="28"/>
                <w:lang w:val="en-US" w:eastAsia="zh-CN"/>
              </w:rPr>
            </w:pPr>
            <w:r w:rsidRPr="0074372B">
              <w:rPr>
                <w:rFonts w:ascii="Times New Roman" w:hAnsi="Times New Roman" w:cs="Times New Roman"/>
                <w:sz w:val="28"/>
                <w:szCs w:val="28"/>
                <w:lang w:val="zh-CN" w:eastAsia="zh-CN"/>
              </w:rPr>
              <w:t>0.002</w:t>
            </w:r>
          </w:p>
        </w:tc>
        <w:tc>
          <w:tcPr>
            <w:tcW w:w="2140" w:type="dxa"/>
            <w:vAlign w:val="bottom"/>
          </w:tcPr>
          <w:p w:rsidR="0074372B" w:rsidRPr="0074372B" w:rsidRDefault="0074372B" w:rsidP="001674DE">
            <w:pPr>
              <w:ind w:right="-1"/>
              <w:contextualSpacing/>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0.00002</w:t>
            </w:r>
          </w:p>
        </w:tc>
        <w:tc>
          <w:tcPr>
            <w:tcW w:w="2084" w:type="dxa"/>
            <w:vAlign w:val="bottom"/>
          </w:tcPr>
          <w:p w:rsidR="0074372B" w:rsidRPr="0074372B" w:rsidRDefault="0074372B" w:rsidP="001674DE">
            <w:pPr>
              <w:ind w:right="-1"/>
              <w:contextualSpacing/>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0.00</w:t>
            </w:r>
            <w:r w:rsidRPr="0074372B">
              <w:rPr>
                <w:rFonts w:ascii="Times New Roman" w:hAnsi="Times New Roman" w:cs="Times New Roman"/>
                <w:sz w:val="28"/>
                <w:szCs w:val="28"/>
                <w:lang w:val="kk-KZ" w:eastAsia="zh-CN"/>
              </w:rPr>
              <w:t>01</w:t>
            </w:r>
          </w:p>
        </w:tc>
      </w:tr>
      <w:tr w:rsidR="0074372B" w:rsidRPr="0074372B" w:rsidTr="0059292E">
        <w:trPr>
          <w:trHeight w:val="410"/>
        </w:trPr>
        <w:tc>
          <w:tcPr>
            <w:tcW w:w="2518" w:type="dxa"/>
          </w:tcPr>
          <w:p w:rsidR="0074372B" w:rsidRPr="0074372B" w:rsidRDefault="0074372B" w:rsidP="001674DE">
            <w:pPr>
              <w:ind w:right="-1"/>
              <w:rPr>
                <w:rFonts w:ascii="Tahoma" w:hAnsi="Tahoma" w:cs="Tahoma"/>
                <w:sz w:val="16"/>
                <w:szCs w:val="16"/>
              </w:rPr>
            </w:pPr>
            <w:r w:rsidRPr="0074372B">
              <w:rPr>
                <w:rFonts w:ascii="Times New Roman" w:eastAsia="Calibri" w:hAnsi="Times New Roman" w:cs="Times New Roman"/>
                <w:sz w:val="28"/>
                <w:szCs w:val="28"/>
                <w:lang w:val="kk-KZ"/>
              </w:rPr>
              <w:t>АҚШ</w:t>
            </w:r>
          </w:p>
        </w:tc>
        <w:tc>
          <w:tcPr>
            <w:tcW w:w="2722" w:type="dxa"/>
          </w:tcPr>
          <w:p w:rsidR="0074372B" w:rsidRPr="0074372B" w:rsidRDefault="0074372B" w:rsidP="001674DE">
            <w:pPr>
              <w:ind w:right="-1"/>
              <w:contextualSpacing/>
              <w:jc w:val="center"/>
              <w:rPr>
                <w:rFonts w:ascii="Times New Roman" w:eastAsia="Times New Roman" w:hAnsi="Times New Roman" w:cs="Times New Roman"/>
                <w:sz w:val="28"/>
                <w:szCs w:val="28"/>
                <w:lang w:val="kk-KZ"/>
              </w:rPr>
            </w:pPr>
            <w:r w:rsidRPr="0074372B">
              <w:rPr>
                <w:rFonts w:ascii="Times New Roman" w:eastAsia="Times New Roman" w:hAnsi="Times New Roman" w:cs="Times New Roman"/>
                <w:sz w:val="28"/>
                <w:szCs w:val="28"/>
                <w:lang w:val="kk-KZ" w:eastAsia="en-GB"/>
              </w:rPr>
              <w:t>0,00027</w:t>
            </w:r>
          </w:p>
        </w:tc>
        <w:tc>
          <w:tcPr>
            <w:tcW w:w="2140" w:type="dxa"/>
          </w:tcPr>
          <w:p w:rsidR="0074372B" w:rsidRPr="0074372B" w:rsidRDefault="0074372B" w:rsidP="001674DE">
            <w:pPr>
              <w:ind w:right="-1"/>
              <w:contextualSpacing/>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kk-KZ" w:eastAsia="zh-CN"/>
              </w:rPr>
              <w:t>т/ж</w:t>
            </w:r>
          </w:p>
        </w:tc>
        <w:tc>
          <w:tcPr>
            <w:tcW w:w="2084" w:type="dxa"/>
          </w:tcPr>
          <w:p w:rsidR="0074372B" w:rsidRPr="0074372B" w:rsidRDefault="0074372B" w:rsidP="001674DE">
            <w:pPr>
              <w:ind w:right="-1"/>
              <w:rPr>
                <w:rFonts w:ascii="Tahoma" w:hAnsi="Tahoma" w:cs="Tahoma"/>
                <w:sz w:val="16"/>
                <w:szCs w:val="16"/>
              </w:rPr>
            </w:pPr>
            <w:r w:rsidRPr="0074372B">
              <w:rPr>
                <w:rFonts w:ascii="Times New Roman" w:hAnsi="Times New Roman" w:cs="Times New Roman"/>
                <w:sz w:val="28"/>
                <w:szCs w:val="28"/>
                <w:lang w:val="kk-KZ" w:eastAsia="zh-CN"/>
              </w:rPr>
              <w:t>т/ж</w:t>
            </w:r>
          </w:p>
        </w:tc>
      </w:tr>
      <w:tr w:rsidR="0074372B" w:rsidRPr="0074372B" w:rsidTr="0059292E">
        <w:trPr>
          <w:trHeight w:val="312"/>
        </w:trPr>
        <w:tc>
          <w:tcPr>
            <w:tcW w:w="2518" w:type="dxa"/>
          </w:tcPr>
          <w:p w:rsidR="0074372B" w:rsidRPr="0074372B" w:rsidRDefault="0074372B" w:rsidP="001674DE">
            <w:pPr>
              <w:ind w:right="-1"/>
              <w:rPr>
                <w:rFonts w:ascii="Tahoma" w:hAnsi="Tahoma" w:cs="Tahoma"/>
                <w:sz w:val="16"/>
                <w:szCs w:val="16"/>
              </w:rPr>
            </w:pPr>
            <w:r w:rsidRPr="0074372B">
              <w:rPr>
                <w:rFonts w:ascii="Times New Roman" w:eastAsia="Calibri" w:hAnsi="Times New Roman" w:cs="Times New Roman"/>
                <w:sz w:val="28"/>
                <w:szCs w:val="28"/>
                <w:lang w:val="kk-KZ"/>
              </w:rPr>
              <w:t xml:space="preserve">Ресей </w:t>
            </w:r>
          </w:p>
        </w:tc>
        <w:tc>
          <w:tcPr>
            <w:tcW w:w="2722" w:type="dxa"/>
            <w:vAlign w:val="bottom"/>
          </w:tcPr>
          <w:p w:rsidR="0074372B" w:rsidRPr="0074372B" w:rsidRDefault="0074372B" w:rsidP="001674DE">
            <w:pPr>
              <w:ind w:right="-1"/>
              <w:contextualSpacing/>
              <w:jc w:val="center"/>
              <w:rPr>
                <w:rFonts w:ascii="Times New Roman" w:eastAsia="Times New Roman" w:hAnsi="Times New Roman" w:cs="Times New Roman"/>
                <w:sz w:val="28"/>
                <w:szCs w:val="28"/>
                <w:lang w:val="kk-KZ" w:eastAsia="en-GB"/>
              </w:rPr>
            </w:pPr>
            <w:r w:rsidRPr="0074372B">
              <w:rPr>
                <w:rFonts w:ascii="Times New Roman" w:eastAsia="Times New Roman" w:hAnsi="Times New Roman" w:cs="Times New Roman"/>
                <w:sz w:val="28"/>
                <w:szCs w:val="28"/>
                <w:lang w:val="kk-KZ" w:eastAsia="en-GB"/>
              </w:rPr>
              <w:t>0,00012</w:t>
            </w:r>
          </w:p>
        </w:tc>
        <w:tc>
          <w:tcPr>
            <w:tcW w:w="2140" w:type="dxa"/>
          </w:tcPr>
          <w:p w:rsidR="0074372B" w:rsidRPr="0074372B" w:rsidRDefault="0074372B" w:rsidP="001674DE">
            <w:pPr>
              <w:ind w:right="-1"/>
              <w:rPr>
                <w:rFonts w:ascii="Tahoma" w:hAnsi="Tahoma" w:cs="Tahoma"/>
                <w:sz w:val="16"/>
                <w:szCs w:val="16"/>
              </w:rPr>
            </w:pPr>
            <w:r w:rsidRPr="0074372B">
              <w:rPr>
                <w:rFonts w:ascii="Times New Roman" w:hAnsi="Times New Roman" w:cs="Times New Roman"/>
                <w:sz w:val="28"/>
                <w:szCs w:val="28"/>
                <w:lang w:val="kk-KZ" w:eastAsia="zh-CN"/>
              </w:rPr>
              <w:t>т/ж</w:t>
            </w:r>
          </w:p>
        </w:tc>
        <w:tc>
          <w:tcPr>
            <w:tcW w:w="2084" w:type="dxa"/>
          </w:tcPr>
          <w:p w:rsidR="0074372B" w:rsidRPr="0074372B" w:rsidRDefault="0074372B" w:rsidP="001674DE">
            <w:pPr>
              <w:ind w:right="-1"/>
              <w:rPr>
                <w:rFonts w:ascii="Tahoma" w:hAnsi="Tahoma" w:cs="Tahoma"/>
                <w:sz w:val="16"/>
                <w:szCs w:val="16"/>
              </w:rPr>
            </w:pPr>
            <w:r w:rsidRPr="0074372B">
              <w:rPr>
                <w:rFonts w:ascii="Times New Roman" w:hAnsi="Times New Roman" w:cs="Times New Roman"/>
                <w:sz w:val="28"/>
                <w:szCs w:val="28"/>
                <w:lang w:val="kk-KZ" w:eastAsia="zh-CN"/>
              </w:rPr>
              <w:t>т/ж</w:t>
            </w:r>
          </w:p>
        </w:tc>
      </w:tr>
      <w:tr w:rsidR="0074372B" w:rsidRPr="0074372B" w:rsidTr="0059292E">
        <w:trPr>
          <w:trHeight w:val="327"/>
        </w:trPr>
        <w:tc>
          <w:tcPr>
            <w:tcW w:w="2518" w:type="dxa"/>
          </w:tcPr>
          <w:p w:rsidR="0074372B" w:rsidRPr="0074372B" w:rsidRDefault="0074372B" w:rsidP="001674DE">
            <w:pPr>
              <w:ind w:right="-1"/>
              <w:rPr>
                <w:rFonts w:ascii="Tahoma" w:hAnsi="Tahoma" w:cs="Tahoma"/>
                <w:sz w:val="16"/>
                <w:szCs w:val="16"/>
              </w:rPr>
            </w:pPr>
            <w:r w:rsidRPr="0074372B">
              <w:rPr>
                <w:rFonts w:ascii="Times New Roman" w:eastAsia="Calibri" w:hAnsi="Times New Roman" w:cs="Times New Roman"/>
                <w:sz w:val="28"/>
                <w:szCs w:val="28"/>
                <w:lang w:val="kk-KZ"/>
              </w:rPr>
              <w:t>Украина</w:t>
            </w:r>
          </w:p>
        </w:tc>
        <w:tc>
          <w:tcPr>
            <w:tcW w:w="2722" w:type="dxa"/>
            <w:vAlign w:val="bottom"/>
          </w:tcPr>
          <w:p w:rsidR="0074372B" w:rsidRPr="0074372B" w:rsidRDefault="0074372B" w:rsidP="001674DE">
            <w:pPr>
              <w:ind w:right="-1"/>
              <w:contextualSpacing/>
              <w:jc w:val="center"/>
              <w:rPr>
                <w:rFonts w:ascii="Times New Roman" w:eastAsia="Times New Roman" w:hAnsi="Times New Roman" w:cs="Times New Roman"/>
                <w:sz w:val="28"/>
                <w:szCs w:val="28"/>
                <w:lang w:val="kk-KZ" w:eastAsia="en-GB"/>
              </w:rPr>
            </w:pPr>
            <w:r w:rsidRPr="0074372B">
              <w:rPr>
                <w:rFonts w:ascii="Times New Roman" w:eastAsia="Times New Roman" w:hAnsi="Times New Roman" w:cs="Times New Roman"/>
                <w:sz w:val="28"/>
                <w:szCs w:val="28"/>
                <w:lang w:val="kk-KZ" w:eastAsia="en-GB"/>
              </w:rPr>
              <w:t>0,00014</w:t>
            </w:r>
          </w:p>
        </w:tc>
        <w:tc>
          <w:tcPr>
            <w:tcW w:w="2140" w:type="dxa"/>
          </w:tcPr>
          <w:p w:rsidR="0074372B" w:rsidRPr="0074372B" w:rsidRDefault="0074372B" w:rsidP="001674DE">
            <w:pPr>
              <w:ind w:right="-1"/>
              <w:rPr>
                <w:rFonts w:ascii="Tahoma" w:hAnsi="Tahoma" w:cs="Tahoma"/>
                <w:sz w:val="16"/>
                <w:szCs w:val="16"/>
              </w:rPr>
            </w:pPr>
            <w:r w:rsidRPr="0074372B">
              <w:rPr>
                <w:rFonts w:ascii="Times New Roman" w:hAnsi="Times New Roman" w:cs="Times New Roman"/>
                <w:sz w:val="28"/>
                <w:szCs w:val="28"/>
                <w:lang w:val="kk-KZ" w:eastAsia="zh-CN"/>
              </w:rPr>
              <w:t>т/ж</w:t>
            </w:r>
          </w:p>
        </w:tc>
        <w:tc>
          <w:tcPr>
            <w:tcW w:w="2084" w:type="dxa"/>
          </w:tcPr>
          <w:p w:rsidR="0074372B" w:rsidRPr="0074372B" w:rsidRDefault="0074372B" w:rsidP="001674DE">
            <w:pPr>
              <w:ind w:right="-1"/>
              <w:rPr>
                <w:rFonts w:ascii="Tahoma" w:hAnsi="Tahoma" w:cs="Tahoma"/>
                <w:sz w:val="16"/>
                <w:szCs w:val="16"/>
              </w:rPr>
            </w:pPr>
            <w:r w:rsidRPr="0074372B">
              <w:rPr>
                <w:rFonts w:ascii="Times New Roman" w:hAnsi="Times New Roman" w:cs="Times New Roman"/>
                <w:sz w:val="28"/>
                <w:szCs w:val="28"/>
                <w:lang w:val="kk-KZ" w:eastAsia="zh-CN"/>
              </w:rPr>
              <w:t>т/ж</w:t>
            </w:r>
          </w:p>
        </w:tc>
      </w:tr>
    </w:tbl>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Иммуноферменттік әдіспен анықталған антибиотиктер сол сынамаларда хроматографиялық әдіспен тексерілгенде анықталмады. Бұл  нәтиже хроматография әдісінің антибиотиктің құрамын тек 0,01-100 мг/кг диапазонында </w:t>
      </w:r>
      <w:r w:rsidRPr="0074372B">
        <w:rPr>
          <w:rFonts w:ascii="Times New Roman" w:eastAsia="Times New Roman" w:hAnsi="Times New Roman" w:cs="Times New Roman"/>
          <w:sz w:val="28"/>
          <w:szCs w:val="28"/>
          <w:lang w:val="kk-KZ" w:eastAsia="ru-RU"/>
        </w:rPr>
        <w:lastRenderedPageBreak/>
        <w:t>анықтауға мүмкіндік беретінін дәлелдеп отыр. Мәселен иммуноферменттік талдауда хлорамфеникол мөлшері 0,007 мг/кг, ал стрептомецин 0,000025 мг/кг көрсетсе, хроматографиялық әдісте бұл мөлшерді көрсетпей тұр.</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eastAsia="ru-RU"/>
        </w:rPr>
      </w:pPr>
      <w:r w:rsidRPr="0074372B">
        <w:rPr>
          <w:rFonts w:ascii="Times New Roman" w:eastAsia="Calibri" w:hAnsi="Times New Roman" w:cs="Times New Roman"/>
          <w:sz w:val="28"/>
          <w:szCs w:val="28"/>
          <w:lang w:val="kk-KZ" w:eastAsia="ru-RU"/>
        </w:rPr>
        <w:t>Градуирленген тәуелділікті құру кезінде біз әртүрлі концентрация деңгейлерінің матрицалық ерітінділерін талдаймыз. Осыдан кейін біз зерттелетін тетрациклин тобының антибиотикінің массалық концентрациясының тетрациклин тобының антибиотикінің хроматографиялық шыңының ауданының тетрациклин тобының төрт антибиотикінің әрбір фрагменттік ионы үшін ішкі стандартты шыңның ауданына қатынасына тәуелділігін сызамыз. Хроматограмма құруды (сурет 5  Хроматограмма) HPLC-MS/MS деректерін өңдеу бағдарламасын немесе Excel (Microsoft Office) компьютерлік бағдарламасын шығарамыз.</w:t>
      </w:r>
    </w:p>
    <w:p w:rsidR="00873B2F" w:rsidRPr="00873B2F" w:rsidRDefault="0074372B" w:rsidP="00873B2F">
      <w:pPr>
        <w:spacing w:after="0" w:line="240" w:lineRule="auto"/>
        <w:ind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Украиналық үлгілерде тетрациклин 0,011 мг / кг құрайды, бұл рұқсат етілген деңгейден 10% - ға асады. АҚШ етінде қалған тетрациклин қалдығы 0,018 мг / кг құрайды және рұқсат етілген деңгейден 80% асады. Жергілікті ет маркаларында тіпті ең жоғары мәні 0,007 мг/кг хлорамфеникол рұқсат етілген деңгейден аспайды. Хлорамфеникол Ресей үлгілерінде жергілікті сияқты, рұқсат етілген деңгейден аспайды және 0,008 мг/кг құрайды. АҚШ және Украина сынамаларында хлорамфениколдың 0,016-0,018 мг / кг құраған қалдық деңгейі рұқсат етілген деңгейден 60-80% - ға асады. АҚШ ет үлгілерінде хлорамфениколдың ең көп мөлшері 0,022 мг / кг құрайды және рұқсат етілген </w:t>
      </w:r>
      <w:r w:rsidR="00873B2F" w:rsidRPr="00873B2F">
        <w:rPr>
          <w:rFonts w:ascii="Times New Roman" w:eastAsia="Times New Roman" w:hAnsi="Times New Roman" w:cs="Times New Roman"/>
          <w:sz w:val="28"/>
          <w:szCs w:val="28"/>
          <w:lang w:val="kk-KZ" w:eastAsia="ru-RU"/>
        </w:rPr>
        <w:t>деңгейден екі есе асады. Барлық үлгілерде стрептомицин деңгейі рұқсат етілген деңгейден аз және 0,000025 мг/кг құрайды.</w:t>
      </w:r>
    </w:p>
    <w:p w:rsidR="00873B2F" w:rsidRPr="00873B2F" w:rsidRDefault="00873B2F" w:rsidP="00873B2F">
      <w:pPr>
        <w:spacing w:after="0" w:line="240" w:lineRule="auto"/>
        <w:rPr>
          <w:rFonts w:ascii="Times New Roman" w:eastAsia="Calibri" w:hAnsi="Times New Roman" w:cs="Times New Roman"/>
          <w:b/>
          <w:sz w:val="28"/>
          <w:szCs w:val="28"/>
          <w:lang w:val="kk-KZ" w:eastAsia="ru-RU"/>
        </w:rPr>
      </w:pPr>
      <w:r w:rsidRPr="00873B2F">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91008" behindDoc="0" locked="0" layoutInCell="1" allowOverlap="1" wp14:anchorId="6767A9C2" wp14:editId="0EE86028">
                <wp:simplePos x="0" y="0"/>
                <wp:positionH relativeFrom="column">
                  <wp:posOffset>5443855</wp:posOffset>
                </wp:positionH>
                <wp:positionV relativeFrom="paragraph">
                  <wp:posOffset>2068830</wp:posOffset>
                </wp:positionV>
                <wp:extent cx="316230" cy="307975"/>
                <wp:effectExtent l="8890" t="7620" r="8255" b="8255"/>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7975"/>
                        </a:xfrm>
                        <a:prstGeom prst="rect">
                          <a:avLst/>
                        </a:prstGeom>
                        <a:solidFill>
                          <a:srgbClr val="FFFFFF"/>
                        </a:solidFill>
                        <a:ln w="9525">
                          <a:solidFill>
                            <a:srgbClr val="000000"/>
                          </a:solidFill>
                          <a:miter lim="800000"/>
                        </a:ln>
                      </wps:spPr>
                      <wps:txbx>
                        <w:txbxContent>
                          <w:p w:rsidR="00873B2F" w:rsidRDefault="00873B2F" w:rsidP="00873B2F">
                            <w:pPr>
                              <w:rPr>
                                <w:rFonts w:ascii="Times New Roman" w:hAnsi="Times New Roman" w:cs="Times New Roman"/>
                                <w:lang w:val="kk-KZ"/>
                              </w:rPr>
                            </w:pPr>
                            <w:r>
                              <w:rPr>
                                <w:rFonts w:ascii="Times New Roman" w:hAnsi="Times New Roman" w:cs="Times New Roman"/>
                                <w:lang w:val="kk-KZ"/>
                              </w:rPr>
                              <w:t>ә)</w:t>
                            </w:r>
                          </w:p>
                        </w:txbxContent>
                      </wps:txbx>
                      <wps:bodyPr rot="0" vert="horz" wrap="square" lIns="91440" tIns="45720" rIns="91440" bIns="45720" anchor="t" anchorCtr="0" upright="1">
                        <a:noAutofit/>
                      </wps:bodyPr>
                    </wps:wsp>
                  </a:graphicData>
                </a:graphic>
              </wp:anchor>
            </w:drawing>
          </mc:Choice>
          <mc:Fallback>
            <w:pict>
              <v:shape w14:anchorId="6767A9C2" id="_x0000_s1030" type="#_x0000_t202" style="position:absolute;margin-left:428.65pt;margin-top:162.9pt;width:24.9pt;height:24.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">
                <v:textbox>
                  <w:txbxContent>
                    <w:p w:rsidR="00873B2F" w:rsidRDefault="00873B2F" w:rsidP="00873B2F">
                      <w:pPr>
                        <w:rPr>
                          <w:rFonts w:ascii="Times New Roman" w:hAnsi="Times New Roman" w:cs="Times New Roman"/>
                          <w:lang w:val="kk-KZ"/>
                        </w:rPr>
                      </w:pPr>
                      <w:r>
                        <w:rPr>
                          <w:rFonts w:ascii="Times New Roman" w:hAnsi="Times New Roman" w:cs="Times New Roman"/>
                          <w:lang w:val="kk-KZ"/>
                        </w:rPr>
                        <w:t>ә)</w:t>
                      </w:r>
                    </w:p>
                  </w:txbxContent>
                </v:textbox>
              </v:shape>
            </w:pict>
          </mc:Fallback>
        </mc:AlternateContent>
      </w:r>
      <w:r w:rsidRPr="00873B2F">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89984" behindDoc="0" locked="0" layoutInCell="1" allowOverlap="1" wp14:anchorId="03BD887F" wp14:editId="192A18D3">
                <wp:simplePos x="0" y="0"/>
                <wp:positionH relativeFrom="column">
                  <wp:posOffset>2199005</wp:posOffset>
                </wp:positionH>
                <wp:positionV relativeFrom="paragraph">
                  <wp:posOffset>2068830</wp:posOffset>
                </wp:positionV>
                <wp:extent cx="307975" cy="307975"/>
                <wp:effectExtent l="12065" t="7620" r="13335" b="8255"/>
                <wp:wrapNone/>
                <wp:docPr id="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07975"/>
                        </a:xfrm>
                        <a:prstGeom prst="rect">
                          <a:avLst/>
                        </a:prstGeom>
                        <a:solidFill>
                          <a:srgbClr val="FFFFFF"/>
                        </a:solidFill>
                        <a:ln w="9525">
                          <a:solidFill>
                            <a:srgbClr val="000000"/>
                          </a:solidFill>
                          <a:miter lim="800000"/>
                        </a:ln>
                      </wps:spPr>
                      <wps:txbx>
                        <w:txbxContent>
                          <w:p w:rsidR="00873B2F" w:rsidRDefault="00873B2F" w:rsidP="00873B2F">
                            <w:pPr>
                              <w:rPr>
                                <w:rFonts w:ascii="Times New Roman" w:hAnsi="Times New Roman" w:cs="Times New Roman"/>
                                <w:lang w:val="kk-KZ"/>
                              </w:rPr>
                            </w:pPr>
                            <w:r>
                              <w:rPr>
                                <w:rFonts w:ascii="Times New Roman" w:hAnsi="Times New Roman" w:cs="Times New Roman"/>
                                <w:lang w:val="kk-KZ"/>
                              </w:rPr>
                              <w:t>а)</w:t>
                            </w:r>
                          </w:p>
                        </w:txbxContent>
                      </wps:txbx>
                      <wps:bodyPr rot="0" vert="horz" wrap="square" lIns="91440" tIns="45720" rIns="91440" bIns="45720" anchor="t" anchorCtr="0" upright="1">
                        <a:noAutofit/>
                      </wps:bodyPr>
                    </wps:wsp>
                  </a:graphicData>
                </a:graphic>
              </wp:anchor>
            </w:drawing>
          </mc:Choice>
          <mc:Fallback>
            <w:pict>
              <v:shape w14:anchorId="03BD887F" id="_x0000_s1031" type="#_x0000_t202" style="position:absolute;margin-left:173.15pt;margin-top:162.9pt;width:24.25pt;height:24.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">
                <v:textbox>
                  <w:txbxContent>
                    <w:p w:rsidR="00873B2F" w:rsidRDefault="00873B2F" w:rsidP="00873B2F">
                      <w:pPr>
                        <w:rPr>
                          <w:rFonts w:ascii="Times New Roman" w:hAnsi="Times New Roman" w:cs="Times New Roman"/>
                          <w:lang w:val="kk-KZ"/>
                        </w:rPr>
                      </w:pPr>
                      <w:r>
                        <w:rPr>
                          <w:rFonts w:ascii="Times New Roman" w:hAnsi="Times New Roman" w:cs="Times New Roman"/>
                          <w:lang w:val="kk-KZ"/>
                        </w:rPr>
                        <w:t>а)</w:t>
                      </w:r>
                    </w:p>
                  </w:txbxContent>
                </v:textbox>
              </v:shape>
            </w:pict>
          </mc:Fallback>
        </mc:AlternateContent>
      </w:r>
      <w:r w:rsidRPr="00873B2F">
        <w:rPr>
          <w:rFonts w:ascii="Times New Roman" w:eastAsia="Calibri" w:hAnsi="Times New Roman" w:cs="Times New Roman"/>
          <w:b/>
          <w:noProof/>
          <w:sz w:val="28"/>
          <w:szCs w:val="28"/>
          <w:lang w:eastAsia="ru-RU"/>
        </w:rPr>
        <w:drawing>
          <wp:inline distT="0" distB="0" distL="0" distR="0" wp14:anchorId="7F072254" wp14:editId="4FBCDBE3">
            <wp:extent cx="2569845" cy="2469515"/>
            <wp:effectExtent l="19050" t="0" r="1805" b="0"/>
            <wp:docPr id="81" name="Рисунок 2" descr="C:\Users\User N\Downloads\WhatsApp Image 2023-06-23 at 18.3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2" descr="C:\Users\User N\Downloads\WhatsApp Image 2023-06-23 at 18.39.26.jpeg"/>
                    <pic:cNvPicPr>
                      <a:picLocks noChangeAspect="1" noChangeArrowheads="1"/>
                    </pic:cNvPicPr>
                  </pic:nvPicPr>
                  <pic:blipFill>
                    <a:blip r:embed="rId28"/>
                    <a:srcRect l="5930" t="5080" r="4085" b="7303"/>
                    <a:stretch>
                      <a:fillRect/>
                    </a:stretch>
                  </pic:blipFill>
                  <pic:spPr>
                    <a:xfrm>
                      <a:off x="0" y="0"/>
                      <a:ext cx="2569852" cy="2469680"/>
                    </a:xfrm>
                    <a:prstGeom prst="rect">
                      <a:avLst/>
                    </a:prstGeom>
                    <a:noFill/>
                    <a:ln w="9525">
                      <a:noFill/>
                      <a:miter lim="800000"/>
                      <a:headEnd/>
                      <a:tailEnd/>
                    </a:ln>
                  </pic:spPr>
                </pic:pic>
              </a:graphicData>
            </a:graphic>
          </wp:inline>
        </w:drawing>
      </w:r>
      <w:r w:rsidRPr="00873B2F">
        <w:rPr>
          <w:rFonts w:ascii="Times New Roman" w:eastAsia="Calibri" w:hAnsi="Times New Roman" w:cs="Times New Roman"/>
          <w:b/>
          <w:sz w:val="28"/>
          <w:szCs w:val="28"/>
          <w:lang w:val="kk-KZ" w:eastAsia="ru-RU"/>
        </w:rPr>
        <w:t xml:space="preserve">                 </w:t>
      </w:r>
      <w:r w:rsidRPr="00873B2F">
        <w:rPr>
          <w:rFonts w:ascii="Times New Roman" w:eastAsia="Calibri" w:hAnsi="Times New Roman" w:cs="Times New Roman"/>
          <w:b/>
          <w:noProof/>
          <w:sz w:val="28"/>
          <w:szCs w:val="28"/>
          <w:lang w:eastAsia="ru-RU"/>
        </w:rPr>
        <w:drawing>
          <wp:inline distT="0" distB="0" distL="0" distR="0" wp14:anchorId="1B4C788C" wp14:editId="5FB9479B">
            <wp:extent cx="2530475" cy="2440940"/>
            <wp:effectExtent l="19050" t="0" r="2931" b="0"/>
            <wp:docPr id="82" name="Рисунок 3" descr="C:\Users\User N\Downloads\WhatsApp Image 2023-06-23 at 18.39.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 descr="C:\Users\User N\Downloads\WhatsApp Image 2023-06-23 at 18.39.26 (2).jpeg"/>
                    <pic:cNvPicPr>
                      <a:picLocks noChangeAspect="1" noChangeArrowheads="1"/>
                    </pic:cNvPicPr>
                  </pic:nvPicPr>
                  <pic:blipFill>
                    <a:blip r:embed="rId29"/>
                    <a:srcRect l="3486" t="1975" r="3062" b="4488"/>
                    <a:stretch>
                      <a:fillRect/>
                    </a:stretch>
                  </pic:blipFill>
                  <pic:spPr>
                    <a:xfrm>
                      <a:off x="0" y="0"/>
                      <a:ext cx="2533789" cy="2443978"/>
                    </a:xfrm>
                    <a:prstGeom prst="rect">
                      <a:avLst/>
                    </a:prstGeom>
                    <a:noFill/>
                    <a:ln w="9525">
                      <a:noFill/>
                      <a:miter lim="800000"/>
                      <a:headEnd/>
                      <a:tailEnd/>
                    </a:ln>
                  </pic:spPr>
                </pic:pic>
              </a:graphicData>
            </a:graphic>
          </wp:inline>
        </w:drawing>
      </w:r>
    </w:p>
    <w:tbl>
      <w:tblPr>
        <w:tblStyle w:val="9"/>
        <w:tblpPr w:leftFromText="180" w:rightFromText="180" w:vertAnchor="text" w:horzAnchor="margin" w:tblpY="31"/>
        <w:tblW w:w="0" w:type="auto"/>
        <w:tblLayout w:type="fixed"/>
        <w:tblLook w:val="04A0" w:firstRow="1" w:lastRow="0" w:firstColumn="1" w:lastColumn="0" w:noHBand="0" w:noVBand="1"/>
      </w:tblPr>
      <w:tblGrid>
        <w:gridCol w:w="1247"/>
        <w:gridCol w:w="988"/>
        <w:gridCol w:w="1134"/>
        <w:gridCol w:w="992"/>
      </w:tblGrid>
      <w:tr w:rsidR="00873B2F" w:rsidRPr="00873B2F" w:rsidTr="00873B2F">
        <w:trPr>
          <w:trHeight w:val="722"/>
        </w:trPr>
        <w:tc>
          <w:tcPr>
            <w:tcW w:w="1247"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Үлгі</w:t>
            </w:r>
          </w:p>
        </w:tc>
        <w:tc>
          <w:tcPr>
            <w:tcW w:w="988"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 xml:space="preserve">Оптикалық тығыздығы, </w:t>
            </w:r>
            <w:r w:rsidRPr="00873B2F">
              <w:rPr>
                <w:rFonts w:ascii="Times New Roman" w:eastAsia="Calibri" w:hAnsi="Times New Roman" w:cs="Times New Roman"/>
                <w:sz w:val="24"/>
                <w:szCs w:val="24"/>
                <w:lang w:val="en-US"/>
              </w:rPr>
              <w:t>%</w:t>
            </w:r>
          </w:p>
        </w:tc>
        <w:tc>
          <w:tcPr>
            <w:tcW w:w="113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Анықталғаны, мкг/кг</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 xml:space="preserve">Ауытқулар, </w:t>
            </w:r>
            <w:r w:rsidRPr="00873B2F">
              <w:rPr>
                <w:rFonts w:ascii="Times New Roman" w:eastAsia="Calibri" w:hAnsi="Times New Roman" w:cs="Times New Roman"/>
                <w:sz w:val="24"/>
                <w:szCs w:val="24"/>
                <w:lang w:val="en-US"/>
              </w:rPr>
              <w:t>%</w:t>
            </w:r>
          </w:p>
          <w:p w:rsidR="00873B2F" w:rsidRPr="00873B2F" w:rsidRDefault="00873B2F" w:rsidP="00873B2F">
            <w:pPr>
              <w:jc w:val="center"/>
              <w:rPr>
                <w:rFonts w:ascii="Times New Roman" w:eastAsia="Calibri" w:hAnsi="Times New Roman" w:cs="Times New Roman"/>
                <w:sz w:val="24"/>
                <w:szCs w:val="24"/>
                <w:lang w:val="kk-KZ"/>
              </w:rPr>
            </w:pPr>
          </w:p>
        </w:tc>
      </w:tr>
      <w:tr w:rsidR="00873B2F" w:rsidRPr="00873B2F" w:rsidTr="00873B2F">
        <w:trPr>
          <w:trHeight w:val="263"/>
        </w:trPr>
        <w:tc>
          <w:tcPr>
            <w:tcW w:w="1247"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Қазақстан</w:t>
            </w:r>
          </w:p>
        </w:tc>
        <w:tc>
          <w:tcPr>
            <w:tcW w:w="988"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76,8</w:t>
            </w:r>
          </w:p>
        </w:tc>
        <w:tc>
          <w:tcPr>
            <w:tcW w:w="113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1,61</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0,8</w:t>
            </w:r>
          </w:p>
        </w:tc>
      </w:tr>
      <w:tr w:rsidR="00873B2F" w:rsidRPr="00873B2F" w:rsidTr="00873B2F">
        <w:trPr>
          <w:trHeight w:val="251"/>
        </w:trPr>
        <w:tc>
          <w:tcPr>
            <w:tcW w:w="1247"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АҚШ</w:t>
            </w:r>
          </w:p>
        </w:tc>
        <w:tc>
          <w:tcPr>
            <w:tcW w:w="988"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13,0</w:t>
            </w:r>
          </w:p>
        </w:tc>
        <w:tc>
          <w:tcPr>
            <w:tcW w:w="113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18</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0,6</w:t>
            </w:r>
          </w:p>
        </w:tc>
      </w:tr>
      <w:tr w:rsidR="00873B2F" w:rsidRPr="00873B2F" w:rsidTr="00873B2F">
        <w:trPr>
          <w:trHeight w:val="263"/>
        </w:trPr>
        <w:tc>
          <w:tcPr>
            <w:tcW w:w="1247"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Ресей</w:t>
            </w:r>
          </w:p>
        </w:tc>
        <w:tc>
          <w:tcPr>
            <w:tcW w:w="988"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80,1</w:t>
            </w:r>
          </w:p>
        </w:tc>
        <w:tc>
          <w:tcPr>
            <w:tcW w:w="113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1,22</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1,0</w:t>
            </w:r>
          </w:p>
        </w:tc>
      </w:tr>
      <w:tr w:rsidR="00873B2F" w:rsidRPr="00873B2F" w:rsidTr="00873B2F">
        <w:trPr>
          <w:trHeight w:val="277"/>
        </w:trPr>
        <w:tc>
          <w:tcPr>
            <w:tcW w:w="1247"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Украина</w:t>
            </w:r>
          </w:p>
        </w:tc>
        <w:tc>
          <w:tcPr>
            <w:tcW w:w="988"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33,9</w:t>
            </w:r>
          </w:p>
        </w:tc>
        <w:tc>
          <w:tcPr>
            <w:tcW w:w="113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11,44</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1,3</w:t>
            </w:r>
          </w:p>
        </w:tc>
      </w:tr>
    </w:tbl>
    <w:tbl>
      <w:tblPr>
        <w:tblStyle w:val="9"/>
        <w:tblpPr w:leftFromText="180" w:rightFromText="180" w:vertAnchor="text" w:horzAnchor="margin" w:tblpXSpec="right" w:tblpY="52"/>
        <w:tblW w:w="0" w:type="auto"/>
        <w:tblLayout w:type="fixed"/>
        <w:tblLook w:val="04A0" w:firstRow="1" w:lastRow="0" w:firstColumn="1" w:lastColumn="0" w:noHBand="0" w:noVBand="1"/>
      </w:tblPr>
      <w:tblGrid>
        <w:gridCol w:w="1384"/>
        <w:gridCol w:w="992"/>
        <w:gridCol w:w="1161"/>
        <w:gridCol w:w="966"/>
      </w:tblGrid>
      <w:tr w:rsidR="00873B2F" w:rsidRPr="00873B2F" w:rsidTr="00873B2F">
        <w:trPr>
          <w:trHeight w:val="916"/>
        </w:trPr>
        <w:tc>
          <w:tcPr>
            <w:tcW w:w="138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Үлгі</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 xml:space="preserve">Оптикалық тығыздығы, </w:t>
            </w:r>
            <w:r w:rsidRPr="00873B2F">
              <w:rPr>
                <w:rFonts w:ascii="Times New Roman" w:eastAsia="Calibri" w:hAnsi="Times New Roman" w:cs="Times New Roman"/>
                <w:sz w:val="24"/>
                <w:szCs w:val="24"/>
                <w:lang w:val="en-US"/>
              </w:rPr>
              <w:t>%</w:t>
            </w:r>
          </w:p>
        </w:tc>
        <w:tc>
          <w:tcPr>
            <w:tcW w:w="1161"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Анықталғаны, мкг/кг</w:t>
            </w:r>
          </w:p>
        </w:tc>
        <w:tc>
          <w:tcPr>
            <w:tcW w:w="966"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 xml:space="preserve">Ауытқулар, </w:t>
            </w:r>
            <w:r w:rsidRPr="00873B2F">
              <w:rPr>
                <w:rFonts w:ascii="Times New Roman" w:eastAsia="Calibri" w:hAnsi="Times New Roman" w:cs="Times New Roman"/>
                <w:sz w:val="24"/>
                <w:szCs w:val="24"/>
                <w:lang w:val="en-US"/>
              </w:rPr>
              <w:t>%</w:t>
            </w:r>
          </w:p>
          <w:p w:rsidR="00873B2F" w:rsidRPr="00873B2F" w:rsidRDefault="00873B2F" w:rsidP="00873B2F">
            <w:pPr>
              <w:jc w:val="center"/>
              <w:rPr>
                <w:rFonts w:ascii="Times New Roman" w:eastAsia="Calibri" w:hAnsi="Times New Roman" w:cs="Times New Roman"/>
                <w:sz w:val="24"/>
                <w:szCs w:val="24"/>
                <w:lang w:val="kk-KZ"/>
              </w:rPr>
            </w:pPr>
          </w:p>
        </w:tc>
      </w:tr>
      <w:tr w:rsidR="00873B2F" w:rsidRPr="00873B2F" w:rsidTr="00873B2F">
        <w:trPr>
          <w:trHeight w:val="284"/>
        </w:trPr>
        <w:tc>
          <w:tcPr>
            <w:tcW w:w="138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Қазақстан</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94,1</w:t>
            </w:r>
          </w:p>
        </w:tc>
        <w:tc>
          <w:tcPr>
            <w:tcW w:w="1161"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25</w:t>
            </w:r>
          </w:p>
        </w:tc>
        <w:tc>
          <w:tcPr>
            <w:tcW w:w="966"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0,4</w:t>
            </w:r>
          </w:p>
        </w:tc>
      </w:tr>
      <w:tr w:rsidR="00873B2F" w:rsidRPr="00873B2F" w:rsidTr="00873B2F">
        <w:trPr>
          <w:trHeight w:val="232"/>
        </w:trPr>
        <w:tc>
          <w:tcPr>
            <w:tcW w:w="138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АҚШ</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92,2</w:t>
            </w:r>
          </w:p>
        </w:tc>
        <w:tc>
          <w:tcPr>
            <w:tcW w:w="1161"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25</w:t>
            </w:r>
          </w:p>
        </w:tc>
        <w:tc>
          <w:tcPr>
            <w:tcW w:w="966"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0,4</w:t>
            </w:r>
          </w:p>
        </w:tc>
      </w:tr>
      <w:tr w:rsidR="00873B2F" w:rsidRPr="00873B2F" w:rsidTr="00873B2F">
        <w:trPr>
          <w:trHeight w:val="194"/>
        </w:trPr>
        <w:tc>
          <w:tcPr>
            <w:tcW w:w="138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Ресей</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96,2</w:t>
            </w:r>
          </w:p>
        </w:tc>
        <w:tc>
          <w:tcPr>
            <w:tcW w:w="1161"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25</w:t>
            </w:r>
          </w:p>
        </w:tc>
        <w:tc>
          <w:tcPr>
            <w:tcW w:w="966"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0,2</w:t>
            </w:r>
          </w:p>
        </w:tc>
      </w:tr>
      <w:tr w:rsidR="00873B2F" w:rsidRPr="00873B2F" w:rsidTr="00873B2F">
        <w:trPr>
          <w:trHeight w:val="270"/>
        </w:trPr>
        <w:tc>
          <w:tcPr>
            <w:tcW w:w="138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Украина</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95,2</w:t>
            </w:r>
          </w:p>
        </w:tc>
        <w:tc>
          <w:tcPr>
            <w:tcW w:w="1161"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25</w:t>
            </w:r>
          </w:p>
        </w:tc>
        <w:tc>
          <w:tcPr>
            <w:tcW w:w="966"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0,2</w:t>
            </w:r>
          </w:p>
        </w:tc>
      </w:tr>
    </w:tbl>
    <w:p w:rsidR="00873B2F" w:rsidRPr="00873B2F" w:rsidRDefault="00873B2F" w:rsidP="00873B2F">
      <w:pPr>
        <w:spacing w:after="0" w:line="240" w:lineRule="auto"/>
        <w:jc w:val="both"/>
        <w:rPr>
          <w:rFonts w:ascii="Times New Roman" w:eastAsia="Calibri" w:hAnsi="Times New Roman" w:cs="Times New Roman"/>
          <w:b/>
          <w:sz w:val="28"/>
          <w:szCs w:val="28"/>
          <w:lang w:val="kk-KZ" w:eastAsia="ru-RU"/>
        </w:rPr>
      </w:pPr>
      <w:r w:rsidRPr="00873B2F">
        <w:rPr>
          <w:rFonts w:ascii="Times New Roman" w:eastAsia="Calibri" w:hAnsi="Times New Roman" w:cs="Times New Roman"/>
          <w:b/>
          <w:noProof/>
          <w:sz w:val="28"/>
          <w:szCs w:val="28"/>
          <w:lang w:eastAsia="ru-RU"/>
        </w:rPr>
        <w:lastRenderedPageBreak/>
        <w:drawing>
          <wp:anchor distT="0" distB="0" distL="114300" distR="114300" simplePos="0" relativeHeight="251688960" behindDoc="0" locked="0" layoutInCell="1" allowOverlap="1" wp14:anchorId="61FD00B7" wp14:editId="42114C8A">
            <wp:simplePos x="0" y="0"/>
            <wp:positionH relativeFrom="column">
              <wp:posOffset>1601470</wp:posOffset>
            </wp:positionH>
            <wp:positionV relativeFrom="paragraph">
              <wp:posOffset>0</wp:posOffset>
            </wp:positionV>
            <wp:extent cx="2618105" cy="2505710"/>
            <wp:effectExtent l="19050" t="0" r="0" b="0"/>
            <wp:wrapSquare wrapText="bothSides"/>
            <wp:docPr id="83" name="Рисунок 4" descr="C:\Users\User N\Downloads\WhatsApp Image 2023-06-23 at 18.39.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 descr="C:\Users\User N\Downloads\WhatsApp Image 2023-06-23 at 18.39.26 (1).jpeg"/>
                    <pic:cNvPicPr>
                      <a:picLocks noChangeAspect="1" noChangeArrowheads="1"/>
                    </pic:cNvPicPr>
                  </pic:nvPicPr>
                  <pic:blipFill>
                    <a:blip r:embed="rId30"/>
                    <a:srcRect l="5044" t="3092" r="3325" b="4700"/>
                    <a:stretch>
                      <a:fillRect/>
                    </a:stretch>
                  </pic:blipFill>
                  <pic:spPr>
                    <a:xfrm>
                      <a:off x="0" y="0"/>
                      <a:ext cx="2618105" cy="2505710"/>
                    </a:xfrm>
                    <a:prstGeom prst="rect">
                      <a:avLst/>
                    </a:prstGeom>
                    <a:noFill/>
                    <a:ln w="9525">
                      <a:noFill/>
                      <a:miter lim="800000"/>
                      <a:headEnd/>
                      <a:tailEnd/>
                    </a:ln>
                  </pic:spPr>
                </pic:pic>
              </a:graphicData>
            </a:graphic>
          </wp:anchor>
        </w:drawing>
      </w:r>
    </w:p>
    <w:p w:rsidR="00873B2F" w:rsidRPr="00873B2F" w:rsidRDefault="00873B2F" w:rsidP="00873B2F">
      <w:pPr>
        <w:spacing w:after="0" w:line="240" w:lineRule="auto"/>
        <w:rPr>
          <w:rFonts w:ascii="Times New Roman" w:eastAsia="Calibri" w:hAnsi="Times New Roman" w:cs="Times New Roman"/>
          <w:sz w:val="28"/>
          <w:szCs w:val="28"/>
          <w:lang w:val="kk-KZ" w:eastAsia="ru-RU"/>
        </w:rPr>
      </w:pPr>
    </w:p>
    <w:p w:rsidR="00873B2F" w:rsidRPr="00873B2F" w:rsidRDefault="00873B2F" w:rsidP="00873B2F">
      <w:pPr>
        <w:spacing w:after="0" w:line="240" w:lineRule="auto"/>
        <w:jc w:val="both"/>
        <w:rPr>
          <w:rFonts w:ascii="Times New Roman" w:eastAsia="Calibri" w:hAnsi="Times New Roman" w:cs="Times New Roman"/>
          <w:b/>
          <w:sz w:val="28"/>
          <w:szCs w:val="28"/>
          <w:lang w:val="kk-KZ" w:eastAsia="ru-RU"/>
        </w:rPr>
      </w:pPr>
    </w:p>
    <w:tbl>
      <w:tblPr>
        <w:tblStyle w:val="9"/>
        <w:tblpPr w:leftFromText="180" w:rightFromText="180" w:vertAnchor="text" w:horzAnchor="margin" w:tblpXSpec="center" w:tblpY="2978"/>
        <w:tblW w:w="0" w:type="auto"/>
        <w:tblLayout w:type="fixed"/>
        <w:tblLook w:val="04A0" w:firstRow="1" w:lastRow="0" w:firstColumn="1" w:lastColumn="0" w:noHBand="0" w:noVBand="1"/>
      </w:tblPr>
      <w:tblGrid>
        <w:gridCol w:w="1408"/>
        <w:gridCol w:w="1144"/>
        <w:gridCol w:w="1276"/>
        <w:gridCol w:w="992"/>
      </w:tblGrid>
      <w:tr w:rsidR="00873B2F" w:rsidRPr="00873B2F" w:rsidTr="00873B2F">
        <w:trPr>
          <w:trHeight w:val="916"/>
        </w:trPr>
        <w:tc>
          <w:tcPr>
            <w:tcW w:w="1408"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Үлгі</w:t>
            </w:r>
          </w:p>
        </w:tc>
        <w:tc>
          <w:tcPr>
            <w:tcW w:w="114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 xml:space="preserve">Оптикалық тығыздығы, </w:t>
            </w:r>
            <w:r w:rsidRPr="00873B2F">
              <w:rPr>
                <w:rFonts w:ascii="Times New Roman" w:eastAsia="Calibri" w:hAnsi="Times New Roman" w:cs="Times New Roman"/>
                <w:sz w:val="24"/>
                <w:szCs w:val="24"/>
                <w:lang w:val="en-US"/>
              </w:rPr>
              <w:t>%</w:t>
            </w:r>
          </w:p>
        </w:tc>
        <w:tc>
          <w:tcPr>
            <w:tcW w:w="1276"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Анықталғаны, мкг/кг</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 xml:space="preserve">Ауытқулар, </w:t>
            </w:r>
            <w:r w:rsidRPr="00873B2F">
              <w:rPr>
                <w:rFonts w:ascii="Times New Roman" w:eastAsia="Calibri" w:hAnsi="Times New Roman" w:cs="Times New Roman"/>
                <w:sz w:val="24"/>
                <w:szCs w:val="24"/>
                <w:lang w:val="en-US"/>
              </w:rPr>
              <w:t>%</w:t>
            </w:r>
          </w:p>
          <w:p w:rsidR="00873B2F" w:rsidRPr="00873B2F" w:rsidRDefault="00873B2F" w:rsidP="00873B2F">
            <w:pPr>
              <w:jc w:val="center"/>
              <w:rPr>
                <w:rFonts w:ascii="Times New Roman" w:eastAsia="Calibri" w:hAnsi="Times New Roman" w:cs="Times New Roman"/>
                <w:sz w:val="24"/>
                <w:szCs w:val="24"/>
                <w:lang w:val="kk-KZ"/>
              </w:rPr>
            </w:pPr>
          </w:p>
        </w:tc>
      </w:tr>
      <w:tr w:rsidR="00873B2F" w:rsidRPr="00873B2F" w:rsidTr="00873B2F">
        <w:trPr>
          <w:trHeight w:val="288"/>
        </w:trPr>
        <w:tc>
          <w:tcPr>
            <w:tcW w:w="1408"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Қазақстан</w:t>
            </w:r>
          </w:p>
        </w:tc>
        <w:tc>
          <w:tcPr>
            <w:tcW w:w="114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77,5</w:t>
            </w:r>
          </w:p>
        </w:tc>
        <w:tc>
          <w:tcPr>
            <w:tcW w:w="1276"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9,93</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0,0</w:t>
            </w:r>
          </w:p>
        </w:tc>
      </w:tr>
      <w:tr w:rsidR="00873B2F" w:rsidRPr="00873B2F" w:rsidTr="00873B2F">
        <w:trPr>
          <w:trHeight w:val="279"/>
        </w:trPr>
        <w:tc>
          <w:tcPr>
            <w:tcW w:w="1408"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АҚШ</w:t>
            </w:r>
          </w:p>
        </w:tc>
        <w:tc>
          <w:tcPr>
            <w:tcW w:w="114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73,4</w:t>
            </w:r>
          </w:p>
        </w:tc>
        <w:tc>
          <w:tcPr>
            <w:tcW w:w="1276"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21</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0,1</w:t>
            </w:r>
          </w:p>
        </w:tc>
      </w:tr>
      <w:tr w:rsidR="00873B2F" w:rsidRPr="00873B2F" w:rsidTr="00873B2F">
        <w:trPr>
          <w:trHeight w:val="268"/>
        </w:trPr>
        <w:tc>
          <w:tcPr>
            <w:tcW w:w="1408"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Ресей</w:t>
            </w:r>
          </w:p>
        </w:tc>
        <w:tc>
          <w:tcPr>
            <w:tcW w:w="114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78,5</w:t>
            </w:r>
          </w:p>
        </w:tc>
        <w:tc>
          <w:tcPr>
            <w:tcW w:w="1276"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8,77</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0,2</w:t>
            </w:r>
          </w:p>
        </w:tc>
      </w:tr>
      <w:tr w:rsidR="00873B2F" w:rsidRPr="00873B2F" w:rsidTr="00873B2F">
        <w:trPr>
          <w:trHeight w:val="259"/>
        </w:trPr>
        <w:tc>
          <w:tcPr>
            <w:tcW w:w="1408"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Украина</w:t>
            </w:r>
          </w:p>
        </w:tc>
        <w:tc>
          <w:tcPr>
            <w:tcW w:w="1144"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68,8</w:t>
            </w:r>
          </w:p>
        </w:tc>
        <w:tc>
          <w:tcPr>
            <w:tcW w:w="1276"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17,09</w:t>
            </w:r>
          </w:p>
        </w:tc>
        <w:tc>
          <w:tcPr>
            <w:tcW w:w="992" w:type="dxa"/>
          </w:tcPr>
          <w:p w:rsidR="00873B2F" w:rsidRPr="00873B2F" w:rsidRDefault="00873B2F" w:rsidP="00873B2F">
            <w:pPr>
              <w:jc w:val="center"/>
              <w:rPr>
                <w:rFonts w:ascii="Times New Roman" w:eastAsia="Calibri" w:hAnsi="Times New Roman" w:cs="Times New Roman"/>
                <w:sz w:val="24"/>
                <w:szCs w:val="24"/>
                <w:lang w:val="kk-KZ"/>
              </w:rPr>
            </w:pPr>
            <w:r w:rsidRPr="00873B2F">
              <w:rPr>
                <w:rFonts w:ascii="Times New Roman" w:eastAsia="Calibri" w:hAnsi="Times New Roman" w:cs="Times New Roman"/>
                <w:sz w:val="24"/>
                <w:szCs w:val="24"/>
                <w:lang w:val="kk-KZ"/>
              </w:rPr>
              <w:t>0,8</w:t>
            </w:r>
          </w:p>
        </w:tc>
      </w:tr>
    </w:tbl>
    <w:p w:rsidR="00873B2F" w:rsidRPr="00873B2F" w:rsidRDefault="00873B2F" w:rsidP="00873B2F">
      <w:pPr>
        <w:spacing w:after="0" w:line="240" w:lineRule="auto"/>
        <w:jc w:val="both"/>
        <w:rPr>
          <w:rFonts w:ascii="Times New Roman" w:eastAsia="Calibri" w:hAnsi="Times New Roman" w:cs="Times New Roman"/>
          <w:b/>
          <w:sz w:val="28"/>
          <w:szCs w:val="28"/>
          <w:lang w:val="kk-KZ" w:eastAsia="ru-RU"/>
        </w:rPr>
      </w:pPr>
      <w:r w:rsidRPr="00873B2F">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92032" behindDoc="0" locked="0" layoutInCell="1" allowOverlap="1" wp14:anchorId="2CB21EBA" wp14:editId="4851A22E">
                <wp:simplePos x="0" y="0"/>
                <wp:positionH relativeFrom="column">
                  <wp:posOffset>3702685</wp:posOffset>
                </wp:positionH>
                <wp:positionV relativeFrom="paragraph">
                  <wp:posOffset>1120140</wp:posOffset>
                </wp:positionV>
                <wp:extent cx="342900" cy="299085"/>
                <wp:effectExtent l="10795" t="5080" r="8255" b="1016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9085"/>
                        </a:xfrm>
                        <a:prstGeom prst="rect">
                          <a:avLst/>
                        </a:prstGeom>
                        <a:solidFill>
                          <a:srgbClr val="FFFFFF"/>
                        </a:solidFill>
                        <a:ln w="9525">
                          <a:solidFill>
                            <a:srgbClr val="000000"/>
                          </a:solidFill>
                          <a:miter lim="800000"/>
                        </a:ln>
                      </wps:spPr>
                      <wps:txbx>
                        <w:txbxContent>
                          <w:p w:rsidR="00873B2F" w:rsidRDefault="00873B2F" w:rsidP="00873B2F">
                            <w:pPr>
                              <w:rPr>
                                <w:rFonts w:ascii="Times New Roman" w:hAnsi="Times New Roman" w:cs="Times New Roman"/>
                                <w:lang w:val="kk-KZ"/>
                              </w:rPr>
                            </w:pPr>
                            <w:r>
                              <w:rPr>
                                <w:rFonts w:ascii="Times New Roman" w:hAnsi="Times New Roman" w:cs="Times New Roman"/>
                                <w:lang w:val="kk-KZ"/>
                              </w:rPr>
                              <w:t>б)</w:t>
                            </w:r>
                          </w:p>
                        </w:txbxContent>
                      </wps:txbx>
                      <wps:bodyPr rot="0" vert="horz" wrap="square" lIns="91440" tIns="45720" rIns="91440" bIns="45720" anchor="t" anchorCtr="0" upright="1">
                        <a:noAutofit/>
                      </wps:bodyPr>
                    </wps:wsp>
                  </a:graphicData>
                </a:graphic>
              </wp:anchor>
            </w:drawing>
          </mc:Choice>
          <mc:Fallback>
            <w:pict>
              <v:shape w14:anchorId="2CB21EBA" id="Text Box 21" o:spid="_x0000_s1032" type="#_x0000_t202" style="position:absolute;left:0;text-align:left;margin-left:291.55pt;margin-top:88.2pt;width:27pt;height:23.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">
                <v:textbox>
                  <w:txbxContent>
                    <w:p w:rsidR="00873B2F" w:rsidRDefault="00873B2F" w:rsidP="00873B2F">
                      <w:pPr>
                        <w:rPr>
                          <w:rFonts w:ascii="Times New Roman" w:hAnsi="Times New Roman" w:cs="Times New Roman"/>
                          <w:lang w:val="kk-KZ"/>
                        </w:rPr>
                      </w:pPr>
                      <w:r>
                        <w:rPr>
                          <w:rFonts w:ascii="Times New Roman" w:hAnsi="Times New Roman" w:cs="Times New Roman"/>
                          <w:lang w:val="kk-KZ"/>
                        </w:rPr>
                        <w:t>б)</w:t>
                      </w:r>
                    </w:p>
                  </w:txbxContent>
                </v:textbox>
              </v:shape>
            </w:pict>
          </mc:Fallback>
        </mc:AlternateContent>
      </w:r>
      <w:r w:rsidRPr="00873B2F">
        <w:rPr>
          <w:rFonts w:ascii="Times New Roman" w:eastAsia="Calibri" w:hAnsi="Times New Roman" w:cs="Times New Roman"/>
          <w:b/>
          <w:sz w:val="28"/>
          <w:szCs w:val="28"/>
          <w:lang w:val="kk-KZ" w:eastAsia="ru-RU"/>
        </w:rPr>
        <w:br w:type="textWrapping" w:clear="all"/>
      </w:r>
    </w:p>
    <w:p w:rsidR="00873B2F" w:rsidRPr="00873B2F" w:rsidRDefault="00873B2F" w:rsidP="00873B2F">
      <w:pPr>
        <w:spacing w:after="0" w:line="240" w:lineRule="auto"/>
        <w:jc w:val="center"/>
        <w:rPr>
          <w:rFonts w:ascii="Times New Roman" w:eastAsia="Calibri" w:hAnsi="Times New Roman" w:cs="Times New Roman"/>
          <w:sz w:val="28"/>
          <w:szCs w:val="28"/>
          <w:lang w:val="kk-KZ" w:eastAsia="ru-RU"/>
        </w:rPr>
      </w:pPr>
      <w:r w:rsidRPr="00873B2F">
        <w:rPr>
          <w:rFonts w:ascii="Times New Roman" w:eastAsia="Calibri" w:hAnsi="Times New Roman" w:cs="Times New Roman"/>
          <w:sz w:val="28"/>
          <w:szCs w:val="28"/>
          <w:lang w:val="kk-KZ" w:eastAsia="ru-RU"/>
        </w:rPr>
        <w:t>Сурет 4</w:t>
      </w:r>
      <w:r w:rsidRPr="00873B2F">
        <w:rPr>
          <w:rFonts w:ascii="Times New Roman" w:eastAsia="Calibri" w:hAnsi="Times New Roman" w:cs="Times New Roman"/>
          <w:sz w:val="28"/>
          <w:szCs w:val="28"/>
          <w:lang w:val="kk-KZ"/>
        </w:rPr>
        <w:t xml:space="preserve"> </w:t>
      </w:r>
      <w:r w:rsidRPr="00873B2F">
        <w:rPr>
          <w:rFonts w:ascii="Times New Roman" w:eastAsia="Times New Roman" w:hAnsi="Times New Roman" w:cs="Times New Roman"/>
          <w:sz w:val="28"/>
          <w:szCs w:val="28"/>
          <w:lang w:val="kk-KZ" w:eastAsia="ru-RU"/>
        </w:rPr>
        <w:t xml:space="preserve">– </w:t>
      </w:r>
      <w:r w:rsidRPr="00873B2F">
        <w:rPr>
          <w:rFonts w:ascii="Times New Roman" w:eastAsia="Calibri" w:hAnsi="Times New Roman" w:cs="Times New Roman"/>
          <w:sz w:val="28"/>
          <w:szCs w:val="28"/>
          <w:lang w:val="kk-KZ" w:eastAsia="ru-RU"/>
        </w:rPr>
        <w:t>Иммуноферменттік талдаудың стандартты қисығы: а)тетрациклин, ә)стрептомецин, б) хлорамфеникол</w:t>
      </w:r>
    </w:p>
    <w:p w:rsidR="00873B2F" w:rsidRPr="00873B2F" w:rsidRDefault="00873B2F" w:rsidP="00873B2F">
      <w:pPr>
        <w:spacing w:after="0" w:line="240" w:lineRule="auto"/>
        <w:rPr>
          <w:rFonts w:ascii="Times New Roman" w:eastAsia="Calibri" w:hAnsi="Times New Roman" w:cs="Times New Roman"/>
          <w:sz w:val="28"/>
          <w:szCs w:val="28"/>
          <w:lang w:val="kk-KZ" w:eastAsia="ru-RU"/>
        </w:rPr>
      </w:pPr>
      <w:r w:rsidRPr="00873B2F">
        <w:rPr>
          <w:rFonts w:ascii="Times New Roman" w:eastAsia="Calibri" w:hAnsi="Times New Roman" w:cs="Times New Roman"/>
          <w:sz w:val="28"/>
          <w:szCs w:val="28"/>
          <w:lang w:val="kk-KZ" w:eastAsia="ru-RU"/>
        </w:rPr>
        <w:t xml:space="preserve">  </w:t>
      </w:r>
    </w:p>
    <w:p w:rsidR="00873B2F" w:rsidRPr="00873B2F" w:rsidRDefault="00873B2F" w:rsidP="00873B2F">
      <w:pPr>
        <w:spacing w:after="0" w:line="240" w:lineRule="auto"/>
        <w:jc w:val="center"/>
        <w:rPr>
          <w:rFonts w:ascii="Times New Roman" w:eastAsia="Calibri" w:hAnsi="Times New Roman" w:cs="Times New Roman"/>
          <w:sz w:val="28"/>
          <w:szCs w:val="28"/>
          <w:lang w:val="kk-KZ" w:eastAsia="ru-RU"/>
        </w:rPr>
      </w:pPr>
      <w:r w:rsidRPr="00873B2F">
        <w:rPr>
          <w:rFonts w:ascii="Times New Roman" w:eastAsia="Times New Roman" w:hAnsi="Times New Roman" w:cs="Times New Roman"/>
          <w:noProof/>
          <w:sz w:val="28"/>
          <w:szCs w:val="28"/>
          <w:lang w:eastAsia="ru-RU"/>
        </w:rPr>
        <w:drawing>
          <wp:inline distT="0" distB="0" distL="0" distR="0" wp14:anchorId="7EC7AC07" wp14:editId="4D1F8945">
            <wp:extent cx="2867660" cy="2012950"/>
            <wp:effectExtent l="19050" t="0" r="8802" b="0"/>
            <wp:docPr id="84" name="Рисунок 1" descr="C:\Users\User N\Downloads\WhatsApp Image 2023-06-26 at 12.4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 descr="C:\Users\User N\Downloads\WhatsApp Image 2023-06-26 at 12.49.07.jpeg"/>
                    <pic:cNvPicPr>
                      <a:picLocks noChangeAspect="1" noChangeArrowheads="1"/>
                    </pic:cNvPicPr>
                  </pic:nvPicPr>
                  <pic:blipFill>
                    <a:blip r:embed="rId31"/>
                    <a:srcRect l="6434" t="7098" r="9511" b="7312"/>
                    <a:stretch>
                      <a:fillRect/>
                    </a:stretch>
                  </pic:blipFill>
                  <pic:spPr>
                    <a:xfrm>
                      <a:off x="0" y="0"/>
                      <a:ext cx="2877076" cy="2019988"/>
                    </a:xfrm>
                    <a:prstGeom prst="rect">
                      <a:avLst/>
                    </a:prstGeom>
                    <a:noFill/>
                    <a:ln w="9525">
                      <a:noFill/>
                      <a:miter lim="800000"/>
                      <a:headEnd/>
                      <a:tailEnd/>
                    </a:ln>
                  </pic:spPr>
                </pic:pic>
              </a:graphicData>
            </a:graphic>
          </wp:inline>
        </w:drawing>
      </w:r>
      <w:r w:rsidRPr="00873B2F">
        <w:rPr>
          <w:rFonts w:ascii="Times New Roman" w:eastAsia="Calibri" w:hAnsi="Times New Roman" w:cs="Times New Roman"/>
          <w:noProof/>
          <w:sz w:val="28"/>
          <w:szCs w:val="28"/>
          <w:lang w:eastAsia="ru-RU"/>
        </w:rPr>
        <w:drawing>
          <wp:inline distT="0" distB="0" distL="0" distR="0" wp14:anchorId="4DE1F84D" wp14:editId="70FF92D0">
            <wp:extent cx="2908300" cy="1932305"/>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908300" cy="1932305"/>
                    </a:xfrm>
                    <a:prstGeom prst="rect">
                      <a:avLst/>
                    </a:prstGeom>
                    <a:noFill/>
                  </pic:spPr>
                </pic:pic>
              </a:graphicData>
            </a:graphic>
          </wp:inline>
        </w:drawing>
      </w:r>
      <w:r w:rsidRPr="00873B2F">
        <w:rPr>
          <w:rFonts w:ascii="Times New Roman" w:eastAsia="Calibri" w:hAnsi="Times New Roman" w:cs="Times New Roman"/>
          <w:noProof/>
          <w:sz w:val="28"/>
          <w:szCs w:val="28"/>
          <w:lang w:eastAsia="ru-RU"/>
        </w:rPr>
        <w:drawing>
          <wp:inline distT="0" distB="0" distL="0" distR="0" wp14:anchorId="17B02489" wp14:editId="5B764FB2">
            <wp:extent cx="2838450" cy="2037342"/>
            <wp:effectExtent l="0" t="0" r="0"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49766" cy="2045464"/>
                    </a:xfrm>
                    <a:prstGeom prst="rect">
                      <a:avLst/>
                    </a:prstGeom>
                    <a:noFill/>
                  </pic:spPr>
                </pic:pic>
              </a:graphicData>
            </a:graphic>
          </wp:inline>
        </w:drawing>
      </w:r>
      <w:r w:rsidRPr="00873B2F">
        <w:rPr>
          <w:rFonts w:ascii="Times New Roman" w:eastAsia="Calibri" w:hAnsi="Times New Roman" w:cs="Times New Roman"/>
          <w:noProof/>
          <w:sz w:val="28"/>
          <w:szCs w:val="28"/>
          <w:lang w:eastAsia="ru-RU"/>
        </w:rPr>
        <w:drawing>
          <wp:inline distT="0" distB="0" distL="0" distR="0" wp14:anchorId="64DC34C8" wp14:editId="6EE1C3AE">
            <wp:extent cx="2847340" cy="1993265"/>
            <wp:effectExtent l="0" t="0" r="0" b="698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47340" cy="1993265"/>
                    </a:xfrm>
                    <a:prstGeom prst="rect">
                      <a:avLst/>
                    </a:prstGeom>
                    <a:noFill/>
                  </pic:spPr>
                </pic:pic>
              </a:graphicData>
            </a:graphic>
          </wp:inline>
        </w:drawing>
      </w:r>
      <w:r w:rsidRPr="00873B2F">
        <w:rPr>
          <w:rFonts w:ascii="Times New Roman" w:eastAsia="Calibri" w:hAnsi="Times New Roman" w:cs="Times New Roman"/>
          <w:sz w:val="28"/>
          <w:szCs w:val="28"/>
          <w:lang w:val="kk-KZ" w:eastAsia="ru-RU"/>
        </w:rPr>
        <w:t xml:space="preserve">Сурет 5 – Антибиотик анықтау нәтижесінің хроматограммасы: </w:t>
      </w:r>
    </w:p>
    <w:p w:rsidR="00873B2F" w:rsidRPr="00873B2F" w:rsidRDefault="00873B2F" w:rsidP="00873B2F">
      <w:pPr>
        <w:spacing w:after="0" w:line="240" w:lineRule="auto"/>
        <w:jc w:val="center"/>
        <w:rPr>
          <w:rFonts w:ascii="Times New Roman" w:eastAsia="Calibri" w:hAnsi="Times New Roman" w:cs="Times New Roman"/>
          <w:sz w:val="28"/>
          <w:szCs w:val="28"/>
          <w:lang w:val="kk-KZ" w:eastAsia="ru-RU"/>
        </w:rPr>
      </w:pPr>
      <w:r w:rsidRPr="00873B2F">
        <w:rPr>
          <w:rFonts w:ascii="Times New Roman" w:eastAsia="Calibri" w:hAnsi="Times New Roman" w:cs="Times New Roman"/>
          <w:sz w:val="28"/>
          <w:szCs w:val="28"/>
          <w:lang w:val="kk-KZ" w:eastAsia="ru-RU"/>
        </w:rPr>
        <w:t>А) №3 үлгі, Б) №7 үлгі В)№5 үлгі Г)№8 үлгі</w:t>
      </w:r>
    </w:p>
    <w:p w:rsidR="00873B2F" w:rsidRPr="00873B2F" w:rsidRDefault="00873B2F" w:rsidP="00873B2F">
      <w:pPr>
        <w:spacing w:after="0" w:line="240" w:lineRule="auto"/>
        <w:ind w:firstLine="709"/>
        <w:jc w:val="both"/>
        <w:rPr>
          <w:rFonts w:ascii="Times New Roman" w:eastAsia="Times New Roman" w:hAnsi="Times New Roman" w:cs="Times New Roman"/>
          <w:sz w:val="28"/>
          <w:szCs w:val="28"/>
          <w:lang w:val="kk-KZ" w:eastAsia="ru-RU"/>
        </w:rPr>
      </w:pPr>
    </w:p>
    <w:p w:rsidR="00873B2F" w:rsidRPr="00873B2F" w:rsidRDefault="00873B2F" w:rsidP="00873B2F">
      <w:pPr>
        <w:spacing w:after="0" w:line="240" w:lineRule="auto"/>
        <w:rPr>
          <w:rFonts w:ascii="Times New Roman" w:eastAsia="Times New Roman" w:hAnsi="Times New Roman" w:cs="Times New Roman"/>
          <w:sz w:val="28"/>
          <w:szCs w:val="28"/>
          <w:lang w:val="kk-KZ" w:eastAsia="ru-RU"/>
        </w:rPr>
      </w:pPr>
    </w:p>
    <w:p w:rsidR="00873B2F" w:rsidRPr="00873B2F" w:rsidRDefault="00873B2F" w:rsidP="00873B2F">
      <w:pPr>
        <w:spacing w:after="0" w:line="240" w:lineRule="auto"/>
        <w:ind w:firstLine="709"/>
        <w:jc w:val="center"/>
        <w:rPr>
          <w:rFonts w:ascii="Times New Roman" w:eastAsia="Times New Roman" w:hAnsi="Times New Roman" w:cs="Times New Roman"/>
          <w:sz w:val="28"/>
          <w:szCs w:val="28"/>
          <w:lang w:val="kk-KZ" w:eastAsia="ru-RU"/>
        </w:rPr>
      </w:pPr>
      <w:r w:rsidRPr="00873B2F">
        <w:rPr>
          <w:rFonts w:ascii="Times New Roman" w:eastAsia="Times New Roman" w:hAnsi="Times New Roman" w:cs="Times New Roman"/>
          <w:noProof/>
          <w:sz w:val="28"/>
          <w:szCs w:val="28"/>
          <w:lang w:eastAsia="ru-RU"/>
        </w:rPr>
        <w:drawing>
          <wp:inline distT="0" distB="0" distL="0" distR="0" wp14:anchorId="661CE10C" wp14:editId="7CF2667E">
            <wp:extent cx="5226685" cy="3094355"/>
            <wp:effectExtent l="57150" t="0" r="30774" b="29308"/>
            <wp:docPr id="8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73B2F" w:rsidRPr="00873B2F" w:rsidRDefault="00873B2F" w:rsidP="00873B2F">
      <w:pPr>
        <w:spacing w:after="0" w:line="240" w:lineRule="auto"/>
        <w:ind w:firstLine="709"/>
        <w:jc w:val="center"/>
        <w:rPr>
          <w:rFonts w:ascii="Times New Roman" w:eastAsia="Times New Roman" w:hAnsi="Times New Roman" w:cs="Times New Roman"/>
          <w:sz w:val="28"/>
          <w:szCs w:val="28"/>
          <w:lang w:val="kk-KZ" w:eastAsia="ru-RU"/>
        </w:rPr>
      </w:pPr>
    </w:p>
    <w:p w:rsidR="00873B2F" w:rsidRPr="00873B2F" w:rsidRDefault="00873B2F" w:rsidP="00873B2F">
      <w:pPr>
        <w:spacing w:after="0" w:line="240" w:lineRule="auto"/>
        <w:ind w:firstLine="709"/>
        <w:jc w:val="center"/>
        <w:rPr>
          <w:rFonts w:ascii="Times New Roman" w:eastAsia="Times New Roman" w:hAnsi="Times New Roman" w:cs="Times New Roman"/>
          <w:sz w:val="28"/>
          <w:szCs w:val="28"/>
          <w:lang w:val="kk-KZ" w:eastAsia="ru-RU"/>
        </w:rPr>
      </w:pPr>
      <w:r w:rsidRPr="00873B2F">
        <w:rPr>
          <w:rFonts w:ascii="Times New Roman" w:eastAsia="Times New Roman" w:hAnsi="Times New Roman" w:cs="Times New Roman"/>
          <w:sz w:val="28"/>
          <w:szCs w:val="28"/>
          <w:lang w:val="kk-KZ" w:eastAsia="ru-RU"/>
        </w:rPr>
        <w:t>Cурет 6 – Бройлер етіндегі антибиотиктер қалдығы</w:t>
      </w:r>
    </w:p>
    <w:p w:rsidR="00873B2F" w:rsidRPr="00873B2F" w:rsidRDefault="00873B2F" w:rsidP="00873B2F">
      <w:pPr>
        <w:spacing w:after="0" w:line="240" w:lineRule="auto"/>
        <w:ind w:firstLine="709"/>
        <w:jc w:val="both"/>
        <w:rPr>
          <w:rFonts w:ascii="Times New Roman" w:eastAsia="Times New Roman" w:hAnsi="Times New Roman" w:cs="Times New Roman"/>
          <w:sz w:val="28"/>
          <w:szCs w:val="28"/>
          <w:lang w:val="kk-KZ" w:eastAsia="ru-RU"/>
        </w:rPr>
      </w:pPr>
    </w:p>
    <w:p w:rsidR="00873B2F" w:rsidRPr="00873B2F" w:rsidRDefault="00873B2F" w:rsidP="00873B2F">
      <w:pPr>
        <w:spacing w:after="0" w:line="240" w:lineRule="auto"/>
        <w:ind w:firstLine="709"/>
        <w:jc w:val="both"/>
        <w:rPr>
          <w:rFonts w:ascii="Times New Roman" w:eastAsia="Times New Roman" w:hAnsi="Times New Roman" w:cs="Times New Roman"/>
          <w:sz w:val="28"/>
          <w:szCs w:val="28"/>
          <w:lang w:val="kk-KZ" w:eastAsia="ru-RU"/>
        </w:rPr>
      </w:pPr>
      <w:r w:rsidRPr="00873B2F">
        <w:rPr>
          <w:rFonts w:ascii="Times New Roman" w:eastAsia="Times New Roman" w:hAnsi="Times New Roman" w:cs="Times New Roman"/>
          <w:sz w:val="28"/>
          <w:szCs w:val="28"/>
          <w:lang w:val="kk-KZ" w:eastAsia="ru-RU"/>
        </w:rPr>
        <w:t xml:space="preserve">6-суретте үш антибиотикке арналған иммуноферменттік талдау нәтижелері келтірілген. Бірінші бағанда жергілікті еттегі тетрациклиннің қалдығы рұқсат етілген деңгейден аспайды және 0,003 мг/кг құрайды. </w:t>
      </w:r>
    </w:p>
    <w:p w:rsidR="00873B2F" w:rsidRPr="00873B2F" w:rsidRDefault="00873B2F" w:rsidP="00873B2F">
      <w:pPr>
        <w:spacing w:after="0" w:line="240" w:lineRule="auto"/>
        <w:ind w:firstLine="709"/>
        <w:jc w:val="both"/>
        <w:rPr>
          <w:rFonts w:ascii="Times New Roman" w:eastAsia="Times New Roman" w:hAnsi="Times New Roman" w:cs="Times New Roman"/>
          <w:sz w:val="28"/>
          <w:szCs w:val="28"/>
          <w:lang w:val="kk-KZ" w:eastAsia="ru-RU"/>
        </w:rPr>
      </w:pPr>
      <w:r w:rsidRPr="00873B2F">
        <w:rPr>
          <w:rFonts w:ascii="Times New Roman" w:eastAsia="Times New Roman" w:hAnsi="Times New Roman" w:cs="Times New Roman"/>
          <w:sz w:val="28"/>
          <w:szCs w:val="28"/>
          <w:lang w:val="kk-KZ" w:eastAsia="ru-RU"/>
        </w:rPr>
        <w:t>Үлгілердегі тестостерон, эстрадиол, прогестерон гормондары мен тетрациклин, стрептомецин, хлорамфеникол анбиотиктері бойынша салыстырмалы деңгейі 14 кестеде көрсетілген.</w:t>
      </w:r>
    </w:p>
    <w:p w:rsidR="0074372B" w:rsidRPr="0074372B" w:rsidRDefault="0074372B" w:rsidP="00873B2F">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Кесте 14 – Гормон мен антибиотиктің қалдық мөлшерін салыстыру</w:t>
      </w: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p>
    <w:tbl>
      <w:tblPr>
        <w:tblStyle w:val="11"/>
        <w:tblW w:w="9356" w:type="dxa"/>
        <w:tblInd w:w="108" w:type="dxa"/>
        <w:tblLayout w:type="fixed"/>
        <w:tblLook w:val="04A0" w:firstRow="1" w:lastRow="0" w:firstColumn="1" w:lastColumn="0" w:noHBand="0" w:noVBand="1"/>
      </w:tblPr>
      <w:tblGrid>
        <w:gridCol w:w="1985"/>
        <w:gridCol w:w="1276"/>
        <w:gridCol w:w="1134"/>
        <w:gridCol w:w="1417"/>
        <w:gridCol w:w="1276"/>
        <w:gridCol w:w="1276"/>
        <w:gridCol w:w="992"/>
      </w:tblGrid>
      <w:tr w:rsidR="0074372B" w:rsidRPr="0074372B" w:rsidTr="0059292E">
        <w:trPr>
          <w:trHeight w:val="1331"/>
        </w:trPr>
        <w:tc>
          <w:tcPr>
            <w:tcW w:w="1985" w:type="dxa"/>
            <w:vAlign w:val="bottom"/>
          </w:tcPr>
          <w:p w:rsidR="0074372B" w:rsidRPr="0074372B" w:rsidRDefault="0074372B" w:rsidP="001674DE">
            <w:pPr>
              <w:ind w:right="-1"/>
              <w:rPr>
                <w:rFonts w:ascii="Times New Roman" w:eastAsia="Times New Roman" w:hAnsi="Times New Roman" w:cs="Times New Roman"/>
                <w:sz w:val="28"/>
                <w:szCs w:val="28"/>
                <w:lang w:val="kk-KZ" w:eastAsia="en-GB"/>
              </w:rPr>
            </w:pPr>
            <w:r w:rsidRPr="0074372B">
              <w:rPr>
                <w:rFonts w:ascii="Times New Roman" w:eastAsia="Times New Roman" w:hAnsi="Times New Roman" w:cs="Times New Roman"/>
                <w:sz w:val="28"/>
                <w:szCs w:val="28"/>
                <w:lang w:val="kk-KZ" w:eastAsia="en-GB"/>
              </w:rPr>
              <w:t>Сынамалар</w:t>
            </w:r>
          </w:p>
        </w:tc>
        <w:tc>
          <w:tcPr>
            <w:tcW w:w="1276"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kk-KZ" w:eastAsia="zh-CN"/>
              </w:rPr>
              <w:t>Тестостерон, мг/кг</w:t>
            </w:r>
          </w:p>
          <w:p w:rsidR="0074372B" w:rsidRPr="0074372B" w:rsidRDefault="0074372B" w:rsidP="001674DE">
            <w:pPr>
              <w:ind w:right="-1"/>
              <w:jc w:val="both"/>
              <w:rPr>
                <w:rFonts w:ascii="Times New Roman" w:hAnsi="Times New Roman" w:cs="Times New Roman"/>
                <w:sz w:val="28"/>
                <w:szCs w:val="28"/>
                <w:lang w:val="en-US" w:eastAsia="zh-CN"/>
              </w:rPr>
            </w:pPr>
          </w:p>
        </w:tc>
        <w:tc>
          <w:tcPr>
            <w:tcW w:w="1134"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kk-KZ" w:eastAsia="zh-CN"/>
              </w:rPr>
              <w:t>Эстрадиол</w:t>
            </w:r>
            <w:r w:rsidRPr="0074372B">
              <w:rPr>
                <w:rFonts w:ascii="Times New Roman" w:hAnsi="Times New Roman" w:cs="Times New Roman"/>
                <w:sz w:val="28"/>
                <w:szCs w:val="28"/>
                <w:lang w:val="en-US" w:eastAsia="zh-CN"/>
              </w:rPr>
              <w:t>-17β</w:t>
            </w:r>
            <w:r w:rsidRPr="0074372B">
              <w:rPr>
                <w:rFonts w:ascii="Times New Roman" w:hAnsi="Times New Roman" w:cs="Times New Roman"/>
                <w:sz w:val="28"/>
                <w:szCs w:val="28"/>
                <w:lang w:val="kk-KZ" w:eastAsia="zh-CN"/>
              </w:rPr>
              <w:t>, мг/кг</w:t>
            </w:r>
          </w:p>
          <w:p w:rsidR="0074372B" w:rsidRPr="0074372B" w:rsidRDefault="0074372B" w:rsidP="001674DE">
            <w:pPr>
              <w:ind w:right="-1"/>
              <w:jc w:val="both"/>
              <w:rPr>
                <w:rFonts w:ascii="Times New Roman" w:hAnsi="Times New Roman" w:cs="Times New Roman"/>
                <w:sz w:val="28"/>
                <w:szCs w:val="28"/>
                <w:lang w:val="en-US" w:eastAsia="zh-CN"/>
              </w:rPr>
            </w:pPr>
          </w:p>
        </w:tc>
        <w:tc>
          <w:tcPr>
            <w:tcW w:w="1417"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kk-KZ" w:eastAsia="zh-CN"/>
              </w:rPr>
              <w:t>Прогестерон, мг/кг</w:t>
            </w:r>
          </w:p>
          <w:p w:rsidR="0074372B" w:rsidRPr="0074372B" w:rsidRDefault="0074372B" w:rsidP="001674DE">
            <w:pPr>
              <w:ind w:right="-1"/>
              <w:jc w:val="both"/>
              <w:rPr>
                <w:rFonts w:ascii="Times New Roman" w:hAnsi="Times New Roman" w:cs="Times New Roman"/>
                <w:sz w:val="28"/>
                <w:szCs w:val="28"/>
                <w:lang w:val="en-US" w:eastAsia="zh-CN"/>
              </w:rPr>
            </w:pPr>
          </w:p>
        </w:tc>
        <w:tc>
          <w:tcPr>
            <w:tcW w:w="1276"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Тетрацик</w:t>
            </w:r>
            <w:r w:rsidRPr="0074372B">
              <w:rPr>
                <w:rFonts w:ascii="Times New Roman" w:hAnsi="Times New Roman" w:cs="Times New Roman"/>
                <w:sz w:val="28"/>
                <w:szCs w:val="28"/>
                <w:lang w:val="kk-KZ" w:eastAsia="zh-CN"/>
              </w:rPr>
              <w:t xml:space="preserve">лин, мг/кг </w:t>
            </w:r>
          </w:p>
          <w:p w:rsidR="0074372B" w:rsidRPr="0074372B" w:rsidRDefault="0074372B" w:rsidP="001674DE">
            <w:pPr>
              <w:ind w:right="-1"/>
              <w:jc w:val="both"/>
              <w:rPr>
                <w:rFonts w:ascii="Times New Roman" w:hAnsi="Times New Roman" w:cs="Times New Roman"/>
                <w:sz w:val="28"/>
                <w:szCs w:val="28"/>
                <w:lang w:val="en-US" w:eastAsia="zh-CN"/>
              </w:rPr>
            </w:pPr>
          </w:p>
        </w:tc>
        <w:tc>
          <w:tcPr>
            <w:tcW w:w="1276"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Стрептомецин</w:t>
            </w:r>
            <w:r w:rsidRPr="0074372B">
              <w:rPr>
                <w:rFonts w:ascii="Times New Roman" w:hAnsi="Times New Roman" w:cs="Times New Roman"/>
                <w:sz w:val="28"/>
                <w:szCs w:val="28"/>
                <w:lang w:val="kk-KZ" w:eastAsia="zh-CN"/>
              </w:rPr>
              <w:t>, мг/кг</w:t>
            </w:r>
          </w:p>
          <w:p w:rsidR="0074372B" w:rsidRPr="0074372B" w:rsidRDefault="0074372B" w:rsidP="001674DE">
            <w:pPr>
              <w:ind w:right="-1"/>
              <w:jc w:val="both"/>
              <w:rPr>
                <w:rFonts w:ascii="Times New Roman" w:hAnsi="Times New Roman" w:cs="Times New Roman"/>
                <w:sz w:val="28"/>
                <w:szCs w:val="28"/>
                <w:lang w:val="en-US" w:eastAsia="zh-CN"/>
              </w:rPr>
            </w:pPr>
          </w:p>
        </w:tc>
        <w:tc>
          <w:tcPr>
            <w:tcW w:w="992"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Хл</w:t>
            </w:r>
            <w:r w:rsidRPr="0074372B">
              <w:rPr>
                <w:rFonts w:ascii="Times New Roman" w:hAnsi="Times New Roman" w:cs="Times New Roman"/>
                <w:sz w:val="28"/>
                <w:szCs w:val="28"/>
                <w:lang w:val="kk-KZ" w:eastAsia="zh-CN"/>
              </w:rPr>
              <w:t>орамфеникол, мг/кг</w:t>
            </w:r>
          </w:p>
          <w:p w:rsidR="0074372B" w:rsidRPr="0074372B" w:rsidRDefault="0074372B" w:rsidP="001674DE">
            <w:pPr>
              <w:ind w:right="-1"/>
              <w:jc w:val="both"/>
              <w:rPr>
                <w:rFonts w:ascii="Times New Roman" w:hAnsi="Times New Roman" w:cs="Times New Roman"/>
                <w:sz w:val="28"/>
                <w:szCs w:val="28"/>
                <w:lang w:val="en-US" w:eastAsia="zh-CN"/>
              </w:rPr>
            </w:pPr>
          </w:p>
        </w:tc>
      </w:tr>
      <w:tr w:rsidR="0074372B" w:rsidRPr="0074372B" w:rsidTr="0059292E">
        <w:tc>
          <w:tcPr>
            <w:tcW w:w="1985" w:type="dxa"/>
            <w:vAlign w:val="bottom"/>
          </w:tcPr>
          <w:p w:rsidR="0074372B" w:rsidRPr="0074372B" w:rsidRDefault="0074372B" w:rsidP="001674DE">
            <w:pPr>
              <w:ind w:right="-1"/>
              <w:jc w:val="both"/>
              <w:rPr>
                <w:rFonts w:ascii="Times New Roman" w:eastAsia="Times New Roman" w:hAnsi="Times New Roman" w:cs="Times New Roman"/>
                <w:sz w:val="28"/>
                <w:szCs w:val="28"/>
                <w:lang w:val="kk-KZ" w:eastAsia="en-GB"/>
              </w:rPr>
            </w:pPr>
            <w:r w:rsidRPr="0074372B">
              <w:rPr>
                <w:rFonts w:ascii="Times New Roman" w:eastAsia="Times New Roman" w:hAnsi="Times New Roman" w:cs="Times New Roman"/>
                <w:sz w:val="28"/>
                <w:szCs w:val="28"/>
                <w:lang w:val="kk-KZ" w:eastAsia="en-MY"/>
              </w:rPr>
              <w:t>Рұқсат етілген деңгей, мг/кг</w:t>
            </w:r>
          </w:p>
        </w:tc>
        <w:tc>
          <w:tcPr>
            <w:tcW w:w="1276"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 xml:space="preserve">0.015 </w:t>
            </w:r>
            <w:r w:rsidRPr="0074372B">
              <w:rPr>
                <w:rFonts w:ascii="Times New Roman" w:hAnsi="Times New Roman" w:cs="Times New Roman"/>
                <w:sz w:val="28"/>
                <w:szCs w:val="28"/>
                <w:lang w:val="kk-KZ" w:eastAsia="zh-CN"/>
              </w:rPr>
              <w:t>мг/кг</w:t>
            </w:r>
          </w:p>
        </w:tc>
        <w:tc>
          <w:tcPr>
            <w:tcW w:w="1134"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en-US" w:eastAsia="zh-CN"/>
              </w:rPr>
              <w:t xml:space="preserve">0.005 </w:t>
            </w:r>
            <w:r w:rsidRPr="0074372B">
              <w:rPr>
                <w:rFonts w:ascii="Times New Roman" w:hAnsi="Times New Roman" w:cs="Times New Roman"/>
                <w:sz w:val="28"/>
                <w:szCs w:val="28"/>
                <w:lang w:val="kk-KZ" w:eastAsia="zh-CN"/>
              </w:rPr>
              <w:t>мг/кг</w:t>
            </w:r>
          </w:p>
        </w:tc>
        <w:tc>
          <w:tcPr>
            <w:tcW w:w="1417"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 xml:space="preserve">0.015 </w:t>
            </w:r>
            <w:r w:rsidRPr="0074372B">
              <w:rPr>
                <w:rFonts w:ascii="Times New Roman" w:hAnsi="Times New Roman" w:cs="Times New Roman"/>
                <w:sz w:val="28"/>
                <w:szCs w:val="28"/>
                <w:lang w:val="kk-KZ" w:eastAsia="zh-CN"/>
              </w:rPr>
              <w:t>мг/кг</w:t>
            </w:r>
          </w:p>
        </w:tc>
        <w:tc>
          <w:tcPr>
            <w:tcW w:w="1276"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 xml:space="preserve">0.01 </w:t>
            </w:r>
            <w:r w:rsidRPr="0074372B">
              <w:rPr>
                <w:rFonts w:ascii="Times New Roman" w:hAnsi="Times New Roman" w:cs="Times New Roman"/>
                <w:sz w:val="28"/>
                <w:szCs w:val="28"/>
                <w:lang w:val="kk-KZ" w:eastAsia="zh-CN"/>
              </w:rPr>
              <w:t>мг/кг</w:t>
            </w:r>
          </w:p>
        </w:tc>
        <w:tc>
          <w:tcPr>
            <w:tcW w:w="1276"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 xml:space="preserve">0.5 </w:t>
            </w:r>
            <w:r w:rsidRPr="0074372B">
              <w:rPr>
                <w:rFonts w:ascii="Times New Roman" w:hAnsi="Times New Roman" w:cs="Times New Roman"/>
                <w:sz w:val="28"/>
                <w:szCs w:val="28"/>
                <w:lang w:val="kk-KZ" w:eastAsia="zh-CN"/>
              </w:rPr>
              <w:t>мг/кг</w:t>
            </w:r>
          </w:p>
        </w:tc>
        <w:tc>
          <w:tcPr>
            <w:tcW w:w="992"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zh-CN" w:eastAsia="zh-CN"/>
              </w:rPr>
              <w:t xml:space="preserve">0.01 </w:t>
            </w:r>
            <w:r w:rsidRPr="0074372B">
              <w:rPr>
                <w:rFonts w:ascii="Times New Roman" w:hAnsi="Times New Roman" w:cs="Times New Roman"/>
                <w:sz w:val="28"/>
                <w:szCs w:val="28"/>
                <w:lang w:val="kk-KZ" w:eastAsia="zh-CN"/>
              </w:rPr>
              <w:t>мг/кг</w:t>
            </w:r>
          </w:p>
        </w:tc>
      </w:tr>
      <w:tr w:rsidR="0074372B" w:rsidRPr="0074372B" w:rsidTr="0059292E">
        <w:tc>
          <w:tcPr>
            <w:tcW w:w="1985" w:type="dxa"/>
          </w:tcPr>
          <w:p w:rsidR="0074372B" w:rsidRPr="0074372B" w:rsidRDefault="0074372B" w:rsidP="001674DE">
            <w:pPr>
              <w:ind w:right="-1"/>
              <w:rPr>
                <w:rFonts w:ascii="Tahoma" w:hAnsi="Tahoma" w:cs="Tahoma"/>
                <w:sz w:val="28"/>
                <w:szCs w:val="28"/>
              </w:rPr>
            </w:pPr>
            <w:r w:rsidRPr="0074372B">
              <w:rPr>
                <w:rFonts w:ascii="Times New Roman" w:eastAsia="Calibri" w:hAnsi="Times New Roman" w:cs="Times New Roman"/>
                <w:sz w:val="28"/>
                <w:szCs w:val="28"/>
                <w:lang w:val="kk-KZ"/>
              </w:rPr>
              <w:t>Қазақстан</w:t>
            </w:r>
          </w:p>
        </w:tc>
        <w:tc>
          <w:tcPr>
            <w:tcW w:w="1276"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en-US" w:eastAsia="zh-CN"/>
              </w:rPr>
              <w:t>0,000</w:t>
            </w:r>
            <w:r w:rsidRPr="0074372B">
              <w:rPr>
                <w:rFonts w:ascii="Times New Roman" w:hAnsi="Times New Roman" w:cs="Times New Roman"/>
                <w:sz w:val="28"/>
                <w:szCs w:val="28"/>
                <w:lang w:val="kk-KZ" w:eastAsia="zh-CN"/>
              </w:rPr>
              <w:t>1</w:t>
            </w:r>
          </w:p>
        </w:tc>
        <w:tc>
          <w:tcPr>
            <w:tcW w:w="1134"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en-US" w:eastAsia="zh-CN"/>
              </w:rPr>
              <w:t>0,000</w:t>
            </w:r>
            <w:r w:rsidRPr="0074372B">
              <w:rPr>
                <w:rFonts w:ascii="Times New Roman" w:hAnsi="Times New Roman" w:cs="Times New Roman"/>
                <w:sz w:val="28"/>
                <w:szCs w:val="28"/>
                <w:lang w:val="kk-KZ" w:eastAsia="zh-CN"/>
              </w:rPr>
              <w:t>1</w:t>
            </w:r>
          </w:p>
        </w:tc>
        <w:tc>
          <w:tcPr>
            <w:tcW w:w="1417" w:type="dxa"/>
          </w:tcPr>
          <w:p w:rsidR="0074372B" w:rsidRPr="0074372B" w:rsidRDefault="0074372B" w:rsidP="001674DE">
            <w:pPr>
              <w:ind w:right="-1"/>
              <w:jc w:val="both"/>
              <w:rPr>
                <w:rFonts w:ascii="Times New Roman" w:hAnsi="Times New Roman" w:cs="Times New Roman"/>
                <w:sz w:val="28"/>
                <w:szCs w:val="28"/>
                <w:lang w:val="kk-KZ" w:eastAsia="zh-CN"/>
              </w:rPr>
            </w:pPr>
            <w:r w:rsidRPr="0074372B">
              <w:rPr>
                <w:rFonts w:ascii="Times New Roman" w:hAnsi="Times New Roman" w:cs="Times New Roman"/>
                <w:sz w:val="28"/>
                <w:szCs w:val="28"/>
                <w:lang w:val="en-US" w:eastAsia="zh-CN"/>
              </w:rPr>
              <w:t>0,000</w:t>
            </w:r>
            <w:r w:rsidRPr="0074372B">
              <w:rPr>
                <w:rFonts w:ascii="Times New Roman" w:hAnsi="Times New Roman" w:cs="Times New Roman"/>
                <w:sz w:val="28"/>
                <w:szCs w:val="28"/>
                <w:lang w:val="kk-KZ" w:eastAsia="zh-CN"/>
              </w:rPr>
              <w:t>1</w:t>
            </w:r>
          </w:p>
        </w:tc>
        <w:tc>
          <w:tcPr>
            <w:tcW w:w="1276" w:type="dxa"/>
            <w:vAlign w:val="bottom"/>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zh-CN" w:eastAsia="zh-CN"/>
              </w:rPr>
              <w:t>0.003</w:t>
            </w:r>
          </w:p>
        </w:tc>
        <w:tc>
          <w:tcPr>
            <w:tcW w:w="1276" w:type="dxa"/>
            <w:vAlign w:val="bottom"/>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zh-CN" w:eastAsia="zh-CN"/>
              </w:rPr>
              <w:t>0.000025</w:t>
            </w:r>
          </w:p>
        </w:tc>
        <w:tc>
          <w:tcPr>
            <w:tcW w:w="992" w:type="dxa"/>
            <w:vAlign w:val="bottom"/>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zh-CN" w:eastAsia="zh-CN"/>
              </w:rPr>
              <w:t>0.005</w:t>
            </w:r>
          </w:p>
        </w:tc>
      </w:tr>
      <w:tr w:rsidR="0074372B" w:rsidRPr="0074372B" w:rsidTr="0059292E">
        <w:tc>
          <w:tcPr>
            <w:tcW w:w="1985" w:type="dxa"/>
          </w:tcPr>
          <w:p w:rsidR="0074372B" w:rsidRPr="0074372B" w:rsidRDefault="0074372B" w:rsidP="001674DE">
            <w:pPr>
              <w:ind w:right="-1"/>
              <w:rPr>
                <w:rFonts w:ascii="Tahoma" w:hAnsi="Tahoma" w:cs="Tahoma"/>
                <w:sz w:val="28"/>
                <w:szCs w:val="28"/>
              </w:rPr>
            </w:pPr>
            <w:r w:rsidRPr="0074372B">
              <w:rPr>
                <w:rFonts w:ascii="Times New Roman" w:eastAsia="Calibri" w:hAnsi="Times New Roman" w:cs="Times New Roman"/>
                <w:sz w:val="28"/>
                <w:szCs w:val="28"/>
                <w:lang w:val="kk-KZ"/>
              </w:rPr>
              <w:t>АҚШ</w:t>
            </w:r>
          </w:p>
        </w:tc>
        <w:tc>
          <w:tcPr>
            <w:tcW w:w="1276"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0,029</w:t>
            </w:r>
          </w:p>
        </w:tc>
        <w:tc>
          <w:tcPr>
            <w:tcW w:w="1134"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0.022</w:t>
            </w:r>
          </w:p>
        </w:tc>
        <w:tc>
          <w:tcPr>
            <w:tcW w:w="1417"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0,00</w:t>
            </w:r>
            <w:r w:rsidRPr="0074372B">
              <w:rPr>
                <w:rFonts w:ascii="Times New Roman" w:hAnsi="Times New Roman" w:cs="Times New Roman"/>
                <w:sz w:val="28"/>
                <w:szCs w:val="28"/>
                <w:lang w:eastAsia="zh-CN"/>
              </w:rPr>
              <w:t>5</w:t>
            </w:r>
          </w:p>
        </w:tc>
        <w:tc>
          <w:tcPr>
            <w:tcW w:w="1276"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0.018</w:t>
            </w:r>
          </w:p>
        </w:tc>
        <w:tc>
          <w:tcPr>
            <w:tcW w:w="1276"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zh-CN" w:eastAsia="zh-CN"/>
              </w:rPr>
              <w:t>0.018</w:t>
            </w:r>
          </w:p>
        </w:tc>
        <w:tc>
          <w:tcPr>
            <w:tcW w:w="992"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0.022</w:t>
            </w:r>
          </w:p>
        </w:tc>
      </w:tr>
      <w:tr w:rsidR="0074372B" w:rsidRPr="0074372B" w:rsidTr="0059292E">
        <w:tc>
          <w:tcPr>
            <w:tcW w:w="1985" w:type="dxa"/>
          </w:tcPr>
          <w:p w:rsidR="0074372B" w:rsidRPr="0074372B" w:rsidRDefault="0074372B" w:rsidP="001674DE">
            <w:pPr>
              <w:ind w:right="-1"/>
              <w:rPr>
                <w:rFonts w:ascii="Tahoma" w:hAnsi="Tahoma" w:cs="Tahoma"/>
                <w:sz w:val="28"/>
                <w:szCs w:val="28"/>
              </w:rPr>
            </w:pPr>
            <w:r w:rsidRPr="0074372B">
              <w:rPr>
                <w:rFonts w:ascii="Times New Roman" w:eastAsia="Calibri" w:hAnsi="Times New Roman" w:cs="Times New Roman"/>
                <w:sz w:val="28"/>
                <w:szCs w:val="28"/>
                <w:lang w:val="kk-KZ"/>
              </w:rPr>
              <w:t>Ресей</w:t>
            </w:r>
          </w:p>
        </w:tc>
        <w:tc>
          <w:tcPr>
            <w:tcW w:w="1276" w:type="dxa"/>
          </w:tcPr>
          <w:p w:rsidR="0074372B" w:rsidRPr="0074372B" w:rsidRDefault="0074372B" w:rsidP="001674DE">
            <w:pPr>
              <w:ind w:right="-1"/>
              <w:jc w:val="both"/>
              <w:rPr>
                <w:rFonts w:ascii="Times New Roman" w:eastAsia="Times New Roman" w:hAnsi="Times New Roman" w:cs="Times New Roman"/>
                <w:sz w:val="28"/>
                <w:szCs w:val="28"/>
                <w:lang w:val="kk-KZ"/>
              </w:rPr>
            </w:pPr>
            <w:r w:rsidRPr="0074372B">
              <w:rPr>
                <w:rFonts w:ascii="Times New Roman" w:hAnsi="Times New Roman" w:cs="Times New Roman"/>
                <w:sz w:val="28"/>
                <w:szCs w:val="28"/>
                <w:lang w:val="en-US" w:eastAsia="zh-CN"/>
              </w:rPr>
              <w:t>0,005</w:t>
            </w:r>
          </w:p>
        </w:tc>
        <w:tc>
          <w:tcPr>
            <w:tcW w:w="1134" w:type="dxa"/>
          </w:tcPr>
          <w:p w:rsidR="0074372B" w:rsidRPr="0074372B" w:rsidRDefault="0074372B" w:rsidP="001674DE">
            <w:pPr>
              <w:ind w:right="-1"/>
              <w:jc w:val="both"/>
              <w:rPr>
                <w:rFonts w:ascii="Times New Roman" w:eastAsia="Times New Roman" w:hAnsi="Times New Roman" w:cs="Times New Roman"/>
                <w:sz w:val="28"/>
                <w:szCs w:val="28"/>
                <w:lang w:val="kk-KZ"/>
              </w:rPr>
            </w:pPr>
            <w:r w:rsidRPr="0074372B">
              <w:rPr>
                <w:rFonts w:ascii="Times New Roman" w:hAnsi="Times New Roman" w:cs="Times New Roman"/>
                <w:sz w:val="28"/>
                <w:szCs w:val="28"/>
                <w:lang w:val="en-US" w:eastAsia="zh-CN"/>
              </w:rPr>
              <w:t>0,002</w:t>
            </w:r>
          </w:p>
        </w:tc>
        <w:tc>
          <w:tcPr>
            <w:tcW w:w="1417" w:type="dxa"/>
          </w:tcPr>
          <w:p w:rsidR="0074372B" w:rsidRPr="0074372B" w:rsidRDefault="0074372B" w:rsidP="001674DE">
            <w:pPr>
              <w:ind w:right="-1"/>
              <w:jc w:val="both"/>
              <w:rPr>
                <w:rFonts w:ascii="Times New Roman" w:eastAsia="Times New Roman" w:hAnsi="Times New Roman" w:cs="Times New Roman"/>
                <w:sz w:val="28"/>
                <w:szCs w:val="28"/>
                <w:lang w:val="kk-KZ"/>
              </w:rPr>
            </w:pPr>
            <w:r w:rsidRPr="0074372B">
              <w:rPr>
                <w:rFonts w:ascii="Times New Roman" w:hAnsi="Times New Roman" w:cs="Times New Roman"/>
                <w:sz w:val="28"/>
                <w:szCs w:val="28"/>
                <w:lang w:val="en-US" w:eastAsia="zh-CN"/>
              </w:rPr>
              <w:t>0,00</w:t>
            </w:r>
            <w:r w:rsidRPr="0074372B">
              <w:rPr>
                <w:rFonts w:ascii="Times New Roman" w:hAnsi="Times New Roman" w:cs="Times New Roman"/>
                <w:sz w:val="28"/>
                <w:szCs w:val="28"/>
                <w:lang w:eastAsia="zh-CN"/>
              </w:rPr>
              <w:t>1</w:t>
            </w:r>
          </w:p>
        </w:tc>
        <w:tc>
          <w:tcPr>
            <w:tcW w:w="1276" w:type="dxa"/>
          </w:tcPr>
          <w:p w:rsidR="0074372B" w:rsidRPr="0074372B" w:rsidRDefault="0074372B" w:rsidP="001674DE">
            <w:pPr>
              <w:ind w:right="-1"/>
              <w:jc w:val="both"/>
              <w:rPr>
                <w:rFonts w:ascii="Times New Roman" w:eastAsia="Times New Roman" w:hAnsi="Times New Roman" w:cs="Times New Roman"/>
                <w:sz w:val="28"/>
                <w:szCs w:val="28"/>
                <w:lang w:val="kk-KZ"/>
              </w:rPr>
            </w:pPr>
            <w:r w:rsidRPr="0074372B">
              <w:rPr>
                <w:rFonts w:ascii="Times New Roman" w:hAnsi="Times New Roman" w:cs="Times New Roman"/>
                <w:sz w:val="28"/>
                <w:szCs w:val="28"/>
                <w:lang w:val="en-US" w:eastAsia="zh-CN"/>
              </w:rPr>
              <w:t>0.001</w:t>
            </w:r>
          </w:p>
        </w:tc>
        <w:tc>
          <w:tcPr>
            <w:tcW w:w="1276"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0.000025</w:t>
            </w:r>
          </w:p>
        </w:tc>
        <w:tc>
          <w:tcPr>
            <w:tcW w:w="992" w:type="dxa"/>
          </w:tcPr>
          <w:p w:rsidR="0074372B" w:rsidRPr="0074372B" w:rsidRDefault="0074372B" w:rsidP="001674DE">
            <w:pPr>
              <w:ind w:right="-1"/>
              <w:jc w:val="both"/>
              <w:rPr>
                <w:rFonts w:ascii="Times New Roman" w:eastAsia="Times New Roman" w:hAnsi="Times New Roman" w:cs="Times New Roman"/>
                <w:sz w:val="28"/>
                <w:szCs w:val="28"/>
                <w:lang w:val="kk-KZ"/>
              </w:rPr>
            </w:pPr>
            <w:r w:rsidRPr="0074372B">
              <w:rPr>
                <w:rFonts w:ascii="Times New Roman" w:hAnsi="Times New Roman" w:cs="Times New Roman"/>
                <w:sz w:val="28"/>
                <w:szCs w:val="28"/>
                <w:lang w:val="en-US" w:eastAsia="zh-CN"/>
              </w:rPr>
              <w:t>0.007</w:t>
            </w:r>
          </w:p>
        </w:tc>
      </w:tr>
      <w:tr w:rsidR="0074372B" w:rsidRPr="0074372B" w:rsidTr="0059292E">
        <w:tc>
          <w:tcPr>
            <w:tcW w:w="1985" w:type="dxa"/>
          </w:tcPr>
          <w:p w:rsidR="0074372B" w:rsidRPr="0074372B" w:rsidRDefault="0074372B" w:rsidP="001674DE">
            <w:pPr>
              <w:ind w:right="-1"/>
              <w:rPr>
                <w:rFonts w:ascii="Tahoma" w:hAnsi="Tahoma" w:cs="Tahoma"/>
                <w:sz w:val="28"/>
                <w:szCs w:val="28"/>
              </w:rPr>
            </w:pPr>
            <w:r w:rsidRPr="0074372B">
              <w:rPr>
                <w:rFonts w:ascii="Times New Roman" w:eastAsia="Calibri" w:hAnsi="Times New Roman" w:cs="Times New Roman"/>
                <w:sz w:val="28"/>
                <w:szCs w:val="28"/>
                <w:lang w:val="kk-KZ"/>
              </w:rPr>
              <w:t>Украина</w:t>
            </w:r>
          </w:p>
        </w:tc>
        <w:tc>
          <w:tcPr>
            <w:tcW w:w="1276"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0,022</w:t>
            </w:r>
          </w:p>
        </w:tc>
        <w:tc>
          <w:tcPr>
            <w:tcW w:w="1134"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0.0047</w:t>
            </w:r>
          </w:p>
        </w:tc>
        <w:tc>
          <w:tcPr>
            <w:tcW w:w="1417"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0,00</w:t>
            </w:r>
            <w:r w:rsidRPr="0074372B">
              <w:rPr>
                <w:rFonts w:ascii="Times New Roman" w:hAnsi="Times New Roman" w:cs="Times New Roman"/>
                <w:sz w:val="28"/>
                <w:szCs w:val="28"/>
                <w:lang w:eastAsia="zh-CN"/>
              </w:rPr>
              <w:t>5</w:t>
            </w:r>
          </w:p>
        </w:tc>
        <w:tc>
          <w:tcPr>
            <w:tcW w:w="1276"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0.018</w:t>
            </w:r>
          </w:p>
        </w:tc>
        <w:tc>
          <w:tcPr>
            <w:tcW w:w="1276"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0.000025</w:t>
            </w:r>
          </w:p>
        </w:tc>
        <w:tc>
          <w:tcPr>
            <w:tcW w:w="992" w:type="dxa"/>
          </w:tcPr>
          <w:p w:rsidR="0074372B" w:rsidRPr="0074372B" w:rsidRDefault="0074372B" w:rsidP="001674DE">
            <w:pPr>
              <w:ind w:right="-1"/>
              <w:jc w:val="both"/>
              <w:rPr>
                <w:rFonts w:ascii="Times New Roman" w:hAnsi="Times New Roman" w:cs="Times New Roman"/>
                <w:sz w:val="28"/>
                <w:szCs w:val="28"/>
                <w:lang w:val="en-US" w:eastAsia="zh-CN"/>
              </w:rPr>
            </w:pPr>
            <w:r w:rsidRPr="0074372B">
              <w:rPr>
                <w:rFonts w:ascii="Times New Roman" w:hAnsi="Times New Roman" w:cs="Times New Roman"/>
                <w:sz w:val="28"/>
                <w:szCs w:val="28"/>
                <w:lang w:val="en-US" w:eastAsia="zh-CN"/>
              </w:rPr>
              <w:t>0.021</w:t>
            </w:r>
          </w:p>
        </w:tc>
      </w:tr>
    </w:tbl>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Тестостерон, эстрадиол гормондары және тетрациклин мен хлорамфеникол антибиотиктерімен ластанған АҚШ сынамасы болды. Тестостерон, тетрациклин және хлорамфеникол бойынша Украинаның </w:t>
      </w:r>
      <w:r w:rsidRPr="0074372B">
        <w:rPr>
          <w:rFonts w:ascii="Times New Roman" w:eastAsia="Times New Roman" w:hAnsi="Times New Roman" w:cs="Times New Roman"/>
          <w:sz w:val="28"/>
          <w:szCs w:val="28"/>
          <w:lang w:val="kk-KZ" w:eastAsia="ru-RU"/>
        </w:rPr>
        <w:lastRenderedPageBreak/>
        <w:t>сынамасы да рұқсат етілген деңгейден жоғары. Барлық үлгілерде прогестерон мен стрептомицин деңгейі рұқсат етілген деңгейден аспайды. Кестеде көрсетілгендей екі әдістің зерттеу нәтижесіне сүйеніп емдік-профилактикалық мақсатта болса да тетрациклиннің қолданылатыны анық екенін айта аламыз. Ал рұқсат етілген деңгейден асып кетуі антибиотиктің тек емдік-профилактикалық мақсатта ғана емес, сонымен қатар өсу стимулятор ретінде қолдануынан деп болжауға болады. Одан басқа антибиотик қолданғаннан кейін союға дейінгі мерзім сақталмаған жағдайда еттегі қалдық мөлшері көп болады.</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Рұқсат етілген деңгейден аспаған және шамалас сынамалар бар. Қазақстандық және ресейлік бройлерлердің етіндегі тетрациклинді, хлорамфениколды, стрептомицинді зерттеу нәтижелері үш антибиотикке қатысты нормадан ауытқыған жоқ. Антибиотиктің ең төмен концентрациясы стрептомицинді  анықтау нәтижесінде байқалған және орташа есеппен 0.000025 мг/кг (25 · 10</w:t>
      </w:r>
      <w:r w:rsidRPr="0074372B">
        <w:rPr>
          <w:rFonts w:ascii="Times New Roman" w:eastAsia="Times New Roman" w:hAnsi="Times New Roman" w:cs="Times New Roman"/>
          <w:sz w:val="28"/>
          <w:szCs w:val="28"/>
          <w:vertAlign w:val="superscript"/>
          <w:lang w:val="kk-KZ" w:eastAsia="ru-RU"/>
        </w:rPr>
        <w:t>-6</w:t>
      </w:r>
      <w:r w:rsidRPr="0074372B">
        <w:rPr>
          <w:rFonts w:ascii="Times New Roman" w:eastAsia="Times New Roman" w:hAnsi="Times New Roman" w:cs="Times New Roman"/>
          <w:sz w:val="28"/>
          <w:szCs w:val="28"/>
          <w:lang w:val="kk-KZ" w:eastAsia="ru-RU"/>
        </w:rPr>
        <w:t>) анықталса, норма 0,5 мг/кг құрады.</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КО ТР 021/2011 "Тамақ өнімдерінің қауіпсіздігі туралы" және КО ТР 033/2013 "Ет және ет өнімдерінің қауіпсіздігі туралы"  кеден одағының техникалық регламенттеріне сәйкес тағам өнімдеріндегі тетрациклиндердің құрамы 0,01 мг/кг аспауы тиіс.</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Жүргізілген жұмыстың нәтижесінде басқа антибиотиктермен салыстырғанда тетрациклин мен хлорамфениколдың жоғары мөлшері анықталды. Сынамалардағы тетрациклин рұқсат етілген концентрациясы 0,01 мг/кг болса, ал  анықталған қалдық мөлшері 0,018 мг/кг құрайды, бұл нормадан екі есе артық; хлорамфеникол 0,01 мг/кг кезінде рұқсат етілсе сынамалардағы концентрациясы 0,022 мг/кг құрайды, бұл нормадан екі есе артық.</w:t>
      </w:r>
    </w:p>
    <w:p w:rsidR="0074372B" w:rsidRPr="0074372B" w:rsidRDefault="0074372B" w:rsidP="001674DE">
      <w:pPr>
        <w:spacing w:after="0" w:line="240" w:lineRule="auto"/>
        <w:ind w:right="-1" w:firstLine="709"/>
        <w:jc w:val="both"/>
        <w:rPr>
          <w:rFonts w:ascii="Times New Roman" w:eastAsia="Calibri" w:hAnsi="Times New Roman" w:cs="Times New Roman"/>
          <w:b/>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t>3.4 Алматы нарығындағы бройлер етіндегі гормондардың қалдық мөлшерін анықтау</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Өсу стимуляторлардың қалдық көлемімен отандық және импорттық шыққан еттің ластану дәрежесін зерттеу қатты фазалы тікелей емес иммуноферменттік талдау (ИФТ) әдісімен жүргізілді.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Алынған нәтижелер көрсеткіштері ЕО директиваларында және ресейлік нормативтік актілермен қабылданған гормондардың ең жоғары рұқсат етілген деңгейлерімен (МДУ) салыстырылды.Отандық етті талдау нәтижелері 2-кестеде көрсетілген.</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Жүргізілген зерттеулердің нәтижелері зерттелетін 42 үлгісінде отандық өндірушілердің етінің үш стероидты гормоналды өсу стимуляторларының қалдығы анықталмағанын көрсетті.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15 – кестеде тестостеронның ең жоғары рұқсат етілген деңгейінен асып кету </w:t>
      </w:r>
      <w:r w:rsidRPr="0074372B">
        <w:rPr>
          <w:rFonts w:ascii="Times New Roman" w:eastAsia="Calibri" w:hAnsi="Times New Roman" w:cs="Times New Roman"/>
          <w:sz w:val="28"/>
          <w:szCs w:val="28"/>
          <w:lang w:val="kk-KZ"/>
        </w:rPr>
        <w:t>АҚШ-та</w:t>
      </w:r>
      <w:r w:rsidRPr="0074372B">
        <w:rPr>
          <w:rFonts w:ascii="Times New Roman" w:eastAsia="Times New Roman" w:hAnsi="Times New Roman" w:cs="Times New Roman"/>
          <w:sz w:val="28"/>
          <w:szCs w:val="28"/>
          <w:lang w:val="kk-KZ" w:eastAsia="ru-RU"/>
        </w:rPr>
        <w:t>өндірілген құс етінің 7 сынамасында (11,6%) анықталғаны көрінеді. Тестостерон деңгейі зерттелетін құс үлгілеріндегі ең жоғарғы рұқсат етілген деңгейден 1,0-ден 2,9 есеге дейін арттық.</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lastRenderedPageBreak/>
        <w:t>Кесте 15</w:t>
      </w:r>
      <w:r w:rsidRPr="0074372B">
        <w:rPr>
          <w:rFonts w:ascii="Times New Roman" w:eastAsia="Calibri" w:hAnsi="Times New Roman" w:cs="Times New Roman"/>
          <w:sz w:val="28"/>
          <w:szCs w:val="28"/>
          <w:lang w:val="kk-KZ"/>
        </w:rPr>
        <w:t xml:space="preserve"> </w:t>
      </w:r>
      <w:r w:rsidRPr="0074372B">
        <w:rPr>
          <w:rFonts w:ascii="Times New Roman" w:eastAsia="Times New Roman" w:hAnsi="Times New Roman" w:cs="Times New Roman"/>
          <w:sz w:val="28"/>
          <w:szCs w:val="28"/>
          <w:lang w:val="kk-KZ" w:eastAsia="ru-RU"/>
        </w:rPr>
        <w:t>– ИФТ нәтижесінде құс етіндегі гормондар қалдығы</w:t>
      </w: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p>
    <w:tbl>
      <w:tblPr>
        <w:tblStyle w:val="11"/>
        <w:tblW w:w="9463" w:type="dxa"/>
        <w:tblInd w:w="108" w:type="dxa"/>
        <w:tblLook w:val="04A0" w:firstRow="1" w:lastRow="0" w:firstColumn="1" w:lastColumn="0" w:noHBand="0" w:noVBand="1"/>
      </w:tblPr>
      <w:tblGrid>
        <w:gridCol w:w="1879"/>
        <w:gridCol w:w="1419"/>
        <w:gridCol w:w="1097"/>
        <w:gridCol w:w="1275"/>
        <w:gridCol w:w="1418"/>
        <w:gridCol w:w="2375"/>
      </w:tblGrid>
      <w:tr w:rsidR="0074372B" w:rsidRPr="0074372B" w:rsidTr="0059292E">
        <w:trPr>
          <w:trHeight w:val="655"/>
        </w:trPr>
        <w:tc>
          <w:tcPr>
            <w:tcW w:w="1879" w:type="dxa"/>
          </w:tcPr>
          <w:p w:rsidR="0074372B" w:rsidRPr="0074372B" w:rsidRDefault="0074372B" w:rsidP="001674DE">
            <w:pPr>
              <w:ind w:right="-1"/>
              <w:jc w:val="both"/>
              <w:rPr>
                <w:rFonts w:ascii="Times New Roman" w:eastAsia="Calibri" w:hAnsi="Times New Roman" w:cs="Times New Roman"/>
                <w:sz w:val="28"/>
                <w:szCs w:val="24"/>
                <w:lang w:val="kk-KZ"/>
              </w:rPr>
            </w:pPr>
            <w:r w:rsidRPr="0074372B">
              <w:rPr>
                <w:rFonts w:ascii="Times New Roman" w:eastAsia="Calibri" w:hAnsi="Times New Roman" w:cs="Times New Roman"/>
                <w:sz w:val="28"/>
                <w:szCs w:val="24"/>
                <w:lang w:val="kk-KZ"/>
              </w:rPr>
              <w:t>Сынамалар</w:t>
            </w:r>
          </w:p>
        </w:tc>
        <w:tc>
          <w:tcPr>
            <w:tcW w:w="1419" w:type="dxa"/>
          </w:tcPr>
          <w:p w:rsidR="0074372B" w:rsidRPr="0074372B" w:rsidRDefault="0074372B" w:rsidP="001674DE">
            <w:pPr>
              <w:ind w:right="-1"/>
              <w:jc w:val="both"/>
              <w:rPr>
                <w:rFonts w:ascii="Times New Roman" w:eastAsia="Times New Roman" w:hAnsi="Times New Roman" w:cs="Times New Roman"/>
                <w:sz w:val="28"/>
                <w:szCs w:val="24"/>
                <w:lang w:val="kk-KZ"/>
              </w:rPr>
            </w:pPr>
            <w:r w:rsidRPr="0074372B">
              <w:rPr>
                <w:rFonts w:ascii="Times New Roman" w:eastAsia="Calibri" w:hAnsi="Times New Roman" w:cs="Times New Roman"/>
                <w:sz w:val="28"/>
                <w:szCs w:val="24"/>
                <w:lang w:val="kk-KZ"/>
              </w:rPr>
              <w:t>Қазақстан</w:t>
            </w:r>
          </w:p>
        </w:tc>
        <w:tc>
          <w:tcPr>
            <w:tcW w:w="1097" w:type="dxa"/>
          </w:tcPr>
          <w:p w:rsidR="0074372B" w:rsidRPr="0074372B" w:rsidRDefault="0074372B" w:rsidP="001674DE">
            <w:pPr>
              <w:ind w:right="-1"/>
              <w:jc w:val="both"/>
              <w:rPr>
                <w:rFonts w:ascii="Times New Roman" w:eastAsia="Times New Roman" w:hAnsi="Times New Roman" w:cs="Times New Roman"/>
                <w:sz w:val="28"/>
                <w:szCs w:val="24"/>
                <w:lang w:val="kk-KZ"/>
              </w:rPr>
            </w:pPr>
            <w:r w:rsidRPr="0074372B">
              <w:rPr>
                <w:rFonts w:ascii="Times New Roman" w:eastAsia="Calibri" w:hAnsi="Times New Roman" w:cs="Times New Roman"/>
                <w:sz w:val="28"/>
                <w:szCs w:val="24"/>
                <w:lang w:val="kk-KZ"/>
              </w:rPr>
              <w:t>АҚШ</w:t>
            </w:r>
          </w:p>
        </w:tc>
        <w:tc>
          <w:tcPr>
            <w:tcW w:w="1275" w:type="dxa"/>
          </w:tcPr>
          <w:p w:rsidR="0074372B" w:rsidRPr="0074372B" w:rsidRDefault="0074372B" w:rsidP="001674DE">
            <w:pPr>
              <w:ind w:right="-1"/>
              <w:jc w:val="both"/>
              <w:rPr>
                <w:rFonts w:ascii="Times New Roman" w:eastAsia="Times New Roman" w:hAnsi="Times New Roman" w:cs="Times New Roman"/>
                <w:sz w:val="28"/>
                <w:szCs w:val="24"/>
                <w:lang w:val="kk-KZ"/>
              </w:rPr>
            </w:pPr>
            <w:r w:rsidRPr="0074372B">
              <w:rPr>
                <w:rFonts w:ascii="Times New Roman" w:eastAsia="Calibri" w:hAnsi="Times New Roman" w:cs="Times New Roman"/>
                <w:sz w:val="28"/>
                <w:szCs w:val="24"/>
                <w:lang w:val="kk-KZ"/>
              </w:rPr>
              <w:t>Ресей</w:t>
            </w:r>
          </w:p>
        </w:tc>
        <w:tc>
          <w:tcPr>
            <w:tcW w:w="1418" w:type="dxa"/>
          </w:tcPr>
          <w:p w:rsidR="0074372B" w:rsidRPr="0074372B" w:rsidRDefault="0074372B" w:rsidP="001674DE">
            <w:pPr>
              <w:keepNext/>
              <w:keepLines/>
              <w:shd w:val="clear" w:color="auto" w:fill="FFFFFF"/>
              <w:ind w:right="-1"/>
              <w:textAlignment w:val="baseline"/>
              <w:outlineLvl w:val="2"/>
              <w:rPr>
                <w:rFonts w:ascii="Times New Roman" w:eastAsia="Times New Roman" w:hAnsi="Times New Roman" w:cs="Times New Roman"/>
                <w:bCs/>
                <w:sz w:val="28"/>
                <w:szCs w:val="24"/>
              </w:rPr>
            </w:pPr>
            <w:r w:rsidRPr="0074372B">
              <w:rPr>
                <w:rFonts w:ascii="Times New Roman" w:eastAsia="Calibri" w:hAnsi="Times New Roman" w:cs="Times New Roman"/>
                <w:bCs/>
                <w:sz w:val="28"/>
                <w:szCs w:val="24"/>
                <w:lang w:val="kk-KZ"/>
              </w:rPr>
              <w:t>Украина</w:t>
            </w:r>
          </w:p>
        </w:tc>
        <w:tc>
          <w:tcPr>
            <w:tcW w:w="2375" w:type="dxa"/>
          </w:tcPr>
          <w:p w:rsidR="0074372B" w:rsidRPr="0074372B" w:rsidRDefault="0074372B" w:rsidP="001674DE">
            <w:pPr>
              <w:keepNext/>
              <w:keepLines/>
              <w:shd w:val="clear" w:color="auto" w:fill="FFFFFF"/>
              <w:ind w:right="-1"/>
              <w:jc w:val="center"/>
              <w:textAlignment w:val="baseline"/>
              <w:outlineLvl w:val="2"/>
              <w:rPr>
                <w:rFonts w:ascii="Times New Roman" w:eastAsia="Times New Roman" w:hAnsi="Times New Roman" w:cs="Times New Roman"/>
                <w:bCs/>
                <w:sz w:val="28"/>
                <w:szCs w:val="24"/>
              </w:rPr>
            </w:pPr>
            <w:r w:rsidRPr="0074372B">
              <w:rPr>
                <w:rFonts w:ascii="Times New Roman" w:eastAsia="Times New Roman" w:hAnsi="Times New Roman" w:cs="Times New Roman"/>
                <w:bCs/>
                <w:sz w:val="28"/>
                <w:szCs w:val="24"/>
              </w:rPr>
              <w:t>ТР ЕАЭ</w:t>
            </w:r>
            <w:r w:rsidRPr="0074372B">
              <w:rPr>
                <w:rFonts w:ascii="Times New Roman" w:eastAsia="Times New Roman" w:hAnsi="Times New Roman" w:cs="Times New Roman"/>
                <w:bCs/>
                <w:sz w:val="28"/>
                <w:szCs w:val="24"/>
                <w:lang w:val="kk-KZ"/>
              </w:rPr>
              <w:t xml:space="preserve">О </w:t>
            </w:r>
            <w:r w:rsidRPr="0074372B">
              <w:rPr>
                <w:rFonts w:ascii="Times New Roman" w:eastAsia="Times New Roman" w:hAnsi="Times New Roman" w:cs="Times New Roman"/>
                <w:bCs/>
                <w:sz w:val="28"/>
                <w:szCs w:val="24"/>
              </w:rPr>
              <w:t>051/2021</w:t>
            </w:r>
          </w:p>
          <w:p w:rsidR="0074372B" w:rsidRPr="0074372B" w:rsidRDefault="0074372B" w:rsidP="001674DE">
            <w:pPr>
              <w:ind w:right="-1"/>
              <w:jc w:val="center"/>
              <w:rPr>
                <w:rFonts w:ascii="Times New Roman" w:hAnsi="Times New Roman" w:cs="Times New Roman"/>
                <w:kern w:val="24"/>
                <w:sz w:val="28"/>
                <w:szCs w:val="24"/>
                <w:lang w:val="kk-KZ"/>
              </w:rPr>
            </w:pPr>
            <w:r w:rsidRPr="0074372B">
              <w:rPr>
                <w:rFonts w:ascii="Times New Roman" w:eastAsia="Calibri" w:hAnsi="Times New Roman" w:cs="Times New Roman"/>
                <w:sz w:val="28"/>
                <w:szCs w:val="24"/>
                <w:lang w:val="kk-KZ"/>
              </w:rPr>
              <w:t>бойынша нормасы</w:t>
            </w:r>
          </w:p>
        </w:tc>
      </w:tr>
      <w:tr w:rsidR="0074372B" w:rsidRPr="0074372B" w:rsidTr="0059292E">
        <w:trPr>
          <w:trHeight w:val="640"/>
        </w:trPr>
        <w:tc>
          <w:tcPr>
            <w:tcW w:w="1879" w:type="dxa"/>
          </w:tcPr>
          <w:p w:rsidR="0074372B" w:rsidRPr="0074372B" w:rsidRDefault="0074372B" w:rsidP="001674DE">
            <w:pPr>
              <w:ind w:right="-1"/>
              <w:jc w:val="both"/>
              <w:rPr>
                <w:rFonts w:ascii="Times New Roman" w:eastAsia="Calibri" w:hAnsi="Times New Roman" w:cs="Times New Roman"/>
                <w:bCs/>
                <w:sz w:val="28"/>
                <w:szCs w:val="24"/>
                <w:lang w:val="kk-KZ"/>
              </w:rPr>
            </w:pPr>
            <w:r w:rsidRPr="0074372B">
              <w:rPr>
                <w:rFonts w:ascii="Times New Roman" w:hAnsi="Times New Roman" w:cs="Times New Roman"/>
                <w:kern w:val="24"/>
                <w:sz w:val="28"/>
                <w:szCs w:val="24"/>
                <w:lang w:val="kk-KZ"/>
              </w:rPr>
              <w:t>Тестостерон, мг</w:t>
            </w:r>
            <w:r w:rsidRPr="0074372B">
              <w:rPr>
                <w:rFonts w:ascii="Times New Roman" w:hAnsi="Times New Roman" w:cs="Times New Roman"/>
                <w:kern w:val="24"/>
                <w:sz w:val="28"/>
                <w:szCs w:val="24"/>
                <w:lang w:eastAsia="zh-CN"/>
              </w:rPr>
              <w:t>/</w:t>
            </w:r>
            <w:r w:rsidRPr="0074372B">
              <w:rPr>
                <w:rFonts w:ascii="Times New Roman" w:hAnsi="Times New Roman" w:cs="Times New Roman"/>
                <w:kern w:val="24"/>
                <w:sz w:val="28"/>
                <w:szCs w:val="24"/>
                <w:lang w:val="kk-KZ"/>
              </w:rPr>
              <w:t>кг</w:t>
            </w:r>
          </w:p>
        </w:tc>
        <w:tc>
          <w:tcPr>
            <w:tcW w:w="1419" w:type="dxa"/>
          </w:tcPr>
          <w:p w:rsidR="0074372B" w:rsidRPr="0074372B" w:rsidRDefault="0074372B" w:rsidP="001674DE">
            <w:pPr>
              <w:ind w:right="-1"/>
              <w:jc w:val="center"/>
              <w:rPr>
                <w:rFonts w:ascii="Times New Roman" w:eastAsia="Times New Roman" w:hAnsi="Times New Roman" w:cs="Times New Roman"/>
                <w:sz w:val="28"/>
                <w:szCs w:val="24"/>
                <w:lang w:val="kk-KZ"/>
              </w:rPr>
            </w:pPr>
            <w:r w:rsidRPr="0074372B">
              <w:rPr>
                <w:rFonts w:ascii="Times New Roman" w:hAnsi="Times New Roman" w:cs="Times New Roman"/>
                <w:kern w:val="24"/>
                <w:sz w:val="28"/>
                <w:szCs w:val="24"/>
                <w:lang w:val="en-US"/>
              </w:rPr>
              <w:t>0,000</w:t>
            </w:r>
            <w:r w:rsidRPr="0074372B">
              <w:rPr>
                <w:rFonts w:ascii="Times New Roman" w:hAnsi="Times New Roman" w:cs="Times New Roman"/>
                <w:kern w:val="24"/>
                <w:sz w:val="28"/>
                <w:szCs w:val="24"/>
                <w:lang w:val="kk-KZ"/>
              </w:rPr>
              <w:t>1</w:t>
            </w:r>
          </w:p>
        </w:tc>
        <w:tc>
          <w:tcPr>
            <w:tcW w:w="1097" w:type="dxa"/>
          </w:tcPr>
          <w:p w:rsidR="0074372B" w:rsidRPr="0074372B" w:rsidRDefault="0074372B" w:rsidP="001674DE">
            <w:pPr>
              <w:ind w:right="-1"/>
              <w:jc w:val="center"/>
              <w:rPr>
                <w:rFonts w:ascii="Times New Roman" w:eastAsia="Times New Roman" w:hAnsi="Times New Roman" w:cs="Times New Roman"/>
                <w:sz w:val="28"/>
                <w:szCs w:val="24"/>
                <w:lang w:val="kk-KZ"/>
              </w:rPr>
            </w:pPr>
            <w:r w:rsidRPr="0074372B">
              <w:rPr>
                <w:rFonts w:ascii="Times New Roman" w:hAnsi="Times New Roman" w:cs="Times New Roman"/>
                <w:kern w:val="24"/>
                <w:sz w:val="28"/>
                <w:szCs w:val="24"/>
                <w:lang w:val="en-US"/>
              </w:rPr>
              <w:t>0,029</w:t>
            </w:r>
          </w:p>
        </w:tc>
        <w:tc>
          <w:tcPr>
            <w:tcW w:w="1275" w:type="dxa"/>
          </w:tcPr>
          <w:p w:rsidR="0074372B" w:rsidRPr="0074372B" w:rsidRDefault="0074372B" w:rsidP="001674DE">
            <w:pPr>
              <w:ind w:right="-1"/>
              <w:jc w:val="center"/>
              <w:rPr>
                <w:rFonts w:ascii="Times New Roman" w:eastAsia="Times New Roman" w:hAnsi="Times New Roman" w:cs="Times New Roman"/>
                <w:sz w:val="28"/>
                <w:szCs w:val="24"/>
                <w:lang w:val="kk-KZ"/>
              </w:rPr>
            </w:pPr>
            <w:r w:rsidRPr="0074372B">
              <w:rPr>
                <w:rFonts w:ascii="Times New Roman" w:hAnsi="Times New Roman" w:cs="Times New Roman"/>
                <w:kern w:val="24"/>
                <w:sz w:val="28"/>
                <w:szCs w:val="24"/>
                <w:lang w:val="en-US"/>
              </w:rPr>
              <w:t>0,005</w:t>
            </w:r>
          </w:p>
        </w:tc>
        <w:tc>
          <w:tcPr>
            <w:tcW w:w="1418" w:type="dxa"/>
          </w:tcPr>
          <w:p w:rsidR="0074372B" w:rsidRPr="0074372B" w:rsidRDefault="0074372B" w:rsidP="001674DE">
            <w:pPr>
              <w:ind w:right="-1"/>
              <w:jc w:val="center"/>
              <w:rPr>
                <w:rFonts w:ascii="Times New Roman" w:hAnsi="Times New Roman" w:cs="Times New Roman"/>
                <w:kern w:val="24"/>
                <w:sz w:val="28"/>
                <w:szCs w:val="24"/>
                <w:lang w:eastAsia="zh-CN"/>
              </w:rPr>
            </w:pPr>
            <w:r w:rsidRPr="0074372B">
              <w:rPr>
                <w:rFonts w:ascii="Times New Roman" w:hAnsi="Times New Roman" w:cs="Times New Roman"/>
                <w:kern w:val="24"/>
                <w:sz w:val="28"/>
                <w:szCs w:val="24"/>
                <w:lang w:val="kk-KZ"/>
              </w:rPr>
              <w:t>0</w:t>
            </w:r>
            <w:r w:rsidRPr="0074372B">
              <w:rPr>
                <w:rFonts w:ascii="Times New Roman" w:hAnsi="Times New Roman" w:cs="Times New Roman"/>
                <w:kern w:val="24"/>
                <w:sz w:val="28"/>
                <w:szCs w:val="24"/>
                <w:lang w:val="en-US"/>
              </w:rPr>
              <w:t>,018</w:t>
            </w:r>
          </w:p>
        </w:tc>
        <w:tc>
          <w:tcPr>
            <w:tcW w:w="2375" w:type="dxa"/>
          </w:tcPr>
          <w:p w:rsidR="0074372B" w:rsidRPr="0074372B" w:rsidRDefault="0074372B" w:rsidP="001674DE">
            <w:pPr>
              <w:ind w:right="-1"/>
              <w:jc w:val="center"/>
              <w:rPr>
                <w:rFonts w:ascii="Times New Roman" w:hAnsi="Times New Roman" w:cs="Times New Roman"/>
                <w:kern w:val="24"/>
                <w:sz w:val="28"/>
                <w:szCs w:val="24"/>
                <w:lang w:val="kk-KZ"/>
              </w:rPr>
            </w:pPr>
            <w:r w:rsidRPr="0074372B">
              <w:rPr>
                <w:rFonts w:ascii="Times New Roman" w:hAnsi="Times New Roman" w:cs="Times New Roman"/>
                <w:kern w:val="24"/>
                <w:sz w:val="28"/>
                <w:szCs w:val="24"/>
                <w:lang w:eastAsia="zh-CN"/>
              </w:rPr>
              <w:t xml:space="preserve">0.015 </w:t>
            </w:r>
            <w:r w:rsidRPr="0074372B">
              <w:rPr>
                <w:rFonts w:ascii="Times New Roman" w:hAnsi="Times New Roman" w:cs="Times New Roman"/>
                <w:kern w:val="24"/>
                <w:sz w:val="28"/>
                <w:szCs w:val="24"/>
                <w:lang w:val="kk-KZ"/>
              </w:rPr>
              <w:t>мг</w:t>
            </w:r>
            <w:r w:rsidRPr="0074372B">
              <w:rPr>
                <w:rFonts w:ascii="Times New Roman" w:hAnsi="Times New Roman" w:cs="Times New Roman"/>
                <w:kern w:val="24"/>
                <w:sz w:val="28"/>
                <w:szCs w:val="24"/>
                <w:lang w:eastAsia="zh-CN"/>
              </w:rPr>
              <w:t>/</w:t>
            </w:r>
            <w:r w:rsidRPr="0074372B">
              <w:rPr>
                <w:rFonts w:ascii="Times New Roman" w:hAnsi="Times New Roman" w:cs="Times New Roman"/>
                <w:kern w:val="24"/>
                <w:sz w:val="28"/>
                <w:szCs w:val="24"/>
                <w:lang w:val="kk-KZ"/>
              </w:rPr>
              <w:t>кг</w:t>
            </w:r>
          </w:p>
          <w:p w:rsidR="0074372B" w:rsidRPr="0074372B" w:rsidRDefault="0074372B" w:rsidP="001674DE">
            <w:pPr>
              <w:ind w:right="-1"/>
              <w:jc w:val="center"/>
              <w:rPr>
                <w:rFonts w:ascii="Times New Roman" w:hAnsi="Times New Roman" w:cs="Times New Roman"/>
                <w:kern w:val="24"/>
                <w:sz w:val="28"/>
                <w:szCs w:val="24"/>
                <w:lang w:val="en-US"/>
              </w:rPr>
            </w:pPr>
          </w:p>
        </w:tc>
      </w:tr>
      <w:tr w:rsidR="0074372B" w:rsidRPr="0074372B" w:rsidTr="0059292E">
        <w:trPr>
          <w:trHeight w:val="320"/>
        </w:trPr>
        <w:tc>
          <w:tcPr>
            <w:tcW w:w="1879" w:type="dxa"/>
          </w:tcPr>
          <w:p w:rsidR="0074372B" w:rsidRPr="0074372B" w:rsidRDefault="0074372B" w:rsidP="001674DE">
            <w:pPr>
              <w:ind w:right="-1"/>
              <w:jc w:val="both"/>
              <w:rPr>
                <w:rFonts w:ascii="Times New Roman" w:eastAsia="Calibri" w:hAnsi="Times New Roman" w:cs="Times New Roman"/>
                <w:sz w:val="28"/>
                <w:szCs w:val="24"/>
                <w:lang w:val="kk-KZ"/>
              </w:rPr>
            </w:pPr>
            <w:r w:rsidRPr="0074372B">
              <w:rPr>
                <w:rFonts w:ascii="Times New Roman" w:hAnsi="Times New Roman" w:cs="Times New Roman"/>
                <w:kern w:val="24"/>
                <w:sz w:val="28"/>
                <w:szCs w:val="24"/>
                <w:lang w:val="kk-KZ"/>
              </w:rPr>
              <w:t>Эстрадиол</w:t>
            </w:r>
            <w:r w:rsidRPr="0074372B">
              <w:rPr>
                <w:rFonts w:ascii="Times New Roman" w:hAnsi="Times New Roman" w:cs="Times New Roman"/>
                <w:kern w:val="24"/>
                <w:sz w:val="28"/>
                <w:szCs w:val="24"/>
                <w:lang w:val="en-US"/>
              </w:rPr>
              <w:t>-17β</w:t>
            </w:r>
            <w:r w:rsidRPr="0074372B">
              <w:rPr>
                <w:rFonts w:ascii="Times New Roman" w:hAnsi="Times New Roman" w:cs="Times New Roman"/>
                <w:kern w:val="24"/>
                <w:sz w:val="28"/>
                <w:szCs w:val="24"/>
                <w:lang w:val="kk-KZ"/>
              </w:rPr>
              <w:t>, мг</w:t>
            </w:r>
            <w:r w:rsidRPr="0074372B">
              <w:rPr>
                <w:rFonts w:ascii="Times New Roman" w:hAnsi="Times New Roman" w:cs="Times New Roman"/>
                <w:kern w:val="24"/>
                <w:sz w:val="28"/>
                <w:szCs w:val="24"/>
                <w:lang w:eastAsia="zh-CN"/>
              </w:rPr>
              <w:t>/</w:t>
            </w:r>
            <w:r w:rsidRPr="0074372B">
              <w:rPr>
                <w:rFonts w:ascii="Times New Roman" w:hAnsi="Times New Roman" w:cs="Times New Roman"/>
                <w:kern w:val="24"/>
                <w:sz w:val="28"/>
                <w:szCs w:val="24"/>
                <w:lang w:val="kk-KZ"/>
              </w:rPr>
              <w:t>кг</w:t>
            </w:r>
          </w:p>
        </w:tc>
        <w:tc>
          <w:tcPr>
            <w:tcW w:w="1419" w:type="dxa"/>
          </w:tcPr>
          <w:p w:rsidR="0074372B" w:rsidRPr="0074372B" w:rsidRDefault="0074372B" w:rsidP="001674DE">
            <w:pPr>
              <w:ind w:right="-1"/>
              <w:jc w:val="center"/>
              <w:rPr>
                <w:rFonts w:ascii="Tahoma" w:hAnsi="Tahoma" w:cs="Tahoma"/>
                <w:sz w:val="28"/>
                <w:szCs w:val="24"/>
              </w:rPr>
            </w:pPr>
            <w:r w:rsidRPr="0074372B">
              <w:rPr>
                <w:rFonts w:ascii="Times New Roman" w:hAnsi="Times New Roman" w:cs="Times New Roman"/>
                <w:kern w:val="24"/>
                <w:sz w:val="28"/>
                <w:szCs w:val="24"/>
                <w:lang w:val="en-US"/>
              </w:rPr>
              <w:t>0,000</w:t>
            </w:r>
            <w:r w:rsidRPr="0074372B">
              <w:rPr>
                <w:rFonts w:ascii="Times New Roman" w:hAnsi="Times New Roman" w:cs="Times New Roman"/>
                <w:kern w:val="24"/>
                <w:sz w:val="28"/>
                <w:szCs w:val="24"/>
                <w:lang w:val="kk-KZ"/>
              </w:rPr>
              <w:t>1</w:t>
            </w:r>
          </w:p>
        </w:tc>
        <w:tc>
          <w:tcPr>
            <w:tcW w:w="1097" w:type="dxa"/>
          </w:tcPr>
          <w:p w:rsidR="0074372B" w:rsidRPr="0074372B" w:rsidRDefault="0074372B" w:rsidP="001674DE">
            <w:pPr>
              <w:ind w:right="-1"/>
              <w:jc w:val="center"/>
              <w:rPr>
                <w:rFonts w:ascii="Tahoma" w:hAnsi="Tahoma" w:cs="Tahoma"/>
                <w:sz w:val="28"/>
                <w:szCs w:val="24"/>
              </w:rPr>
            </w:pPr>
            <w:r w:rsidRPr="0074372B">
              <w:rPr>
                <w:rFonts w:ascii="Times New Roman" w:hAnsi="Times New Roman" w:cs="Times New Roman"/>
                <w:kern w:val="24"/>
                <w:sz w:val="28"/>
                <w:szCs w:val="24"/>
                <w:lang w:val="en-US"/>
              </w:rPr>
              <w:t>0.022</w:t>
            </w:r>
          </w:p>
        </w:tc>
        <w:tc>
          <w:tcPr>
            <w:tcW w:w="1275" w:type="dxa"/>
          </w:tcPr>
          <w:p w:rsidR="0074372B" w:rsidRPr="0074372B" w:rsidRDefault="0074372B" w:rsidP="001674DE">
            <w:pPr>
              <w:ind w:right="-1"/>
              <w:jc w:val="center"/>
              <w:rPr>
                <w:rFonts w:ascii="Tahoma" w:hAnsi="Tahoma" w:cs="Tahoma"/>
                <w:sz w:val="28"/>
                <w:szCs w:val="24"/>
              </w:rPr>
            </w:pPr>
            <w:r w:rsidRPr="0074372B">
              <w:rPr>
                <w:rFonts w:ascii="Times New Roman" w:hAnsi="Times New Roman" w:cs="Times New Roman"/>
                <w:kern w:val="24"/>
                <w:sz w:val="28"/>
                <w:szCs w:val="24"/>
                <w:lang w:val="en-US"/>
              </w:rPr>
              <w:t>0,002</w:t>
            </w:r>
          </w:p>
        </w:tc>
        <w:tc>
          <w:tcPr>
            <w:tcW w:w="1418" w:type="dxa"/>
          </w:tcPr>
          <w:p w:rsidR="0074372B" w:rsidRPr="0074372B" w:rsidRDefault="0074372B" w:rsidP="001674DE">
            <w:pPr>
              <w:ind w:right="-1"/>
              <w:jc w:val="center"/>
              <w:rPr>
                <w:rFonts w:ascii="Times New Roman" w:hAnsi="Times New Roman" w:cs="Times New Roman"/>
                <w:kern w:val="24"/>
                <w:sz w:val="28"/>
                <w:szCs w:val="24"/>
                <w:lang w:val="en-US"/>
              </w:rPr>
            </w:pPr>
            <w:r w:rsidRPr="0074372B">
              <w:rPr>
                <w:rFonts w:ascii="Times New Roman" w:hAnsi="Times New Roman" w:cs="Times New Roman"/>
                <w:kern w:val="24"/>
                <w:sz w:val="28"/>
                <w:szCs w:val="24"/>
                <w:lang w:val="en-US"/>
              </w:rPr>
              <w:t>0,004</w:t>
            </w:r>
          </w:p>
        </w:tc>
        <w:tc>
          <w:tcPr>
            <w:tcW w:w="2375" w:type="dxa"/>
          </w:tcPr>
          <w:p w:rsidR="0074372B" w:rsidRPr="0074372B" w:rsidRDefault="0074372B" w:rsidP="001674DE">
            <w:pPr>
              <w:ind w:right="-1"/>
              <w:jc w:val="center"/>
              <w:rPr>
                <w:rFonts w:ascii="Times New Roman" w:hAnsi="Times New Roman" w:cs="Times New Roman"/>
                <w:kern w:val="24"/>
                <w:sz w:val="28"/>
                <w:szCs w:val="24"/>
              </w:rPr>
            </w:pPr>
            <w:r w:rsidRPr="0074372B">
              <w:rPr>
                <w:rFonts w:ascii="Times New Roman" w:hAnsi="Times New Roman" w:cs="Times New Roman"/>
                <w:kern w:val="24"/>
                <w:sz w:val="28"/>
                <w:szCs w:val="24"/>
                <w:lang w:val="en-US"/>
              </w:rPr>
              <w:t xml:space="preserve">0.005 </w:t>
            </w:r>
            <w:r w:rsidRPr="0074372B">
              <w:rPr>
                <w:rFonts w:ascii="Times New Roman" w:hAnsi="Times New Roman" w:cs="Times New Roman"/>
                <w:kern w:val="24"/>
                <w:sz w:val="28"/>
                <w:szCs w:val="24"/>
              </w:rPr>
              <w:t>мг/кг</w:t>
            </w:r>
          </w:p>
          <w:p w:rsidR="0074372B" w:rsidRPr="0074372B" w:rsidRDefault="0074372B" w:rsidP="001674DE">
            <w:pPr>
              <w:ind w:right="-1"/>
              <w:jc w:val="center"/>
              <w:rPr>
                <w:rFonts w:ascii="Times New Roman" w:hAnsi="Times New Roman" w:cs="Times New Roman"/>
                <w:kern w:val="24"/>
                <w:sz w:val="28"/>
                <w:szCs w:val="24"/>
                <w:lang w:val="en-US"/>
              </w:rPr>
            </w:pPr>
          </w:p>
        </w:tc>
      </w:tr>
      <w:tr w:rsidR="0074372B" w:rsidRPr="0074372B" w:rsidTr="0059292E">
        <w:trPr>
          <w:trHeight w:val="382"/>
        </w:trPr>
        <w:tc>
          <w:tcPr>
            <w:tcW w:w="1879" w:type="dxa"/>
          </w:tcPr>
          <w:p w:rsidR="0074372B" w:rsidRPr="0074372B" w:rsidRDefault="0074372B" w:rsidP="001674DE">
            <w:pPr>
              <w:ind w:right="-1"/>
              <w:rPr>
                <w:rFonts w:ascii="Tahoma" w:hAnsi="Tahoma" w:cs="Tahoma"/>
                <w:sz w:val="28"/>
                <w:szCs w:val="24"/>
              </w:rPr>
            </w:pPr>
            <w:r w:rsidRPr="0074372B">
              <w:rPr>
                <w:rFonts w:ascii="Times New Roman" w:hAnsi="Times New Roman" w:cs="Times New Roman"/>
                <w:kern w:val="24"/>
                <w:sz w:val="28"/>
                <w:szCs w:val="24"/>
                <w:lang w:val="kk-KZ"/>
              </w:rPr>
              <w:t>Прогестерон, мг</w:t>
            </w:r>
            <w:r w:rsidRPr="0074372B">
              <w:rPr>
                <w:rFonts w:ascii="Times New Roman" w:hAnsi="Times New Roman" w:cs="Times New Roman"/>
                <w:kern w:val="24"/>
                <w:sz w:val="28"/>
                <w:szCs w:val="24"/>
                <w:lang w:eastAsia="zh-CN"/>
              </w:rPr>
              <w:t>/</w:t>
            </w:r>
            <w:r w:rsidRPr="0074372B">
              <w:rPr>
                <w:rFonts w:ascii="Times New Roman" w:hAnsi="Times New Roman" w:cs="Times New Roman"/>
                <w:kern w:val="24"/>
                <w:sz w:val="28"/>
                <w:szCs w:val="24"/>
                <w:lang w:val="kk-KZ"/>
              </w:rPr>
              <w:t>кг</w:t>
            </w:r>
          </w:p>
        </w:tc>
        <w:tc>
          <w:tcPr>
            <w:tcW w:w="1419" w:type="dxa"/>
          </w:tcPr>
          <w:p w:rsidR="0074372B" w:rsidRPr="0074372B" w:rsidRDefault="0074372B" w:rsidP="001674DE">
            <w:pPr>
              <w:ind w:right="-1"/>
              <w:jc w:val="center"/>
              <w:rPr>
                <w:rFonts w:ascii="Times New Roman" w:eastAsia="Times New Roman" w:hAnsi="Times New Roman" w:cs="Times New Roman"/>
                <w:sz w:val="28"/>
                <w:szCs w:val="24"/>
                <w:lang w:val="kk-KZ"/>
              </w:rPr>
            </w:pPr>
            <w:r w:rsidRPr="0074372B">
              <w:rPr>
                <w:rFonts w:ascii="Times New Roman" w:hAnsi="Times New Roman" w:cs="Times New Roman"/>
                <w:kern w:val="24"/>
                <w:sz w:val="28"/>
                <w:szCs w:val="24"/>
                <w:lang w:val="en-US"/>
              </w:rPr>
              <w:t>0,000</w:t>
            </w:r>
            <w:r w:rsidRPr="0074372B">
              <w:rPr>
                <w:rFonts w:ascii="Times New Roman" w:hAnsi="Times New Roman" w:cs="Times New Roman"/>
                <w:kern w:val="24"/>
                <w:sz w:val="28"/>
                <w:szCs w:val="24"/>
                <w:lang w:val="kk-KZ"/>
              </w:rPr>
              <w:t>1</w:t>
            </w:r>
          </w:p>
        </w:tc>
        <w:tc>
          <w:tcPr>
            <w:tcW w:w="1097" w:type="dxa"/>
          </w:tcPr>
          <w:p w:rsidR="0074372B" w:rsidRPr="0074372B" w:rsidRDefault="0074372B" w:rsidP="001674DE">
            <w:pPr>
              <w:ind w:right="-1"/>
              <w:jc w:val="center"/>
              <w:rPr>
                <w:rFonts w:ascii="Times New Roman" w:eastAsia="Times New Roman" w:hAnsi="Times New Roman" w:cs="Times New Roman"/>
                <w:sz w:val="28"/>
                <w:szCs w:val="24"/>
              </w:rPr>
            </w:pPr>
            <w:r w:rsidRPr="0074372B">
              <w:rPr>
                <w:rFonts w:ascii="Times New Roman" w:hAnsi="Times New Roman" w:cs="Times New Roman"/>
                <w:kern w:val="24"/>
                <w:sz w:val="28"/>
                <w:szCs w:val="24"/>
                <w:lang w:val="en-US"/>
              </w:rPr>
              <w:t>0,00</w:t>
            </w:r>
            <w:r w:rsidRPr="0074372B">
              <w:rPr>
                <w:rFonts w:ascii="Times New Roman" w:hAnsi="Times New Roman" w:cs="Times New Roman"/>
                <w:kern w:val="24"/>
                <w:sz w:val="28"/>
                <w:szCs w:val="24"/>
              </w:rPr>
              <w:t>5</w:t>
            </w:r>
          </w:p>
        </w:tc>
        <w:tc>
          <w:tcPr>
            <w:tcW w:w="1275" w:type="dxa"/>
          </w:tcPr>
          <w:p w:rsidR="0074372B" w:rsidRPr="0074372B" w:rsidRDefault="0074372B" w:rsidP="001674DE">
            <w:pPr>
              <w:ind w:right="-1"/>
              <w:jc w:val="center"/>
              <w:rPr>
                <w:rFonts w:ascii="Times New Roman" w:eastAsia="Times New Roman" w:hAnsi="Times New Roman" w:cs="Times New Roman"/>
                <w:sz w:val="28"/>
                <w:szCs w:val="24"/>
              </w:rPr>
            </w:pPr>
            <w:r w:rsidRPr="0074372B">
              <w:rPr>
                <w:rFonts w:ascii="Times New Roman" w:hAnsi="Times New Roman" w:cs="Times New Roman"/>
                <w:kern w:val="24"/>
                <w:sz w:val="28"/>
                <w:szCs w:val="24"/>
                <w:lang w:val="en-US"/>
              </w:rPr>
              <w:t>0,00</w:t>
            </w:r>
            <w:r w:rsidRPr="0074372B">
              <w:rPr>
                <w:rFonts w:ascii="Times New Roman" w:hAnsi="Times New Roman" w:cs="Times New Roman"/>
                <w:kern w:val="24"/>
                <w:sz w:val="28"/>
                <w:szCs w:val="24"/>
              </w:rPr>
              <w:t>1</w:t>
            </w:r>
          </w:p>
        </w:tc>
        <w:tc>
          <w:tcPr>
            <w:tcW w:w="1418" w:type="dxa"/>
          </w:tcPr>
          <w:p w:rsidR="0074372B" w:rsidRPr="0074372B" w:rsidRDefault="0074372B" w:rsidP="001674DE">
            <w:pPr>
              <w:ind w:right="-1"/>
              <w:jc w:val="center"/>
              <w:rPr>
                <w:rFonts w:ascii="Times New Roman" w:hAnsi="Times New Roman" w:cs="Times New Roman"/>
                <w:kern w:val="24"/>
                <w:sz w:val="28"/>
                <w:szCs w:val="24"/>
                <w:lang w:val="en-US"/>
              </w:rPr>
            </w:pPr>
            <w:r w:rsidRPr="0074372B">
              <w:rPr>
                <w:rFonts w:ascii="Times New Roman" w:hAnsi="Times New Roman" w:cs="Times New Roman"/>
                <w:kern w:val="24"/>
                <w:sz w:val="28"/>
                <w:szCs w:val="24"/>
                <w:lang w:val="en-US"/>
              </w:rPr>
              <w:t>0,00</w:t>
            </w:r>
            <w:r w:rsidRPr="0074372B">
              <w:rPr>
                <w:rFonts w:ascii="Times New Roman" w:hAnsi="Times New Roman" w:cs="Times New Roman"/>
                <w:kern w:val="24"/>
                <w:sz w:val="28"/>
                <w:szCs w:val="24"/>
              </w:rPr>
              <w:t>2</w:t>
            </w:r>
          </w:p>
        </w:tc>
        <w:tc>
          <w:tcPr>
            <w:tcW w:w="2375" w:type="dxa"/>
          </w:tcPr>
          <w:p w:rsidR="0074372B" w:rsidRPr="0074372B" w:rsidRDefault="0074372B" w:rsidP="001674DE">
            <w:pPr>
              <w:ind w:right="-1"/>
              <w:jc w:val="center"/>
              <w:rPr>
                <w:rFonts w:ascii="Times New Roman" w:hAnsi="Times New Roman" w:cs="Times New Roman"/>
                <w:kern w:val="24"/>
                <w:sz w:val="28"/>
                <w:szCs w:val="24"/>
                <w:lang w:val="en-US"/>
              </w:rPr>
            </w:pPr>
            <w:r w:rsidRPr="0074372B">
              <w:rPr>
                <w:rFonts w:ascii="Times New Roman" w:hAnsi="Times New Roman" w:cs="Times New Roman"/>
                <w:kern w:val="24"/>
                <w:sz w:val="28"/>
                <w:szCs w:val="24"/>
                <w:lang w:val="en-US"/>
              </w:rPr>
              <w:t xml:space="preserve">0.015 </w:t>
            </w:r>
            <w:r w:rsidRPr="0074372B">
              <w:rPr>
                <w:rFonts w:ascii="Times New Roman" w:hAnsi="Times New Roman" w:cs="Times New Roman"/>
                <w:kern w:val="24"/>
                <w:sz w:val="28"/>
                <w:szCs w:val="24"/>
              </w:rPr>
              <w:t>мг/кг</w:t>
            </w:r>
          </w:p>
        </w:tc>
      </w:tr>
    </w:tbl>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Эстрадиол - 17β үшін 11 сынамада рұқсат етілген деңгейден асып кетуі анықталды, бұл анықталған гормондардың жалпы санының 18,3%-ын құрады. Жалпы гормонның рұқсат етілген деңгейден асып кетуі АҚШ-та өндірілген тауық етінің 11 үлгісінде табылды, 15 кесте В қосымша.</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Құс ұшасының әртүрлі бөліктерінде рұқсат етілген деңгейден асатын прогестерон гормонының қалдық мөлшері отандық және импорттық етте де анықталмады. 16-кестеде әртүрлі елдердің етіндегі гормондардың қалдықтарын анықтау нәтижелеріне салыстырмалы талдау берілген. </w:t>
      </w:r>
    </w:p>
    <w:p w:rsidR="0074372B" w:rsidRPr="0074372B" w:rsidRDefault="0074372B" w:rsidP="001674DE">
      <w:pPr>
        <w:tabs>
          <w:tab w:val="left" w:pos="1745"/>
        </w:tabs>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tabs>
          <w:tab w:val="left" w:pos="1745"/>
        </w:tab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Кесте 16</w:t>
      </w:r>
      <w:r w:rsidRPr="0074372B">
        <w:rPr>
          <w:rFonts w:ascii="Times New Roman" w:eastAsia="Calibri" w:hAnsi="Times New Roman" w:cs="Times New Roman"/>
          <w:sz w:val="28"/>
          <w:szCs w:val="28"/>
          <w:lang w:val="kk-KZ"/>
        </w:rPr>
        <w:t xml:space="preserve"> </w:t>
      </w:r>
      <w:r w:rsidRPr="0074372B">
        <w:rPr>
          <w:rFonts w:ascii="Times New Roman" w:eastAsia="Times New Roman" w:hAnsi="Times New Roman" w:cs="Times New Roman"/>
          <w:sz w:val="28"/>
          <w:szCs w:val="28"/>
          <w:lang w:val="kk-KZ" w:eastAsia="ru-RU"/>
        </w:rPr>
        <w:t>– Екі әдіс нәтижесі бойынша антибиотик қалдықтарының құс бройлер етіндегі мөлшері</w:t>
      </w:r>
    </w:p>
    <w:p w:rsidR="0074372B" w:rsidRPr="0074372B" w:rsidRDefault="0074372B" w:rsidP="001674DE">
      <w:pPr>
        <w:tabs>
          <w:tab w:val="left" w:pos="1745"/>
        </w:tabs>
        <w:spacing w:after="0" w:line="240" w:lineRule="auto"/>
        <w:ind w:right="-1" w:firstLine="709"/>
        <w:jc w:val="both"/>
        <w:rPr>
          <w:rFonts w:ascii="Times New Roman" w:eastAsia="Times New Roman" w:hAnsi="Times New Roman" w:cs="Times New Roman"/>
          <w:sz w:val="28"/>
          <w:szCs w:val="28"/>
          <w:lang w:val="kk-KZ" w:eastAsia="ru-RU"/>
        </w:rPr>
      </w:pPr>
    </w:p>
    <w:tbl>
      <w:tblPr>
        <w:tblStyle w:val="11"/>
        <w:tblW w:w="9639" w:type="dxa"/>
        <w:tblInd w:w="-5" w:type="dxa"/>
        <w:tblLayout w:type="fixed"/>
        <w:tblLook w:val="04A0" w:firstRow="1" w:lastRow="0" w:firstColumn="1" w:lastColumn="0" w:noHBand="0" w:noVBand="1"/>
      </w:tblPr>
      <w:tblGrid>
        <w:gridCol w:w="1389"/>
        <w:gridCol w:w="1134"/>
        <w:gridCol w:w="1276"/>
        <w:gridCol w:w="1134"/>
        <w:gridCol w:w="1134"/>
        <w:gridCol w:w="1276"/>
        <w:gridCol w:w="2296"/>
      </w:tblGrid>
      <w:tr w:rsidR="0074372B" w:rsidRPr="00FD791D" w:rsidTr="0059292E">
        <w:trPr>
          <w:trHeight w:val="302"/>
        </w:trPr>
        <w:tc>
          <w:tcPr>
            <w:tcW w:w="1389" w:type="dxa"/>
            <w:vMerge w:val="restart"/>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Гормон түрлері</w:t>
            </w:r>
          </w:p>
        </w:tc>
        <w:tc>
          <w:tcPr>
            <w:tcW w:w="1134" w:type="dxa"/>
            <w:vMerge w:val="restart"/>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Әдістер</w:t>
            </w:r>
          </w:p>
        </w:tc>
        <w:tc>
          <w:tcPr>
            <w:tcW w:w="4820" w:type="dxa"/>
            <w:gridSpan w:val="4"/>
          </w:tcPr>
          <w:p w:rsidR="0074372B" w:rsidRPr="0074372B" w:rsidRDefault="0074372B" w:rsidP="001674DE">
            <w:pPr>
              <w:tabs>
                <w:tab w:val="left" w:pos="1745"/>
              </w:tabs>
              <w:ind w:right="-1"/>
              <w:jc w:val="center"/>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Зерттелетін үлгілер</w:t>
            </w:r>
          </w:p>
        </w:tc>
        <w:tc>
          <w:tcPr>
            <w:tcW w:w="2296" w:type="dxa"/>
            <w:vMerge w:val="restart"/>
          </w:tcPr>
          <w:p w:rsidR="0074372B" w:rsidRPr="0074372B" w:rsidRDefault="0074372B" w:rsidP="001674DE">
            <w:pPr>
              <w:keepNext/>
              <w:keepLines/>
              <w:shd w:val="clear" w:color="auto" w:fill="FFFFFF"/>
              <w:ind w:right="-1"/>
              <w:textAlignment w:val="baseline"/>
              <w:outlineLvl w:val="2"/>
              <w:rPr>
                <w:rFonts w:ascii="Times New Roman" w:eastAsia="Times New Roman" w:hAnsi="Times New Roman" w:cs="Times New Roman"/>
                <w:bCs/>
                <w:sz w:val="24"/>
                <w:szCs w:val="24"/>
                <w:lang w:val="kk-KZ"/>
              </w:rPr>
            </w:pPr>
            <w:r w:rsidRPr="0074372B">
              <w:rPr>
                <w:rFonts w:ascii="Times New Roman" w:eastAsia="Times New Roman" w:hAnsi="Times New Roman" w:cs="Times New Roman"/>
                <w:bCs/>
                <w:sz w:val="24"/>
                <w:szCs w:val="24"/>
                <w:lang w:val="kk-KZ"/>
              </w:rPr>
              <w:t>ТР ЕАЭО051/2021</w:t>
            </w:r>
          </w:p>
          <w:p w:rsidR="0074372B" w:rsidRPr="0074372B" w:rsidRDefault="0074372B" w:rsidP="001674DE">
            <w:pPr>
              <w:autoSpaceDE w:val="0"/>
              <w:autoSpaceDN w:val="0"/>
              <w:adjustRightInd w:val="0"/>
              <w:ind w:right="-1"/>
              <w:rPr>
                <w:rFonts w:ascii="Times New Roman" w:eastAsia="TimesNewRomanPSMT" w:hAnsi="Times New Roman" w:cs="Times New Roman"/>
                <w:sz w:val="24"/>
                <w:szCs w:val="24"/>
                <w:lang w:val="kk-KZ"/>
              </w:rPr>
            </w:pPr>
            <w:r w:rsidRPr="0074372B">
              <w:rPr>
                <w:rFonts w:ascii="Times New Roman" w:eastAsia="TimesNewRomanPSMT" w:hAnsi="Times New Roman" w:cs="Times New Roman"/>
                <w:sz w:val="24"/>
                <w:szCs w:val="24"/>
                <w:lang w:val="kk-KZ"/>
              </w:rPr>
              <w:t>бойынша</w:t>
            </w:r>
          </w:p>
          <w:p w:rsidR="0074372B" w:rsidRPr="0074372B" w:rsidRDefault="0074372B" w:rsidP="001674DE">
            <w:pPr>
              <w:autoSpaceDE w:val="0"/>
              <w:autoSpaceDN w:val="0"/>
              <w:adjustRightInd w:val="0"/>
              <w:ind w:right="-1"/>
              <w:rPr>
                <w:rFonts w:ascii="Times New Roman" w:eastAsia="TimesNewRomanPSMT" w:hAnsi="Times New Roman" w:cs="Times New Roman"/>
                <w:sz w:val="24"/>
                <w:szCs w:val="24"/>
                <w:lang w:val="kk-KZ"/>
              </w:rPr>
            </w:pPr>
            <w:r w:rsidRPr="0074372B">
              <w:rPr>
                <w:rFonts w:ascii="Times New Roman" w:eastAsia="TimesNewRomanPSMT" w:hAnsi="Times New Roman" w:cs="Times New Roman"/>
                <w:sz w:val="24"/>
                <w:szCs w:val="24"/>
                <w:lang w:val="kk-KZ"/>
              </w:rPr>
              <w:t>рұқсат етілген</w:t>
            </w:r>
          </w:p>
          <w:p w:rsidR="0074372B" w:rsidRPr="0074372B" w:rsidRDefault="0074372B" w:rsidP="001674DE">
            <w:pPr>
              <w:tabs>
                <w:tab w:val="left" w:pos="1745"/>
              </w:tabs>
              <w:ind w:right="-1"/>
              <w:rPr>
                <w:rFonts w:ascii="Times New Roman" w:eastAsia="Times New Roman" w:hAnsi="Times New Roman" w:cs="Times New Roman"/>
                <w:sz w:val="24"/>
                <w:szCs w:val="24"/>
                <w:lang w:val="kk-KZ"/>
              </w:rPr>
            </w:pPr>
            <w:r w:rsidRPr="0074372B">
              <w:rPr>
                <w:rFonts w:ascii="Times New Roman" w:eastAsia="TimesNewRomanPSMT" w:hAnsi="Times New Roman" w:cs="Times New Roman"/>
                <w:sz w:val="24"/>
                <w:szCs w:val="24"/>
                <w:lang w:val="kk-KZ"/>
              </w:rPr>
              <w:t>деңгейлер</w:t>
            </w:r>
          </w:p>
        </w:tc>
      </w:tr>
      <w:tr w:rsidR="0074372B" w:rsidRPr="0074372B" w:rsidTr="0059292E">
        <w:trPr>
          <w:trHeight w:val="145"/>
        </w:trPr>
        <w:tc>
          <w:tcPr>
            <w:tcW w:w="1389" w:type="dxa"/>
            <w:vMerge/>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p>
        </w:tc>
        <w:tc>
          <w:tcPr>
            <w:tcW w:w="1134" w:type="dxa"/>
            <w:vMerge/>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p>
        </w:tc>
        <w:tc>
          <w:tcPr>
            <w:tcW w:w="1276" w:type="dxa"/>
          </w:tcPr>
          <w:p w:rsidR="0074372B" w:rsidRPr="0074372B" w:rsidRDefault="0074372B" w:rsidP="001674DE">
            <w:pPr>
              <w:ind w:right="-1"/>
              <w:rPr>
                <w:rFonts w:ascii="Times New Roman" w:hAnsi="Times New Roman" w:cs="Times New Roman"/>
                <w:sz w:val="24"/>
                <w:szCs w:val="24"/>
                <w:lang w:val="kk-KZ"/>
              </w:rPr>
            </w:pPr>
            <w:r w:rsidRPr="0074372B">
              <w:rPr>
                <w:rFonts w:ascii="Times New Roman" w:hAnsi="Times New Roman" w:cs="Times New Roman"/>
                <w:sz w:val="24"/>
                <w:szCs w:val="24"/>
                <w:lang w:val="kk-KZ"/>
              </w:rPr>
              <w:t>Қазақстан</w:t>
            </w:r>
          </w:p>
        </w:tc>
        <w:tc>
          <w:tcPr>
            <w:tcW w:w="1134" w:type="dxa"/>
          </w:tcPr>
          <w:p w:rsidR="0074372B" w:rsidRPr="0074372B" w:rsidRDefault="0074372B" w:rsidP="001674DE">
            <w:pPr>
              <w:ind w:right="-1"/>
              <w:rPr>
                <w:rFonts w:ascii="Times New Roman" w:hAnsi="Times New Roman" w:cs="Times New Roman"/>
                <w:sz w:val="24"/>
                <w:szCs w:val="24"/>
                <w:lang w:val="kk-KZ"/>
              </w:rPr>
            </w:pPr>
            <w:r w:rsidRPr="0074372B">
              <w:rPr>
                <w:rFonts w:ascii="Times New Roman" w:hAnsi="Times New Roman" w:cs="Times New Roman"/>
                <w:sz w:val="24"/>
                <w:szCs w:val="24"/>
                <w:lang w:val="kk-KZ"/>
              </w:rPr>
              <w:t>АҚШ</w:t>
            </w:r>
          </w:p>
        </w:tc>
        <w:tc>
          <w:tcPr>
            <w:tcW w:w="1134" w:type="dxa"/>
          </w:tcPr>
          <w:p w:rsidR="0074372B" w:rsidRPr="0074372B" w:rsidRDefault="0074372B" w:rsidP="001674DE">
            <w:pPr>
              <w:ind w:right="-1"/>
              <w:rPr>
                <w:rFonts w:ascii="Times New Roman" w:hAnsi="Times New Roman" w:cs="Times New Roman"/>
                <w:sz w:val="24"/>
                <w:szCs w:val="24"/>
              </w:rPr>
            </w:pPr>
            <w:r w:rsidRPr="0074372B">
              <w:rPr>
                <w:rFonts w:ascii="Times New Roman" w:eastAsia="Times New Roman" w:hAnsi="Times New Roman" w:cs="Times New Roman"/>
                <w:sz w:val="24"/>
                <w:szCs w:val="24"/>
                <w:lang w:val="kk-KZ"/>
              </w:rPr>
              <w:t>Ресей</w:t>
            </w:r>
          </w:p>
        </w:tc>
        <w:tc>
          <w:tcPr>
            <w:tcW w:w="1276" w:type="dxa"/>
          </w:tcPr>
          <w:p w:rsidR="0074372B" w:rsidRPr="0074372B" w:rsidRDefault="0074372B" w:rsidP="001674DE">
            <w:pPr>
              <w:ind w:right="-1"/>
              <w:rPr>
                <w:rFonts w:ascii="Times New Roman" w:hAnsi="Times New Roman" w:cs="Times New Roman"/>
                <w:sz w:val="24"/>
                <w:szCs w:val="24"/>
              </w:rPr>
            </w:pPr>
            <w:r w:rsidRPr="0074372B">
              <w:rPr>
                <w:rFonts w:ascii="Times New Roman" w:eastAsia="Times New Roman" w:hAnsi="Times New Roman" w:cs="Times New Roman"/>
                <w:sz w:val="24"/>
                <w:szCs w:val="24"/>
                <w:lang w:val="kk-KZ"/>
              </w:rPr>
              <w:t>Украина</w:t>
            </w:r>
          </w:p>
        </w:tc>
        <w:tc>
          <w:tcPr>
            <w:tcW w:w="2296" w:type="dxa"/>
            <w:vMerge/>
          </w:tcPr>
          <w:p w:rsidR="0074372B" w:rsidRPr="0074372B" w:rsidRDefault="0074372B" w:rsidP="001674DE">
            <w:pPr>
              <w:ind w:right="-1"/>
              <w:rPr>
                <w:rFonts w:ascii="Times New Roman" w:eastAsia="Times New Roman" w:hAnsi="Times New Roman" w:cs="Times New Roman"/>
                <w:sz w:val="24"/>
                <w:szCs w:val="24"/>
                <w:lang w:val="kk-KZ"/>
              </w:rPr>
            </w:pPr>
          </w:p>
        </w:tc>
      </w:tr>
      <w:tr w:rsidR="0074372B" w:rsidRPr="0074372B" w:rsidTr="0059292E">
        <w:trPr>
          <w:trHeight w:val="636"/>
        </w:trPr>
        <w:tc>
          <w:tcPr>
            <w:tcW w:w="1389" w:type="dxa"/>
            <w:vMerge w:val="restart"/>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kk-KZ"/>
              </w:rPr>
              <w:t>Тестостерон, мг</w:t>
            </w:r>
            <w:r w:rsidRPr="0074372B">
              <w:rPr>
                <w:rFonts w:ascii="Times New Roman" w:hAnsi="Times New Roman" w:cs="Times New Roman"/>
                <w:kern w:val="24"/>
                <w:sz w:val="24"/>
                <w:szCs w:val="24"/>
                <w:lang w:eastAsia="zh-CN"/>
              </w:rPr>
              <w:t>/</w:t>
            </w:r>
            <w:r w:rsidRPr="0074372B">
              <w:rPr>
                <w:rFonts w:ascii="Times New Roman" w:hAnsi="Times New Roman" w:cs="Times New Roman"/>
                <w:kern w:val="24"/>
                <w:sz w:val="24"/>
                <w:szCs w:val="24"/>
                <w:lang w:val="kk-KZ"/>
              </w:rPr>
              <w:t>кг</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ИФТ</w:t>
            </w:r>
          </w:p>
        </w:tc>
        <w:tc>
          <w:tcPr>
            <w:tcW w:w="1276" w:type="dxa"/>
          </w:tcPr>
          <w:p w:rsidR="0074372B" w:rsidRPr="0074372B" w:rsidRDefault="0074372B" w:rsidP="001674DE">
            <w:pPr>
              <w:ind w:right="-1"/>
              <w:rPr>
                <w:rFonts w:ascii="Times New Roman" w:hAnsi="Times New Roman" w:cs="Times New Roman"/>
                <w:sz w:val="24"/>
                <w:szCs w:val="24"/>
              </w:rPr>
            </w:pPr>
            <w:r w:rsidRPr="0074372B">
              <w:rPr>
                <w:rFonts w:ascii="Times New Roman" w:hAnsi="Times New Roman" w:cs="Times New Roman"/>
                <w:kern w:val="24"/>
                <w:sz w:val="24"/>
                <w:szCs w:val="24"/>
                <w:lang w:val="en-US"/>
              </w:rPr>
              <w:t>0,000</w:t>
            </w:r>
            <w:r w:rsidRPr="0074372B">
              <w:rPr>
                <w:rFonts w:ascii="Times New Roman" w:hAnsi="Times New Roman" w:cs="Times New Roman"/>
                <w:kern w:val="24"/>
                <w:sz w:val="24"/>
                <w:szCs w:val="24"/>
                <w:lang w:val="kk-KZ"/>
              </w:rPr>
              <w:t>1</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0,029</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0,005</w:t>
            </w:r>
          </w:p>
        </w:tc>
        <w:tc>
          <w:tcPr>
            <w:tcW w:w="1276"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kk-KZ"/>
              </w:rPr>
              <w:t>0</w:t>
            </w:r>
            <w:r w:rsidRPr="0074372B">
              <w:rPr>
                <w:rFonts w:ascii="Times New Roman" w:hAnsi="Times New Roman" w:cs="Times New Roman"/>
                <w:kern w:val="24"/>
                <w:sz w:val="24"/>
                <w:szCs w:val="24"/>
                <w:lang w:val="en-US"/>
              </w:rPr>
              <w:t>,018</w:t>
            </w:r>
          </w:p>
        </w:tc>
        <w:tc>
          <w:tcPr>
            <w:tcW w:w="2296" w:type="dxa"/>
            <w:vMerge w:val="restart"/>
          </w:tcPr>
          <w:p w:rsidR="0074372B" w:rsidRPr="0074372B" w:rsidRDefault="0074372B" w:rsidP="001674DE">
            <w:pPr>
              <w:ind w:right="-1"/>
              <w:jc w:val="center"/>
              <w:rPr>
                <w:rFonts w:ascii="Times New Roman" w:hAnsi="Times New Roman" w:cs="Times New Roman"/>
                <w:kern w:val="24"/>
                <w:sz w:val="24"/>
                <w:szCs w:val="24"/>
                <w:lang w:val="kk-KZ"/>
              </w:rPr>
            </w:pPr>
            <w:r w:rsidRPr="0074372B">
              <w:rPr>
                <w:rFonts w:ascii="Times New Roman" w:hAnsi="Times New Roman" w:cs="Times New Roman"/>
                <w:kern w:val="24"/>
                <w:sz w:val="24"/>
                <w:szCs w:val="24"/>
                <w:lang w:eastAsia="zh-CN"/>
              </w:rPr>
              <w:t xml:space="preserve">0.015 </w:t>
            </w:r>
            <w:r w:rsidRPr="0074372B">
              <w:rPr>
                <w:rFonts w:ascii="Times New Roman" w:hAnsi="Times New Roman" w:cs="Times New Roman"/>
                <w:kern w:val="24"/>
                <w:sz w:val="24"/>
                <w:szCs w:val="24"/>
                <w:lang w:val="kk-KZ"/>
              </w:rPr>
              <w:t>мг</w:t>
            </w:r>
            <w:r w:rsidRPr="0074372B">
              <w:rPr>
                <w:rFonts w:ascii="Times New Roman" w:hAnsi="Times New Roman" w:cs="Times New Roman"/>
                <w:kern w:val="24"/>
                <w:sz w:val="24"/>
                <w:szCs w:val="24"/>
                <w:lang w:eastAsia="zh-CN"/>
              </w:rPr>
              <w:t>/</w:t>
            </w:r>
            <w:r w:rsidRPr="0074372B">
              <w:rPr>
                <w:rFonts w:ascii="Times New Roman" w:hAnsi="Times New Roman" w:cs="Times New Roman"/>
                <w:kern w:val="24"/>
                <w:sz w:val="24"/>
                <w:szCs w:val="24"/>
                <w:lang w:val="kk-KZ"/>
              </w:rPr>
              <w:t>кг</w:t>
            </w:r>
          </w:p>
          <w:p w:rsidR="0074372B" w:rsidRPr="0074372B" w:rsidRDefault="0074372B" w:rsidP="001674DE">
            <w:pPr>
              <w:tabs>
                <w:tab w:val="left" w:pos="1745"/>
              </w:tabs>
              <w:ind w:right="-1"/>
              <w:jc w:val="center"/>
              <w:rPr>
                <w:rFonts w:ascii="Times New Roman" w:eastAsia="Times New Roman" w:hAnsi="Times New Roman" w:cs="Times New Roman"/>
                <w:sz w:val="24"/>
                <w:szCs w:val="24"/>
                <w:lang w:val="kk-KZ"/>
              </w:rPr>
            </w:pPr>
          </w:p>
        </w:tc>
      </w:tr>
      <w:tr w:rsidR="0074372B" w:rsidRPr="0074372B" w:rsidTr="0059292E">
        <w:trPr>
          <w:trHeight w:val="145"/>
        </w:trPr>
        <w:tc>
          <w:tcPr>
            <w:tcW w:w="1389" w:type="dxa"/>
            <w:vMerge/>
          </w:tcPr>
          <w:p w:rsidR="0074372B" w:rsidRPr="0074372B" w:rsidRDefault="0074372B" w:rsidP="001674DE">
            <w:pPr>
              <w:tabs>
                <w:tab w:val="left" w:pos="1745"/>
              </w:tabs>
              <w:ind w:right="-1"/>
              <w:jc w:val="both"/>
              <w:rPr>
                <w:rFonts w:ascii="Times New Roman" w:hAnsi="Times New Roman" w:cs="Times New Roman"/>
                <w:kern w:val="24"/>
                <w:sz w:val="24"/>
                <w:szCs w:val="24"/>
                <w:lang w:val="kk-KZ"/>
              </w:rPr>
            </w:pP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HPLC/ ВЭЖХ/</w:t>
            </w:r>
            <w:r w:rsidRPr="0074372B">
              <w:rPr>
                <w:rFonts w:ascii="Times New Roman" w:hAnsi="Times New Roman" w:cs="Times New Roman"/>
                <w:i/>
                <w:iCs/>
                <w:sz w:val="24"/>
                <w:szCs w:val="24"/>
                <w:shd w:val="clear" w:color="auto" w:fill="FFFFFF"/>
              </w:rPr>
              <w:t>ЖТСХ</w:t>
            </w:r>
          </w:p>
        </w:tc>
        <w:tc>
          <w:tcPr>
            <w:tcW w:w="1276" w:type="dxa"/>
          </w:tcPr>
          <w:p w:rsidR="0074372B" w:rsidRPr="0074372B" w:rsidRDefault="0074372B" w:rsidP="001674DE">
            <w:pPr>
              <w:ind w:right="-1"/>
              <w:rPr>
                <w:rFonts w:ascii="Times New Roman" w:hAnsi="Times New Roman" w:cs="Times New Roman"/>
                <w:sz w:val="24"/>
                <w:szCs w:val="24"/>
              </w:rPr>
            </w:pPr>
            <w:r w:rsidRPr="0074372B">
              <w:rPr>
                <w:rFonts w:ascii="Times New Roman" w:hAnsi="Times New Roman" w:cs="Times New Roman"/>
                <w:kern w:val="24"/>
                <w:sz w:val="24"/>
                <w:szCs w:val="24"/>
                <w:lang w:val="en-US"/>
              </w:rPr>
              <w:t>0,000</w:t>
            </w:r>
            <w:r w:rsidRPr="0074372B">
              <w:rPr>
                <w:rFonts w:ascii="Times New Roman" w:hAnsi="Times New Roman" w:cs="Times New Roman"/>
                <w:kern w:val="24"/>
                <w:sz w:val="24"/>
                <w:szCs w:val="24"/>
                <w:lang w:val="kk-KZ"/>
              </w:rPr>
              <w:t>1</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0,02</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0,00</w:t>
            </w:r>
            <w:r w:rsidRPr="0074372B">
              <w:rPr>
                <w:rFonts w:ascii="Times New Roman" w:hAnsi="Times New Roman" w:cs="Times New Roman"/>
                <w:kern w:val="24"/>
                <w:sz w:val="24"/>
                <w:szCs w:val="24"/>
                <w:lang w:val="kk-KZ"/>
              </w:rPr>
              <w:t>4</w:t>
            </w:r>
          </w:p>
        </w:tc>
        <w:tc>
          <w:tcPr>
            <w:tcW w:w="1276"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0,017</w:t>
            </w:r>
          </w:p>
        </w:tc>
        <w:tc>
          <w:tcPr>
            <w:tcW w:w="2296" w:type="dxa"/>
            <w:vMerge/>
          </w:tcPr>
          <w:p w:rsidR="0074372B" w:rsidRPr="0074372B" w:rsidRDefault="0074372B" w:rsidP="001674DE">
            <w:pPr>
              <w:tabs>
                <w:tab w:val="left" w:pos="1745"/>
              </w:tabs>
              <w:ind w:right="-1"/>
              <w:jc w:val="center"/>
              <w:rPr>
                <w:rFonts w:ascii="Times New Roman" w:eastAsia="Times New Roman" w:hAnsi="Times New Roman" w:cs="Times New Roman"/>
                <w:sz w:val="24"/>
                <w:szCs w:val="24"/>
                <w:lang w:val="kk-KZ"/>
              </w:rPr>
            </w:pPr>
          </w:p>
        </w:tc>
      </w:tr>
      <w:tr w:rsidR="0074372B" w:rsidRPr="0074372B" w:rsidTr="0059292E">
        <w:trPr>
          <w:trHeight w:val="636"/>
        </w:trPr>
        <w:tc>
          <w:tcPr>
            <w:tcW w:w="1389" w:type="dxa"/>
            <w:vMerge w:val="restart"/>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kk-KZ"/>
              </w:rPr>
              <w:t>Эстрадиол</w:t>
            </w:r>
            <w:r w:rsidRPr="0074372B">
              <w:rPr>
                <w:rFonts w:ascii="Times New Roman" w:hAnsi="Times New Roman" w:cs="Times New Roman"/>
                <w:kern w:val="24"/>
                <w:sz w:val="24"/>
                <w:szCs w:val="24"/>
                <w:lang w:val="en-US"/>
              </w:rPr>
              <w:t>-17β</w:t>
            </w:r>
            <w:r w:rsidRPr="0074372B">
              <w:rPr>
                <w:rFonts w:ascii="Times New Roman" w:hAnsi="Times New Roman" w:cs="Times New Roman"/>
                <w:kern w:val="24"/>
                <w:sz w:val="24"/>
                <w:szCs w:val="24"/>
                <w:lang w:val="kk-KZ"/>
              </w:rPr>
              <w:t>, мг</w:t>
            </w:r>
            <w:r w:rsidRPr="0074372B">
              <w:rPr>
                <w:rFonts w:ascii="Times New Roman" w:hAnsi="Times New Roman" w:cs="Times New Roman"/>
                <w:kern w:val="24"/>
                <w:sz w:val="24"/>
                <w:szCs w:val="24"/>
                <w:lang w:eastAsia="zh-CN"/>
              </w:rPr>
              <w:t>/</w:t>
            </w:r>
            <w:r w:rsidRPr="0074372B">
              <w:rPr>
                <w:rFonts w:ascii="Times New Roman" w:hAnsi="Times New Roman" w:cs="Times New Roman"/>
                <w:kern w:val="24"/>
                <w:sz w:val="24"/>
                <w:szCs w:val="24"/>
                <w:lang w:val="kk-KZ"/>
              </w:rPr>
              <w:t>кг</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ИФТ</w:t>
            </w:r>
          </w:p>
        </w:tc>
        <w:tc>
          <w:tcPr>
            <w:tcW w:w="1276" w:type="dxa"/>
          </w:tcPr>
          <w:p w:rsidR="0074372B" w:rsidRPr="0074372B" w:rsidRDefault="0074372B" w:rsidP="001674DE">
            <w:pPr>
              <w:ind w:right="-1"/>
              <w:rPr>
                <w:rFonts w:ascii="Times New Roman" w:hAnsi="Times New Roman" w:cs="Times New Roman"/>
                <w:sz w:val="24"/>
                <w:szCs w:val="24"/>
              </w:rPr>
            </w:pPr>
            <w:r w:rsidRPr="0074372B">
              <w:rPr>
                <w:rFonts w:ascii="Times New Roman" w:hAnsi="Times New Roman" w:cs="Times New Roman"/>
                <w:kern w:val="24"/>
                <w:sz w:val="24"/>
                <w:szCs w:val="24"/>
                <w:lang w:val="en-US"/>
              </w:rPr>
              <w:t>0,000</w:t>
            </w:r>
            <w:r w:rsidRPr="0074372B">
              <w:rPr>
                <w:rFonts w:ascii="Times New Roman" w:hAnsi="Times New Roman" w:cs="Times New Roman"/>
                <w:kern w:val="24"/>
                <w:sz w:val="24"/>
                <w:szCs w:val="24"/>
                <w:lang w:val="kk-KZ"/>
              </w:rPr>
              <w:t>1</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0.022</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0,000</w:t>
            </w:r>
            <w:r w:rsidRPr="0074372B">
              <w:rPr>
                <w:rFonts w:ascii="Times New Roman" w:hAnsi="Times New Roman" w:cs="Times New Roman"/>
                <w:kern w:val="24"/>
                <w:sz w:val="24"/>
                <w:szCs w:val="24"/>
                <w:lang w:val="kk-KZ"/>
              </w:rPr>
              <w:t>1</w:t>
            </w:r>
          </w:p>
        </w:tc>
        <w:tc>
          <w:tcPr>
            <w:tcW w:w="1276"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0,004</w:t>
            </w:r>
          </w:p>
        </w:tc>
        <w:tc>
          <w:tcPr>
            <w:tcW w:w="2296" w:type="dxa"/>
            <w:vMerge w:val="restart"/>
          </w:tcPr>
          <w:p w:rsidR="0074372B" w:rsidRPr="0074372B" w:rsidRDefault="0074372B" w:rsidP="001674DE">
            <w:pPr>
              <w:ind w:right="-1"/>
              <w:jc w:val="center"/>
              <w:rPr>
                <w:rFonts w:ascii="Times New Roman" w:hAnsi="Times New Roman" w:cs="Times New Roman"/>
                <w:kern w:val="24"/>
                <w:sz w:val="24"/>
                <w:szCs w:val="24"/>
              </w:rPr>
            </w:pPr>
            <w:r w:rsidRPr="0074372B">
              <w:rPr>
                <w:rFonts w:ascii="Times New Roman" w:hAnsi="Times New Roman" w:cs="Times New Roman"/>
                <w:kern w:val="24"/>
                <w:sz w:val="24"/>
                <w:szCs w:val="24"/>
                <w:lang w:val="en-US"/>
              </w:rPr>
              <w:t xml:space="preserve">0.005 </w:t>
            </w:r>
            <w:r w:rsidRPr="0074372B">
              <w:rPr>
                <w:rFonts w:ascii="Times New Roman" w:hAnsi="Times New Roman" w:cs="Times New Roman"/>
                <w:kern w:val="24"/>
                <w:sz w:val="24"/>
                <w:szCs w:val="24"/>
              </w:rPr>
              <w:t>мг/кг</w:t>
            </w:r>
          </w:p>
          <w:p w:rsidR="0074372B" w:rsidRPr="0074372B" w:rsidRDefault="0074372B" w:rsidP="001674DE">
            <w:pPr>
              <w:tabs>
                <w:tab w:val="left" w:pos="1745"/>
              </w:tabs>
              <w:ind w:right="-1"/>
              <w:jc w:val="center"/>
              <w:rPr>
                <w:rFonts w:ascii="Times New Roman" w:eastAsia="Times New Roman" w:hAnsi="Times New Roman" w:cs="Times New Roman"/>
                <w:sz w:val="24"/>
                <w:szCs w:val="24"/>
                <w:lang w:val="kk-KZ"/>
              </w:rPr>
            </w:pPr>
          </w:p>
        </w:tc>
      </w:tr>
      <w:tr w:rsidR="0074372B" w:rsidRPr="0074372B" w:rsidTr="0059292E">
        <w:trPr>
          <w:trHeight w:val="145"/>
        </w:trPr>
        <w:tc>
          <w:tcPr>
            <w:tcW w:w="1389" w:type="dxa"/>
            <w:vMerge/>
          </w:tcPr>
          <w:p w:rsidR="0074372B" w:rsidRPr="0074372B" w:rsidRDefault="0074372B" w:rsidP="001674DE">
            <w:pPr>
              <w:tabs>
                <w:tab w:val="left" w:pos="1745"/>
              </w:tabs>
              <w:ind w:right="-1"/>
              <w:jc w:val="both"/>
              <w:rPr>
                <w:rFonts w:ascii="Times New Roman" w:hAnsi="Times New Roman" w:cs="Times New Roman"/>
                <w:kern w:val="24"/>
                <w:sz w:val="24"/>
                <w:szCs w:val="24"/>
                <w:lang w:val="kk-KZ"/>
              </w:rPr>
            </w:pP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HPLC/ ВЭЖХ/</w:t>
            </w:r>
            <w:r w:rsidRPr="0074372B">
              <w:rPr>
                <w:rFonts w:ascii="Times New Roman" w:hAnsi="Times New Roman" w:cs="Times New Roman"/>
                <w:i/>
                <w:iCs/>
                <w:sz w:val="24"/>
                <w:szCs w:val="24"/>
                <w:shd w:val="clear" w:color="auto" w:fill="FFFFFF"/>
              </w:rPr>
              <w:t>ЖТСХ</w:t>
            </w:r>
          </w:p>
        </w:tc>
        <w:tc>
          <w:tcPr>
            <w:tcW w:w="1276" w:type="dxa"/>
          </w:tcPr>
          <w:p w:rsidR="0074372B" w:rsidRPr="0074372B" w:rsidRDefault="0074372B" w:rsidP="001674DE">
            <w:pPr>
              <w:ind w:right="-1"/>
              <w:rPr>
                <w:rFonts w:ascii="Times New Roman" w:hAnsi="Times New Roman" w:cs="Times New Roman"/>
                <w:sz w:val="24"/>
                <w:szCs w:val="24"/>
              </w:rPr>
            </w:pPr>
            <w:r w:rsidRPr="0074372B">
              <w:rPr>
                <w:rFonts w:ascii="Times New Roman" w:hAnsi="Times New Roman" w:cs="Times New Roman"/>
                <w:kern w:val="24"/>
                <w:sz w:val="24"/>
                <w:szCs w:val="24"/>
                <w:lang w:val="en-US"/>
              </w:rPr>
              <w:t>0,000</w:t>
            </w:r>
            <w:r w:rsidRPr="0074372B">
              <w:rPr>
                <w:rFonts w:ascii="Times New Roman" w:hAnsi="Times New Roman" w:cs="Times New Roman"/>
                <w:kern w:val="24"/>
                <w:sz w:val="24"/>
                <w:szCs w:val="24"/>
                <w:lang w:val="kk-KZ"/>
              </w:rPr>
              <w:t>1</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0.02</w:t>
            </w:r>
            <w:r w:rsidRPr="0074372B">
              <w:rPr>
                <w:rFonts w:ascii="Times New Roman" w:hAnsi="Times New Roman" w:cs="Times New Roman"/>
                <w:kern w:val="24"/>
                <w:sz w:val="24"/>
                <w:szCs w:val="24"/>
                <w:lang w:val="kk-KZ"/>
              </w:rPr>
              <w:t>1</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0,000</w:t>
            </w:r>
            <w:r w:rsidRPr="0074372B">
              <w:rPr>
                <w:rFonts w:ascii="Times New Roman" w:hAnsi="Times New Roman" w:cs="Times New Roman"/>
                <w:kern w:val="24"/>
                <w:sz w:val="24"/>
                <w:szCs w:val="24"/>
                <w:lang w:val="kk-KZ"/>
              </w:rPr>
              <w:t>1</w:t>
            </w:r>
          </w:p>
        </w:tc>
        <w:tc>
          <w:tcPr>
            <w:tcW w:w="1276"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0,00</w:t>
            </w:r>
            <w:r w:rsidRPr="0074372B">
              <w:rPr>
                <w:rFonts w:ascii="Times New Roman" w:hAnsi="Times New Roman" w:cs="Times New Roman"/>
                <w:kern w:val="24"/>
                <w:sz w:val="24"/>
                <w:szCs w:val="24"/>
                <w:lang w:val="kk-KZ"/>
              </w:rPr>
              <w:t>5</w:t>
            </w:r>
          </w:p>
        </w:tc>
        <w:tc>
          <w:tcPr>
            <w:tcW w:w="2296" w:type="dxa"/>
            <w:vMerge/>
          </w:tcPr>
          <w:p w:rsidR="0074372B" w:rsidRPr="0074372B" w:rsidRDefault="0074372B" w:rsidP="001674DE">
            <w:pPr>
              <w:tabs>
                <w:tab w:val="left" w:pos="1745"/>
              </w:tabs>
              <w:ind w:right="-1"/>
              <w:jc w:val="center"/>
              <w:rPr>
                <w:rFonts w:ascii="Times New Roman" w:eastAsia="Times New Roman" w:hAnsi="Times New Roman" w:cs="Times New Roman"/>
                <w:sz w:val="24"/>
                <w:szCs w:val="24"/>
                <w:lang w:val="kk-KZ"/>
              </w:rPr>
            </w:pPr>
          </w:p>
        </w:tc>
      </w:tr>
      <w:tr w:rsidR="0074372B" w:rsidRPr="0074372B" w:rsidTr="0059292E">
        <w:trPr>
          <w:trHeight w:val="636"/>
        </w:trPr>
        <w:tc>
          <w:tcPr>
            <w:tcW w:w="1389" w:type="dxa"/>
            <w:vMerge w:val="restart"/>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kk-KZ"/>
              </w:rPr>
              <w:t>Прогестерон, мг</w:t>
            </w:r>
            <w:r w:rsidRPr="0074372B">
              <w:rPr>
                <w:rFonts w:ascii="Times New Roman" w:hAnsi="Times New Roman" w:cs="Times New Roman"/>
                <w:kern w:val="24"/>
                <w:sz w:val="24"/>
                <w:szCs w:val="24"/>
                <w:lang w:eastAsia="zh-CN"/>
              </w:rPr>
              <w:t>/</w:t>
            </w:r>
            <w:r w:rsidRPr="0074372B">
              <w:rPr>
                <w:rFonts w:ascii="Times New Roman" w:hAnsi="Times New Roman" w:cs="Times New Roman"/>
                <w:kern w:val="24"/>
                <w:sz w:val="24"/>
                <w:szCs w:val="24"/>
                <w:lang w:val="kk-KZ"/>
              </w:rPr>
              <w:t>кг</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ИФТ</w:t>
            </w:r>
          </w:p>
        </w:tc>
        <w:tc>
          <w:tcPr>
            <w:tcW w:w="1276" w:type="dxa"/>
          </w:tcPr>
          <w:p w:rsidR="0074372B" w:rsidRPr="0074372B" w:rsidRDefault="0074372B" w:rsidP="001674DE">
            <w:pPr>
              <w:ind w:right="-1"/>
              <w:rPr>
                <w:rFonts w:ascii="Times New Roman" w:hAnsi="Times New Roman" w:cs="Times New Roman"/>
                <w:sz w:val="24"/>
                <w:szCs w:val="24"/>
              </w:rPr>
            </w:pPr>
            <w:r w:rsidRPr="0074372B">
              <w:rPr>
                <w:rFonts w:ascii="Times New Roman" w:hAnsi="Times New Roman" w:cs="Times New Roman"/>
                <w:kern w:val="24"/>
                <w:sz w:val="24"/>
                <w:szCs w:val="24"/>
                <w:lang w:val="en-US"/>
              </w:rPr>
              <w:t>0,000</w:t>
            </w:r>
            <w:r w:rsidRPr="0074372B">
              <w:rPr>
                <w:rFonts w:ascii="Times New Roman" w:hAnsi="Times New Roman" w:cs="Times New Roman"/>
                <w:kern w:val="24"/>
                <w:sz w:val="24"/>
                <w:szCs w:val="24"/>
                <w:lang w:val="kk-KZ"/>
              </w:rPr>
              <w:t>1</w:t>
            </w:r>
          </w:p>
        </w:tc>
        <w:tc>
          <w:tcPr>
            <w:tcW w:w="1134" w:type="dxa"/>
          </w:tcPr>
          <w:p w:rsidR="0074372B" w:rsidRPr="0074372B" w:rsidRDefault="0074372B" w:rsidP="001674DE">
            <w:pPr>
              <w:ind w:right="-1"/>
              <w:rPr>
                <w:rFonts w:ascii="Times New Roman" w:hAnsi="Times New Roman" w:cs="Times New Roman"/>
                <w:sz w:val="24"/>
                <w:szCs w:val="24"/>
              </w:rPr>
            </w:pPr>
            <w:r w:rsidRPr="0074372B">
              <w:rPr>
                <w:rFonts w:ascii="Times New Roman" w:hAnsi="Times New Roman" w:cs="Times New Roman"/>
                <w:kern w:val="24"/>
                <w:sz w:val="24"/>
                <w:szCs w:val="24"/>
                <w:lang w:val="en-US"/>
              </w:rPr>
              <w:t>0,00</w:t>
            </w:r>
            <w:r w:rsidRPr="0074372B">
              <w:rPr>
                <w:rFonts w:ascii="Times New Roman" w:hAnsi="Times New Roman" w:cs="Times New Roman"/>
                <w:kern w:val="24"/>
                <w:sz w:val="24"/>
                <w:szCs w:val="24"/>
              </w:rPr>
              <w:t>5</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0,000</w:t>
            </w:r>
            <w:r w:rsidRPr="0074372B">
              <w:rPr>
                <w:rFonts w:ascii="Times New Roman" w:hAnsi="Times New Roman" w:cs="Times New Roman"/>
                <w:kern w:val="24"/>
                <w:sz w:val="24"/>
                <w:szCs w:val="24"/>
                <w:lang w:val="kk-KZ"/>
              </w:rPr>
              <w:t>1</w:t>
            </w:r>
          </w:p>
        </w:tc>
        <w:tc>
          <w:tcPr>
            <w:tcW w:w="1276"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0,00</w:t>
            </w:r>
            <w:r w:rsidRPr="0074372B">
              <w:rPr>
                <w:rFonts w:ascii="Times New Roman" w:hAnsi="Times New Roman" w:cs="Times New Roman"/>
                <w:kern w:val="24"/>
                <w:sz w:val="24"/>
                <w:szCs w:val="24"/>
              </w:rPr>
              <w:t>2</w:t>
            </w:r>
          </w:p>
        </w:tc>
        <w:tc>
          <w:tcPr>
            <w:tcW w:w="2296" w:type="dxa"/>
            <w:vMerge w:val="restart"/>
          </w:tcPr>
          <w:p w:rsidR="0074372B" w:rsidRPr="0074372B" w:rsidRDefault="0074372B" w:rsidP="001674DE">
            <w:pPr>
              <w:tabs>
                <w:tab w:val="left" w:pos="1745"/>
              </w:tabs>
              <w:ind w:right="-1"/>
              <w:jc w:val="center"/>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 xml:space="preserve">0.015 </w:t>
            </w:r>
            <w:r w:rsidRPr="0074372B">
              <w:rPr>
                <w:rFonts w:ascii="Times New Roman" w:hAnsi="Times New Roman" w:cs="Times New Roman"/>
                <w:kern w:val="24"/>
                <w:sz w:val="24"/>
                <w:szCs w:val="24"/>
              </w:rPr>
              <w:t>мг/кг</w:t>
            </w:r>
          </w:p>
        </w:tc>
      </w:tr>
      <w:tr w:rsidR="0074372B" w:rsidRPr="0074372B" w:rsidTr="0059292E">
        <w:trPr>
          <w:trHeight w:val="145"/>
        </w:trPr>
        <w:tc>
          <w:tcPr>
            <w:tcW w:w="1389" w:type="dxa"/>
            <w:vMerge/>
          </w:tcPr>
          <w:p w:rsidR="0074372B" w:rsidRPr="0074372B" w:rsidRDefault="0074372B" w:rsidP="001674DE">
            <w:pPr>
              <w:tabs>
                <w:tab w:val="left" w:pos="1745"/>
              </w:tabs>
              <w:ind w:right="-1"/>
              <w:jc w:val="both"/>
              <w:rPr>
                <w:rFonts w:ascii="Times New Roman" w:hAnsi="Times New Roman" w:cs="Times New Roman"/>
                <w:kern w:val="24"/>
                <w:sz w:val="24"/>
                <w:szCs w:val="24"/>
                <w:lang w:val="kk-KZ"/>
              </w:rPr>
            </w:pP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HPLC/ ВЭЖХ/</w:t>
            </w:r>
            <w:r w:rsidRPr="0074372B">
              <w:rPr>
                <w:rFonts w:ascii="Times New Roman" w:hAnsi="Times New Roman" w:cs="Times New Roman"/>
                <w:i/>
                <w:iCs/>
                <w:sz w:val="24"/>
                <w:szCs w:val="24"/>
                <w:shd w:val="clear" w:color="auto" w:fill="FFFFFF"/>
              </w:rPr>
              <w:t>ЖТСХ</w:t>
            </w:r>
          </w:p>
        </w:tc>
        <w:tc>
          <w:tcPr>
            <w:tcW w:w="1276" w:type="dxa"/>
          </w:tcPr>
          <w:p w:rsidR="0074372B" w:rsidRPr="0074372B" w:rsidRDefault="0074372B" w:rsidP="001674DE">
            <w:pPr>
              <w:ind w:right="-1"/>
              <w:rPr>
                <w:rFonts w:ascii="Times New Roman" w:hAnsi="Times New Roman" w:cs="Times New Roman"/>
                <w:sz w:val="24"/>
                <w:szCs w:val="24"/>
              </w:rPr>
            </w:pPr>
            <w:r w:rsidRPr="0074372B">
              <w:rPr>
                <w:rFonts w:ascii="Times New Roman" w:hAnsi="Times New Roman" w:cs="Times New Roman"/>
                <w:kern w:val="24"/>
                <w:sz w:val="24"/>
                <w:szCs w:val="24"/>
                <w:lang w:val="en-US"/>
              </w:rPr>
              <w:t>0,000</w:t>
            </w:r>
            <w:r w:rsidRPr="0074372B">
              <w:rPr>
                <w:rFonts w:ascii="Times New Roman" w:hAnsi="Times New Roman" w:cs="Times New Roman"/>
                <w:kern w:val="24"/>
                <w:sz w:val="24"/>
                <w:szCs w:val="24"/>
                <w:lang w:val="kk-KZ"/>
              </w:rPr>
              <w:t>1</w:t>
            </w:r>
          </w:p>
        </w:tc>
        <w:tc>
          <w:tcPr>
            <w:tcW w:w="1134" w:type="dxa"/>
          </w:tcPr>
          <w:p w:rsidR="0074372B" w:rsidRPr="0074372B" w:rsidRDefault="0074372B" w:rsidP="001674DE">
            <w:pPr>
              <w:ind w:right="-1"/>
              <w:rPr>
                <w:rFonts w:ascii="Times New Roman" w:hAnsi="Times New Roman" w:cs="Times New Roman"/>
                <w:sz w:val="24"/>
                <w:szCs w:val="24"/>
              </w:rPr>
            </w:pPr>
            <w:r w:rsidRPr="0074372B">
              <w:rPr>
                <w:rFonts w:ascii="Times New Roman" w:hAnsi="Times New Roman" w:cs="Times New Roman"/>
                <w:kern w:val="24"/>
                <w:sz w:val="24"/>
                <w:szCs w:val="24"/>
                <w:lang w:val="en-US"/>
              </w:rPr>
              <w:t>0,00</w:t>
            </w:r>
            <w:r w:rsidRPr="0074372B">
              <w:rPr>
                <w:rFonts w:ascii="Times New Roman" w:hAnsi="Times New Roman" w:cs="Times New Roman"/>
                <w:kern w:val="24"/>
                <w:sz w:val="24"/>
                <w:szCs w:val="24"/>
              </w:rPr>
              <w:t>5</w:t>
            </w:r>
          </w:p>
        </w:tc>
        <w:tc>
          <w:tcPr>
            <w:tcW w:w="1134"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0,000</w:t>
            </w:r>
            <w:r w:rsidRPr="0074372B">
              <w:rPr>
                <w:rFonts w:ascii="Times New Roman" w:hAnsi="Times New Roman" w:cs="Times New Roman"/>
                <w:kern w:val="24"/>
                <w:sz w:val="24"/>
                <w:szCs w:val="24"/>
                <w:lang w:val="kk-KZ"/>
              </w:rPr>
              <w:t>1</w:t>
            </w:r>
          </w:p>
        </w:tc>
        <w:tc>
          <w:tcPr>
            <w:tcW w:w="1276" w:type="dxa"/>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r w:rsidRPr="0074372B">
              <w:rPr>
                <w:rFonts w:ascii="Times New Roman" w:hAnsi="Times New Roman" w:cs="Times New Roman"/>
                <w:kern w:val="24"/>
                <w:sz w:val="24"/>
                <w:szCs w:val="24"/>
                <w:lang w:val="en-US"/>
              </w:rPr>
              <w:t>0,00</w:t>
            </w:r>
            <w:r w:rsidRPr="0074372B">
              <w:rPr>
                <w:rFonts w:ascii="Times New Roman" w:hAnsi="Times New Roman" w:cs="Times New Roman"/>
                <w:kern w:val="24"/>
                <w:sz w:val="24"/>
                <w:szCs w:val="24"/>
              </w:rPr>
              <w:t>2</w:t>
            </w:r>
          </w:p>
        </w:tc>
        <w:tc>
          <w:tcPr>
            <w:tcW w:w="2296" w:type="dxa"/>
            <w:vMerge/>
          </w:tcPr>
          <w:p w:rsidR="0074372B" w:rsidRPr="0074372B" w:rsidRDefault="0074372B" w:rsidP="001674DE">
            <w:pPr>
              <w:tabs>
                <w:tab w:val="left" w:pos="1745"/>
              </w:tabs>
              <w:ind w:right="-1"/>
              <w:jc w:val="both"/>
              <w:rPr>
                <w:rFonts w:ascii="Times New Roman" w:eastAsia="Times New Roman" w:hAnsi="Times New Roman" w:cs="Times New Roman"/>
                <w:sz w:val="24"/>
                <w:szCs w:val="24"/>
                <w:lang w:val="kk-KZ"/>
              </w:rPr>
            </w:pPr>
          </w:p>
        </w:tc>
      </w:tr>
    </w:tbl>
    <w:p w:rsidR="0059292E" w:rsidRDefault="0059292E" w:rsidP="001674DE">
      <w:pPr>
        <w:tabs>
          <w:tab w:val="left" w:pos="1745"/>
        </w:tabs>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tabs>
          <w:tab w:val="left" w:pos="1745"/>
        </w:tab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lastRenderedPageBreak/>
        <w:t>Ресейде 0,0001 мг/кг және 0,005 мг / кг барлық жергілікті ет үлгілерінде тестостеронның минималды іздері рұқсат етілген деңгейге жетпейді. АҚШ сынама маркаларынан рұқсат етілген деңгейден асатын тестостеронның максималды іздері – 0,029 мг/кг, ал Украина сынамасында – 0,018 мг/кг. ФАО және ДДҰ мәліметтері бойынша тестостеронның тәуліктік дозасы тәулігіне 0,002 мг/кг аспауы керек. Егер американдық үлгілер тестостеронның қалдығы 93% - ға асып кетсе, онда Украина үлгілерінің нәтижелері 20% - дан асады (Қосымша В).</w:t>
      </w:r>
    </w:p>
    <w:p w:rsidR="0074372B" w:rsidRPr="0074372B" w:rsidRDefault="0074372B" w:rsidP="001674DE">
      <w:pPr>
        <w:tabs>
          <w:tab w:val="left" w:pos="1745"/>
        </w:tab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Эстрадиолдың рұқсат етілген деңгейден жоғары ең төменгі деңгейі жергілікті өндіріс үлгілерінде 0,0001 мг/кг және ресейлік 0,002 мг/кг құрайды. </w:t>
      </w:r>
      <w:r w:rsidRPr="0074372B">
        <w:rPr>
          <w:rFonts w:ascii="Times New Roman" w:eastAsia="Calibri" w:hAnsi="Times New Roman" w:cs="Times New Roman"/>
          <w:sz w:val="28"/>
          <w:szCs w:val="28"/>
          <w:lang w:val="kk-KZ"/>
        </w:rPr>
        <w:t>АҚШ сынама</w:t>
      </w:r>
      <w:r w:rsidRPr="0074372B">
        <w:rPr>
          <w:rFonts w:ascii="Times New Roman" w:eastAsia="Times New Roman" w:hAnsi="Times New Roman" w:cs="Times New Roman"/>
          <w:sz w:val="28"/>
          <w:szCs w:val="28"/>
          <w:lang w:val="kk-KZ" w:eastAsia="ru-RU"/>
        </w:rPr>
        <w:t xml:space="preserve"> маркасының ең үлкен көрсеткіші 0.022 </w:t>
      </w:r>
      <w:r w:rsidRPr="0074372B">
        <w:rPr>
          <w:rFonts w:ascii="Times New Roman" w:eastAsia="SimSun" w:hAnsi="Times New Roman" w:cs="Times New Roman"/>
          <w:kern w:val="24"/>
          <w:sz w:val="28"/>
          <w:szCs w:val="28"/>
          <w:lang w:val="kk-KZ" w:eastAsia="ru-RU"/>
        </w:rPr>
        <w:t>мг</w:t>
      </w:r>
      <w:r w:rsidRPr="0074372B">
        <w:rPr>
          <w:rFonts w:ascii="Times New Roman" w:eastAsia="SimSun" w:hAnsi="Times New Roman" w:cs="Times New Roman"/>
          <w:kern w:val="24"/>
          <w:sz w:val="28"/>
          <w:szCs w:val="28"/>
          <w:lang w:val="kk-KZ" w:eastAsia="zh-CN"/>
        </w:rPr>
        <w:t>/</w:t>
      </w:r>
      <w:r w:rsidRPr="0074372B">
        <w:rPr>
          <w:rFonts w:ascii="Times New Roman" w:eastAsia="SimSun" w:hAnsi="Times New Roman" w:cs="Times New Roman"/>
          <w:kern w:val="24"/>
          <w:sz w:val="28"/>
          <w:szCs w:val="28"/>
          <w:lang w:val="kk-KZ" w:eastAsia="ru-RU"/>
        </w:rPr>
        <w:t xml:space="preserve">кг </w:t>
      </w:r>
      <w:r w:rsidRPr="0074372B">
        <w:rPr>
          <w:rFonts w:ascii="Times New Roman" w:eastAsia="Times New Roman" w:hAnsi="Times New Roman" w:cs="Times New Roman"/>
          <w:sz w:val="28"/>
          <w:szCs w:val="28"/>
          <w:lang w:val="kk-KZ" w:eastAsia="ru-RU"/>
        </w:rPr>
        <w:t xml:space="preserve">рұқсат етілген деңгейден 2,2 есе жоғары. Барлық сынамаларда прогестерон рұқсат деңгейден аспайды, дегенмен нәтижелері тәуліктік деңгейден 0,03 мг/кг-нан асады. ФАО және ДДҰ мәліметтері бойынша, бұл гормондардың еттегі қалдығы мүлдем болмау керек. </w:t>
      </w:r>
      <w:r w:rsidRPr="0074372B">
        <w:rPr>
          <w:rFonts w:ascii="Times New Roman" w:eastAsia="Calibri" w:hAnsi="Times New Roman" w:cs="Times New Roman"/>
          <w:sz w:val="28"/>
          <w:szCs w:val="28"/>
          <w:lang w:val="kk-KZ"/>
        </w:rPr>
        <w:t>АҚШ п</w:t>
      </w:r>
      <w:r w:rsidRPr="0074372B">
        <w:rPr>
          <w:rFonts w:ascii="Times New Roman" w:eastAsia="Times New Roman" w:hAnsi="Times New Roman" w:cs="Times New Roman"/>
          <w:sz w:val="28"/>
          <w:szCs w:val="28"/>
          <w:lang w:val="kk-KZ" w:eastAsia="ru-RU"/>
        </w:rPr>
        <w:t xml:space="preserve">ен Украина сынамаларының тестостерон нәтижесі рұқсат етілген деңгейден асып кетті, ал тестостеронның тұрақты дозасын қабылдау кезінде андрогендік әсерлер болатыны дәлелденген. 7 суретте 16 кесте нәтижесі диаграмма күйінде берілген. </w:t>
      </w:r>
    </w:p>
    <w:p w:rsidR="0074372B" w:rsidRPr="0074372B" w:rsidRDefault="0074372B" w:rsidP="001674DE">
      <w:pPr>
        <w:tabs>
          <w:tab w:val="left" w:pos="1745"/>
        </w:tabs>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noProof/>
          <w:sz w:val="28"/>
          <w:szCs w:val="28"/>
          <w:lang w:eastAsia="ru-RU"/>
        </w:rPr>
        <w:drawing>
          <wp:inline distT="0" distB="0" distL="0" distR="0" wp14:anchorId="1F1F43DD" wp14:editId="0D7B3FB1">
            <wp:extent cx="4989830" cy="2867025"/>
            <wp:effectExtent l="0" t="0" r="1270" b="9525"/>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center"/>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Сурет 7 – Гормоналды өсу стимуляторлары  қалдығын анықтау нәтижесі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Диаграммада көк түспен тестостерон, қызыл түспен эстрадиол-17, жасыл түспен прогестерон көрсетілген. Көк түстегі тестостеронның және қызыл түстегі эстрадиолдың АҚШ  шыңы қалыпты деңгеймен, жергілікті, Ресей, Украина шыңдарымен салыстырғанда биік, яғни мөлшерінің көптігімен ерекшеленіп тұр.  Ал жасыл түспен түстелген прогестерон керісінше төрт ел сынамаларында рұқсат етілген максималды деңгейінің шыңынан әлде-қайда аз екені көрініп тұр. Рұқсат етілген деңгейден де аз қалдық мөлшерінің іздері ғана көрініп тұрған шыңдар Қазақтан сынамасына тиесілі.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Calibri" w:hAnsi="Times New Roman" w:cs="Times New Roman"/>
          <w:b/>
          <w:sz w:val="28"/>
          <w:szCs w:val="28"/>
          <w:lang w:val="kk-KZ"/>
        </w:rPr>
      </w:pPr>
      <w:r w:rsidRPr="0074372B">
        <w:rPr>
          <w:rFonts w:ascii="Times New Roman" w:eastAsia="Calibri" w:hAnsi="Times New Roman" w:cs="Times New Roman"/>
          <w:b/>
          <w:sz w:val="28"/>
          <w:szCs w:val="28"/>
          <w:lang w:val="kk-KZ"/>
        </w:rPr>
        <w:lastRenderedPageBreak/>
        <w:t>3.5 Өсу стимуляторларының бройлер етіндегі шоғырлану бөліктерін анықтау</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Еттің әртүрлі бөліктеріндегі ет қалдығын талдау нәтижесінде қай бөлікте көбірек шоғырланатынын анықтадық. 7 суретте АҚШ етінде иммуноферменттік талдау нәтижелеріне қарасаңыз, тауық аяқтарында тестостерон қалдықтарының ең көп жиналғанын 0,029 мг/кг, содан кейін  61%-ға азырақ қанаттарында мен төс еттерде 0,018-0,02 мг/кг көруге болады. Украиналық ет брендтеріндегі тестостерон гормонының қалдығы тек бір брендте тауық аяқтарында 0,018 мг/кг және еттің басқа бөліктерінде 12%-ке аз. Ресей етінде гормондар жергілікті етке қарағанда көп, ал жергілікті ет барлық гормондар үшін рұқсат етілген деңгейден аспайды және бұл ең аз мөлшер еттің барлық бөліктерінде біркелкі шоғырланған. Тауық аяғындағы эстродиолдың қалдықтары 0,022 мг / кг, 0,0099 мг / кг құрайды, бұл сол маркалы еттің басқа бөліктеріндегі қалдықтардан төрт есе көп. Барлық үлгілерде рұқсат етілген деңгейден аспайтын прогестерон тәрізді гормон құстың барлық бөліктерінде біркелкі шоғырланады.</w:t>
      </w:r>
    </w:p>
    <w:p w:rsidR="0074372B" w:rsidRPr="0074372B" w:rsidRDefault="0074372B" w:rsidP="001674DE">
      <w:pPr>
        <w:spacing w:after="0" w:line="240" w:lineRule="auto"/>
        <w:ind w:right="-1" w:firstLine="709"/>
        <w:jc w:val="both"/>
        <w:rPr>
          <w:rFonts w:ascii="Times New Roman" w:eastAsia="Times New Roman" w:hAnsi="Times New Roman" w:cs="Times New Roman"/>
          <w:b/>
          <w:sz w:val="28"/>
          <w:szCs w:val="28"/>
          <w:lang w:val="kk-KZ" w:eastAsia="ru-RU"/>
        </w:rPr>
      </w:pPr>
      <w:r w:rsidRPr="0074372B">
        <w:rPr>
          <w:rFonts w:ascii="Times New Roman" w:eastAsia="Times New Roman" w:hAnsi="Times New Roman" w:cs="Times New Roman"/>
          <w:b/>
          <w:noProof/>
          <w:sz w:val="28"/>
          <w:szCs w:val="28"/>
          <w:lang w:eastAsia="ru-RU"/>
        </w:rPr>
        <w:drawing>
          <wp:anchor distT="0" distB="0" distL="114300" distR="114300" simplePos="0" relativeHeight="251659264" behindDoc="0" locked="0" layoutInCell="1" allowOverlap="1" wp14:anchorId="4C472AF0" wp14:editId="61471785">
            <wp:simplePos x="0" y="0"/>
            <wp:positionH relativeFrom="column">
              <wp:posOffset>3686175</wp:posOffset>
            </wp:positionH>
            <wp:positionV relativeFrom="paragraph">
              <wp:posOffset>-3810</wp:posOffset>
            </wp:positionV>
            <wp:extent cx="2336165" cy="1609090"/>
            <wp:effectExtent l="19050" t="0" r="26279" b="0"/>
            <wp:wrapNone/>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74372B" w:rsidRPr="0074372B" w:rsidRDefault="0074372B" w:rsidP="001674DE">
      <w:pPr>
        <w:spacing w:after="0" w:line="240" w:lineRule="auto"/>
        <w:ind w:right="-1"/>
        <w:jc w:val="center"/>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noProof/>
          <w:sz w:val="28"/>
          <w:szCs w:val="28"/>
          <w:lang w:eastAsia="ru-RU"/>
        </w:rPr>
        <w:drawing>
          <wp:inline distT="0" distB="0" distL="0" distR="0" wp14:anchorId="7F5E3D74" wp14:editId="5D6879CF">
            <wp:extent cx="5915660" cy="2950845"/>
            <wp:effectExtent l="19050" t="0" r="27843" b="1710"/>
            <wp:docPr id="2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jc w:val="center"/>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jc w:val="center"/>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Сурет 8 – Өсу стимуляторларының қалдық мөлшері ет бөліктерінде шоғырлануы</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8 суретте өсу стимуляторлары 41 % сан етінде, 34% төс бөлігінде және 25% қанаттарында шоғырланғанын көруге болады. Тестостеронның ең жоғары рұқсат етілген деңгейінен асып кету АҚШ-та өндірілген құс етінің 7 сынамасында (11,6%) анықталғаны көрінеді. Тестостерон деңгейі зерттелетін құс үлгілеріндегі ең жоғарғы рұқсат етілген деңгейден 1,0-ден 1,9 есеге дейін арттық.</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Ресейде 0,000 мг/кг және 0,005 мг / кг барлық жергілікті брендтердегі тестостеронның минималды іздері рұқсат етілген деңгейге жетпейді. АҚШ-тың маркаларынан рұқсат етілген деңгейден асатын тестостеронның максималды </w:t>
      </w:r>
      <w:r w:rsidRPr="0074372B">
        <w:rPr>
          <w:rFonts w:ascii="Times New Roman" w:eastAsia="Calibri" w:hAnsi="Times New Roman" w:cs="Times New Roman"/>
          <w:sz w:val="28"/>
          <w:szCs w:val="28"/>
          <w:lang w:val="kk-KZ"/>
        </w:rPr>
        <w:lastRenderedPageBreak/>
        <w:t>іздері – 0,029 мг/кг, ал Украина – 0,018 мг / кг.  және ДДҰ мәліметтері бойынша тестостеронның тәуліктік дозасы тәулігіне 0,002 мг/кг аспауы керек.</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b/>
          <w:sz w:val="28"/>
          <w:szCs w:val="28"/>
          <w:lang w:val="kk-KZ"/>
        </w:rPr>
        <w:t>3.6 Иммуноферменттік талдау әдісімен антибиотиктерді анықтау үшін сынама дайындау әдісін оңтайландыру</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SimSun" w:hAnsi="Times New Roman" w:cs="Times New Roman"/>
          <w:sz w:val="28"/>
          <w:szCs w:val="28"/>
          <w:lang w:val="kk-KZ"/>
        </w:rPr>
        <w:t>ҚР СТ МЕМСТ Р</w:t>
      </w:r>
      <w:r w:rsidRPr="0074372B">
        <w:rPr>
          <w:rFonts w:ascii="Times New Roman" w:eastAsia="SimSun" w:hAnsi="Times New Roman" w:cs="Times New Roman"/>
          <w:bCs/>
          <w:sz w:val="28"/>
          <w:szCs w:val="28"/>
          <w:shd w:val="clear" w:color="auto" w:fill="FFFFFF"/>
          <w:lang w:val="kk-KZ"/>
        </w:rPr>
        <w:t xml:space="preserve">2.637-2019 «Жануарлардан алынатын өнімдердегі тетрациклиндер тобының антибиотиктерінің құрамын өлшеуді орындау әдістемесі» бойынша </w:t>
      </w:r>
      <w:r w:rsidRPr="0074372B">
        <w:rPr>
          <w:rFonts w:ascii="Times New Roman" w:eastAsia="Calibri" w:hAnsi="Times New Roman" w:cs="Times New Roman"/>
          <w:sz w:val="28"/>
          <w:szCs w:val="28"/>
          <w:lang w:val="kk-KZ"/>
        </w:rPr>
        <w:t>ИФТ талдау әдісіне қажет сынама дайындау жүргізілді. Талдаудан жақсы нәтиже алу үшін сынама дайындау әдісін оңтайландырдық.  Оңтайландыруды 4.1.3534-18 «Антибиотиктер мен микробқа қарсы препараттардың қалдық мөлшерін анықтау бойынша зерттеулер жүргізу үшін сынамалар дайындау» әдістемелік нұсқауына сүйене отырып жасадық. Әдістемелік нұсқау бойынша құс бройлер етінің үлгісін ұсақтап, гомогенизацияладық;</w:t>
      </w:r>
      <w:r w:rsidRPr="0074372B">
        <w:rPr>
          <w:rFonts w:ascii="Times New Roman" w:eastAsia="SimSun" w:hAnsi="Times New Roman" w:cs="Times New Roman"/>
          <w:sz w:val="28"/>
          <w:szCs w:val="28"/>
          <w:lang w:val="kk-KZ"/>
        </w:rPr>
        <w:t xml:space="preserve"> pH 7,4 PBS-буферын қостық; 10 минут вортексте шайқау арқылы араластырдық; </w:t>
      </w:r>
      <w:r w:rsidRPr="0074372B">
        <w:rPr>
          <w:rFonts w:ascii="Times New Roman" w:eastAsia="Calibri" w:hAnsi="Times New Roman" w:cs="Times New Roman"/>
          <w:sz w:val="28"/>
          <w:szCs w:val="28"/>
          <w:lang w:val="kk-KZ"/>
        </w:rPr>
        <w:t>4000g кезінде 10 минут центрифугаладық; талдау жүргізу үшін төменгі су фазасының 0,05 см</w:t>
      </w:r>
      <w:r w:rsidRPr="0074372B">
        <w:rPr>
          <w:rFonts w:ascii="Times New Roman" w:eastAsia="Calibri" w:hAnsi="Times New Roman" w:cs="Times New Roman"/>
          <w:sz w:val="28"/>
          <w:szCs w:val="28"/>
          <w:vertAlign w:val="superscript"/>
          <w:lang w:val="kk-KZ"/>
        </w:rPr>
        <w:t>3</w:t>
      </w:r>
      <w:r w:rsidRPr="0074372B">
        <w:rPr>
          <w:rFonts w:ascii="Times New Roman" w:eastAsia="Calibri" w:hAnsi="Times New Roman" w:cs="Times New Roman"/>
          <w:sz w:val="28"/>
          <w:szCs w:val="28"/>
          <w:lang w:val="kk-KZ"/>
        </w:rPr>
        <w:t xml:space="preserve"> алдық. Бұл әдістің кемшілігі – нәтиже алудың төмен тиімділігі. Біздің міндетіміз бройлер құс етінің бұлшықет тінінен тетрациклинді алу үшін сынамаларды дайындаудың оңтайлы әдісін жасау, нәтижесінде тетрациклиннің минималды мөлшерін де анықтауға мүмкіндік береді. Ол үшін экстракциялық ерітінді ретінде гексанның орнына басқа ерітінділер алынды, олар – ацетонитрил немесе ацетонитрил, гексан мен дихлорэтан қоспасы немесе ацетонның сулы ерітіндісі немесе аммоний сульфаты қолданылады, экстракциялық ерітінді 1:3 қатынасында қосылды. Бройлер етіне жасанды 50 мкг/л антибиотик енгізіп, кейін әртүрлі еріткіштердің әсерінен ақырғы нәтижеде шыққаны кестеде көрсетілген.</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Кесте 17 </w:t>
      </w:r>
      <w:r w:rsidRPr="0074372B">
        <w:rPr>
          <w:rFonts w:ascii="Times New Roman" w:eastAsia="Times New Roman" w:hAnsi="Times New Roman" w:cs="Times New Roman"/>
          <w:sz w:val="28"/>
          <w:szCs w:val="28"/>
          <w:lang w:val="kk-KZ" w:eastAsia="ru-RU"/>
        </w:rPr>
        <w:t xml:space="preserve">– </w:t>
      </w:r>
      <w:r w:rsidRPr="0074372B">
        <w:rPr>
          <w:rFonts w:ascii="Times New Roman" w:eastAsia="Calibri" w:hAnsi="Times New Roman" w:cs="Times New Roman"/>
          <w:sz w:val="28"/>
          <w:szCs w:val="28"/>
          <w:lang w:val="kk-KZ"/>
        </w:rPr>
        <w:t>Экстракциялауды әртүрлі ерітінділермен жүзеге асыру нәтижелері</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tbl>
      <w:tblPr>
        <w:tblStyle w:val="2"/>
        <w:tblW w:w="0" w:type="auto"/>
        <w:tblLook w:val="04A0" w:firstRow="1" w:lastRow="0" w:firstColumn="1" w:lastColumn="0" w:noHBand="0" w:noVBand="1"/>
      </w:tblPr>
      <w:tblGrid>
        <w:gridCol w:w="4265"/>
        <w:gridCol w:w="2682"/>
        <w:gridCol w:w="2681"/>
      </w:tblGrid>
      <w:tr w:rsidR="0074372B" w:rsidRPr="0074372B" w:rsidTr="0059292E">
        <w:tc>
          <w:tcPr>
            <w:tcW w:w="4265" w:type="dxa"/>
            <w:vMerge w:val="restart"/>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Еріткіштер</w:t>
            </w:r>
          </w:p>
        </w:tc>
        <w:tc>
          <w:tcPr>
            <w:tcW w:w="5364" w:type="dxa"/>
            <w:gridSpan w:val="2"/>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Шығыс</w:t>
            </w:r>
          </w:p>
        </w:tc>
      </w:tr>
      <w:tr w:rsidR="0074372B" w:rsidRPr="0074372B" w:rsidTr="0059292E">
        <w:tc>
          <w:tcPr>
            <w:tcW w:w="4265" w:type="dxa"/>
            <w:vMerge/>
          </w:tcPr>
          <w:p w:rsidR="0074372B" w:rsidRPr="0074372B" w:rsidRDefault="0074372B" w:rsidP="001674DE">
            <w:pPr>
              <w:ind w:right="-1"/>
              <w:jc w:val="both"/>
              <w:rPr>
                <w:rFonts w:ascii="Times New Roman" w:eastAsia="Calibri" w:hAnsi="Times New Roman" w:cs="Times New Roman"/>
                <w:sz w:val="28"/>
                <w:szCs w:val="28"/>
                <w:lang w:val="kk-KZ"/>
              </w:rPr>
            </w:pPr>
          </w:p>
        </w:tc>
        <w:tc>
          <w:tcPr>
            <w:tcW w:w="2682" w:type="dxa"/>
          </w:tcPr>
          <w:p w:rsidR="0074372B" w:rsidRPr="0074372B" w:rsidRDefault="0074372B" w:rsidP="001674DE">
            <w:pPr>
              <w:ind w:right="-1"/>
              <w:jc w:val="center"/>
              <w:rPr>
                <w:rFonts w:ascii="Times New Roman" w:eastAsia="Calibri" w:hAnsi="Times New Roman" w:cs="Times New Roman"/>
                <w:sz w:val="28"/>
                <w:szCs w:val="28"/>
              </w:rPr>
            </w:pPr>
            <w:r w:rsidRPr="0074372B">
              <w:rPr>
                <w:rFonts w:ascii="Times New Roman" w:eastAsia="Calibri" w:hAnsi="Times New Roman" w:cs="Times New Roman"/>
                <w:sz w:val="28"/>
                <w:szCs w:val="28"/>
              </w:rPr>
              <w:t>мкг/л</w:t>
            </w:r>
          </w:p>
        </w:tc>
        <w:tc>
          <w:tcPr>
            <w:tcW w:w="2682" w:type="dxa"/>
          </w:tcPr>
          <w:p w:rsidR="0074372B" w:rsidRPr="0074372B" w:rsidRDefault="0074372B" w:rsidP="001674DE">
            <w:pPr>
              <w:ind w:right="-1"/>
              <w:jc w:val="center"/>
              <w:rPr>
                <w:rFonts w:ascii="Times New Roman" w:eastAsia="Calibri" w:hAnsi="Times New Roman" w:cs="Times New Roman"/>
                <w:sz w:val="28"/>
                <w:szCs w:val="28"/>
                <w:lang w:val="en-US"/>
              </w:rPr>
            </w:pPr>
            <w:r w:rsidRPr="0074372B">
              <w:rPr>
                <w:rFonts w:ascii="Times New Roman" w:eastAsia="Calibri" w:hAnsi="Times New Roman" w:cs="Times New Roman"/>
                <w:sz w:val="28"/>
                <w:szCs w:val="28"/>
                <w:lang w:val="en-US"/>
              </w:rPr>
              <w:t>%</w:t>
            </w:r>
          </w:p>
        </w:tc>
      </w:tr>
      <w:tr w:rsidR="0074372B" w:rsidRPr="0074372B" w:rsidTr="0059292E">
        <w:tc>
          <w:tcPr>
            <w:tcW w:w="4265" w:type="dxa"/>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Ацетонитрил+гексан+дихлорэтан </w:t>
            </w:r>
          </w:p>
        </w:tc>
        <w:tc>
          <w:tcPr>
            <w:tcW w:w="2682"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42</w:t>
            </w:r>
          </w:p>
        </w:tc>
        <w:tc>
          <w:tcPr>
            <w:tcW w:w="2682"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84</w:t>
            </w:r>
          </w:p>
        </w:tc>
      </w:tr>
      <w:tr w:rsidR="0074372B" w:rsidRPr="0074372B" w:rsidTr="0059292E">
        <w:tc>
          <w:tcPr>
            <w:tcW w:w="4265" w:type="dxa"/>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Ацетонитрил</w:t>
            </w:r>
          </w:p>
        </w:tc>
        <w:tc>
          <w:tcPr>
            <w:tcW w:w="2682"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31</w:t>
            </w:r>
          </w:p>
        </w:tc>
        <w:tc>
          <w:tcPr>
            <w:tcW w:w="2682"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62</w:t>
            </w:r>
          </w:p>
        </w:tc>
      </w:tr>
      <w:tr w:rsidR="0074372B" w:rsidRPr="0074372B" w:rsidTr="0059292E">
        <w:tc>
          <w:tcPr>
            <w:tcW w:w="4265" w:type="dxa"/>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Ацетонның сулы ерітіндісі</w:t>
            </w:r>
          </w:p>
        </w:tc>
        <w:tc>
          <w:tcPr>
            <w:tcW w:w="2682"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26</w:t>
            </w:r>
          </w:p>
        </w:tc>
        <w:tc>
          <w:tcPr>
            <w:tcW w:w="2682"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52</w:t>
            </w:r>
          </w:p>
        </w:tc>
      </w:tr>
      <w:tr w:rsidR="0074372B" w:rsidRPr="0074372B" w:rsidTr="0059292E">
        <w:tc>
          <w:tcPr>
            <w:tcW w:w="4265" w:type="dxa"/>
          </w:tcPr>
          <w:p w:rsidR="0074372B" w:rsidRPr="0074372B" w:rsidRDefault="0074372B" w:rsidP="001674DE">
            <w:pPr>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Аммоний сульфаты</w:t>
            </w:r>
          </w:p>
        </w:tc>
        <w:tc>
          <w:tcPr>
            <w:tcW w:w="2682"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10</w:t>
            </w:r>
          </w:p>
        </w:tc>
        <w:tc>
          <w:tcPr>
            <w:tcW w:w="2682" w:type="dxa"/>
          </w:tcPr>
          <w:p w:rsidR="0074372B" w:rsidRPr="0074372B" w:rsidRDefault="0074372B" w:rsidP="001674DE">
            <w:pPr>
              <w:ind w:right="-1"/>
              <w:jc w:val="center"/>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20</w:t>
            </w:r>
          </w:p>
        </w:tc>
      </w:tr>
    </w:tbl>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Зерттеу нәтижесінде 17 кестеде көрсетілгендей ацетонитрил+гексан+дихлорэтан бройлер құс етінің бұлшықет тінінде ИФА әдісімен тетрациклин тобындағы антибиотиктер мен микробқа қарсы заттардың қалдық мөлшерін толық алуға мүмкіндік беретінін көруге болады. Нақтырақ айтқанда жасанды енгізілген 50 мкг/л тетрациклиннің 84%, яғни 42 нг мөлшерде шығуына осы еріткіштер әсер етті.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rPr>
          <w:rFonts w:ascii="Times New Roman" w:eastAsia="Times New Roman" w:hAnsi="Times New Roman" w:cs="Times New Roman"/>
          <w:b/>
          <w:sz w:val="28"/>
          <w:szCs w:val="28"/>
          <w:lang w:val="kk-KZ" w:eastAsia="ru-RU"/>
        </w:rPr>
      </w:pPr>
      <w:r w:rsidRPr="0074372B">
        <w:rPr>
          <w:rFonts w:ascii="Times New Roman" w:eastAsia="Times New Roman" w:hAnsi="Times New Roman" w:cs="Times New Roman"/>
          <w:b/>
          <w:sz w:val="28"/>
          <w:szCs w:val="28"/>
          <w:lang w:val="kk-KZ" w:eastAsia="ru-RU"/>
        </w:rPr>
        <w:t>Үшінші бөлім бойынша қорытынды</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1. Осы үшінші маңызды бөлімде барлық зерттеу нәтижелеріне талдау жасалды. Ең алдымен құс бройлер еттерінің органолептикалық көрсеткіштерін </w:t>
      </w:r>
      <w:r w:rsidRPr="0074372B">
        <w:rPr>
          <w:rFonts w:ascii="Times New Roman" w:eastAsia="Times New Roman" w:hAnsi="Times New Roman" w:cs="Times New Roman"/>
          <w:sz w:val="28"/>
          <w:szCs w:val="28"/>
          <w:lang w:val="kk-KZ" w:eastAsia="ru-RU"/>
        </w:rPr>
        <w:lastRenderedPageBreak/>
        <w:t>анықтау нәтижесі берілді. Өсу стимуляторларының ұша ірілігіне, бұлшық ет тығыздығына, консистенциясына, тері түсіне, сырқы түріне, иісіне әсері болуына мән берілді.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2.   Еттің сапасын және қауіпсіздігін одан әрі анықтау мақсатында физика-химиялық көрсетіштері, биологиялық құндылығы, ауыр металдар мен химиялық заттардан тазалығы анықталды. Физика-химиялық көрсеткіштері бойынша белоктың, майдың массалық үлесі мен 100 г еттегі энергетикалық құндылығының зерттеу мәні талданды.</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3.  Бройлер құс етінің амин қышқылдық құрамына, соның ішінде ауыстырылатын және ауыстырылмайтын аминқышқылдарына скор жасаллы.  </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4. Зерттеу нысаны ретінде алынған құс сынамасы жергілікті және шет елдік импорт етінде гормондардың, одан кейін антибиотиктердің зеттеу нәтижесіне талдау жасалды. Салыстырмалы анализ жүргізіліп рұқсат етілген деңгейден асып кеткен мөлшері пайызбен өзара айырмашылығы анықталды. Бұдан бөлек кестеде құс ет бөліктерінде шоғырлану мөлшері және өзара салыстырмалы талдау жүргізілді. Сонымен қатар гормондармен, антиботиктермен де ластанған сынама көрсетілді. Барлық мәліметтер кесте және график арқылы берілген. </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5. ИФТ үшін сынама дайындауды оңтайландырып, экстракциялауды  тиімді ету үшін әртүрлі ерітінділердің еріту қабілетін анықтап, ацетонитрил+гексан+дихлорэтан еріткіштері антибиотик қалдығының толық шығуына мүмкіндік беретінін анықтадық.</w:t>
      </w:r>
    </w:p>
    <w:p w:rsidR="0074372B" w:rsidRP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59292E" w:rsidRDefault="0059292E"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p>
    <w:p w:rsidR="0059292E" w:rsidRDefault="0059292E"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p>
    <w:p w:rsidR="0059292E" w:rsidRDefault="0059292E"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p>
    <w:p w:rsidR="0059292E" w:rsidRDefault="0059292E"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p>
    <w:p w:rsidR="0059292E" w:rsidRDefault="0059292E"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r w:rsidRPr="0074372B">
        <w:rPr>
          <w:rFonts w:ascii="Times New Roman" w:eastAsia="TimesNewRomanPS-BoldMT" w:hAnsi="Times New Roman" w:cs="Times New Roman"/>
          <w:b/>
          <w:bCs/>
          <w:sz w:val="28"/>
          <w:szCs w:val="28"/>
          <w:lang w:val="kk-KZ"/>
        </w:rPr>
        <w:lastRenderedPageBreak/>
        <w:t>4 ҚҰС ЕТІНДЕ ТАБЫЛҒАН ӨСУ СТИМУЛЯТОРЛАРЫНЫҢ ҚАУІПТІЛІК ДӘРЕЖЕСІН БАҒАЛАУ ЖӘНЕ ТӨМЕНДЕТУ ЖОЛДАРЫН ҚАРАСТЫРУ</w:t>
      </w: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
          <w:bCs/>
          <w:sz w:val="28"/>
          <w:szCs w:val="28"/>
          <w:lang w:val="kk-KZ"/>
        </w:rPr>
      </w:pP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
          <w:bCs/>
          <w:sz w:val="28"/>
          <w:szCs w:val="28"/>
          <w:lang w:val="kk-KZ"/>
        </w:rPr>
      </w:pPr>
      <w:r w:rsidRPr="0074372B">
        <w:rPr>
          <w:rFonts w:ascii="Times New Roman" w:eastAsia="TimesNewRomanPS-BoldMT" w:hAnsi="Times New Roman" w:cs="Times New Roman"/>
          <w:b/>
          <w:bCs/>
          <w:sz w:val="28"/>
          <w:szCs w:val="28"/>
          <w:lang w:val="kk-KZ"/>
        </w:rPr>
        <w:t>4.1 Бройлер етіндегі  анықталған өсу стимуляторларының EDI, cEDIm, HQ (тәуліктік, жылдық) концентрациясын математикалық модель арқылы есептеу</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Диссертациялық жұмыстың негізгі мақсаты Алматы нарығындағы құс ет бройлер етіндегі антибиотиктер мен гормондардың мөлшерін анықтап, олардың қауіптілік дәрежесін анықтау болатын. 105 алынған сынамадан антибиотиктер 34 және гормондар 28 сынамада шекті рұқсат етілген концентрациядан асып тұр. </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Антибиотиктерге төзімділік бүкіл әлемнің глобалды мәселесі болып отыр. Осыған орай ФАО мен ДДСҰ антибиотиктердің ретсіз және себепсіз антибиотиктерді барлық салада қолдануды тоқтату керектігін алға тартып отыр. HQ  қауіпті заттардың ықтимал жағымсыз әсенрінің деңгейін көрсететін қауіптілік коффиценті,</w:t>
      </w:r>
      <w:r w:rsidRPr="0074372B">
        <w:rPr>
          <w:lang w:val="kk-KZ"/>
        </w:rPr>
        <w:t xml:space="preserve"> </w:t>
      </w:r>
      <w:r w:rsidRPr="0074372B">
        <w:rPr>
          <w:rFonts w:ascii="Times New Roman" w:hAnsi="Times New Roman" w:cs="Times New Roman"/>
          <w:sz w:val="28"/>
          <w:szCs w:val="28"/>
          <w:lang w:val="kk-KZ"/>
        </w:rPr>
        <w:t>ал</w:t>
      </w:r>
      <w:r w:rsidRPr="0074372B">
        <w:rPr>
          <w:lang w:val="kk-KZ"/>
        </w:rPr>
        <w:t xml:space="preserve"> </w:t>
      </w:r>
      <w:r w:rsidRPr="0074372B">
        <w:rPr>
          <w:rFonts w:ascii="Times New Roman" w:eastAsia="Times New Roman" w:hAnsi="Times New Roman" w:cs="Times New Roman"/>
          <w:sz w:val="28"/>
          <w:szCs w:val="28"/>
          <w:lang w:val="kk-KZ" w:eastAsia="ru-RU"/>
        </w:rPr>
        <w:t>HІ – қауіптілік коэффиценттерінің қосындысы немесе жиыны ретінде анықталатын қауіптілік индексі.  Ветеринарлық препараттарды құс жануарға қолданғаннан кейін қалдықтары сою уақыты сақталмаса бұлшық еттерінде сақталып қалады. Антибиотик қалдықтарының тәуліктік дозадан асып кетуі қауіп қатер төндіреді. Тәуліктік дозаны анықтау арқылы қауіптілік дәрежесін анықтауға болады. Ол үшін мына формулаға еттегі иммуноферменттік талдаудан жоғары нәтиже көрсеткен антибиотиктердің мөлшерін қою арқылы шығардық:</w:t>
      </w:r>
    </w:p>
    <w:p w:rsidR="0074372B" w:rsidRPr="0074372B" w:rsidRDefault="0074372B" w:rsidP="001674DE">
      <w:pPr>
        <w:spacing w:after="0" w:line="240" w:lineRule="auto"/>
        <w:ind w:right="-1" w:firstLine="709"/>
        <w:jc w:val="center"/>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center"/>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EDIm= K*W/МТ</w:t>
      </w:r>
    </w:p>
    <w:p w:rsidR="0074372B" w:rsidRPr="0074372B" w:rsidRDefault="0074372B" w:rsidP="001674DE">
      <w:pPr>
        <w:spacing w:after="0" w:line="240" w:lineRule="auto"/>
        <w:ind w:right="-1" w:firstLine="709"/>
        <w:jc w:val="center"/>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Мұндағы К – анықталған еттегі антибиотик,</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W – тәуліктік тұтынылатын ет массасы бір адамға шаққанда,</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МТ – ересек тұтынушының орташа салмағы (70кг).  </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Еттің әр қазақстандықпен орташа тәуліктік тұтынылуы Қазақстан Республикасы Ұлттық экономика министрлігінің Статистика комитеті статистикалық ақпаратына жүгініп есептелді. Тек құс етін есепке алғанда тәулігіне ересек адам шамамен 233 г құс етін тұтынады. Етпен түсетін антибиотиктің тәуліктік дозасы анықталған соң қауіптілік коэффицентін (HQ) мына формула арқылы анықтадық:</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center"/>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HQ=EDIm/ADI</w:t>
      </w:r>
    </w:p>
    <w:p w:rsidR="0074372B" w:rsidRPr="0074372B" w:rsidRDefault="0074372B" w:rsidP="001674DE">
      <w:pPr>
        <w:spacing w:after="0" w:line="240" w:lineRule="auto"/>
        <w:ind w:right="-1" w:firstLine="709"/>
        <w:jc w:val="center"/>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Мұндағы  EDIm – етпен ағзаға түсетін антибиотиктің тәуліктік мөлшері,   </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ADI – күнделікті рұқсат етілген қолайлы мөлшері.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ADI мәні Еурокомиссия мен ФАО, ДДСҰ ресми ақпарат базасында тетрациклин, хлорамфеникол (левомецитин) үшін 30 мкг/кг күніне 1 кг дене салмағына деп берілген.</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lastRenderedPageBreak/>
        <w:t>Кесте 18</w:t>
      </w:r>
      <w:r w:rsidRPr="0074372B">
        <w:rPr>
          <w:rFonts w:ascii="Times New Roman" w:eastAsia="Calibri" w:hAnsi="Times New Roman" w:cs="Times New Roman"/>
          <w:sz w:val="28"/>
          <w:szCs w:val="28"/>
          <w:lang w:val="kk-KZ"/>
        </w:rPr>
        <w:t xml:space="preserve"> </w:t>
      </w:r>
      <w:r w:rsidRPr="0074372B">
        <w:rPr>
          <w:rFonts w:ascii="Times New Roman" w:eastAsia="Times New Roman" w:hAnsi="Times New Roman" w:cs="Times New Roman"/>
          <w:sz w:val="28"/>
          <w:szCs w:val="28"/>
          <w:lang w:val="kk-KZ" w:eastAsia="ru-RU"/>
        </w:rPr>
        <w:t>– Бройлер етінде анықталған тетрациклиннің қауіптілік коэффицентін (</w:t>
      </w:r>
      <w:r w:rsidRPr="0074372B">
        <w:rPr>
          <w:rFonts w:ascii="Times New Roman" w:eastAsia="Times New Roman" w:hAnsi="Times New Roman" w:cs="Times New Roman"/>
          <w:sz w:val="24"/>
          <w:szCs w:val="24"/>
          <w:lang w:val="kk-KZ" w:eastAsia="ru-RU"/>
        </w:rPr>
        <w:t>HQ)</w:t>
      </w:r>
      <w:r w:rsidRPr="0074372B">
        <w:rPr>
          <w:rFonts w:ascii="Times New Roman" w:eastAsia="Times New Roman" w:hAnsi="Times New Roman" w:cs="Times New Roman"/>
          <w:sz w:val="28"/>
          <w:szCs w:val="28"/>
          <w:lang w:val="kk-KZ" w:eastAsia="ru-RU"/>
        </w:rPr>
        <w:t xml:space="preserve"> анықтау</w:t>
      </w: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p>
    <w:tbl>
      <w:tblPr>
        <w:tblStyle w:val="11"/>
        <w:tblW w:w="9606" w:type="dxa"/>
        <w:tblLayout w:type="fixed"/>
        <w:tblLook w:val="04A0" w:firstRow="1" w:lastRow="0" w:firstColumn="1" w:lastColumn="0" w:noHBand="0" w:noVBand="1"/>
      </w:tblPr>
      <w:tblGrid>
        <w:gridCol w:w="817"/>
        <w:gridCol w:w="896"/>
        <w:gridCol w:w="806"/>
        <w:gridCol w:w="850"/>
        <w:gridCol w:w="895"/>
        <w:gridCol w:w="670"/>
        <w:gridCol w:w="806"/>
        <w:gridCol w:w="537"/>
        <w:gridCol w:w="805"/>
        <w:gridCol w:w="671"/>
        <w:gridCol w:w="671"/>
        <w:gridCol w:w="615"/>
        <w:gridCol w:w="567"/>
      </w:tblGrid>
      <w:tr w:rsidR="0074372B" w:rsidRPr="0074372B" w:rsidTr="0059292E">
        <w:trPr>
          <w:trHeight w:val="389"/>
        </w:trPr>
        <w:tc>
          <w:tcPr>
            <w:tcW w:w="817" w:type="dxa"/>
            <w:vMerge w:val="restart"/>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 xml:space="preserve">Үлгі </w:t>
            </w:r>
          </w:p>
        </w:tc>
        <w:tc>
          <w:tcPr>
            <w:tcW w:w="8789" w:type="dxa"/>
            <w:gridSpan w:val="12"/>
          </w:tcPr>
          <w:p w:rsidR="0074372B" w:rsidRPr="0074372B" w:rsidRDefault="0074372B" w:rsidP="001674DE">
            <w:pPr>
              <w:ind w:right="-1"/>
              <w:jc w:val="center"/>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Тетрациклин</w:t>
            </w:r>
          </w:p>
        </w:tc>
      </w:tr>
      <w:tr w:rsidR="0074372B" w:rsidRPr="0074372B" w:rsidTr="0059292E">
        <w:trPr>
          <w:trHeight w:val="389"/>
        </w:trPr>
        <w:tc>
          <w:tcPr>
            <w:tcW w:w="817" w:type="dxa"/>
            <w:vMerge/>
          </w:tcPr>
          <w:p w:rsidR="0074372B" w:rsidRPr="0074372B" w:rsidRDefault="0074372B" w:rsidP="001674DE">
            <w:pPr>
              <w:ind w:right="-1"/>
              <w:jc w:val="both"/>
              <w:rPr>
                <w:rFonts w:ascii="Times New Roman" w:eastAsia="Times New Roman" w:hAnsi="Times New Roman" w:cs="Times New Roman"/>
                <w:sz w:val="24"/>
                <w:szCs w:val="24"/>
                <w:lang w:val="kk-KZ"/>
              </w:rPr>
            </w:pPr>
          </w:p>
        </w:tc>
        <w:tc>
          <w:tcPr>
            <w:tcW w:w="896" w:type="dxa"/>
            <w:vMerge w:val="restart"/>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Анықталғаны, мг/кг</w:t>
            </w:r>
          </w:p>
        </w:tc>
        <w:tc>
          <w:tcPr>
            <w:tcW w:w="806" w:type="dxa"/>
            <w:vMerge w:val="restart"/>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ADI</w:t>
            </w:r>
            <w:r w:rsidRPr="0074372B">
              <w:rPr>
                <w:rFonts w:ascii="Times New Roman" w:eastAsia="Times New Roman" w:hAnsi="Times New Roman" w:cs="Times New Roman"/>
                <w:sz w:val="24"/>
                <w:szCs w:val="24"/>
                <w:lang w:val="kk-KZ"/>
              </w:rPr>
              <w:t>, мкг/кг</w:t>
            </w:r>
          </w:p>
        </w:tc>
        <w:tc>
          <w:tcPr>
            <w:tcW w:w="850" w:type="dxa"/>
            <w:vMerge w:val="restart"/>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MRL</w:t>
            </w:r>
            <w:r w:rsidRPr="0074372B">
              <w:rPr>
                <w:rFonts w:ascii="Times New Roman" w:eastAsia="Times New Roman" w:hAnsi="Times New Roman" w:cs="Times New Roman"/>
                <w:sz w:val="24"/>
                <w:szCs w:val="24"/>
                <w:lang w:val="kk-KZ"/>
              </w:rPr>
              <w:t>, мкг/кг</w:t>
            </w:r>
          </w:p>
        </w:tc>
        <w:tc>
          <w:tcPr>
            <w:tcW w:w="2371" w:type="dxa"/>
            <w:gridSpan w:val="3"/>
          </w:tcPr>
          <w:p w:rsidR="0074372B" w:rsidRPr="0074372B" w:rsidRDefault="0074372B" w:rsidP="001674DE">
            <w:pPr>
              <w:ind w:right="-1"/>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Ересек адам</w:t>
            </w:r>
          </w:p>
        </w:tc>
        <w:tc>
          <w:tcPr>
            <w:tcW w:w="2013" w:type="dxa"/>
            <w:gridSpan w:val="3"/>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kk-KZ"/>
              </w:rPr>
              <w:t>6 жастан 12 жасқа дейінгі</w:t>
            </w:r>
          </w:p>
        </w:tc>
        <w:tc>
          <w:tcPr>
            <w:tcW w:w="1853" w:type="dxa"/>
            <w:gridSpan w:val="3"/>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2 жастан 6 жасқа дейінгі бала</w:t>
            </w:r>
          </w:p>
        </w:tc>
      </w:tr>
      <w:tr w:rsidR="0074372B" w:rsidRPr="0074372B" w:rsidTr="0059292E">
        <w:trPr>
          <w:trHeight w:val="389"/>
        </w:trPr>
        <w:tc>
          <w:tcPr>
            <w:tcW w:w="817" w:type="dxa"/>
            <w:vMerge/>
          </w:tcPr>
          <w:p w:rsidR="0074372B" w:rsidRPr="0074372B" w:rsidRDefault="0074372B" w:rsidP="001674DE">
            <w:pPr>
              <w:ind w:right="-1"/>
              <w:jc w:val="both"/>
              <w:rPr>
                <w:rFonts w:ascii="Times New Roman" w:eastAsia="Times New Roman" w:hAnsi="Times New Roman" w:cs="Times New Roman"/>
                <w:sz w:val="24"/>
                <w:szCs w:val="24"/>
                <w:lang w:val="kk-KZ"/>
              </w:rPr>
            </w:pPr>
          </w:p>
        </w:tc>
        <w:tc>
          <w:tcPr>
            <w:tcW w:w="896" w:type="dxa"/>
            <w:vMerge/>
          </w:tcPr>
          <w:p w:rsidR="0074372B" w:rsidRPr="0074372B" w:rsidRDefault="0074372B" w:rsidP="001674DE">
            <w:pPr>
              <w:ind w:right="-1"/>
              <w:jc w:val="both"/>
              <w:rPr>
                <w:rFonts w:ascii="Times New Roman" w:eastAsia="Times New Roman" w:hAnsi="Times New Roman" w:cs="Times New Roman"/>
                <w:sz w:val="24"/>
                <w:szCs w:val="24"/>
                <w:lang w:val="kk-KZ"/>
              </w:rPr>
            </w:pPr>
          </w:p>
        </w:tc>
        <w:tc>
          <w:tcPr>
            <w:tcW w:w="806" w:type="dxa"/>
            <w:vMerge/>
          </w:tcPr>
          <w:p w:rsidR="0074372B" w:rsidRPr="0074372B" w:rsidRDefault="0074372B" w:rsidP="001674DE">
            <w:pPr>
              <w:ind w:right="-1"/>
              <w:jc w:val="both"/>
              <w:rPr>
                <w:rFonts w:ascii="Times New Roman" w:eastAsia="Times New Roman" w:hAnsi="Times New Roman" w:cs="Times New Roman"/>
                <w:sz w:val="24"/>
                <w:szCs w:val="24"/>
                <w:lang w:val="en-US"/>
              </w:rPr>
            </w:pPr>
          </w:p>
        </w:tc>
        <w:tc>
          <w:tcPr>
            <w:tcW w:w="850" w:type="dxa"/>
            <w:vMerge/>
          </w:tcPr>
          <w:p w:rsidR="0074372B" w:rsidRPr="0074372B" w:rsidRDefault="0074372B" w:rsidP="001674DE">
            <w:pPr>
              <w:ind w:right="-1"/>
              <w:jc w:val="both"/>
              <w:rPr>
                <w:rFonts w:ascii="Times New Roman" w:eastAsia="Times New Roman" w:hAnsi="Times New Roman" w:cs="Times New Roman"/>
                <w:sz w:val="24"/>
                <w:szCs w:val="24"/>
                <w:lang w:val="en-US"/>
              </w:rPr>
            </w:pPr>
          </w:p>
        </w:tc>
        <w:tc>
          <w:tcPr>
            <w:tcW w:w="895" w:type="dxa"/>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EDI</w:t>
            </w:r>
            <w:r w:rsidRPr="0074372B">
              <w:rPr>
                <w:rFonts w:ascii="Times New Roman" w:eastAsia="Times New Roman" w:hAnsi="Times New Roman" w:cs="Times New Roman"/>
                <w:sz w:val="24"/>
                <w:szCs w:val="24"/>
                <w:lang w:val="kk-KZ"/>
              </w:rPr>
              <w:t>, мкг/кг</w:t>
            </w:r>
          </w:p>
        </w:tc>
        <w:tc>
          <w:tcPr>
            <w:tcW w:w="670" w:type="dxa"/>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EDIm</w:t>
            </w:r>
            <w:r w:rsidRPr="0074372B">
              <w:rPr>
                <w:rFonts w:ascii="Times New Roman" w:eastAsia="Times New Roman" w:hAnsi="Times New Roman" w:cs="Times New Roman"/>
                <w:sz w:val="24"/>
                <w:szCs w:val="24"/>
                <w:lang w:val="kk-KZ"/>
              </w:rPr>
              <w:t>, мкг/кг</w:t>
            </w:r>
          </w:p>
        </w:tc>
        <w:tc>
          <w:tcPr>
            <w:tcW w:w="806" w:type="dxa"/>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HQ</w:t>
            </w:r>
            <w:r w:rsidRPr="0074372B">
              <w:rPr>
                <w:rFonts w:ascii="Times New Roman" w:eastAsia="Times New Roman" w:hAnsi="Times New Roman" w:cs="Times New Roman"/>
                <w:sz w:val="24"/>
                <w:szCs w:val="24"/>
                <w:lang w:val="kk-KZ"/>
              </w:rPr>
              <w:t>, мкг/кг</w:t>
            </w:r>
          </w:p>
        </w:tc>
        <w:tc>
          <w:tcPr>
            <w:tcW w:w="537" w:type="dxa"/>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EDI</w:t>
            </w:r>
            <w:r w:rsidRPr="0074372B">
              <w:rPr>
                <w:rFonts w:ascii="Times New Roman" w:eastAsia="Times New Roman" w:hAnsi="Times New Roman" w:cs="Times New Roman"/>
                <w:sz w:val="24"/>
                <w:szCs w:val="24"/>
                <w:lang w:val="kk-KZ"/>
              </w:rPr>
              <w:t>, мкг/кг</w:t>
            </w:r>
          </w:p>
        </w:tc>
        <w:tc>
          <w:tcPr>
            <w:tcW w:w="805" w:type="dxa"/>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EDIm</w:t>
            </w:r>
            <w:r w:rsidRPr="0074372B">
              <w:rPr>
                <w:rFonts w:ascii="Times New Roman" w:eastAsia="Times New Roman" w:hAnsi="Times New Roman" w:cs="Times New Roman"/>
                <w:sz w:val="24"/>
                <w:szCs w:val="24"/>
                <w:lang w:val="kk-KZ"/>
              </w:rPr>
              <w:t>, мкг/кг</w:t>
            </w:r>
          </w:p>
        </w:tc>
        <w:tc>
          <w:tcPr>
            <w:tcW w:w="671" w:type="dxa"/>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HQ</w:t>
            </w:r>
            <w:r w:rsidRPr="0074372B">
              <w:rPr>
                <w:rFonts w:ascii="Times New Roman" w:eastAsia="Times New Roman" w:hAnsi="Times New Roman" w:cs="Times New Roman"/>
                <w:sz w:val="24"/>
                <w:szCs w:val="24"/>
                <w:lang w:val="kk-KZ"/>
              </w:rPr>
              <w:t>, мкг/кг</w:t>
            </w:r>
          </w:p>
        </w:tc>
        <w:tc>
          <w:tcPr>
            <w:tcW w:w="671" w:type="dxa"/>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EDI</w:t>
            </w:r>
            <w:r w:rsidRPr="0074372B">
              <w:rPr>
                <w:rFonts w:ascii="Times New Roman" w:eastAsia="Times New Roman" w:hAnsi="Times New Roman" w:cs="Times New Roman"/>
                <w:sz w:val="24"/>
                <w:szCs w:val="24"/>
                <w:lang w:val="kk-KZ"/>
              </w:rPr>
              <w:t>, мкг/кг</w:t>
            </w:r>
          </w:p>
        </w:tc>
        <w:tc>
          <w:tcPr>
            <w:tcW w:w="615" w:type="dxa"/>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EDIm</w:t>
            </w:r>
            <w:r w:rsidRPr="0074372B">
              <w:rPr>
                <w:rFonts w:ascii="Times New Roman" w:eastAsia="Times New Roman" w:hAnsi="Times New Roman" w:cs="Times New Roman"/>
                <w:sz w:val="24"/>
                <w:szCs w:val="24"/>
                <w:lang w:val="kk-KZ"/>
              </w:rPr>
              <w:t>, мкг/кг</w:t>
            </w:r>
          </w:p>
        </w:tc>
        <w:tc>
          <w:tcPr>
            <w:tcW w:w="567" w:type="dxa"/>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HQ</w:t>
            </w:r>
            <w:r w:rsidRPr="0074372B">
              <w:rPr>
                <w:rFonts w:ascii="Times New Roman" w:eastAsia="Times New Roman" w:hAnsi="Times New Roman" w:cs="Times New Roman"/>
                <w:sz w:val="24"/>
                <w:szCs w:val="24"/>
                <w:lang w:val="kk-KZ"/>
              </w:rPr>
              <w:t>, мкг/кг</w:t>
            </w:r>
          </w:p>
        </w:tc>
      </w:tr>
      <w:tr w:rsidR="0074372B" w:rsidRPr="0074372B" w:rsidTr="0059292E">
        <w:trPr>
          <w:trHeight w:val="780"/>
        </w:trPr>
        <w:tc>
          <w:tcPr>
            <w:tcW w:w="817"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АҚШ</w:t>
            </w:r>
          </w:p>
        </w:tc>
        <w:tc>
          <w:tcPr>
            <w:tcW w:w="896" w:type="dxa"/>
          </w:tcPr>
          <w:p w:rsidR="0074372B" w:rsidRPr="0074372B" w:rsidRDefault="0074372B" w:rsidP="001674DE">
            <w:pPr>
              <w:ind w:right="-1"/>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en-US"/>
              </w:rPr>
              <w:t>0.018</w:t>
            </w:r>
          </w:p>
          <w:p w:rsidR="0074372B" w:rsidRPr="0074372B" w:rsidRDefault="0074372B" w:rsidP="001674DE">
            <w:pPr>
              <w:ind w:right="-1"/>
              <w:jc w:val="both"/>
              <w:rPr>
                <w:rFonts w:ascii="Times New Roman" w:eastAsia="Times New Roman" w:hAnsi="Times New Roman" w:cs="Times New Roman"/>
                <w:sz w:val="24"/>
                <w:szCs w:val="24"/>
                <w:lang w:val="kk-KZ"/>
              </w:rPr>
            </w:pPr>
          </w:p>
        </w:tc>
        <w:tc>
          <w:tcPr>
            <w:tcW w:w="806"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30</w:t>
            </w:r>
          </w:p>
        </w:tc>
        <w:tc>
          <w:tcPr>
            <w:tcW w:w="850" w:type="dxa"/>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100</w:t>
            </w:r>
          </w:p>
        </w:tc>
        <w:tc>
          <w:tcPr>
            <w:tcW w:w="895"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59,9</w:t>
            </w:r>
          </w:p>
        </w:tc>
        <w:tc>
          <w:tcPr>
            <w:tcW w:w="670"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187,4</w:t>
            </w:r>
          </w:p>
        </w:tc>
        <w:tc>
          <w:tcPr>
            <w:tcW w:w="806"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w:t>
            </w:r>
          </w:p>
        </w:tc>
        <w:tc>
          <w:tcPr>
            <w:tcW w:w="537"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w:t>
            </w:r>
          </w:p>
        </w:tc>
        <w:tc>
          <w:tcPr>
            <w:tcW w:w="805"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194,2</w:t>
            </w:r>
          </w:p>
        </w:tc>
        <w:tc>
          <w:tcPr>
            <w:tcW w:w="671"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6,47</w:t>
            </w:r>
          </w:p>
        </w:tc>
        <w:tc>
          <w:tcPr>
            <w:tcW w:w="671"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56,25</w:t>
            </w:r>
          </w:p>
        </w:tc>
        <w:tc>
          <w:tcPr>
            <w:tcW w:w="615"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176</w:t>
            </w:r>
          </w:p>
        </w:tc>
        <w:tc>
          <w:tcPr>
            <w:tcW w:w="567"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5,8</w:t>
            </w:r>
          </w:p>
        </w:tc>
      </w:tr>
      <w:tr w:rsidR="0074372B" w:rsidRPr="0074372B" w:rsidTr="0059292E">
        <w:trPr>
          <w:trHeight w:val="866"/>
        </w:trPr>
        <w:tc>
          <w:tcPr>
            <w:tcW w:w="817"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Украина</w:t>
            </w:r>
          </w:p>
        </w:tc>
        <w:tc>
          <w:tcPr>
            <w:tcW w:w="896" w:type="dxa"/>
          </w:tcPr>
          <w:p w:rsidR="0074372B" w:rsidRPr="0074372B" w:rsidRDefault="0074372B" w:rsidP="001674DE">
            <w:pPr>
              <w:ind w:right="-1"/>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en-US"/>
              </w:rPr>
              <w:t>0.011</w:t>
            </w:r>
          </w:p>
          <w:p w:rsidR="0074372B" w:rsidRPr="0074372B" w:rsidRDefault="0074372B" w:rsidP="001674DE">
            <w:pPr>
              <w:ind w:right="-1"/>
              <w:jc w:val="both"/>
              <w:rPr>
                <w:rFonts w:ascii="Times New Roman" w:eastAsia="Times New Roman" w:hAnsi="Times New Roman" w:cs="Times New Roman"/>
                <w:sz w:val="24"/>
                <w:szCs w:val="24"/>
                <w:lang w:val="kk-KZ"/>
              </w:rPr>
            </w:pPr>
          </w:p>
        </w:tc>
        <w:tc>
          <w:tcPr>
            <w:tcW w:w="806"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30</w:t>
            </w:r>
          </w:p>
        </w:tc>
        <w:tc>
          <w:tcPr>
            <w:tcW w:w="850" w:type="dxa"/>
          </w:tcPr>
          <w:p w:rsidR="0074372B" w:rsidRPr="0074372B" w:rsidRDefault="0074372B" w:rsidP="001674DE">
            <w:pPr>
              <w:ind w:right="-1"/>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sz w:val="24"/>
                <w:szCs w:val="24"/>
                <w:lang w:val="en-US"/>
              </w:rPr>
              <w:t>100</w:t>
            </w:r>
          </w:p>
        </w:tc>
        <w:tc>
          <w:tcPr>
            <w:tcW w:w="895"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36,6</w:t>
            </w:r>
          </w:p>
        </w:tc>
        <w:tc>
          <w:tcPr>
            <w:tcW w:w="670"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114,5</w:t>
            </w:r>
          </w:p>
        </w:tc>
        <w:tc>
          <w:tcPr>
            <w:tcW w:w="806"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3,8</w:t>
            </w:r>
          </w:p>
        </w:tc>
        <w:tc>
          <w:tcPr>
            <w:tcW w:w="537"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37,9</w:t>
            </w:r>
          </w:p>
        </w:tc>
        <w:tc>
          <w:tcPr>
            <w:tcW w:w="805"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118,6</w:t>
            </w:r>
          </w:p>
        </w:tc>
        <w:tc>
          <w:tcPr>
            <w:tcW w:w="671"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3,95</w:t>
            </w:r>
          </w:p>
        </w:tc>
        <w:tc>
          <w:tcPr>
            <w:tcW w:w="671"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34,3</w:t>
            </w:r>
          </w:p>
        </w:tc>
        <w:tc>
          <w:tcPr>
            <w:tcW w:w="615"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107,5</w:t>
            </w:r>
          </w:p>
        </w:tc>
        <w:tc>
          <w:tcPr>
            <w:tcW w:w="567" w:type="dxa"/>
          </w:tcPr>
          <w:p w:rsidR="0074372B" w:rsidRPr="0074372B" w:rsidRDefault="0074372B" w:rsidP="001674DE">
            <w:pPr>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3,5</w:t>
            </w:r>
          </w:p>
        </w:tc>
      </w:tr>
    </w:tbl>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Қазақстанда ересек адамның 2022 жылға тәуліктік тұтынылатын еттің орташа салмағы 233г тең. Енді жоғарыда келтірілген құс ет бройлердегі антибиотик қалдықтарын осы формуламен есептеу нәтижесі кестеде берілген. Кестеде Алматы аймақ тұрғынының ағзасына бройлер етімен түсуі мүмкін ластаушы мөлшерін есептеу деректері келтірілген. Ересек адам күніне орташа есеппен 0,599 мг / кг тетрациклинді тамақ өнімдерімен бірге қабылдайтыны анықталды. 6 жастан 12 жасқа дейінгі бала күн сайын тамақпен 0,62 мг/кг осы антибиотик түседі, ал 2 жастан 6 жасқа дейінгі бала 0,56 мг / кг түседі.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Кесте 19</w:t>
      </w:r>
      <w:r w:rsidRPr="0074372B">
        <w:rPr>
          <w:rFonts w:ascii="Times New Roman" w:eastAsia="Calibri" w:hAnsi="Times New Roman" w:cs="Times New Roman"/>
          <w:sz w:val="28"/>
          <w:szCs w:val="28"/>
          <w:lang w:val="kk-KZ"/>
        </w:rPr>
        <w:t xml:space="preserve"> </w:t>
      </w:r>
      <w:r w:rsidRPr="0074372B">
        <w:rPr>
          <w:rFonts w:ascii="Times New Roman" w:eastAsia="Times New Roman" w:hAnsi="Times New Roman" w:cs="Times New Roman"/>
          <w:sz w:val="28"/>
          <w:szCs w:val="28"/>
          <w:lang w:val="kk-KZ" w:eastAsia="ru-RU"/>
        </w:rPr>
        <w:t>– Бройлер етінде анықталған хлорамфениколдың (левомецитин) қауіптілік коэффицентін (</w:t>
      </w:r>
      <w:r w:rsidRPr="0074372B">
        <w:rPr>
          <w:rFonts w:ascii="Times New Roman" w:eastAsia="Times New Roman" w:hAnsi="Times New Roman" w:cs="Times New Roman"/>
          <w:sz w:val="24"/>
          <w:szCs w:val="24"/>
          <w:lang w:val="kk-KZ" w:eastAsia="ru-RU"/>
        </w:rPr>
        <w:t>HQ)</w:t>
      </w:r>
      <w:r w:rsidRPr="0074372B">
        <w:rPr>
          <w:rFonts w:ascii="Times New Roman" w:eastAsia="Times New Roman" w:hAnsi="Times New Roman" w:cs="Times New Roman"/>
          <w:sz w:val="28"/>
          <w:szCs w:val="28"/>
          <w:lang w:val="kk-KZ" w:eastAsia="ru-RU"/>
        </w:rPr>
        <w:t xml:space="preserve"> анықтау</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tbl>
      <w:tblPr>
        <w:tblStyle w:val="11"/>
        <w:tblW w:w="9498" w:type="dxa"/>
        <w:tblInd w:w="108" w:type="dxa"/>
        <w:tblLayout w:type="fixed"/>
        <w:tblLook w:val="04A0" w:firstRow="1" w:lastRow="0" w:firstColumn="1" w:lastColumn="0" w:noHBand="0" w:noVBand="1"/>
      </w:tblPr>
      <w:tblGrid>
        <w:gridCol w:w="851"/>
        <w:gridCol w:w="754"/>
        <w:gridCol w:w="806"/>
        <w:gridCol w:w="850"/>
        <w:gridCol w:w="708"/>
        <w:gridCol w:w="857"/>
        <w:gridCol w:w="806"/>
        <w:gridCol w:w="537"/>
        <w:gridCol w:w="805"/>
        <w:gridCol w:w="671"/>
        <w:gridCol w:w="577"/>
        <w:gridCol w:w="709"/>
        <w:gridCol w:w="567"/>
      </w:tblGrid>
      <w:tr w:rsidR="0074372B" w:rsidRPr="0059292E" w:rsidTr="0059292E">
        <w:trPr>
          <w:trHeight w:val="389"/>
        </w:trPr>
        <w:tc>
          <w:tcPr>
            <w:tcW w:w="851" w:type="dxa"/>
            <w:vMerge w:val="restart"/>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 xml:space="preserve">Үлгі </w:t>
            </w:r>
          </w:p>
        </w:tc>
        <w:tc>
          <w:tcPr>
            <w:tcW w:w="8647" w:type="dxa"/>
            <w:gridSpan w:val="12"/>
          </w:tcPr>
          <w:p w:rsidR="0074372B" w:rsidRPr="0059292E" w:rsidRDefault="0074372B" w:rsidP="001674DE">
            <w:pPr>
              <w:ind w:right="-1"/>
              <w:jc w:val="center"/>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Хлорамфеникол (левомецитин)</w:t>
            </w:r>
          </w:p>
        </w:tc>
      </w:tr>
      <w:tr w:rsidR="0074372B" w:rsidRPr="0059292E" w:rsidTr="0059292E">
        <w:trPr>
          <w:trHeight w:val="389"/>
        </w:trPr>
        <w:tc>
          <w:tcPr>
            <w:tcW w:w="851" w:type="dxa"/>
            <w:vMerge/>
          </w:tcPr>
          <w:p w:rsidR="0074372B" w:rsidRPr="0059292E" w:rsidRDefault="0074372B" w:rsidP="001674DE">
            <w:pPr>
              <w:ind w:right="-1"/>
              <w:jc w:val="both"/>
              <w:rPr>
                <w:rFonts w:ascii="Times New Roman" w:eastAsia="Times New Roman" w:hAnsi="Times New Roman" w:cs="Times New Roman"/>
                <w:sz w:val="24"/>
                <w:szCs w:val="24"/>
                <w:lang w:val="kk-KZ"/>
              </w:rPr>
            </w:pPr>
          </w:p>
        </w:tc>
        <w:tc>
          <w:tcPr>
            <w:tcW w:w="754" w:type="dxa"/>
            <w:vMerge w:val="restart"/>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Анықталғаны, мг/кг</w:t>
            </w:r>
          </w:p>
        </w:tc>
        <w:tc>
          <w:tcPr>
            <w:tcW w:w="806" w:type="dxa"/>
            <w:vMerge w:val="restart"/>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ADI</w:t>
            </w:r>
            <w:r w:rsidRPr="0059292E">
              <w:rPr>
                <w:rFonts w:ascii="Times New Roman" w:eastAsia="Times New Roman" w:hAnsi="Times New Roman" w:cs="Times New Roman"/>
                <w:sz w:val="24"/>
                <w:szCs w:val="24"/>
                <w:lang w:val="kk-KZ"/>
              </w:rPr>
              <w:t>, мкг/кг</w:t>
            </w:r>
          </w:p>
        </w:tc>
        <w:tc>
          <w:tcPr>
            <w:tcW w:w="850" w:type="dxa"/>
            <w:vMerge w:val="restart"/>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MRL</w:t>
            </w:r>
            <w:r w:rsidRPr="0059292E">
              <w:rPr>
                <w:rFonts w:ascii="Times New Roman" w:eastAsia="Times New Roman" w:hAnsi="Times New Roman" w:cs="Times New Roman"/>
                <w:sz w:val="24"/>
                <w:szCs w:val="24"/>
                <w:lang w:val="kk-KZ"/>
              </w:rPr>
              <w:t>, мкг/кг</w:t>
            </w:r>
          </w:p>
        </w:tc>
        <w:tc>
          <w:tcPr>
            <w:tcW w:w="2371" w:type="dxa"/>
            <w:gridSpan w:val="3"/>
            <w:tcBorders>
              <w:bottom w:val="single" w:sz="4" w:space="0" w:color="262626" w:themeColor="text1" w:themeTint="D9"/>
            </w:tcBorders>
          </w:tcPr>
          <w:p w:rsidR="0074372B" w:rsidRPr="0059292E" w:rsidRDefault="0074372B" w:rsidP="001674DE">
            <w:pPr>
              <w:ind w:right="-1"/>
              <w:jc w:val="both"/>
              <w:rPr>
                <w:rFonts w:ascii="Times New Roman" w:eastAsia="Times New Roman" w:hAnsi="Times New Roman" w:cs="Times New Roman"/>
                <w:sz w:val="24"/>
                <w:szCs w:val="24"/>
              </w:rPr>
            </w:pPr>
            <w:r w:rsidRPr="0059292E">
              <w:rPr>
                <w:rFonts w:ascii="Times New Roman" w:eastAsia="Times New Roman" w:hAnsi="Times New Roman" w:cs="Times New Roman"/>
                <w:sz w:val="24"/>
                <w:szCs w:val="24"/>
              </w:rPr>
              <w:t>Ересек адам</w:t>
            </w:r>
          </w:p>
        </w:tc>
        <w:tc>
          <w:tcPr>
            <w:tcW w:w="2013" w:type="dxa"/>
            <w:gridSpan w:val="3"/>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kk-KZ"/>
              </w:rPr>
              <w:t>6 жастан 12 жасқа дейінгі бала</w:t>
            </w:r>
          </w:p>
        </w:tc>
        <w:tc>
          <w:tcPr>
            <w:tcW w:w="1853" w:type="dxa"/>
            <w:gridSpan w:val="3"/>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2 жастан 6 жасқа дейінгі бала</w:t>
            </w:r>
          </w:p>
        </w:tc>
      </w:tr>
      <w:tr w:rsidR="0074372B" w:rsidRPr="0059292E" w:rsidTr="0059292E">
        <w:trPr>
          <w:trHeight w:val="389"/>
        </w:trPr>
        <w:tc>
          <w:tcPr>
            <w:tcW w:w="851" w:type="dxa"/>
            <w:vMerge/>
          </w:tcPr>
          <w:p w:rsidR="0074372B" w:rsidRPr="0059292E" w:rsidRDefault="0074372B" w:rsidP="001674DE">
            <w:pPr>
              <w:ind w:right="-1"/>
              <w:jc w:val="both"/>
              <w:rPr>
                <w:rFonts w:ascii="Times New Roman" w:eastAsia="Times New Roman" w:hAnsi="Times New Roman" w:cs="Times New Roman"/>
                <w:sz w:val="24"/>
                <w:szCs w:val="24"/>
                <w:lang w:val="kk-KZ"/>
              </w:rPr>
            </w:pPr>
          </w:p>
        </w:tc>
        <w:tc>
          <w:tcPr>
            <w:tcW w:w="754" w:type="dxa"/>
            <w:vMerge/>
          </w:tcPr>
          <w:p w:rsidR="0074372B" w:rsidRPr="0059292E" w:rsidRDefault="0074372B" w:rsidP="001674DE">
            <w:pPr>
              <w:ind w:right="-1"/>
              <w:jc w:val="both"/>
              <w:rPr>
                <w:rFonts w:ascii="Times New Roman" w:eastAsia="Times New Roman" w:hAnsi="Times New Roman" w:cs="Times New Roman"/>
                <w:sz w:val="24"/>
                <w:szCs w:val="24"/>
                <w:lang w:val="kk-KZ"/>
              </w:rPr>
            </w:pPr>
          </w:p>
        </w:tc>
        <w:tc>
          <w:tcPr>
            <w:tcW w:w="806" w:type="dxa"/>
            <w:vMerge/>
          </w:tcPr>
          <w:p w:rsidR="0074372B" w:rsidRPr="0059292E" w:rsidRDefault="0074372B" w:rsidP="001674DE">
            <w:pPr>
              <w:ind w:right="-1"/>
              <w:jc w:val="both"/>
              <w:rPr>
                <w:rFonts w:ascii="Times New Roman" w:eastAsia="Times New Roman" w:hAnsi="Times New Roman" w:cs="Times New Roman"/>
                <w:sz w:val="24"/>
                <w:szCs w:val="24"/>
                <w:lang w:val="en-US"/>
              </w:rPr>
            </w:pPr>
          </w:p>
        </w:tc>
        <w:tc>
          <w:tcPr>
            <w:tcW w:w="850" w:type="dxa"/>
            <w:vMerge/>
            <w:tcBorders>
              <w:right w:val="single" w:sz="4" w:space="0" w:color="262626" w:themeColor="text1" w:themeTint="D9"/>
            </w:tcBorders>
          </w:tcPr>
          <w:p w:rsidR="0074372B" w:rsidRPr="0059292E" w:rsidRDefault="0074372B" w:rsidP="001674DE">
            <w:pPr>
              <w:ind w:right="-1"/>
              <w:jc w:val="both"/>
              <w:rPr>
                <w:rFonts w:ascii="Times New Roman" w:eastAsia="Times New Roman" w:hAnsi="Times New Roman" w:cs="Times New Roman"/>
                <w:sz w:val="24"/>
                <w:szCs w:val="24"/>
                <w:lang w:val="en-US"/>
              </w:rPr>
            </w:pPr>
          </w:p>
        </w:tc>
        <w:tc>
          <w:tcPr>
            <w:tcW w:w="70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EDI</w:t>
            </w:r>
            <w:r w:rsidRPr="0059292E">
              <w:rPr>
                <w:rFonts w:ascii="Times New Roman" w:eastAsia="Times New Roman" w:hAnsi="Times New Roman" w:cs="Times New Roman"/>
                <w:sz w:val="24"/>
                <w:szCs w:val="24"/>
                <w:lang w:val="kk-KZ"/>
              </w:rPr>
              <w:t>, мкг/кг</w:t>
            </w:r>
          </w:p>
        </w:tc>
        <w:tc>
          <w:tcPr>
            <w:tcW w:w="85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EDIm</w:t>
            </w:r>
            <w:r w:rsidRPr="0059292E">
              <w:rPr>
                <w:rFonts w:ascii="Times New Roman" w:eastAsia="Times New Roman" w:hAnsi="Times New Roman" w:cs="Times New Roman"/>
                <w:sz w:val="24"/>
                <w:szCs w:val="24"/>
                <w:lang w:val="kk-KZ"/>
              </w:rPr>
              <w:t>, мкг/кг</w:t>
            </w:r>
          </w:p>
        </w:tc>
        <w:tc>
          <w:tcPr>
            <w:tcW w:w="80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HQ</w:t>
            </w:r>
            <w:r w:rsidRPr="0059292E">
              <w:rPr>
                <w:rFonts w:ascii="Times New Roman" w:eastAsia="Times New Roman" w:hAnsi="Times New Roman" w:cs="Times New Roman"/>
                <w:sz w:val="24"/>
                <w:szCs w:val="24"/>
                <w:lang w:val="kk-KZ"/>
              </w:rPr>
              <w:t>, мкг/кг</w:t>
            </w:r>
          </w:p>
        </w:tc>
        <w:tc>
          <w:tcPr>
            <w:tcW w:w="537" w:type="dxa"/>
            <w:tcBorders>
              <w:left w:val="single" w:sz="4" w:space="0" w:color="262626" w:themeColor="text1" w:themeTint="D9"/>
            </w:tcBorders>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EDI</w:t>
            </w:r>
            <w:r w:rsidRPr="0059292E">
              <w:rPr>
                <w:rFonts w:ascii="Times New Roman" w:eastAsia="Times New Roman" w:hAnsi="Times New Roman" w:cs="Times New Roman"/>
                <w:sz w:val="24"/>
                <w:szCs w:val="24"/>
                <w:lang w:val="kk-KZ"/>
              </w:rPr>
              <w:t>, мкг/кг</w:t>
            </w:r>
          </w:p>
        </w:tc>
        <w:tc>
          <w:tcPr>
            <w:tcW w:w="805" w:type="dxa"/>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EDIm</w:t>
            </w:r>
            <w:r w:rsidRPr="0059292E">
              <w:rPr>
                <w:rFonts w:ascii="Times New Roman" w:eastAsia="Times New Roman" w:hAnsi="Times New Roman" w:cs="Times New Roman"/>
                <w:sz w:val="24"/>
                <w:szCs w:val="24"/>
                <w:lang w:val="kk-KZ"/>
              </w:rPr>
              <w:t>, мкг/кг</w:t>
            </w:r>
          </w:p>
        </w:tc>
        <w:tc>
          <w:tcPr>
            <w:tcW w:w="671" w:type="dxa"/>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HQ</w:t>
            </w:r>
            <w:r w:rsidRPr="0059292E">
              <w:rPr>
                <w:rFonts w:ascii="Times New Roman" w:eastAsia="Times New Roman" w:hAnsi="Times New Roman" w:cs="Times New Roman"/>
                <w:sz w:val="24"/>
                <w:szCs w:val="24"/>
                <w:lang w:val="kk-KZ"/>
              </w:rPr>
              <w:t>, мкг/кг</w:t>
            </w:r>
          </w:p>
        </w:tc>
        <w:tc>
          <w:tcPr>
            <w:tcW w:w="577" w:type="dxa"/>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EDI</w:t>
            </w:r>
            <w:r w:rsidRPr="0059292E">
              <w:rPr>
                <w:rFonts w:ascii="Times New Roman" w:eastAsia="Times New Roman" w:hAnsi="Times New Roman" w:cs="Times New Roman"/>
                <w:sz w:val="24"/>
                <w:szCs w:val="24"/>
                <w:lang w:val="kk-KZ"/>
              </w:rPr>
              <w:t>, мкг/кг</w:t>
            </w:r>
          </w:p>
        </w:tc>
        <w:tc>
          <w:tcPr>
            <w:tcW w:w="709" w:type="dxa"/>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EDIm</w:t>
            </w:r>
            <w:r w:rsidRPr="0059292E">
              <w:rPr>
                <w:rFonts w:ascii="Times New Roman" w:eastAsia="Times New Roman" w:hAnsi="Times New Roman" w:cs="Times New Roman"/>
                <w:sz w:val="24"/>
                <w:szCs w:val="24"/>
                <w:lang w:val="kk-KZ"/>
              </w:rPr>
              <w:t>, мкг/кг</w:t>
            </w:r>
          </w:p>
        </w:tc>
        <w:tc>
          <w:tcPr>
            <w:tcW w:w="567" w:type="dxa"/>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HQ</w:t>
            </w:r>
            <w:r w:rsidRPr="0059292E">
              <w:rPr>
                <w:rFonts w:ascii="Times New Roman" w:eastAsia="Times New Roman" w:hAnsi="Times New Roman" w:cs="Times New Roman"/>
                <w:sz w:val="24"/>
                <w:szCs w:val="24"/>
                <w:lang w:val="kk-KZ"/>
              </w:rPr>
              <w:t>, мкг/кг</w:t>
            </w:r>
          </w:p>
        </w:tc>
      </w:tr>
      <w:tr w:rsidR="0074372B" w:rsidRPr="0059292E" w:rsidTr="0059292E">
        <w:trPr>
          <w:trHeight w:val="780"/>
        </w:trPr>
        <w:tc>
          <w:tcPr>
            <w:tcW w:w="851"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АҚШ</w:t>
            </w:r>
          </w:p>
        </w:tc>
        <w:tc>
          <w:tcPr>
            <w:tcW w:w="754" w:type="dxa"/>
          </w:tcPr>
          <w:p w:rsidR="0074372B" w:rsidRPr="0059292E" w:rsidRDefault="0074372B" w:rsidP="001674DE">
            <w:pPr>
              <w:ind w:right="-1"/>
              <w:jc w:val="both"/>
              <w:rPr>
                <w:rFonts w:ascii="Times New Roman" w:eastAsia="Times New Roman" w:hAnsi="Times New Roman" w:cs="Times New Roman"/>
                <w:sz w:val="24"/>
                <w:szCs w:val="24"/>
              </w:rPr>
            </w:pPr>
            <w:r w:rsidRPr="0059292E">
              <w:rPr>
                <w:rFonts w:ascii="Times New Roman" w:eastAsia="Times New Roman" w:hAnsi="Times New Roman" w:cs="Times New Roman"/>
                <w:sz w:val="24"/>
                <w:szCs w:val="24"/>
                <w:lang w:val="en-US"/>
              </w:rPr>
              <w:t>0.022</w:t>
            </w:r>
          </w:p>
          <w:p w:rsidR="0074372B" w:rsidRPr="0059292E" w:rsidRDefault="0074372B" w:rsidP="001674DE">
            <w:pPr>
              <w:ind w:right="-1"/>
              <w:jc w:val="both"/>
              <w:rPr>
                <w:rFonts w:ascii="Times New Roman" w:eastAsia="Times New Roman" w:hAnsi="Times New Roman" w:cs="Times New Roman"/>
                <w:sz w:val="24"/>
                <w:szCs w:val="24"/>
                <w:lang w:val="kk-KZ"/>
              </w:rPr>
            </w:pPr>
          </w:p>
        </w:tc>
        <w:tc>
          <w:tcPr>
            <w:tcW w:w="806"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30</w:t>
            </w:r>
          </w:p>
        </w:tc>
        <w:tc>
          <w:tcPr>
            <w:tcW w:w="850" w:type="dxa"/>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100</w:t>
            </w:r>
          </w:p>
        </w:tc>
        <w:tc>
          <w:tcPr>
            <w:tcW w:w="708" w:type="dxa"/>
            <w:tcBorders>
              <w:top w:val="single" w:sz="4" w:space="0" w:color="262626" w:themeColor="text1" w:themeTint="D9"/>
            </w:tcBorders>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73,2</w:t>
            </w:r>
          </w:p>
        </w:tc>
        <w:tc>
          <w:tcPr>
            <w:tcW w:w="857" w:type="dxa"/>
            <w:tcBorders>
              <w:top w:val="single" w:sz="4" w:space="0" w:color="262626" w:themeColor="text1" w:themeTint="D9"/>
            </w:tcBorders>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229</w:t>
            </w:r>
          </w:p>
        </w:tc>
        <w:tc>
          <w:tcPr>
            <w:tcW w:w="806" w:type="dxa"/>
            <w:tcBorders>
              <w:top w:val="single" w:sz="4" w:space="0" w:color="262626" w:themeColor="text1" w:themeTint="D9"/>
            </w:tcBorders>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7,6</w:t>
            </w:r>
          </w:p>
        </w:tc>
        <w:tc>
          <w:tcPr>
            <w:tcW w:w="537"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75,8</w:t>
            </w:r>
          </w:p>
        </w:tc>
        <w:tc>
          <w:tcPr>
            <w:tcW w:w="805"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237,3</w:t>
            </w:r>
          </w:p>
        </w:tc>
        <w:tc>
          <w:tcPr>
            <w:tcW w:w="671"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7,9</w:t>
            </w:r>
          </w:p>
        </w:tc>
        <w:tc>
          <w:tcPr>
            <w:tcW w:w="577"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68,75</w:t>
            </w:r>
          </w:p>
        </w:tc>
        <w:tc>
          <w:tcPr>
            <w:tcW w:w="709"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215</w:t>
            </w:r>
          </w:p>
        </w:tc>
        <w:tc>
          <w:tcPr>
            <w:tcW w:w="567"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7</w:t>
            </w:r>
          </w:p>
        </w:tc>
      </w:tr>
      <w:tr w:rsidR="0074372B" w:rsidRPr="0059292E" w:rsidTr="0059292E">
        <w:trPr>
          <w:trHeight w:val="866"/>
        </w:trPr>
        <w:tc>
          <w:tcPr>
            <w:tcW w:w="851"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Украина</w:t>
            </w:r>
          </w:p>
        </w:tc>
        <w:tc>
          <w:tcPr>
            <w:tcW w:w="754" w:type="dxa"/>
          </w:tcPr>
          <w:p w:rsidR="0074372B" w:rsidRPr="0059292E" w:rsidRDefault="0074372B" w:rsidP="001674DE">
            <w:pPr>
              <w:ind w:right="-1"/>
              <w:jc w:val="both"/>
              <w:rPr>
                <w:rFonts w:ascii="Times New Roman" w:eastAsia="Times New Roman" w:hAnsi="Times New Roman" w:cs="Times New Roman"/>
                <w:sz w:val="24"/>
                <w:szCs w:val="24"/>
              </w:rPr>
            </w:pPr>
            <w:r w:rsidRPr="0059292E">
              <w:rPr>
                <w:rFonts w:ascii="Times New Roman" w:eastAsia="Times New Roman" w:hAnsi="Times New Roman" w:cs="Times New Roman"/>
                <w:sz w:val="24"/>
                <w:szCs w:val="24"/>
              </w:rPr>
              <w:t xml:space="preserve">0.018 </w:t>
            </w:r>
          </w:p>
          <w:p w:rsidR="0074372B" w:rsidRPr="0059292E" w:rsidRDefault="0074372B" w:rsidP="001674DE">
            <w:pPr>
              <w:ind w:right="-1"/>
              <w:jc w:val="both"/>
              <w:rPr>
                <w:rFonts w:ascii="Times New Roman" w:eastAsia="Times New Roman" w:hAnsi="Times New Roman" w:cs="Times New Roman"/>
                <w:sz w:val="24"/>
                <w:szCs w:val="24"/>
                <w:lang w:val="kk-KZ"/>
              </w:rPr>
            </w:pPr>
          </w:p>
        </w:tc>
        <w:tc>
          <w:tcPr>
            <w:tcW w:w="806"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30</w:t>
            </w:r>
          </w:p>
        </w:tc>
        <w:tc>
          <w:tcPr>
            <w:tcW w:w="850" w:type="dxa"/>
          </w:tcPr>
          <w:p w:rsidR="0074372B" w:rsidRPr="0059292E" w:rsidRDefault="0074372B" w:rsidP="001674DE">
            <w:pPr>
              <w:ind w:right="-1"/>
              <w:jc w:val="both"/>
              <w:rPr>
                <w:rFonts w:ascii="Times New Roman" w:eastAsia="Times New Roman" w:hAnsi="Times New Roman" w:cs="Times New Roman"/>
                <w:sz w:val="24"/>
                <w:szCs w:val="24"/>
                <w:lang w:val="en-US"/>
              </w:rPr>
            </w:pPr>
            <w:r w:rsidRPr="0059292E">
              <w:rPr>
                <w:rFonts w:ascii="Times New Roman" w:eastAsia="Times New Roman" w:hAnsi="Times New Roman" w:cs="Times New Roman"/>
                <w:sz w:val="24"/>
                <w:szCs w:val="24"/>
                <w:lang w:val="en-US"/>
              </w:rPr>
              <w:t>100</w:t>
            </w:r>
          </w:p>
        </w:tc>
        <w:tc>
          <w:tcPr>
            <w:tcW w:w="708"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59,9</w:t>
            </w:r>
          </w:p>
        </w:tc>
        <w:tc>
          <w:tcPr>
            <w:tcW w:w="857"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187,4</w:t>
            </w:r>
          </w:p>
        </w:tc>
        <w:tc>
          <w:tcPr>
            <w:tcW w:w="806"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6,2</w:t>
            </w:r>
          </w:p>
        </w:tc>
        <w:tc>
          <w:tcPr>
            <w:tcW w:w="537"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62</w:t>
            </w:r>
          </w:p>
        </w:tc>
        <w:tc>
          <w:tcPr>
            <w:tcW w:w="805"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194,2</w:t>
            </w:r>
          </w:p>
        </w:tc>
        <w:tc>
          <w:tcPr>
            <w:tcW w:w="671"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6,47</w:t>
            </w:r>
          </w:p>
        </w:tc>
        <w:tc>
          <w:tcPr>
            <w:tcW w:w="577"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56,25</w:t>
            </w:r>
          </w:p>
        </w:tc>
        <w:tc>
          <w:tcPr>
            <w:tcW w:w="709"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176</w:t>
            </w:r>
          </w:p>
        </w:tc>
        <w:tc>
          <w:tcPr>
            <w:tcW w:w="567" w:type="dxa"/>
          </w:tcPr>
          <w:p w:rsidR="0074372B" w:rsidRPr="0059292E" w:rsidRDefault="0074372B" w:rsidP="001674DE">
            <w:pPr>
              <w:ind w:right="-1"/>
              <w:jc w:val="both"/>
              <w:rPr>
                <w:rFonts w:ascii="Times New Roman" w:eastAsia="Times New Roman" w:hAnsi="Times New Roman" w:cs="Times New Roman"/>
                <w:sz w:val="24"/>
                <w:szCs w:val="24"/>
                <w:lang w:val="kk-KZ"/>
              </w:rPr>
            </w:pPr>
            <w:r w:rsidRPr="0059292E">
              <w:rPr>
                <w:rFonts w:ascii="Times New Roman" w:eastAsia="Times New Roman" w:hAnsi="Times New Roman" w:cs="Times New Roman"/>
                <w:sz w:val="24"/>
                <w:szCs w:val="24"/>
                <w:lang w:val="kk-KZ"/>
              </w:rPr>
              <w:t>5,8</w:t>
            </w:r>
          </w:p>
        </w:tc>
      </w:tr>
    </w:tbl>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Calibri" w:eastAsia="SimSun" w:hAnsi="Calibri" w:cs="Times New Roman"/>
          <w:lang w:val="kk-KZ"/>
        </w:rPr>
      </w:pPr>
      <w:r w:rsidRPr="0074372B">
        <w:rPr>
          <w:rFonts w:ascii="Times New Roman" w:eastAsia="Times New Roman" w:hAnsi="Times New Roman" w:cs="Times New Roman"/>
          <w:sz w:val="28"/>
          <w:szCs w:val="28"/>
          <w:lang w:val="kk-KZ" w:eastAsia="ru-RU"/>
        </w:rPr>
        <w:lastRenderedPageBreak/>
        <w:t>Ересек адам күніне орташа есеппен 0,732 мг / кг хлорамфениколды құс етімен бірге қабылдайтыны анықталды. 6 жастан 12 жасқа дейінгі бала күн сайын құс етімен 0,758 мг/кг осы антибиотик түседі, ал 2 жастан 6 жасқа дейінгі бала 0,687 мг / кг түседі.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ФАО мен ДДСҰ келесі критерийлер белгіленді: қауіптілік маңызды емес, егер заттың қауіптілік коэффициенті (HQ) біреуден аз болса, рұқсат етіледі; қауіпті – 1-ден жоғары болған жағдайда. Адамда зиянды әсерлердің пайда болу ықтималдығы HQ жоғарылауына пропорционалды түрде артады</w:t>
      </w:r>
      <w:r w:rsidRPr="0074372B">
        <w:rPr>
          <w:lang w:val="kk-KZ"/>
        </w:rPr>
        <w:t xml:space="preserve"> </w:t>
      </w:r>
      <w:r w:rsidRPr="0074372B">
        <w:rPr>
          <w:rFonts w:ascii="Times New Roman" w:eastAsia="Times New Roman" w:hAnsi="Times New Roman" w:cs="Times New Roman"/>
          <w:sz w:val="28"/>
          <w:szCs w:val="28"/>
          <w:lang w:val="kk-KZ" w:eastAsia="ru-RU"/>
        </w:rPr>
        <w:t xml:space="preserve">Тағам өнімдерінің қауіпсіздігіне байланысты Кеден одағының техникалық регламентінің (КО ТР 021/2011) 13-бабының 3-бөлігі, «Жануарлардан алынатын өңделмеген тамақ өнімдерінде, оның ішінде малдан алынатын ветеринариялық дәрілік заттар (фармакологиялық белсенді заттар) қалдықтарының барынша жол берілетін деңгейлері туралы шикізат және оларды анықтау әдістерінде» антибиотиктер қалдығының шекті рұқсат етілген деңгейі көрсетілген [98-101].  </w:t>
      </w:r>
    </w:p>
    <w:p w:rsidR="0074372B" w:rsidRDefault="009E4570" w:rsidP="001674DE">
      <w:pPr>
        <w:spacing w:after="0" w:line="240" w:lineRule="auto"/>
        <w:ind w:right="-1" w:firstLine="709"/>
        <w:jc w:val="both"/>
        <w:rPr>
          <w:rFonts w:ascii="Times New Roman" w:eastAsia="Times New Roman" w:hAnsi="Times New Roman" w:cs="Times New Roman"/>
          <w:sz w:val="28"/>
          <w:szCs w:val="28"/>
          <w:lang w:val="kk-KZ" w:eastAsia="ru-RU"/>
        </w:rPr>
      </w:pPr>
      <w:r w:rsidRPr="009E4570">
        <w:rPr>
          <w:rFonts w:ascii="Times New Roman" w:eastAsia="Times New Roman" w:hAnsi="Times New Roman" w:cs="Times New Roman"/>
          <w:sz w:val="28"/>
          <w:szCs w:val="28"/>
          <w:lang w:val="kk-KZ" w:eastAsia="ru-RU"/>
        </w:rPr>
        <w:t>Осылайша, Алматы аймағының тұрғындары, ересектер мен 2 жастан 12 жасқа дейінгі балалар үшін антибиотиктердің ағзаға қауіпсіз деңгейден жоғары әсер етуі нәтижесінде денсаулыққа тағамнан қауіп төндіреді және мұндай тәуекелдерді азайтуға бағытталған шаралар қабылдау қажет. Атап айтқанда, бұл бұл шаралар қорытынды бөлімде көрсетілген.</w:t>
      </w:r>
    </w:p>
    <w:p w:rsidR="009E4570" w:rsidRDefault="009E4570" w:rsidP="001674DE">
      <w:pPr>
        <w:spacing w:after="0" w:line="240" w:lineRule="auto"/>
        <w:ind w:right="-1" w:firstLine="709"/>
        <w:jc w:val="both"/>
        <w:rPr>
          <w:rFonts w:ascii="Times New Roman" w:eastAsia="Times New Roman" w:hAnsi="Times New Roman" w:cs="Times New Roman"/>
          <w:sz w:val="28"/>
          <w:szCs w:val="28"/>
          <w:lang w:val="kk-KZ" w:eastAsia="ru-RU"/>
        </w:rPr>
      </w:pPr>
      <w:r w:rsidRPr="009E4570">
        <w:rPr>
          <w:rFonts w:ascii="Times New Roman" w:eastAsia="Times New Roman" w:hAnsi="Times New Roman" w:cs="Times New Roman"/>
          <w:sz w:val="28"/>
          <w:szCs w:val="28"/>
          <w:lang w:val="kk-KZ" w:eastAsia="ru-RU"/>
        </w:rPr>
        <w:t>Алғаш рет HQ және HІ АҚШ қоршаған ортаны қорғау агенттігі (ЕРА) және NATA ойлап тауып, қолдана қоршаған ортаны ластайтын химиялық ластағыштарды қауіптілігін анықтай бастады. Кейін қоршаған ортадағы ластағыштар тізбек бойынша тағамды да ластайтынын ескеріп тағамның да ластағыштарының қауіптілік коэффиценті мен индексін анықтау үшін қолдана бастады.  Тағам арқылы түсетін антибиотиктер көлемі тұтынылатын тағамның антибиотиктермен ластану концентрациясына байланысты. Қауіптілік коэффиценті мен қауіптілік индексін Гумен мен Цацакис ұсынған және қолдану методологиясы</w:t>
      </w:r>
      <w:r>
        <w:rPr>
          <w:rFonts w:ascii="Times New Roman" w:eastAsia="Times New Roman" w:hAnsi="Times New Roman" w:cs="Times New Roman"/>
          <w:sz w:val="28"/>
          <w:szCs w:val="28"/>
          <w:lang w:val="kk-KZ" w:eastAsia="ru-RU"/>
        </w:rPr>
        <w:t xml:space="preserve"> бірқатар зерттеулерде көрсетіл</w:t>
      </w:r>
      <w:r w:rsidRPr="009E4570">
        <w:rPr>
          <w:rFonts w:ascii="Times New Roman" w:eastAsia="Times New Roman" w:hAnsi="Times New Roman" w:cs="Times New Roman"/>
          <w:sz w:val="28"/>
          <w:szCs w:val="28"/>
          <w:lang w:val="kk-KZ" w:eastAsia="ru-RU"/>
        </w:rPr>
        <w:t>ген.</w:t>
      </w:r>
    </w:p>
    <w:p w:rsidR="009E4570" w:rsidRPr="0074372B" w:rsidRDefault="009E4570"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
          <w:bCs/>
          <w:sz w:val="28"/>
          <w:szCs w:val="28"/>
          <w:lang w:val="kk-KZ"/>
        </w:rPr>
      </w:pPr>
      <w:r w:rsidRPr="0074372B">
        <w:rPr>
          <w:rFonts w:ascii="Times New Roman" w:eastAsia="TimesNewRomanPS-BoldMT" w:hAnsi="Times New Roman" w:cs="Times New Roman"/>
          <w:b/>
          <w:bCs/>
          <w:sz w:val="28"/>
          <w:szCs w:val="28"/>
          <w:lang w:val="kk-KZ"/>
        </w:rPr>
        <w:t>4.2 Зерттелген бройлер ет қауіпсіздігіне  антибиотиктердің әсерін бағалау</w:t>
      </w:r>
    </w:p>
    <w:p w:rsidR="0074372B" w:rsidRDefault="0074372B" w:rsidP="00B47FB9">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К.Исикаваның себеп-салдар диаграммасын қолдану арқылы ветеринарлық препараттың етке түсуіне себебін анықтап, қандай салдарға алып келетінін 9 суреттен көруге болады. Сонымен қатар салдарын жою үшін алдын-алу және бақылауды күшейту жолдары ұсынылған.</w:t>
      </w:r>
    </w:p>
    <w:p w:rsidR="00B47FB9" w:rsidRDefault="00B47FB9" w:rsidP="00B47FB9">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Pr>
          <w:rFonts w:ascii="Times New Roman" w:eastAsia="TimesNewRomanPS-BoldMT" w:hAnsi="Times New Roman" w:cs="Times New Roman"/>
          <w:bCs/>
          <w:sz w:val="28"/>
          <w:szCs w:val="28"/>
          <w:lang w:val="kk-KZ"/>
        </w:rPr>
        <w:t xml:space="preserve">9 суретте көрсетілген себептермен олардың тудыратын салдарын жеке қарастыру керек. Гормондар мен антибиотиктерді шаруалар шамадан тыс қолдануы осы препараттардың пайдасын білгенімен қауіптілік кері әсері туралы білімсіздіктен туындайды. Бірінші бөлімде антибиотиктер мен гормондардың канцерогенді, тератогенді, аллергиялық, нейрогенді, мутагенді әсерін зерттеген ғалымдардың тұжырымдамасы келтірілді. </w:t>
      </w:r>
    </w:p>
    <w:p w:rsidR="008B2FCE" w:rsidRDefault="008B2FCE" w:rsidP="00B47FB9">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Pr>
          <w:rFonts w:ascii="Times New Roman" w:eastAsia="TimesNewRomanPS-BoldMT" w:hAnsi="Times New Roman" w:cs="Times New Roman"/>
          <w:bCs/>
          <w:sz w:val="28"/>
          <w:szCs w:val="28"/>
          <w:lang w:val="kk-KZ"/>
        </w:rPr>
        <w:t>Екінші себеп препараттың ағзадан шығу уақытын сақтамағаннан туындайды.</w:t>
      </w:r>
      <w:r w:rsidRPr="008B2FCE">
        <w:rPr>
          <w:rFonts w:ascii="Times New Roman" w:eastAsia="TimesNewRomanPS-BoldMT" w:hAnsi="Times New Roman" w:cs="Times New Roman"/>
          <w:bCs/>
          <w:sz w:val="28"/>
          <w:szCs w:val="28"/>
          <w:lang w:val="kk-KZ"/>
        </w:rPr>
        <w:t xml:space="preserve"> </w:t>
      </w:r>
      <w:r>
        <w:rPr>
          <w:rFonts w:ascii="Times New Roman" w:eastAsia="TimesNewRomanPS-BoldMT" w:hAnsi="Times New Roman" w:cs="Times New Roman"/>
          <w:bCs/>
          <w:sz w:val="28"/>
          <w:szCs w:val="28"/>
          <w:lang w:val="kk-KZ"/>
        </w:rPr>
        <w:t xml:space="preserve">Мәселен тетрациклиннің толық шығуы үшін үш тәулік жеткілікті. Зерттелген антибиотиктер мен гормондардың ерекшеліктеріне байланысты </w:t>
      </w:r>
      <w:r>
        <w:rPr>
          <w:rFonts w:ascii="Times New Roman" w:eastAsia="TimesNewRomanPS-BoldMT" w:hAnsi="Times New Roman" w:cs="Times New Roman"/>
          <w:bCs/>
          <w:sz w:val="28"/>
          <w:szCs w:val="28"/>
          <w:lang w:val="kk-KZ"/>
        </w:rPr>
        <w:lastRenderedPageBreak/>
        <w:t>құсқа сою уақытынан бір апта бұрын емдік, емдік-профилактикалық мақсатта қолдануды тоқтату қажет.</w:t>
      </w:r>
    </w:p>
    <w:p w:rsidR="00731008" w:rsidRDefault="008B2FCE" w:rsidP="00B47FB9">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Pr>
          <w:rFonts w:ascii="Times New Roman" w:eastAsia="TimesNewRomanPS-BoldMT" w:hAnsi="Times New Roman" w:cs="Times New Roman"/>
          <w:bCs/>
          <w:sz w:val="28"/>
          <w:szCs w:val="28"/>
          <w:lang w:val="kk-KZ"/>
        </w:rPr>
        <w:t xml:space="preserve">Жаһандық мәселеге айналуының үшінші себебі медициналық маңызы бар, яғни адамға да жануар мен құсқа да ортақ препараттардың қолдануы, салдарынан тағам арқылы ол препараттың тұтынушы ағзасын улауы.  </w:t>
      </w:r>
      <w:r w:rsidR="00731008">
        <w:rPr>
          <w:rFonts w:ascii="Times New Roman" w:eastAsia="TimesNewRomanPS-BoldMT" w:hAnsi="Times New Roman" w:cs="Times New Roman"/>
          <w:bCs/>
          <w:sz w:val="28"/>
          <w:szCs w:val="28"/>
          <w:lang w:val="kk-KZ"/>
        </w:rPr>
        <w:t>Мәселен антибиотиктің резистенттілік сияқты ерекшелігі бар. Және тағам арқылы түскен антибиотик, мысалы тетрациклиннің сол адамға науқастанған жағдайда препарат ретінде әсері болмауында.</w:t>
      </w:r>
    </w:p>
    <w:p w:rsidR="00873B2F" w:rsidRDefault="00873B2F" w:rsidP="00B47FB9">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p>
    <w:p w:rsidR="00873B2F" w:rsidRPr="00D55417" w:rsidRDefault="00873B2F" w:rsidP="00873B2F">
      <w:pPr>
        <w:autoSpaceDE w:val="0"/>
        <w:autoSpaceDN w:val="0"/>
        <w:adjustRightInd w:val="0"/>
        <w:spacing w:after="0" w:line="240" w:lineRule="auto"/>
        <w:jc w:val="center"/>
        <w:rPr>
          <w:rFonts w:ascii="Times New Roman" w:eastAsia="TimesNewRomanPS-BoldMT" w:hAnsi="Times New Roman" w:cs="Times New Roman"/>
          <w:bCs/>
          <w:sz w:val="28"/>
          <w:szCs w:val="28"/>
          <w:lang w:val="kk-KZ"/>
        </w:rPr>
      </w:pPr>
      <w:r w:rsidRPr="00D55417">
        <w:rPr>
          <w:rFonts w:ascii="Times New Roman" w:eastAsia="TimesNewRomanPS-BoldMT" w:hAnsi="Times New Roman" w:cs="Times New Roman"/>
          <w:bCs/>
          <w:noProof/>
          <w:sz w:val="28"/>
          <w:szCs w:val="28"/>
          <w:lang w:eastAsia="ru-RU"/>
        </w:rPr>
        <w:drawing>
          <wp:inline distT="0" distB="0" distL="0" distR="0" wp14:anchorId="169C2459" wp14:editId="7F2B34A8">
            <wp:extent cx="5157511" cy="2787091"/>
            <wp:effectExtent l="0" t="0" r="508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01510" cy="2810868"/>
                    </a:xfrm>
                    <a:prstGeom prst="rect">
                      <a:avLst/>
                    </a:prstGeom>
                    <a:noFill/>
                  </pic:spPr>
                </pic:pic>
              </a:graphicData>
            </a:graphic>
          </wp:inline>
        </w:drawing>
      </w:r>
    </w:p>
    <w:p w:rsidR="00873B2F" w:rsidRPr="00D55417" w:rsidRDefault="00873B2F" w:rsidP="00873B2F">
      <w:pPr>
        <w:autoSpaceDE w:val="0"/>
        <w:autoSpaceDN w:val="0"/>
        <w:adjustRightInd w:val="0"/>
        <w:spacing w:after="0" w:line="240" w:lineRule="auto"/>
        <w:jc w:val="center"/>
        <w:rPr>
          <w:rFonts w:ascii="Times New Roman" w:eastAsia="TimesNewRomanPS-BoldMT" w:hAnsi="Times New Roman" w:cs="Times New Roman"/>
          <w:bCs/>
          <w:sz w:val="28"/>
          <w:szCs w:val="28"/>
          <w:lang w:val="kk-KZ"/>
        </w:rPr>
      </w:pPr>
    </w:p>
    <w:p w:rsidR="00873B2F" w:rsidRPr="00D55417" w:rsidRDefault="00873B2F" w:rsidP="00873B2F">
      <w:pPr>
        <w:autoSpaceDE w:val="0"/>
        <w:autoSpaceDN w:val="0"/>
        <w:adjustRightInd w:val="0"/>
        <w:spacing w:after="0" w:line="240" w:lineRule="auto"/>
        <w:jc w:val="center"/>
        <w:rPr>
          <w:rFonts w:ascii="Times New Roman" w:eastAsia="TimesNewRomanPS-BoldMT" w:hAnsi="Times New Roman" w:cs="Times New Roman"/>
          <w:bCs/>
          <w:sz w:val="28"/>
          <w:szCs w:val="28"/>
          <w:lang w:val="kk-KZ"/>
        </w:rPr>
      </w:pPr>
      <w:r w:rsidRPr="00D55417">
        <w:rPr>
          <w:rFonts w:ascii="Times New Roman" w:eastAsia="TimesNewRomanPS-BoldMT" w:hAnsi="Times New Roman" w:cs="Times New Roman"/>
          <w:bCs/>
          <w:sz w:val="28"/>
          <w:szCs w:val="28"/>
          <w:lang w:val="kk-KZ"/>
        </w:rPr>
        <w:t>Сурет 9 – Себеп-салдар диаграммасымен антибиотиктер мен гормондар қалдығынан болатын қауіптілігін алдын алу  (ұсыныстар)</w:t>
      </w:r>
    </w:p>
    <w:p w:rsidR="00873B2F" w:rsidRPr="00D55417" w:rsidRDefault="00873B2F" w:rsidP="00873B2F">
      <w:pPr>
        <w:autoSpaceDE w:val="0"/>
        <w:autoSpaceDN w:val="0"/>
        <w:adjustRightInd w:val="0"/>
        <w:spacing w:after="0" w:line="240" w:lineRule="auto"/>
        <w:jc w:val="both"/>
        <w:rPr>
          <w:rFonts w:ascii="Times New Roman" w:eastAsia="TimesNewRomanPS-BoldMT" w:hAnsi="Times New Roman" w:cs="Times New Roman"/>
          <w:bCs/>
          <w:sz w:val="28"/>
          <w:szCs w:val="28"/>
          <w:lang w:val="kk-KZ"/>
        </w:rPr>
      </w:pPr>
    </w:p>
    <w:p w:rsidR="0074372B" w:rsidRPr="0074372B" w:rsidRDefault="0074372B" w:rsidP="00731008">
      <w:pPr>
        <w:autoSpaceDE w:val="0"/>
        <w:autoSpaceDN w:val="0"/>
        <w:adjustRightInd w:val="0"/>
        <w:spacing w:after="0" w:line="240" w:lineRule="auto"/>
        <w:ind w:firstLine="709"/>
        <w:jc w:val="both"/>
        <w:rPr>
          <w:rFonts w:ascii="Times New Roman" w:eastAsia="TimesNewRomanPS-BoldMT" w:hAnsi="Times New Roman" w:cs="Times New Roman"/>
          <w:b/>
          <w:bCs/>
          <w:sz w:val="28"/>
          <w:szCs w:val="28"/>
          <w:lang w:val="kk-KZ"/>
        </w:rPr>
      </w:pPr>
      <w:r w:rsidRPr="0074372B">
        <w:rPr>
          <w:rFonts w:ascii="Times New Roman" w:eastAsia="TimesNewRomanPS-BoldMT" w:hAnsi="Times New Roman" w:cs="Times New Roman"/>
          <w:bCs/>
          <w:sz w:val="28"/>
          <w:szCs w:val="28"/>
          <w:lang w:val="kk-KZ"/>
        </w:rPr>
        <w:t>Емдік-профилактикалық немесе өсу стимулятор ретінде қолданылған антибиотиктер мен гормондардың қалдығы анықталған жағдайда келесі бөлімде көрсетілген термиялық өңдеу қолдану арқылы мөлшерін азайтып, кейін ет қалбырларын жасауға, қайта өңдеуге жіберуге болады.</w:t>
      </w: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
          <w:bCs/>
          <w:sz w:val="28"/>
          <w:szCs w:val="28"/>
          <w:lang w:val="kk-KZ"/>
        </w:rPr>
      </w:pPr>
      <w:r w:rsidRPr="0074372B">
        <w:rPr>
          <w:rFonts w:ascii="Times New Roman" w:eastAsia="TimesNewRomanPS-BoldMT" w:hAnsi="Times New Roman" w:cs="Times New Roman"/>
          <w:b/>
          <w:bCs/>
          <w:sz w:val="28"/>
          <w:szCs w:val="28"/>
          <w:lang w:val="kk-KZ"/>
        </w:rPr>
        <w:t>4.3 Термиялық өңдеу әдістерімен антибиотиктер мен гормондар қалдығының концентрациясын азайту</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Шарпылау әдісін қолдану мақсатында 300 гр етті 250 мл алдын ала 95</w:t>
      </w:r>
      <w:r w:rsidRPr="0074372B">
        <w:rPr>
          <w:rFonts w:ascii="Times New Roman" w:eastAsia="Calibri" w:hAnsi="Times New Roman" w:cs="Times New Roman"/>
          <w:sz w:val="28"/>
          <w:szCs w:val="28"/>
          <w:vertAlign w:val="superscript"/>
          <w:lang w:val="kk-KZ"/>
        </w:rPr>
        <w:t>0</w:t>
      </w:r>
      <w:r w:rsidRPr="0074372B">
        <w:rPr>
          <w:rFonts w:ascii="Times New Roman" w:eastAsia="Calibri" w:hAnsi="Times New Roman" w:cs="Times New Roman"/>
          <w:sz w:val="28"/>
          <w:szCs w:val="28"/>
          <w:lang w:val="kk-KZ"/>
        </w:rPr>
        <w:t>С қайнаған суға саламыз еттің терең бөлігіндегі температураны әртүрлі градусқа жеткізіп (40-тан 100</w:t>
      </w:r>
      <w:r w:rsidRPr="0074372B">
        <w:rPr>
          <w:rFonts w:ascii="Times New Roman" w:eastAsia="Calibri" w:hAnsi="Times New Roman" w:cs="Times New Roman"/>
          <w:sz w:val="28"/>
          <w:szCs w:val="28"/>
          <w:vertAlign w:val="superscript"/>
          <w:lang w:val="kk-KZ"/>
        </w:rPr>
        <w:t>0</w:t>
      </w:r>
      <w:r w:rsidRPr="0074372B">
        <w:rPr>
          <w:rFonts w:ascii="Times New Roman" w:eastAsia="Calibri" w:hAnsi="Times New Roman" w:cs="Times New Roman"/>
          <w:sz w:val="28"/>
          <w:szCs w:val="28"/>
          <w:lang w:val="kk-KZ"/>
        </w:rPr>
        <w:t>С дейін) жеткізіп, етті судан алып суытып зерттеуге дайындаймыз. Бройлер құс еті 40-тан 100</w:t>
      </w:r>
      <w:r w:rsidRPr="0074372B">
        <w:rPr>
          <w:rFonts w:ascii="Times New Roman" w:eastAsia="Calibri" w:hAnsi="Times New Roman" w:cs="Times New Roman"/>
          <w:sz w:val="28"/>
          <w:szCs w:val="28"/>
          <w:vertAlign w:val="superscript"/>
          <w:lang w:val="kk-KZ"/>
        </w:rPr>
        <w:t>0</w:t>
      </w:r>
      <w:r w:rsidRPr="0074372B">
        <w:rPr>
          <w:rFonts w:ascii="Times New Roman" w:eastAsia="Calibri" w:hAnsi="Times New Roman" w:cs="Times New Roman"/>
          <w:sz w:val="28"/>
          <w:szCs w:val="28"/>
          <w:lang w:val="kk-KZ"/>
        </w:rPr>
        <w:t xml:space="preserve">С дейін бұлшықет қалыңдығындағы температураға жеткенше қайнаған суда 10 минуттан 19 минут экспозицияларында шарпыланды. Шарпылау арқылы өңделген сынамалардың нәтижесі 20 кестеде көрсетілген. </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Жылумен өңдеудің бұл әдісі құс етінен жасалған қалбырдағы өнімдерінің алғашқы маңызды үрдісі болып табылады. Әртүрлі температуралық режимдерді қолдана отырып, біз бройлер тауықтарының ұшаларын бір сағат бойы ұзақ уақыт шарпылағанда антибиотиктердің мөлшері төмендейтінін анықтадық. 10 суреттен </w:t>
      </w:r>
      <w:r w:rsidRPr="0074372B">
        <w:rPr>
          <w:rFonts w:ascii="Times New Roman" w:eastAsia="Calibri" w:hAnsi="Times New Roman" w:cs="Times New Roman"/>
          <w:sz w:val="28"/>
          <w:szCs w:val="28"/>
          <w:lang w:val="kk-KZ"/>
        </w:rPr>
        <w:lastRenderedPageBreak/>
        <w:t>уақыт ұзақтығына қарай және еттің терең бөлігіндегі температураға байланысты антибиотикке және гормондарға термиялық өңдеудің әсерін көруге болады.</w:t>
      </w: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Кесте 20</w:t>
      </w:r>
      <w:r w:rsidRPr="0074372B">
        <w:rPr>
          <w:rFonts w:ascii="Times New Roman" w:eastAsia="Calibri" w:hAnsi="Times New Roman" w:cs="Times New Roman"/>
          <w:sz w:val="28"/>
          <w:szCs w:val="28"/>
          <w:lang w:val="kk-KZ"/>
        </w:rPr>
        <w:t xml:space="preserve"> </w:t>
      </w:r>
      <w:r w:rsidRPr="0074372B">
        <w:rPr>
          <w:rFonts w:ascii="Times New Roman" w:eastAsia="Times New Roman" w:hAnsi="Times New Roman" w:cs="Times New Roman"/>
          <w:sz w:val="28"/>
          <w:szCs w:val="28"/>
          <w:lang w:val="kk-KZ" w:eastAsia="ru-RU"/>
        </w:rPr>
        <w:t xml:space="preserve">– </w:t>
      </w:r>
      <w:r w:rsidRPr="0074372B">
        <w:rPr>
          <w:rFonts w:ascii="Times New Roman" w:eastAsia="TimesNewRomanPS-BoldMT" w:hAnsi="Times New Roman" w:cs="Times New Roman"/>
          <w:bCs/>
          <w:sz w:val="28"/>
          <w:szCs w:val="28"/>
          <w:lang w:val="kk-KZ"/>
        </w:rPr>
        <w:t xml:space="preserve">Жылумен өңдегеннен кейінгі еттегі антибиотик қалдығының концентрациясының төмендеуі, % </w:t>
      </w: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p>
    <w:tbl>
      <w:tblPr>
        <w:tblStyle w:val="6"/>
        <w:tblW w:w="0" w:type="auto"/>
        <w:jc w:val="center"/>
        <w:tblLook w:val="04A0" w:firstRow="1" w:lastRow="0" w:firstColumn="1" w:lastColumn="0" w:noHBand="0" w:noVBand="1"/>
      </w:tblPr>
      <w:tblGrid>
        <w:gridCol w:w="1604"/>
        <w:gridCol w:w="2736"/>
        <w:gridCol w:w="2430"/>
        <w:gridCol w:w="2575"/>
      </w:tblGrid>
      <w:tr w:rsidR="0074372B" w:rsidRPr="00731008" w:rsidTr="0059292E">
        <w:trPr>
          <w:jc w:val="center"/>
        </w:trPr>
        <w:tc>
          <w:tcPr>
            <w:tcW w:w="1604" w:type="dxa"/>
            <w:vMerge w:val="restart"/>
          </w:tcPr>
          <w:p w:rsidR="0074372B" w:rsidRPr="00731008" w:rsidRDefault="0074372B" w:rsidP="001674DE">
            <w:pPr>
              <w:ind w:right="-1"/>
              <w:jc w:val="both"/>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Ұзақтығы, мин</w:t>
            </w:r>
          </w:p>
        </w:tc>
        <w:tc>
          <w:tcPr>
            <w:tcW w:w="2736" w:type="dxa"/>
            <w:vMerge w:val="restart"/>
          </w:tcPr>
          <w:p w:rsidR="0074372B" w:rsidRPr="00731008" w:rsidRDefault="0074372B" w:rsidP="001674DE">
            <w:pPr>
              <w:ind w:right="-1"/>
              <w:jc w:val="center"/>
              <w:rPr>
                <w:rFonts w:ascii="Times New Roman" w:eastAsia="Calibri" w:hAnsi="Times New Roman" w:cs="Times New Roman"/>
                <w:sz w:val="28"/>
                <w:szCs w:val="28"/>
              </w:rPr>
            </w:pPr>
            <w:r w:rsidRPr="00731008">
              <w:rPr>
                <w:rFonts w:ascii="Times New Roman" w:eastAsia="Calibri" w:hAnsi="Times New Roman" w:cs="Times New Roman"/>
                <w:sz w:val="28"/>
                <w:szCs w:val="28"/>
              </w:rPr>
              <w:t xml:space="preserve">Еттің терең бөлігіндегі температура, </w:t>
            </w:r>
            <w:r w:rsidRPr="00731008">
              <w:rPr>
                <w:rFonts w:ascii="Times New Roman" w:eastAsia="Calibri" w:hAnsi="Times New Roman" w:cs="Times New Roman"/>
                <w:sz w:val="28"/>
                <w:szCs w:val="28"/>
                <w:vertAlign w:val="superscript"/>
              </w:rPr>
              <w:t>0</w:t>
            </w:r>
            <w:r w:rsidRPr="00731008">
              <w:rPr>
                <w:rFonts w:ascii="Times New Roman" w:eastAsia="Calibri" w:hAnsi="Times New Roman" w:cs="Times New Roman"/>
                <w:sz w:val="28"/>
                <w:szCs w:val="28"/>
              </w:rPr>
              <w:t>С</w:t>
            </w:r>
          </w:p>
          <w:p w:rsidR="0074372B" w:rsidRPr="00731008" w:rsidRDefault="0074372B" w:rsidP="001674DE">
            <w:pPr>
              <w:ind w:right="-1"/>
              <w:jc w:val="center"/>
              <w:rPr>
                <w:rFonts w:ascii="Times New Roman" w:eastAsia="Calibri" w:hAnsi="Times New Roman" w:cs="Times New Roman"/>
                <w:sz w:val="28"/>
                <w:szCs w:val="28"/>
              </w:rPr>
            </w:pPr>
          </w:p>
        </w:tc>
        <w:tc>
          <w:tcPr>
            <w:tcW w:w="5005" w:type="dxa"/>
            <w:gridSpan w:val="2"/>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Антибиотик концентрациясының деңгейінің азаюы, %</w:t>
            </w:r>
          </w:p>
        </w:tc>
      </w:tr>
      <w:tr w:rsidR="0074372B" w:rsidRPr="00731008" w:rsidTr="0059292E">
        <w:trPr>
          <w:jc w:val="center"/>
        </w:trPr>
        <w:tc>
          <w:tcPr>
            <w:tcW w:w="1604" w:type="dxa"/>
            <w:vMerge/>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p>
        </w:tc>
        <w:tc>
          <w:tcPr>
            <w:tcW w:w="2736" w:type="dxa"/>
            <w:vMerge/>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p>
        </w:tc>
        <w:tc>
          <w:tcPr>
            <w:tcW w:w="2430" w:type="dxa"/>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Тетрациклин</w:t>
            </w:r>
          </w:p>
        </w:tc>
        <w:tc>
          <w:tcPr>
            <w:tcW w:w="2575" w:type="dxa"/>
          </w:tcPr>
          <w:p w:rsidR="0074372B" w:rsidRPr="00731008" w:rsidRDefault="0074372B" w:rsidP="001674DE">
            <w:pPr>
              <w:ind w:right="-1"/>
              <w:jc w:val="both"/>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Хлорамфеникол (левомецитин)</w:t>
            </w:r>
          </w:p>
        </w:tc>
      </w:tr>
      <w:tr w:rsidR="0074372B" w:rsidRPr="00731008" w:rsidTr="0059292E">
        <w:trPr>
          <w:jc w:val="center"/>
        </w:trPr>
        <w:tc>
          <w:tcPr>
            <w:tcW w:w="1604" w:type="dxa"/>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11</w:t>
            </w:r>
          </w:p>
        </w:tc>
        <w:tc>
          <w:tcPr>
            <w:tcW w:w="2736" w:type="dxa"/>
          </w:tcPr>
          <w:p w:rsidR="0074372B" w:rsidRPr="00731008" w:rsidRDefault="0074372B" w:rsidP="001674DE">
            <w:pPr>
              <w:ind w:right="-1"/>
              <w:jc w:val="center"/>
              <w:rPr>
                <w:rFonts w:ascii="Times New Roman" w:eastAsia="Calibri" w:hAnsi="Times New Roman" w:cs="Times New Roman"/>
                <w:sz w:val="28"/>
                <w:szCs w:val="28"/>
              </w:rPr>
            </w:pPr>
            <w:r w:rsidRPr="00731008">
              <w:rPr>
                <w:rFonts w:ascii="Times New Roman" w:eastAsia="Calibri" w:hAnsi="Times New Roman" w:cs="Times New Roman"/>
                <w:sz w:val="28"/>
                <w:szCs w:val="28"/>
              </w:rPr>
              <w:t>45</w:t>
            </w:r>
          </w:p>
        </w:tc>
        <w:tc>
          <w:tcPr>
            <w:tcW w:w="2430" w:type="dxa"/>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15</w:t>
            </w:r>
          </w:p>
        </w:tc>
        <w:tc>
          <w:tcPr>
            <w:tcW w:w="2575" w:type="dxa"/>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12</w:t>
            </w:r>
          </w:p>
        </w:tc>
      </w:tr>
      <w:tr w:rsidR="0074372B" w:rsidRPr="00731008" w:rsidTr="0059292E">
        <w:trPr>
          <w:jc w:val="center"/>
        </w:trPr>
        <w:tc>
          <w:tcPr>
            <w:tcW w:w="1604" w:type="dxa"/>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13</w:t>
            </w:r>
          </w:p>
        </w:tc>
        <w:tc>
          <w:tcPr>
            <w:tcW w:w="2736" w:type="dxa"/>
          </w:tcPr>
          <w:p w:rsidR="0074372B" w:rsidRPr="00731008" w:rsidRDefault="0074372B" w:rsidP="001674DE">
            <w:pPr>
              <w:ind w:right="-1"/>
              <w:jc w:val="center"/>
              <w:rPr>
                <w:rFonts w:ascii="Times New Roman" w:eastAsia="Calibri" w:hAnsi="Times New Roman" w:cs="Times New Roman"/>
                <w:sz w:val="28"/>
                <w:szCs w:val="28"/>
              </w:rPr>
            </w:pPr>
            <w:r w:rsidRPr="00731008">
              <w:rPr>
                <w:rFonts w:ascii="Times New Roman" w:eastAsia="Calibri" w:hAnsi="Times New Roman" w:cs="Times New Roman"/>
                <w:sz w:val="28"/>
                <w:szCs w:val="28"/>
              </w:rPr>
              <w:t>57</w:t>
            </w:r>
          </w:p>
        </w:tc>
        <w:tc>
          <w:tcPr>
            <w:tcW w:w="2430" w:type="dxa"/>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35</w:t>
            </w:r>
          </w:p>
        </w:tc>
        <w:tc>
          <w:tcPr>
            <w:tcW w:w="2575" w:type="dxa"/>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32</w:t>
            </w:r>
          </w:p>
        </w:tc>
      </w:tr>
      <w:tr w:rsidR="0074372B" w:rsidRPr="00731008" w:rsidTr="0059292E">
        <w:trPr>
          <w:jc w:val="center"/>
        </w:trPr>
        <w:tc>
          <w:tcPr>
            <w:tcW w:w="1604" w:type="dxa"/>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19</w:t>
            </w:r>
          </w:p>
        </w:tc>
        <w:tc>
          <w:tcPr>
            <w:tcW w:w="2736" w:type="dxa"/>
          </w:tcPr>
          <w:p w:rsidR="0074372B" w:rsidRPr="00731008" w:rsidRDefault="0074372B" w:rsidP="001674DE">
            <w:pPr>
              <w:ind w:right="-1"/>
              <w:jc w:val="center"/>
              <w:rPr>
                <w:rFonts w:ascii="Times New Roman" w:eastAsia="Calibri" w:hAnsi="Times New Roman" w:cs="Times New Roman"/>
                <w:sz w:val="28"/>
                <w:szCs w:val="28"/>
              </w:rPr>
            </w:pPr>
            <w:r w:rsidRPr="00731008">
              <w:rPr>
                <w:rFonts w:ascii="Times New Roman" w:eastAsia="Calibri" w:hAnsi="Times New Roman" w:cs="Times New Roman"/>
                <w:sz w:val="28"/>
                <w:szCs w:val="28"/>
              </w:rPr>
              <w:t>80</w:t>
            </w:r>
          </w:p>
        </w:tc>
        <w:tc>
          <w:tcPr>
            <w:tcW w:w="2430" w:type="dxa"/>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55</w:t>
            </w:r>
          </w:p>
        </w:tc>
        <w:tc>
          <w:tcPr>
            <w:tcW w:w="2575" w:type="dxa"/>
          </w:tcPr>
          <w:p w:rsidR="0074372B" w:rsidRPr="00731008" w:rsidRDefault="0074372B" w:rsidP="001674DE">
            <w:pPr>
              <w:ind w:right="-1"/>
              <w:jc w:val="center"/>
              <w:rPr>
                <w:rFonts w:ascii="Times New Roman" w:eastAsia="Times New Roman" w:hAnsi="Times New Roman" w:cs="Times New Roman"/>
                <w:sz w:val="28"/>
                <w:szCs w:val="28"/>
                <w:shd w:val="clear" w:color="auto" w:fill="FFFFFF"/>
                <w:lang w:val="kk-KZ"/>
              </w:rPr>
            </w:pPr>
            <w:r w:rsidRPr="00731008">
              <w:rPr>
                <w:rFonts w:ascii="Times New Roman" w:eastAsia="Times New Roman" w:hAnsi="Times New Roman" w:cs="Times New Roman"/>
                <w:sz w:val="28"/>
                <w:szCs w:val="28"/>
                <w:shd w:val="clear" w:color="auto" w:fill="FFFFFF"/>
                <w:lang w:val="kk-KZ"/>
              </w:rPr>
              <w:t>53</w:t>
            </w:r>
          </w:p>
        </w:tc>
      </w:tr>
    </w:tbl>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noProof/>
          <w:sz w:val="28"/>
          <w:szCs w:val="28"/>
          <w:lang w:eastAsia="ru-RU"/>
        </w:rPr>
        <w:drawing>
          <wp:inline distT="0" distB="0" distL="0" distR="0" wp14:anchorId="7FCDAF03" wp14:editId="10BFFA75">
            <wp:extent cx="5486400" cy="3200400"/>
            <wp:effectExtent l="0" t="0" r="0" b="0"/>
            <wp:docPr id="26"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p>
    <w:p w:rsidR="0074372B" w:rsidRPr="0074372B" w:rsidRDefault="0074372B" w:rsidP="001674DE">
      <w:pPr>
        <w:autoSpaceDE w:val="0"/>
        <w:autoSpaceDN w:val="0"/>
        <w:adjustRightInd w:val="0"/>
        <w:spacing w:after="0" w:line="240" w:lineRule="auto"/>
        <w:ind w:right="-1" w:firstLine="709"/>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Сурет 10 – Антибиотиктер мен гормондарға шарпылау әдісінің әсері</w:t>
      </w: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
          <w:bCs/>
          <w:sz w:val="28"/>
          <w:szCs w:val="28"/>
          <w:lang w:val="kk-KZ"/>
        </w:rPr>
      </w:pP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 xml:space="preserve">Сонымен қатар, левомицетин мен тетрациклиннің бастапқы деңгейінің төмендеуі температураның әсер ету ұзақтығына пропорционалды. Левомицитин (хлорамфеникол) үшін бұл төмендеу ұзақтығы 11, 13, 19 минутта орташа есеппен 12, 32, 53%, ал тетрациклин үшін 15, 35, 55% құрады. </w:t>
      </w: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 xml:space="preserve">Біздің бақылауларымыз бойынша, ең үлкен төмендеу антибиотиктерге жоғары температураның ең ұзақ әсер етуімен байланысты, бұл коагуляцияға және ыдыстың қабырғаларында антибиотикпен бірге ақуыздардың шөгуіне әкеледі. Алайда, құс етінің қысқа және лезде шарпылануы антибиотиктердің шамамен 12-15% жойылуына әкеледі. Құс бройлер етін 19 мин бойы шарпылау антибиотиктердің бастапқы мөлшерін 32-55% - ға төмендетеді. </w:t>
      </w:r>
    </w:p>
    <w:p w:rsidR="0074372B" w:rsidRPr="0074372B" w:rsidRDefault="0074372B" w:rsidP="001674DE">
      <w:pPr>
        <w:autoSpaceDE w:val="0"/>
        <w:autoSpaceDN w:val="0"/>
        <w:adjustRightInd w:val="0"/>
        <w:spacing w:after="0" w:line="240" w:lineRule="auto"/>
        <w:ind w:right="-1" w:firstLine="709"/>
        <w:jc w:val="both"/>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lastRenderedPageBreak/>
        <w:t>Микротолқынды жылыту қалдықтарын залалсыздандыру технологиялары басқа әдістерге қарағанда бірқатар артықшылықтарға ие: байланыссыз жылу беру, бүкіл көлем бойынша жылдам қыздыру, процесті толық автоматтандыру, қайталама қалдықтардың болмауы, қарапайым және сенімді жұмыс. Осы салада микротолқынды технологияларды қолдану атмосфераға көмірқышқыл газының шығарындыларын азайтуға, энергия шығындарын, жабдыққа, пайдаланылатын өндірістік алаңдарға шығындарды азайтуға ықпал етеді, отын (көмір, мазут) тұтынуды болдырмайды.</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Бройлер ет үлгілерінің үш сынамасын (әрқайсысы 100-150 г) микротолқынға салып, алты қуат деңгейі бар samsung (МЕ81MRTB моделі) (2450 МГц) микротолқынды пеште өңделді. Үлгілер 2 минуттан 10 минутқа  дейін  өңделді, әр үлгі бөлме температурасында салқындатылды, ұсақталды, үш данадан талданды. </w:t>
      </w: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p>
    <w:p w:rsidR="0074372B" w:rsidRPr="0074372B" w:rsidRDefault="0074372B" w:rsidP="001674DE">
      <w:pPr>
        <w:spacing w:after="0" w:line="240" w:lineRule="auto"/>
        <w:ind w:right="-1"/>
        <w:jc w:val="both"/>
        <w:rPr>
          <w:rFonts w:ascii="Times New Roman" w:eastAsia="Calibri" w:hAnsi="Times New Roman" w:cs="Times New Roman"/>
          <w:sz w:val="28"/>
          <w:szCs w:val="28"/>
          <w:lang w:val="kk-KZ"/>
        </w:rPr>
      </w:pPr>
      <w:r w:rsidRPr="0074372B">
        <w:rPr>
          <w:rFonts w:ascii="Times New Roman" w:eastAsia="Calibri" w:hAnsi="Times New Roman" w:cs="Times New Roman"/>
          <w:sz w:val="28"/>
          <w:szCs w:val="28"/>
          <w:lang w:val="kk-KZ"/>
        </w:rPr>
        <w:t xml:space="preserve">Кесте 21 </w:t>
      </w:r>
      <w:r w:rsidRPr="0074372B">
        <w:rPr>
          <w:rFonts w:ascii="Times New Roman" w:eastAsia="Times New Roman" w:hAnsi="Times New Roman" w:cs="Times New Roman"/>
          <w:sz w:val="28"/>
          <w:szCs w:val="28"/>
          <w:lang w:val="kk-KZ" w:eastAsia="ru-RU"/>
        </w:rPr>
        <w:t xml:space="preserve">– </w:t>
      </w:r>
      <w:r w:rsidRPr="0074372B">
        <w:rPr>
          <w:rFonts w:ascii="Times New Roman" w:eastAsia="Calibri" w:hAnsi="Times New Roman" w:cs="Times New Roman"/>
          <w:sz w:val="28"/>
          <w:szCs w:val="28"/>
          <w:lang w:val="kk-KZ"/>
        </w:rPr>
        <w:t xml:space="preserve">Микротолқынның әртүрлі қуатта және уақытта етке әсер етуі </w:t>
      </w:r>
    </w:p>
    <w:p w:rsidR="0074372B" w:rsidRPr="0074372B" w:rsidRDefault="0074372B" w:rsidP="001674DE">
      <w:pPr>
        <w:spacing w:after="0" w:line="240" w:lineRule="auto"/>
        <w:ind w:right="-1"/>
        <w:jc w:val="both"/>
        <w:rPr>
          <w:rFonts w:ascii="Times New Roman" w:eastAsia="Calibri" w:hAnsi="Times New Roman" w:cs="Times New Roman"/>
          <w:b/>
          <w:sz w:val="28"/>
          <w:szCs w:val="28"/>
          <w:lang w:val="kk-KZ"/>
        </w:rPr>
      </w:pPr>
    </w:p>
    <w:tbl>
      <w:tblPr>
        <w:tblStyle w:val="11"/>
        <w:tblW w:w="0" w:type="auto"/>
        <w:tblInd w:w="108" w:type="dxa"/>
        <w:tblLook w:val="04A0" w:firstRow="1" w:lastRow="0" w:firstColumn="1" w:lastColumn="0" w:noHBand="0" w:noVBand="1"/>
      </w:tblPr>
      <w:tblGrid>
        <w:gridCol w:w="1418"/>
        <w:gridCol w:w="1276"/>
        <w:gridCol w:w="2268"/>
        <w:gridCol w:w="4394"/>
      </w:tblGrid>
      <w:tr w:rsidR="0074372B" w:rsidRPr="0074372B" w:rsidTr="0059292E">
        <w:tc>
          <w:tcPr>
            <w:tcW w:w="141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Қуаты</w:t>
            </w:r>
          </w:p>
        </w:tc>
        <w:tc>
          <w:tcPr>
            <w:tcW w:w="1276"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Уақыты</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 xml:space="preserve">Еттің терең бөлігіндегі температура, </w:t>
            </w:r>
            <w:r w:rsidRPr="0074372B">
              <w:rPr>
                <w:rFonts w:ascii="Times New Roman" w:eastAsia="TimesNewRomanPS-BoldMT" w:hAnsi="Times New Roman" w:cs="Times New Roman"/>
                <w:bCs/>
                <w:sz w:val="28"/>
                <w:szCs w:val="28"/>
                <w:vertAlign w:val="superscript"/>
                <w:lang w:val="kk-KZ"/>
              </w:rPr>
              <w:t>0</w:t>
            </w:r>
            <w:r w:rsidRPr="0074372B">
              <w:rPr>
                <w:rFonts w:ascii="Times New Roman" w:eastAsia="TimesNewRomanPS-BoldMT" w:hAnsi="Times New Roman" w:cs="Times New Roman"/>
                <w:bCs/>
                <w:sz w:val="28"/>
                <w:szCs w:val="28"/>
                <w:lang w:val="kk-KZ"/>
              </w:rPr>
              <w:t>С</w:t>
            </w:r>
          </w:p>
        </w:tc>
        <w:tc>
          <w:tcPr>
            <w:tcW w:w="4394"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Еттегі өзгеріс</w:t>
            </w:r>
          </w:p>
        </w:tc>
      </w:tr>
      <w:tr w:rsidR="0074372B" w:rsidRPr="0074372B" w:rsidTr="0059292E">
        <w:tc>
          <w:tcPr>
            <w:tcW w:w="1418" w:type="dxa"/>
            <w:vMerge w:val="restart"/>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600 ВТ</w:t>
            </w: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52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Мұзы толық ерімеген</w:t>
            </w:r>
          </w:p>
        </w:tc>
      </w:tr>
      <w:tr w:rsidR="0074372B" w:rsidRPr="0074372B" w:rsidTr="0059292E">
        <w:tc>
          <w:tcPr>
            <w:tcW w:w="1418" w:type="dxa"/>
            <w:vMerge/>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120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15</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Қан аралас су бөліну</w:t>
            </w:r>
          </w:p>
        </w:tc>
      </w:tr>
      <w:tr w:rsidR="0074372B" w:rsidRPr="0074372B" w:rsidTr="0059292E">
        <w:tc>
          <w:tcPr>
            <w:tcW w:w="1418" w:type="dxa"/>
            <w:vMerge/>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208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33</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Жартылай шикі</w:t>
            </w:r>
          </w:p>
        </w:tc>
      </w:tr>
      <w:tr w:rsidR="0074372B" w:rsidRPr="00FD791D" w:rsidTr="0059292E">
        <w:tc>
          <w:tcPr>
            <w:tcW w:w="1418" w:type="dxa"/>
            <w:vMerge/>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260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81</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Толық пісті, бүтін, ішкі тіннің біркелкі ақ түсті болуы</w:t>
            </w:r>
          </w:p>
        </w:tc>
      </w:tr>
      <w:tr w:rsidR="0074372B" w:rsidRPr="0074372B" w:rsidTr="0059292E">
        <w:tc>
          <w:tcPr>
            <w:tcW w:w="1418" w:type="dxa"/>
            <w:vMerge w:val="restart"/>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700 ВТ</w:t>
            </w: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52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4</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Мұз еріген</w:t>
            </w:r>
          </w:p>
        </w:tc>
      </w:tr>
      <w:tr w:rsidR="0074372B" w:rsidRPr="0074372B" w:rsidTr="0059292E">
        <w:tc>
          <w:tcPr>
            <w:tcW w:w="1418" w:type="dxa"/>
            <w:vMerge/>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104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19</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Қан аралас су бөліну</w:t>
            </w:r>
          </w:p>
        </w:tc>
      </w:tr>
      <w:tr w:rsidR="0074372B" w:rsidRPr="0074372B" w:rsidTr="0059292E">
        <w:tc>
          <w:tcPr>
            <w:tcW w:w="1418" w:type="dxa"/>
            <w:vMerge/>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156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56</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Жартылай шикі</w:t>
            </w:r>
          </w:p>
        </w:tc>
      </w:tr>
      <w:tr w:rsidR="0074372B" w:rsidRPr="0074372B" w:rsidTr="0059292E">
        <w:tc>
          <w:tcPr>
            <w:tcW w:w="1418" w:type="dxa"/>
            <w:vMerge/>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176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80</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Ет сүйектен ажырап кетті</w:t>
            </w:r>
          </w:p>
        </w:tc>
      </w:tr>
      <w:tr w:rsidR="0074372B" w:rsidRPr="00FD791D" w:rsidTr="0059292E">
        <w:tc>
          <w:tcPr>
            <w:tcW w:w="1418" w:type="dxa"/>
            <w:vMerge w:val="restart"/>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800 ВТ</w:t>
            </w: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25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18</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Толық еріген, қанның көп бөлінуі</w:t>
            </w:r>
          </w:p>
        </w:tc>
      </w:tr>
      <w:tr w:rsidR="0074372B" w:rsidRPr="0074372B" w:rsidTr="0059292E">
        <w:tc>
          <w:tcPr>
            <w:tcW w:w="1418" w:type="dxa"/>
            <w:vMerge/>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35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30</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Сыртқы түсі сарғыштануы</w:t>
            </w:r>
          </w:p>
        </w:tc>
      </w:tr>
      <w:tr w:rsidR="0074372B" w:rsidRPr="0074372B" w:rsidTr="0059292E">
        <w:tc>
          <w:tcPr>
            <w:tcW w:w="1418" w:type="dxa"/>
            <w:vMerge/>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52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71</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Толық пісті</w:t>
            </w:r>
          </w:p>
        </w:tc>
      </w:tr>
      <w:tr w:rsidR="0074372B" w:rsidRPr="0074372B" w:rsidTr="0059292E">
        <w:tc>
          <w:tcPr>
            <w:tcW w:w="1418" w:type="dxa"/>
            <w:vMerge/>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p>
        </w:tc>
        <w:tc>
          <w:tcPr>
            <w:tcW w:w="1276" w:type="dxa"/>
          </w:tcPr>
          <w:p w:rsidR="0074372B" w:rsidRPr="0074372B" w:rsidRDefault="0074372B" w:rsidP="001674DE">
            <w:pPr>
              <w:autoSpaceDE w:val="0"/>
              <w:autoSpaceDN w:val="0"/>
              <w:adjustRightInd w:val="0"/>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75 сек</w:t>
            </w:r>
          </w:p>
        </w:tc>
        <w:tc>
          <w:tcPr>
            <w:tcW w:w="2268" w:type="dxa"/>
          </w:tcPr>
          <w:p w:rsidR="0074372B" w:rsidRPr="0074372B" w:rsidRDefault="0074372B" w:rsidP="001674DE">
            <w:pPr>
              <w:autoSpaceDE w:val="0"/>
              <w:autoSpaceDN w:val="0"/>
              <w:adjustRightInd w:val="0"/>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83</w:t>
            </w:r>
          </w:p>
        </w:tc>
        <w:tc>
          <w:tcPr>
            <w:tcW w:w="4394" w:type="dxa"/>
          </w:tcPr>
          <w:p w:rsidR="0074372B" w:rsidRPr="0074372B" w:rsidRDefault="0074372B" w:rsidP="001674DE">
            <w:pPr>
              <w:autoSpaceDE w:val="0"/>
              <w:autoSpaceDN w:val="0"/>
              <w:adjustRightInd w:val="0"/>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Ет сүйектен ажырап кетті</w:t>
            </w:r>
          </w:p>
        </w:tc>
      </w:tr>
    </w:tbl>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
          <w:bCs/>
          <w:sz w:val="28"/>
          <w:szCs w:val="28"/>
          <w:lang w:val="kk-KZ"/>
        </w:rPr>
      </w:pP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Микротолқынмен өңдеу барысында толқын қуатының айырмашылығына қарай бірдей уақытта әртүрлі өзгерістер болды.  Мәселен 52 секундта 600 Вт-та мұзы толық ерімеген, 700 Вт-та мұзы еріген, ал 800 Вт-та ішкі және сырқы тіні толық пісті. 600 Вт баяу біркелкі әсер етсе, 800 Вт қатты және біркелкі емес әсер етеді. 600 Вт еттің біркелкі еруі еттің сыртқы түрі бірқалыпты, бүтіндігі сақталған соң осы қуаттың антибиотик қалдығының концентрациясына әсерін зерттедік, талдау нәтижесі 22 кестеде көрсетілген.</w:t>
      </w: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
          <w:bCs/>
          <w:sz w:val="28"/>
          <w:szCs w:val="28"/>
          <w:lang w:val="kk-KZ"/>
        </w:rPr>
      </w:pPr>
    </w:p>
    <w:p w:rsidR="00731008" w:rsidRDefault="00731008" w:rsidP="001674DE">
      <w:pPr>
        <w:autoSpaceDE w:val="0"/>
        <w:autoSpaceDN w:val="0"/>
        <w:adjustRightInd w:val="0"/>
        <w:spacing w:after="0" w:line="240" w:lineRule="auto"/>
        <w:ind w:right="-1"/>
        <w:jc w:val="both"/>
        <w:rPr>
          <w:rFonts w:ascii="Times New Roman" w:eastAsia="TimesNewRomanPS-BoldMT" w:hAnsi="Times New Roman" w:cs="Times New Roman"/>
          <w:bCs/>
          <w:sz w:val="28"/>
          <w:szCs w:val="28"/>
          <w:lang w:val="kk-KZ"/>
        </w:rPr>
      </w:pPr>
    </w:p>
    <w:p w:rsidR="00731008" w:rsidRDefault="00731008" w:rsidP="001674DE">
      <w:pPr>
        <w:autoSpaceDE w:val="0"/>
        <w:autoSpaceDN w:val="0"/>
        <w:adjustRightInd w:val="0"/>
        <w:spacing w:after="0" w:line="240" w:lineRule="auto"/>
        <w:ind w:right="-1"/>
        <w:jc w:val="both"/>
        <w:rPr>
          <w:rFonts w:ascii="Times New Roman" w:eastAsia="TimesNewRomanPS-BoldMT" w:hAnsi="Times New Roman" w:cs="Times New Roman"/>
          <w:bCs/>
          <w:sz w:val="28"/>
          <w:szCs w:val="28"/>
          <w:lang w:val="kk-KZ"/>
        </w:rPr>
      </w:pP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lastRenderedPageBreak/>
        <w:t>Кесте 22</w:t>
      </w:r>
      <w:r w:rsidRPr="0074372B">
        <w:rPr>
          <w:rFonts w:ascii="Times New Roman" w:eastAsia="Calibri" w:hAnsi="Times New Roman" w:cs="Times New Roman"/>
          <w:sz w:val="28"/>
          <w:szCs w:val="28"/>
          <w:lang w:val="kk-KZ"/>
        </w:rPr>
        <w:t xml:space="preserve"> </w:t>
      </w:r>
      <w:r w:rsidRPr="0074372B">
        <w:rPr>
          <w:rFonts w:ascii="Times New Roman" w:eastAsia="Times New Roman" w:hAnsi="Times New Roman" w:cs="Times New Roman"/>
          <w:sz w:val="28"/>
          <w:szCs w:val="28"/>
          <w:lang w:val="kk-KZ" w:eastAsia="ru-RU"/>
        </w:rPr>
        <w:t xml:space="preserve">– </w:t>
      </w:r>
      <w:r w:rsidRPr="0074372B">
        <w:rPr>
          <w:rFonts w:ascii="Times New Roman" w:eastAsia="TimesNewRomanPS-BoldMT" w:hAnsi="Times New Roman" w:cs="Times New Roman"/>
          <w:bCs/>
          <w:sz w:val="28"/>
          <w:szCs w:val="28"/>
          <w:lang w:val="kk-KZ"/>
        </w:rPr>
        <w:t xml:space="preserve">Микротолқынмен өңдеу арқылы еттегі антибиотик қалдығының азаюы, % </w:t>
      </w: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
          <w:bCs/>
          <w:sz w:val="28"/>
          <w:szCs w:val="28"/>
          <w:lang w:val="kk-KZ"/>
        </w:rPr>
      </w:pPr>
    </w:p>
    <w:tbl>
      <w:tblPr>
        <w:tblStyle w:val="32"/>
        <w:tblW w:w="9356" w:type="dxa"/>
        <w:tblInd w:w="108" w:type="dxa"/>
        <w:tblLayout w:type="fixed"/>
        <w:tblLook w:val="04A0" w:firstRow="1" w:lastRow="0" w:firstColumn="1" w:lastColumn="0" w:noHBand="0" w:noVBand="1"/>
      </w:tblPr>
      <w:tblGrid>
        <w:gridCol w:w="1134"/>
        <w:gridCol w:w="1878"/>
        <w:gridCol w:w="1984"/>
        <w:gridCol w:w="2092"/>
        <w:gridCol w:w="2268"/>
      </w:tblGrid>
      <w:tr w:rsidR="0074372B" w:rsidRPr="0074372B" w:rsidTr="0059292E">
        <w:trPr>
          <w:trHeight w:val="487"/>
        </w:trPr>
        <w:tc>
          <w:tcPr>
            <w:tcW w:w="1134" w:type="dxa"/>
            <w:vMerge w:val="restart"/>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Қуаты, ВТ</w:t>
            </w:r>
          </w:p>
        </w:tc>
        <w:tc>
          <w:tcPr>
            <w:tcW w:w="1878" w:type="dxa"/>
            <w:vMerge w:val="restart"/>
          </w:tcPr>
          <w:p w:rsidR="0074372B" w:rsidRPr="0074372B" w:rsidRDefault="0074372B" w:rsidP="001674DE">
            <w:pPr>
              <w:adjustRightInd w:val="0"/>
              <w:spacing w:after="200" w:line="276" w:lineRule="auto"/>
              <w:ind w:right="-1"/>
              <w:rPr>
                <w:rFonts w:eastAsia="TimesNewRomanPS-BoldMT"/>
                <w:bCs/>
                <w:sz w:val="24"/>
                <w:szCs w:val="28"/>
                <w:lang w:val="kk-KZ"/>
              </w:rPr>
            </w:pPr>
            <w:r w:rsidRPr="0074372B">
              <w:rPr>
                <w:rFonts w:eastAsia="TimesNewRomanPS-BoldMT"/>
                <w:bCs/>
                <w:sz w:val="24"/>
                <w:szCs w:val="28"/>
                <w:lang w:val="kk-KZ"/>
              </w:rPr>
              <w:t>Ұзақтығы</w:t>
            </w:r>
          </w:p>
        </w:tc>
        <w:tc>
          <w:tcPr>
            <w:tcW w:w="1984" w:type="dxa"/>
            <w:vMerge w:val="restart"/>
          </w:tcPr>
          <w:p w:rsidR="0074372B" w:rsidRPr="0074372B" w:rsidRDefault="0074372B" w:rsidP="001674DE">
            <w:pPr>
              <w:adjustRightInd w:val="0"/>
              <w:spacing w:after="200" w:line="276" w:lineRule="auto"/>
              <w:ind w:right="-1"/>
              <w:jc w:val="center"/>
              <w:rPr>
                <w:rFonts w:eastAsia="Times New Roman"/>
                <w:sz w:val="24"/>
                <w:szCs w:val="28"/>
                <w:shd w:val="clear" w:color="auto" w:fill="FFFFFF"/>
                <w:lang w:val="kk-KZ"/>
              </w:rPr>
            </w:pPr>
            <w:r w:rsidRPr="0074372B">
              <w:rPr>
                <w:rFonts w:eastAsia="Times New Roman"/>
                <w:sz w:val="24"/>
                <w:szCs w:val="28"/>
                <w:shd w:val="clear" w:color="auto" w:fill="FFFFFF"/>
                <w:lang w:val="kk-KZ"/>
              </w:rPr>
              <w:t xml:space="preserve">Еттің терең бөлігіндегі </w:t>
            </w:r>
            <w:r w:rsidRPr="0074372B">
              <w:rPr>
                <w:rFonts w:eastAsia="Times New Roman"/>
                <w:sz w:val="24"/>
                <w:szCs w:val="28"/>
                <w:shd w:val="clear" w:color="auto" w:fill="FFFFFF"/>
              </w:rPr>
              <w:t>температура</w:t>
            </w:r>
            <w:r w:rsidRPr="0074372B">
              <w:rPr>
                <w:rFonts w:eastAsia="Times New Roman"/>
                <w:sz w:val="24"/>
                <w:szCs w:val="28"/>
                <w:shd w:val="clear" w:color="auto" w:fill="FFFFFF"/>
                <w:lang w:val="kk-KZ"/>
              </w:rPr>
              <w:t xml:space="preserve">, </w:t>
            </w:r>
            <w:r w:rsidRPr="0074372B">
              <w:rPr>
                <w:rFonts w:eastAsia="Times New Roman"/>
                <w:sz w:val="24"/>
                <w:szCs w:val="28"/>
                <w:shd w:val="clear" w:color="auto" w:fill="FFFFFF"/>
                <w:vertAlign w:val="superscript"/>
                <w:lang w:val="kk-KZ"/>
              </w:rPr>
              <w:t>0</w:t>
            </w:r>
            <w:r w:rsidRPr="0074372B">
              <w:rPr>
                <w:rFonts w:eastAsia="Times New Roman"/>
                <w:sz w:val="24"/>
                <w:szCs w:val="28"/>
                <w:shd w:val="clear" w:color="auto" w:fill="FFFFFF"/>
                <w:lang w:val="kk-KZ"/>
              </w:rPr>
              <w:t>С</w:t>
            </w:r>
          </w:p>
        </w:tc>
        <w:tc>
          <w:tcPr>
            <w:tcW w:w="4360" w:type="dxa"/>
            <w:gridSpan w:val="2"/>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 New Roman"/>
                <w:sz w:val="24"/>
                <w:szCs w:val="28"/>
                <w:shd w:val="clear" w:color="auto" w:fill="FFFFFF"/>
                <w:lang w:val="kk-KZ"/>
              </w:rPr>
              <w:t>Антибиотик концентрациясының деңгейінің азаюы, %</w:t>
            </w:r>
          </w:p>
        </w:tc>
      </w:tr>
      <w:tr w:rsidR="0074372B" w:rsidRPr="0074372B" w:rsidTr="0059292E">
        <w:trPr>
          <w:trHeight w:val="584"/>
        </w:trPr>
        <w:tc>
          <w:tcPr>
            <w:tcW w:w="1134" w:type="dxa"/>
            <w:vMerge/>
            <w:tcBorders>
              <w:bottom w:val="nil"/>
            </w:tcBorders>
          </w:tcPr>
          <w:p w:rsidR="0074372B" w:rsidRPr="0074372B" w:rsidRDefault="0074372B" w:rsidP="001674DE">
            <w:pPr>
              <w:adjustRightInd w:val="0"/>
              <w:spacing w:after="200" w:line="276" w:lineRule="auto"/>
              <w:ind w:right="-1"/>
              <w:jc w:val="center"/>
              <w:rPr>
                <w:rFonts w:eastAsia="TimesNewRomanPS-BoldMT"/>
                <w:bCs/>
                <w:sz w:val="24"/>
                <w:szCs w:val="28"/>
                <w:lang w:val="kk-KZ"/>
              </w:rPr>
            </w:pPr>
          </w:p>
        </w:tc>
        <w:tc>
          <w:tcPr>
            <w:tcW w:w="1878" w:type="dxa"/>
            <w:vMerge/>
            <w:tcBorders>
              <w:bottom w:val="nil"/>
            </w:tcBorders>
          </w:tcPr>
          <w:p w:rsidR="0074372B" w:rsidRPr="0074372B" w:rsidRDefault="0074372B" w:rsidP="001674DE">
            <w:pPr>
              <w:adjustRightInd w:val="0"/>
              <w:spacing w:after="200" w:line="276" w:lineRule="auto"/>
              <w:ind w:right="-1"/>
              <w:jc w:val="center"/>
              <w:rPr>
                <w:rFonts w:eastAsia="TimesNewRomanPS-BoldMT"/>
                <w:bCs/>
                <w:sz w:val="24"/>
                <w:szCs w:val="28"/>
                <w:lang w:val="kk-KZ"/>
              </w:rPr>
            </w:pPr>
          </w:p>
        </w:tc>
        <w:tc>
          <w:tcPr>
            <w:tcW w:w="1984" w:type="dxa"/>
            <w:vMerge/>
            <w:tcBorders>
              <w:bottom w:val="nil"/>
            </w:tcBorders>
          </w:tcPr>
          <w:p w:rsidR="0074372B" w:rsidRPr="0074372B" w:rsidRDefault="0074372B" w:rsidP="001674DE">
            <w:pPr>
              <w:adjustRightInd w:val="0"/>
              <w:spacing w:after="200" w:line="276" w:lineRule="auto"/>
              <w:ind w:right="-1"/>
              <w:jc w:val="center"/>
              <w:rPr>
                <w:rFonts w:eastAsia="TimesNewRomanPS-BoldMT"/>
                <w:bCs/>
                <w:sz w:val="24"/>
                <w:szCs w:val="28"/>
                <w:lang w:val="kk-KZ"/>
              </w:rPr>
            </w:pPr>
          </w:p>
        </w:tc>
        <w:tc>
          <w:tcPr>
            <w:tcW w:w="2092" w:type="dxa"/>
            <w:tcBorders>
              <w:bottom w:val="nil"/>
            </w:tcBorders>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Тетрациклин</w:t>
            </w:r>
          </w:p>
        </w:tc>
        <w:tc>
          <w:tcPr>
            <w:tcW w:w="2268" w:type="dxa"/>
            <w:tcBorders>
              <w:bottom w:val="nil"/>
            </w:tcBorders>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Стрептомицин</w:t>
            </w:r>
          </w:p>
        </w:tc>
      </w:tr>
      <w:tr w:rsidR="0074372B" w:rsidRPr="0074372B" w:rsidTr="0059292E">
        <w:trPr>
          <w:trHeight w:val="584"/>
        </w:trPr>
        <w:tc>
          <w:tcPr>
            <w:tcW w:w="1134" w:type="dxa"/>
            <w:vMerge w:val="restart"/>
            <w:tcBorders>
              <w:top w:val="nil"/>
            </w:tcBorders>
          </w:tcPr>
          <w:p w:rsidR="0074372B" w:rsidRPr="0074372B" w:rsidRDefault="0074372B" w:rsidP="001674DE">
            <w:pPr>
              <w:adjustRightInd w:val="0"/>
              <w:spacing w:after="200" w:line="276" w:lineRule="auto"/>
              <w:ind w:right="-1"/>
              <w:jc w:val="center"/>
              <w:rPr>
                <w:rFonts w:eastAsia="TimesNewRomanPS-BoldMT"/>
                <w:bCs/>
                <w:sz w:val="24"/>
                <w:szCs w:val="28"/>
                <w:lang w:val="kk-KZ"/>
              </w:rPr>
            </w:pPr>
          </w:p>
          <w:p w:rsidR="0074372B" w:rsidRPr="0074372B" w:rsidRDefault="0074372B" w:rsidP="001674DE">
            <w:pPr>
              <w:adjustRightInd w:val="0"/>
              <w:spacing w:after="200" w:line="276" w:lineRule="auto"/>
              <w:ind w:right="-1"/>
              <w:jc w:val="center"/>
              <w:rPr>
                <w:rFonts w:eastAsia="TimesNewRomanPS-BoldMT"/>
                <w:bCs/>
                <w:sz w:val="24"/>
                <w:szCs w:val="28"/>
                <w:lang w:val="kk-KZ"/>
              </w:rPr>
            </w:pPr>
          </w:p>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600</w:t>
            </w:r>
          </w:p>
        </w:tc>
        <w:tc>
          <w:tcPr>
            <w:tcW w:w="1878" w:type="dxa"/>
            <w:tcBorders>
              <w:top w:val="nil"/>
            </w:tcBorders>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260 сек</w:t>
            </w:r>
          </w:p>
        </w:tc>
        <w:tc>
          <w:tcPr>
            <w:tcW w:w="1984" w:type="dxa"/>
            <w:tcBorders>
              <w:top w:val="nil"/>
            </w:tcBorders>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81</w:t>
            </w:r>
          </w:p>
        </w:tc>
        <w:tc>
          <w:tcPr>
            <w:tcW w:w="2092" w:type="dxa"/>
            <w:tcBorders>
              <w:top w:val="nil"/>
            </w:tcBorders>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48</w:t>
            </w:r>
          </w:p>
        </w:tc>
        <w:tc>
          <w:tcPr>
            <w:tcW w:w="2268" w:type="dxa"/>
            <w:tcBorders>
              <w:top w:val="nil"/>
            </w:tcBorders>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42</w:t>
            </w:r>
          </w:p>
        </w:tc>
      </w:tr>
      <w:tr w:rsidR="0074372B" w:rsidRPr="0074372B" w:rsidTr="0059292E">
        <w:trPr>
          <w:trHeight w:val="584"/>
        </w:trPr>
        <w:tc>
          <w:tcPr>
            <w:tcW w:w="1134" w:type="dxa"/>
            <w:vMerge/>
          </w:tcPr>
          <w:p w:rsidR="0074372B" w:rsidRPr="0074372B" w:rsidRDefault="0074372B" w:rsidP="001674DE">
            <w:pPr>
              <w:adjustRightInd w:val="0"/>
              <w:spacing w:after="200" w:line="276" w:lineRule="auto"/>
              <w:ind w:right="-1"/>
              <w:jc w:val="center"/>
              <w:rPr>
                <w:rFonts w:eastAsia="TimesNewRomanPS-BoldMT"/>
                <w:bCs/>
                <w:sz w:val="24"/>
                <w:szCs w:val="28"/>
                <w:lang w:val="kk-KZ"/>
              </w:rPr>
            </w:pPr>
          </w:p>
        </w:tc>
        <w:tc>
          <w:tcPr>
            <w:tcW w:w="1878" w:type="dxa"/>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208 сек</w:t>
            </w:r>
          </w:p>
        </w:tc>
        <w:tc>
          <w:tcPr>
            <w:tcW w:w="1984" w:type="dxa"/>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33</w:t>
            </w:r>
          </w:p>
        </w:tc>
        <w:tc>
          <w:tcPr>
            <w:tcW w:w="2092" w:type="dxa"/>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35</w:t>
            </w:r>
          </w:p>
        </w:tc>
        <w:tc>
          <w:tcPr>
            <w:tcW w:w="2268" w:type="dxa"/>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33</w:t>
            </w:r>
          </w:p>
        </w:tc>
      </w:tr>
      <w:tr w:rsidR="0074372B" w:rsidRPr="0074372B" w:rsidTr="0059292E">
        <w:trPr>
          <w:trHeight w:val="584"/>
        </w:trPr>
        <w:tc>
          <w:tcPr>
            <w:tcW w:w="1134" w:type="dxa"/>
            <w:vMerge/>
          </w:tcPr>
          <w:p w:rsidR="0074372B" w:rsidRPr="0074372B" w:rsidRDefault="0074372B" w:rsidP="001674DE">
            <w:pPr>
              <w:adjustRightInd w:val="0"/>
              <w:spacing w:after="200" w:line="276" w:lineRule="auto"/>
              <w:ind w:right="-1"/>
              <w:jc w:val="center"/>
              <w:rPr>
                <w:rFonts w:eastAsia="TimesNewRomanPS-BoldMT"/>
                <w:bCs/>
                <w:sz w:val="24"/>
                <w:szCs w:val="28"/>
                <w:lang w:val="kk-KZ"/>
              </w:rPr>
            </w:pPr>
          </w:p>
        </w:tc>
        <w:tc>
          <w:tcPr>
            <w:tcW w:w="1878" w:type="dxa"/>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120 сек</w:t>
            </w:r>
          </w:p>
        </w:tc>
        <w:tc>
          <w:tcPr>
            <w:tcW w:w="1984" w:type="dxa"/>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15</w:t>
            </w:r>
          </w:p>
        </w:tc>
        <w:tc>
          <w:tcPr>
            <w:tcW w:w="2092" w:type="dxa"/>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12</w:t>
            </w:r>
          </w:p>
        </w:tc>
        <w:tc>
          <w:tcPr>
            <w:tcW w:w="2268" w:type="dxa"/>
          </w:tcPr>
          <w:p w:rsidR="0074372B" w:rsidRPr="0074372B" w:rsidRDefault="0074372B" w:rsidP="001674DE">
            <w:pPr>
              <w:adjustRightInd w:val="0"/>
              <w:spacing w:after="200" w:line="276" w:lineRule="auto"/>
              <w:ind w:right="-1"/>
              <w:jc w:val="center"/>
              <w:rPr>
                <w:rFonts w:eastAsia="TimesNewRomanPS-BoldMT"/>
                <w:bCs/>
                <w:sz w:val="24"/>
                <w:szCs w:val="28"/>
                <w:lang w:val="kk-KZ"/>
              </w:rPr>
            </w:pPr>
            <w:r w:rsidRPr="0074372B">
              <w:rPr>
                <w:rFonts w:eastAsia="TimesNewRomanPS-BoldMT"/>
                <w:bCs/>
                <w:sz w:val="24"/>
                <w:szCs w:val="28"/>
                <w:lang w:val="kk-KZ"/>
              </w:rPr>
              <w:t>9</w:t>
            </w:r>
          </w:p>
        </w:tc>
      </w:tr>
    </w:tbl>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Cs/>
          <w:sz w:val="28"/>
          <w:szCs w:val="28"/>
          <w:lang w:val="kk-KZ"/>
        </w:rPr>
      </w:pP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Микротолқынды өңдеу әдістерінің біршама ерекшеліктері зерттеу барысында анықталды. Микротолқынды пештер тікелей әсерлеспей жұмыс жасауға мүмкіндік береді. Сол себепті микроорганизмдермен жанама, тікелей, қосарлы ластануды болдырмайды. Сонымен қатар микротронның күшінің жоғары болуынан тез арада, қысқа мерзімде әсер ету. Микротолқынның 600Вт қуатында 260 сек  еттің терең тініндегі температурасы 81</w:t>
      </w:r>
      <w:r w:rsidRPr="0074372B">
        <w:rPr>
          <w:rFonts w:ascii="Times New Roman" w:eastAsia="TimesNewRomanPS-BoldMT" w:hAnsi="Times New Roman" w:cs="Times New Roman"/>
          <w:bCs/>
          <w:sz w:val="28"/>
          <w:szCs w:val="28"/>
          <w:vertAlign w:val="superscript"/>
          <w:lang w:val="kk-KZ"/>
        </w:rPr>
        <w:t>0</w:t>
      </w:r>
      <w:r w:rsidRPr="0074372B">
        <w:rPr>
          <w:rFonts w:ascii="Times New Roman" w:eastAsia="TimesNewRomanPS-BoldMT" w:hAnsi="Times New Roman" w:cs="Times New Roman"/>
          <w:bCs/>
          <w:sz w:val="28"/>
          <w:szCs w:val="28"/>
          <w:lang w:val="kk-KZ"/>
        </w:rPr>
        <w:t>С жетіп, тетрациклиннің 48%, ал стрептомециннің 42% азаюына мүмкіндік берді.</w:t>
      </w: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p>
    <w:p w:rsidR="00F16B0F" w:rsidRPr="00D55417" w:rsidRDefault="00F16B0F" w:rsidP="00F16B0F">
      <w:pPr>
        <w:autoSpaceDE w:val="0"/>
        <w:autoSpaceDN w:val="0"/>
        <w:adjustRightInd w:val="0"/>
        <w:spacing w:after="0" w:line="240" w:lineRule="auto"/>
        <w:ind w:firstLine="709"/>
        <w:jc w:val="both"/>
        <w:rPr>
          <w:rFonts w:ascii="Times New Roman" w:eastAsia="TimesNewRomanPS-BoldMT" w:hAnsi="Times New Roman" w:cs="Times New Roman"/>
          <w:bCs/>
          <w:sz w:val="28"/>
          <w:szCs w:val="28"/>
          <w:lang w:val="kk-KZ"/>
        </w:rPr>
      </w:pPr>
      <w:r w:rsidRPr="00D55417">
        <w:rPr>
          <w:rFonts w:ascii="Times New Roman" w:eastAsia="TimesNewRomanPS-BoldMT" w:hAnsi="Times New Roman" w:cs="Times New Roman"/>
          <w:b/>
          <w:bCs/>
          <w:noProof/>
          <w:sz w:val="28"/>
          <w:szCs w:val="28"/>
          <w:lang w:eastAsia="ru-RU"/>
        </w:rPr>
        <w:drawing>
          <wp:inline distT="0" distB="0" distL="0" distR="0" wp14:anchorId="5B3FC8D7" wp14:editId="3908B41A">
            <wp:extent cx="5486400" cy="320040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16B0F" w:rsidRPr="00D55417" w:rsidRDefault="00F16B0F" w:rsidP="00F16B0F">
      <w:pPr>
        <w:autoSpaceDE w:val="0"/>
        <w:autoSpaceDN w:val="0"/>
        <w:adjustRightInd w:val="0"/>
        <w:spacing w:after="0" w:line="240" w:lineRule="auto"/>
        <w:jc w:val="center"/>
        <w:rPr>
          <w:rFonts w:ascii="Times New Roman" w:eastAsia="TimesNewRomanPS-BoldMT" w:hAnsi="Times New Roman" w:cs="Times New Roman"/>
          <w:b/>
          <w:bCs/>
          <w:sz w:val="28"/>
          <w:szCs w:val="28"/>
          <w:lang w:val="kk-KZ"/>
        </w:rPr>
      </w:pPr>
    </w:p>
    <w:p w:rsidR="00F16B0F" w:rsidRPr="00D55417" w:rsidRDefault="00F16B0F" w:rsidP="00F16B0F">
      <w:pPr>
        <w:autoSpaceDE w:val="0"/>
        <w:autoSpaceDN w:val="0"/>
        <w:adjustRightInd w:val="0"/>
        <w:spacing w:after="0" w:line="240" w:lineRule="auto"/>
        <w:jc w:val="center"/>
        <w:rPr>
          <w:rFonts w:ascii="Times New Roman" w:eastAsia="TimesNewRomanPS-BoldMT" w:hAnsi="Times New Roman" w:cs="Times New Roman"/>
          <w:bCs/>
          <w:sz w:val="28"/>
          <w:szCs w:val="28"/>
          <w:lang w:val="kk-KZ"/>
        </w:rPr>
      </w:pPr>
      <w:r w:rsidRPr="00D55417">
        <w:rPr>
          <w:rFonts w:ascii="Times New Roman" w:eastAsia="TimesNewRomanPS-BoldMT" w:hAnsi="Times New Roman" w:cs="Times New Roman"/>
          <w:bCs/>
          <w:sz w:val="28"/>
          <w:szCs w:val="28"/>
          <w:lang w:val="kk-KZ"/>
        </w:rPr>
        <w:t>Сурет 11</w:t>
      </w:r>
      <w:r w:rsidRPr="00D55417">
        <w:rPr>
          <w:rFonts w:ascii="Times New Roman" w:eastAsia="Calibri" w:hAnsi="Times New Roman" w:cs="Times New Roman"/>
          <w:sz w:val="28"/>
          <w:szCs w:val="28"/>
          <w:lang w:val="kk-KZ"/>
        </w:rPr>
        <w:t xml:space="preserve"> </w:t>
      </w:r>
      <w:r w:rsidRPr="00D55417">
        <w:rPr>
          <w:rFonts w:ascii="Times New Roman" w:eastAsia="Times New Roman" w:hAnsi="Times New Roman" w:cs="Times New Roman"/>
          <w:sz w:val="28"/>
          <w:szCs w:val="28"/>
          <w:lang w:val="kk-KZ" w:eastAsia="ru-RU"/>
        </w:rPr>
        <w:t xml:space="preserve">– </w:t>
      </w:r>
      <w:r w:rsidRPr="00D55417">
        <w:rPr>
          <w:rFonts w:ascii="Times New Roman" w:eastAsia="TimesNewRomanPS-BoldMT" w:hAnsi="Times New Roman" w:cs="Times New Roman"/>
          <w:bCs/>
          <w:sz w:val="28"/>
          <w:szCs w:val="28"/>
          <w:lang w:val="kk-KZ"/>
        </w:rPr>
        <w:t>Микротолқындардың еттегі антибиотиктер мен гормондардың  қалдығына әсері</w:t>
      </w:r>
    </w:p>
    <w:p w:rsidR="00F16B0F" w:rsidRPr="00D55417" w:rsidRDefault="00F16B0F" w:rsidP="00F16B0F">
      <w:pPr>
        <w:autoSpaceDE w:val="0"/>
        <w:autoSpaceDN w:val="0"/>
        <w:adjustRightInd w:val="0"/>
        <w:spacing w:after="0" w:line="240" w:lineRule="auto"/>
        <w:jc w:val="center"/>
        <w:rPr>
          <w:rFonts w:ascii="Times New Roman" w:eastAsia="TimesNewRomanPS-BoldMT" w:hAnsi="Times New Roman" w:cs="Times New Roman"/>
          <w:b/>
          <w:bCs/>
          <w:sz w:val="28"/>
          <w:szCs w:val="28"/>
          <w:lang w:val="kk-KZ"/>
        </w:rPr>
      </w:pPr>
    </w:p>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
          <w:bCs/>
          <w:sz w:val="28"/>
          <w:szCs w:val="28"/>
          <w:lang w:val="kk-KZ"/>
        </w:rPr>
      </w:pP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 xml:space="preserve">Гормондар – бұл құстың немесе жануардың ағзасы шығаратын табиғи ақуыздар, олар ақуыздық сипатқа ие және табиғидан ерекшеленбейді. Ал ақуыз </w:t>
      </w:r>
      <w:r w:rsidRPr="0074372B">
        <w:rPr>
          <w:rFonts w:ascii="Times New Roman" w:eastAsia="TimesNewRomanPS-BoldMT" w:hAnsi="Times New Roman" w:cs="Times New Roman"/>
          <w:bCs/>
          <w:sz w:val="28"/>
          <w:szCs w:val="28"/>
          <w:lang w:val="kk-KZ"/>
        </w:rPr>
        <w:lastRenderedPageBreak/>
        <w:t xml:space="preserve">қыздыру және кез-келген термиялық өңдеу кезінде денатурацияға ұшырайды. Сол себепті антибиотиктерге қарағанда гормондарға термиялық өңдеудің шарпылау түрі жойқын әсер етуін 23 кестеден байқауға болады. </w:t>
      </w: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Cs/>
          <w:sz w:val="28"/>
          <w:szCs w:val="28"/>
          <w:lang w:val="kk-KZ"/>
        </w:rPr>
      </w:pP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Cs/>
          <w:sz w:val="28"/>
          <w:szCs w:val="28"/>
          <w:lang w:val="kk-KZ"/>
        </w:rPr>
      </w:pP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 xml:space="preserve">Кесте 23 – Жылумен өңдегеннен кейінгі еттегі гормон қалдығының азаюы, % </w:t>
      </w: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p>
    <w:tbl>
      <w:tblPr>
        <w:tblW w:w="9335" w:type="dxa"/>
        <w:jc w:val="center"/>
        <w:tblCellMar>
          <w:left w:w="0" w:type="dxa"/>
          <w:right w:w="0" w:type="dxa"/>
        </w:tblCellMar>
        <w:tblLook w:val="04A0" w:firstRow="1" w:lastRow="0" w:firstColumn="1" w:lastColumn="0" w:noHBand="0" w:noVBand="1"/>
      </w:tblPr>
      <w:tblGrid>
        <w:gridCol w:w="1691"/>
        <w:gridCol w:w="2172"/>
        <w:gridCol w:w="2652"/>
        <w:gridCol w:w="2820"/>
      </w:tblGrid>
      <w:tr w:rsidR="0074372B" w:rsidRPr="0074372B" w:rsidTr="0059292E">
        <w:trPr>
          <w:trHeight w:val="341"/>
          <w:jc w:val="center"/>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Ұзақтығы, мин</w:t>
            </w:r>
          </w:p>
        </w:tc>
        <w:tc>
          <w:tcPr>
            <w:tcW w:w="2172" w:type="dxa"/>
            <w:vMerge w:val="restart"/>
            <w:tcBorders>
              <w:top w:val="single" w:sz="8" w:space="0" w:color="000000"/>
              <w:left w:val="single" w:sz="8" w:space="0" w:color="000000"/>
              <w:right w:val="single" w:sz="8" w:space="0" w:color="000000"/>
            </w:tcBorders>
          </w:tcPr>
          <w:p w:rsidR="0074372B" w:rsidRPr="0074372B" w:rsidRDefault="0074372B" w:rsidP="001674DE">
            <w:pPr>
              <w:autoSpaceDE w:val="0"/>
              <w:autoSpaceDN w:val="0"/>
              <w:adjustRightInd w:val="0"/>
              <w:spacing w:after="0" w:line="240" w:lineRule="auto"/>
              <w:ind w:right="-1"/>
              <w:jc w:val="center"/>
              <w:rPr>
                <w:rFonts w:ascii="Times New Roman" w:eastAsia="Times New Roman" w:hAnsi="Times New Roman" w:cs="Times New Roman"/>
                <w:sz w:val="28"/>
                <w:szCs w:val="28"/>
                <w:shd w:val="clear" w:color="auto" w:fill="FFFFFF"/>
                <w:lang w:val="kk-KZ" w:eastAsia="ru-RU"/>
              </w:rPr>
            </w:pPr>
            <w:r w:rsidRPr="0074372B">
              <w:rPr>
                <w:rFonts w:ascii="Times New Roman" w:eastAsia="Times New Roman" w:hAnsi="Times New Roman" w:cs="Times New Roman"/>
                <w:sz w:val="28"/>
                <w:szCs w:val="28"/>
                <w:shd w:val="clear" w:color="auto" w:fill="FFFFFF"/>
                <w:lang w:val="kk-KZ" w:eastAsia="ru-RU"/>
              </w:rPr>
              <w:t xml:space="preserve">Еттің терең бөлігіндегі температура, </w:t>
            </w:r>
            <w:r w:rsidRPr="0074372B">
              <w:rPr>
                <w:rFonts w:ascii="Times New Roman" w:eastAsia="Times New Roman" w:hAnsi="Times New Roman" w:cs="Times New Roman"/>
                <w:sz w:val="28"/>
                <w:szCs w:val="28"/>
                <w:shd w:val="clear" w:color="auto" w:fill="FFFFFF"/>
                <w:vertAlign w:val="superscript"/>
                <w:lang w:val="kk-KZ" w:eastAsia="ru-RU"/>
              </w:rPr>
              <w:t>0</w:t>
            </w:r>
            <w:r w:rsidRPr="0074372B">
              <w:rPr>
                <w:rFonts w:ascii="Times New Roman" w:eastAsia="Times New Roman" w:hAnsi="Times New Roman" w:cs="Times New Roman"/>
                <w:sz w:val="28"/>
                <w:szCs w:val="28"/>
                <w:shd w:val="clear" w:color="auto" w:fill="FFFFFF"/>
                <w:lang w:val="kk-KZ" w:eastAsia="ru-RU"/>
              </w:rPr>
              <w:t>С</w:t>
            </w:r>
          </w:p>
        </w:tc>
        <w:tc>
          <w:tcPr>
            <w:tcW w:w="5472"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 New Roman" w:hAnsi="Times New Roman" w:cs="Times New Roman"/>
                <w:sz w:val="28"/>
                <w:szCs w:val="28"/>
                <w:shd w:val="clear" w:color="auto" w:fill="FFFFFF"/>
                <w:lang w:val="kk-KZ" w:eastAsia="ru-RU"/>
              </w:rPr>
              <w:t>Гормондар концентрация деңгейінің азаюы, %</w:t>
            </w:r>
          </w:p>
        </w:tc>
      </w:tr>
      <w:tr w:rsidR="0074372B" w:rsidRPr="0074372B" w:rsidTr="0059292E">
        <w:trPr>
          <w:trHeight w:val="424"/>
          <w:jc w:val="center"/>
        </w:trPr>
        <w:tc>
          <w:tcPr>
            <w:tcW w:w="1691" w:type="dxa"/>
            <w:vMerge/>
            <w:tcBorders>
              <w:top w:val="single" w:sz="8" w:space="0" w:color="000000"/>
              <w:left w:val="single" w:sz="8" w:space="0" w:color="000000"/>
              <w:bottom w:val="single" w:sz="8" w:space="0" w:color="000000"/>
              <w:right w:val="single" w:sz="8" w:space="0" w:color="000000"/>
            </w:tcBorders>
            <w:vAlign w:val="cente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p>
        </w:tc>
        <w:tc>
          <w:tcPr>
            <w:tcW w:w="2172" w:type="dxa"/>
            <w:vMerge/>
            <w:tcBorders>
              <w:left w:val="single" w:sz="8" w:space="0" w:color="000000"/>
              <w:bottom w:val="single" w:sz="8" w:space="0" w:color="000000"/>
              <w:right w:val="single" w:sz="8" w:space="0" w:color="000000"/>
            </w:tcBorders>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p>
        </w:tc>
        <w:tc>
          <w:tcPr>
            <w:tcW w:w="265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Тестостерон</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ab/>
              <w:t>Эстрадиол</w:t>
            </w:r>
            <w:r w:rsidRPr="0074372B">
              <w:rPr>
                <w:rFonts w:ascii="Times New Roman" w:eastAsia="TimesNewRomanPS-BoldMT" w:hAnsi="Times New Roman" w:cs="Times New Roman"/>
                <w:bCs/>
                <w:sz w:val="28"/>
                <w:szCs w:val="28"/>
                <w:lang w:val="kk-KZ"/>
              </w:rPr>
              <w:tab/>
            </w:r>
          </w:p>
        </w:tc>
      </w:tr>
      <w:tr w:rsidR="0074372B" w:rsidRPr="0074372B" w:rsidTr="0059292E">
        <w:trPr>
          <w:trHeight w:val="234"/>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11</w:t>
            </w:r>
          </w:p>
        </w:tc>
        <w:tc>
          <w:tcPr>
            <w:tcW w:w="217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45</w:t>
            </w:r>
          </w:p>
        </w:tc>
        <w:tc>
          <w:tcPr>
            <w:tcW w:w="265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15,6</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13</w:t>
            </w:r>
          </w:p>
        </w:tc>
      </w:tr>
      <w:tr w:rsidR="0074372B" w:rsidRPr="0074372B" w:rsidTr="0059292E">
        <w:trPr>
          <w:trHeight w:val="36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13</w:t>
            </w:r>
          </w:p>
        </w:tc>
        <w:tc>
          <w:tcPr>
            <w:tcW w:w="217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57</w:t>
            </w:r>
          </w:p>
        </w:tc>
        <w:tc>
          <w:tcPr>
            <w:tcW w:w="265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37</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27,8</w:t>
            </w:r>
          </w:p>
        </w:tc>
      </w:tr>
      <w:tr w:rsidR="0074372B" w:rsidRPr="0074372B" w:rsidTr="0059292E">
        <w:trPr>
          <w:trHeight w:val="36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19</w:t>
            </w:r>
          </w:p>
        </w:tc>
        <w:tc>
          <w:tcPr>
            <w:tcW w:w="217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80</w:t>
            </w:r>
          </w:p>
        </w:tc>
        <w:tc>
          <w:tcPr>
            <w:tcW w:w="265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70</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autoSpaceDE w:val="0"/>
              <w:autoSpaceDN w:val="0"/>
              <w:adjustRightInd w:val="0"/>
              <w:spacing w:after="0" w:line="240" w:lineRule="auto"/>
              <w:ind w:right="-1"/>
              <w:jc w:val="center"/>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63</w:t>
            </w:r>
          </w:p>
        </w:tc>
      </w:tr>
    </w:tbl>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Шарпылау барысында от қарқыны, су мөлшері қайнау температурасының уақытына әсер етпейтініне көз жеткізілді. Кестеден 11 минуттан кейін еттің терең бөлігінде температура 45</w:t>
      </w:r>
      <w:r w:rsidRPr="0074372B">
        <w:rPr>
          <w:rFonts w:ascii="Times New Roman" w:eastAsia="TimesNewRomanPS-BoldMT" w:hAnsi="Times New Roman" w:cs="Times New Roman"/>
          <w:bCs/>
          <w:sz w:val="28"/>
          <w:szCs w:val="28"/>
          <w:vertAlign w:val="superscript"/>
          <w:lang w:val="kk-KZ"/>
        </w:rPr>
        <w:t>0</w:t>
      </w:r>
      <w:r w:rsidRPr="0074372B">
        <w:rPr>
          <w:rFonts w:ascii="Times New Roman" w:eastAsia="TimesNewRomanPS-BoldMT" w:hAnsi="Times New Roman" w:cs="Times New Roman"/>
          <w:bCs/>
          <w:sz w:val="28"/>
          <w:szCs w:val="28"/>
          <w:lang w:val="kk-KZ"/>
        </w:rPr>
        <w:t>С, 13 минутта 57</w:t>
      </w:r>
      <w:r w:rsidRPr="0074372B">
        <w:rPr>
          <w:rFonts w:ascii="Times New Roman" w:eastAsia="TimesNewRomanPS-BoldMT" w:hAnsi="Times New Roman" w:cs="Times New Roman"/>
          <w:bCs/>
          <w:sz w:val="28"/>
          <w:szCs w:val="28"/>
          <w:vertAlign w:val="superscript"/>
          <w:lang w:val="kk-KZ"/>
        </w:rPr>
        <w:t>0</w:t>
      </w:r>
      <w:r w:rsidRPr="0074372B">
        <w:rPr>
          <w:rFonts w:ascii="Times New Roman" w:eastAsia="TimesNewRomanPS-BoldMT" w:hAnsi="Times New Roman" w:cs="Times New Roman"/>
          <w:bCs/>
          <w:sz w:val="28"/>
          <w:szCs w:val="28"/>
          <w:lang w:val="kk-KZ"/>
        </w:rPr>
        <w:t>С және 19 минутта 80</w:t>
      </w:r>
      <w:r w:rsidRPr="0074372B">
        <w:rPr>
          <w:rFonts w:ascii="Times New Roman" w:eastAsia="TimesNewRomanPS-BoldMT" w:hAnsi="Times New Roman" w:cs="Times New Roman"/>
          <w:bCs/>
          <w:sz w:val="28"/>
          <w:szCs w:val="28"/>
          <w:vertAlign w:val="superscript"/>
          <w:lang w:val="kk-KZ"/>
        </w:rPr>
        <w:t>0</w:t>
      </w:r>
      <w:r w:rsidRPr="0074372B">
        <w:rPr>
          <w:rFonts w:ascii="Times New Roman" w:eastAsia="TimesNewRomanPS-BoldMT" w:hAnsi="Times New Roman" w:cs="Times New Roman"/>
          <w:bCs/>
          <w:sz w:val="28"/>
          <w:szCs w:val="28"/>
          <w:lang w:val="kk-KZ"/>
        </w:rPr>
        <w:t xml:space="preserve">С жеткенін көруге болады. Шарпылау әдісінің толық аяқталғанын еттің терең бөлігінде қанның болмауы және біркелкі түске өзгеруінен білуге болады. Яғни шарпылау үрдісі 80 </w:t>
      </w:r>
      <w:r w:rsidRPr="0074372B">
        <w:rPr>
          <w:rFonts w:ascii="Times New Roman" w:eastAsia="TimesNewRomanPS-BoldMT" w:hAnsi="Times New Roman" w:cs="Times New Roman"/>
          <w:bCs/>
          <w:sz w:val="28"/>
          <w:szCs w:val="28"/>
          <w:vertAlign w:val="superscript"/>
          <w:lang w:val="kk-KZ"/>
        </w:rPr>
        <w:t>0</w:t>
      </w:r>
      <w:r w:rsidRPr="0074372B">
        <w:rPr>
          <w:rFonts w:ascii="Times New Roman" w:eastAsia="TimesNewRomanPS-BoldMT" w:hAnsi="Times New Roman" w:cs="Times New Roman"/>
          <w:bCs/>
          <w:sz w:val="28"/>
          <w:szCs w:val="28"/>
          <w:lang w:val="kk-KZ"/>
        </w:rPr>
        <w:t>С толық аяқталды. Және басқа температура мен уақытпен салыстырғанда 19 минутта 80</w:t>
      </w:r>
      <w:r w:rsidRPr="0074372B">
        <w:rPr>
          <w:rFonts w:ascii="Times New Roman" w:eastAsia="TimesNewRomanPS-BoldMT" w:hAnsi="Times New Roman" w:cs="Times New Roman"/>
          <w:bCs/>
          <w:sz w:val="28"/>
          <w:szCs w:val="28"/>
          <w:vertAlign w:val="superscript"/>
          <w:lang w:val="kk-KZ"/>
        </w:rPr>
        <w:t>0</w:t>
      </w:r>
      <w:r w:rsidRPr="0074372B">
        <w:rPr>
          <w:rFonts w:ascii="Times New Roman" w:eastAsia="TimesNewRomanPS-BoldMT" w:hAnsi="Times New Roman" w:cs="Times New Roman"/>
          <w:bCs/>
          <w:sz w:val="28"/>
          <w:szCs w:val="28"/>
          <w:lang w:val="kk-KZ"/>
        </w:rPr>
        <w:t>С тестостерон 70%-ға, ал эстрадиол 63%-ға азайғанын көруге болады.</w:t>
      </w: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Микротолқынның гормондарға әсері шарпылау үрдісімен салыстырғанда әлдеқайда төмен екенін 24 кестеден көруге болады.</w:t>
      </w:r>
    </w:p>
    <w:p w:rsidR="0074372B" w:rsidRPr="0074372B" w:rsidRDefault="0074372B" w:rsidP="001674DE">
      <w:pPr>
        <w:autoSpaceDE w:val="0"/>
        <w:autoSpaceDN w:val="0"/>
        <w:adjustRightInd w:val="0"/>
        <w:spacing w:after="0" w:line="240" w:lineRule="auto"/>
        <w:ind w:right="-1" w:firstLine="709"/>
        <w:jc w:val="both"/>
        <w:rPr>
          <w:rFonts w:ascii="Times New Roman" w:eastAsia="TimesNewRomanPS-BoldMT" w:hAnsi="Times New Roman" w:cs="Times New Roman"/>
          <w:bCs/>
          <w:sz w:val="28"/>
          <w:szCs w:val="28"/>
          <w:lang w:val="kk-KZ"/>
        </w:rPr>
      </w:pP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t xml:space="preserve">Кесте 24 – Микротолқынмен өңдеу арқылы еттегі гормон қалдығының азаюы, % </w:t>
      </w:r>
    </w:p>
    <w:p w:rsidR="0074372B" w:rsidRPr="0074372B" w:rsidRDefault="0074372B" w:rsidP="001674DE">
      <w:pPr>
        <w:autoSpaceDE w:val="0"/>
        <w:autoSpaceDN w:val="0"/>
        <w:adjustRightInd w:val="0"/>
        <w:spacing w:after="0" w:line="240" w:lineRule="auto"/>
        <w:ind w:right="-1"/>
        <w:jc w:val="both"/>
        <w:rPr>
          <w:rFonts w:ascii="Times New Roman" w:eastAsia="TimesNewRomanPS-BoldMT" w:hAnsi="Times New Roman" w:cs="Times New Roman"/>
          <w:b/>
          <w:bCs/>
          <w:sz w:val="28"/>
          <w:szCs w:val="28"/>
          <w:lang w:val="kk-KZ"/>
        </w:rPr>
      </w:pPr>
    </w:p>
    <w:tbl>
      <w:tblPr>
        <w:tblStyle w:val="32"/>
        <w:tblW w:w="9345" w:type="dxa"/>
        <w:jc w:val="center"/>
        <w:tblLook w:val="04A0" w:firstRow="1" w:lastRow="0" w:firstColumn="1" w:lastColumn="0" w:noHBand="0" w:noVBand="1"/>
      </w:tblPr>
      <w:tblGrid>
        <w:gridCol w:w="2417"/>
        <w:gridCol w:w="1534"/>
        <w:gridCol w:w="1894"/>
        <w:gridCol w:w="1886"/>
        <w:gridCol w:w="1614"/>
      </w:tblGrid>
      <w:tr w:rsidR="0074372B" w:rsidRPr="0074372B" w:rsidTr="0059292E">
        <w:trPr>
          <w:trHeight w:val="454"/>
          <w:jc w:val="center"/>
        </w:trPr>
        <w:tc>
          <w:tcPr>
            <w:tcW w:w="2417" w:type="dxa"/>
            <w:vMerge w:val="restart"/>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Қуаты, Вт</w:t>
            </w:r>
          </w:p>
        </w:tc>
        <w:tc>
          <w:tcPr>
            <w:tcW w:w="1534" w:type="dxa"/>
            <w:vMerge w:val="restart"/>
          </w:tcPr>
          <w:p w:rsidR="0074372B" w:rsidRPr="0074372B" w:rsidRDefault="0074372B" w:rsidP="001674DE">
            <w:pPr>
              <w:adjustRightInd w:val="0"/>
              <w:spacing w:after="200" w:line="276" w:lineRule="auto"/>
              <w:ind w:right="-1"/>
              <w:rPr>
                <w:rFonts w:eastAsia="TimesNewRomanPS-BoldMT"/>
                <w:bCs/>
                <w:sz w:val="28"/>
                <w:szCs w:val="28"/>
                <w:lang w:val="kk-KZ"/>
              </w:rPr>
            </w:pPr>
            <w:r w:rsidRPr="0074372B">
              <w:rPr>
                <w:rFonts w:eastAsia="TimesNewRomanPS-BoldMT"/>
                <w:bCs/>
                <w:sz w:val="28"/>
                <w:szCs w:val="28"/>
                <w:lang w:val="kk-KZ"/>
              </w:rPr>
              <w:t>Ұзақтығы</w:t>
            </w:r>
          </w:p>
        </w:tc>
        <w:tc>
          <w:tcPr>
            <w:tcW w:w="1894" w:type="dxa"/>
            <w:vMerge w:val="restart"/>
          </w:tcPr>
          <w:p w:rsidR="0074372B" w:rsidRPr="0074372B" w:rsidRDefault="0074372B" w:rsidP="001674DE">
            <w:pPr>
              <w:adjustRightInd w:val="0"/>
              <w:spacing w:after="200" w:line="276" w:lineRule="auto"/>
              <w:ind w:right="-1"/>
              <w:jc w:val="center"/>
              <w:rPr>
                <w:rFonts w:eastAsia="Times New Roman"/>
                <w:sz w:val="28"/>
                <w:szCs w:val="28"/>
                <w:shd w:val="clear" w:color="auto" w:fill="FFFFFF"/>
                <w:lang w:val="kk-KZ"/>
              </w:rPr>
            </w:pPr>
            <w:r w:rsidRPr="0074372B">
              <w:rPr>
                <w:rFonts w:eastAsia="Times New Roman"/>
                <w:sz w:val="28"/>
                <w:szCs w:val="28"/>
                <w:shd w:val="clear" w:color="auto" w:fill="FFFFFF"/>
                <w:lang w:val="kk-KZ"/>
              </w:rPr>
              <w:t xml:space="preserve">Еттің терең бөлігіндегі температура, </w:t>
            </w:r>
            <w:r w:rsidRPr="0074372B">
              <w:rPr>
                <w:rFonts w:eastAsia="Times New Roman"/>
                <w:sz w:val="28"/>
                <w:szCs w:val="28"/>
                <w:shd w:val="clear" w:color="auto" w:fill="FFFFFF"/>
                <w:vertAlign w:val="superscript"/>
                <w:lang w:val="kk-KZ"/>
              </w:rPr>
              <w:t>0</w:t>
            </w:r>
            <w:r w:rsidRPr="0074372B">
              <w:rPr>
                <w:rFonts w:eastAsia="Times New Roman"/>
                <w:sz w:val="28"/>
                <w:szCs w:val="28"/>
                <w:shd w:val="clear" w:color="auto" w:fill="FFFFFF"/>
                <w:lang w:val="kk-KZ"/>
              </w:rPr>
              <w:t>С</w:t>
            </w:r>
          </w:p>
        </w:tc>
        <w:tc>
          <w:tcPr>
            <w:tcW w:w="3500" w:type="dxa"/>
            <w:gridSpan w:val="2"/>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 New Roman"/>
                <w:sz w:val="28"/>
                <w:szCs w:val="28"/>
                <w:shd w:val="clear" w:color="auto" w:fill="FFFFFF"/>
                <w:lang w:val="kk-KZ"/>
              </w:rPr>
              <w:t>Гормондар концентрация деңгейінің азаюы, %</w:t>
            </w:r>
          </w:p>
        </w:tc>
      </w:tr>
      <w:tr w:rsidR="0074372B" w:rsidRPr="0074372B" w:rsidTr="0059292E">
        <w:trPr>
          <w:trHeight w:val="545"/>
          <w:jc w:val="center"/>
        </w:trPr>
        <w:tc>
          <w:tcPr>
            <w:tcW w:w="2417" w:type="dxa"/>
            <w:vMerge/>
          </w:tcPr>
          <w:p w:rsidR="0074372B" w:rsidRPr="0074372B" w:rsidRDefault="0074372B" w:rsidP="001674DE">
            <w:pPr>
              <w:adjustRightInd w:val="0"/>
              <w:spacing w:after="200" w:line="276" w:lineRule="auto"/>
              <w:ind w:right="-1"/>
              <w:jc w:val="center"/>
              <w:rPr>
                <w:rFonts w:eastAsia="TimesNewRomanPS-BoldMT"/>
                <w:bCs/>
                <w:sz w:val="28"/>
                <w:szCs w:val="28"/>
                <w:lang w:val="kk-KZ"/>
              </w:rPr>
            </w:pPr>
          </w:p>
        </w:tc>
        <w:tc>
          <w:tcPr>
            <w:tcW w:w="1534" w:type="dxa"/>
            <w:vMerge/>
          </w:tcPr>
          <w:p w:rsidR="0074372B" w:rsidRPr="0074372B" w:rsidRDefault="0074372B" w:rsidP="001674DE">
            <w:pPr>
              <w:adjustRightInd w:val="0"/>
              <w:spacing w:after="200" w:line="276" w:lineRule="auto"/>
              <w:ind w:right="-1"/>
              <w:jc w:val="center"/>
              <w:rPr>
                <w:rFonts w:eastAsia="TimesNewRomanPS-BoldMT"/>
                <w:bCs/>
                <w:sz w:val="28"/>
                <w:szCs w:val="28"/>
                <w:lang w:val="kk-KZ"/>
              </w:rPr>
            </w:pPr>
          </w:p>
        </w:tc>
        <w:tc>
          <w:tcPr>
            <w:tcW w:w="1894" w:type="dxa"/>
            <w:vMerge/>
          </w:tcPr>
          <w:p w:rsidR="0074372B" w:rsidRPr="0074372B" w:rsidRDefault="0074372B" w:rsidP="001674DE">
            <w:pPr>
              <w:adjustRightInd w:val="0"/>
              <w:spacing w:after="200" w:line="276" w:lineRule="auto"/>
              <w:ind w:right="-1"/>
              <w:jc w:val="center"/>
              <w:rPr>
                <w:rFonts w:eastAsia="TimesNewRomanPS-BoldMT"/>
                <w:bCs/>
                <w:sz w:val="28"/>
                <w:szCs w:val="28"/>
                <w:lang w:val="kk-KZ"/>
              </w:rPr>
            </w:pPr>
          </w:p>
        </w:tc>
        <w:tc>
          <w:tcPr>
            <w:tcW w:w="1886"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Тестостерон</w:t>
            </w:r>
          </w:p>
        </w:tc>
        <w:tc>
          <w:tcPr>
            <w:tcW w:w="1614"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Эстрадиол</w:t>
            </w:r>
          </w:p>
        </w:tc>
      </w:tr>
      <w:tr w:rsidR="0074372B" w:rsidRPr="0074372B" w:rsidTr="0059292E">
        <w:trPr>
          <w:trHeight w:val="545"/>
          <w:jc w:val="center"/>
        </w:trPr>
        <w:tc>
          <w:tcPr>
            <w:tcW w:w="2417" w:type="dxa"/>
            <w:vMerge w:val="restart"/>
          </w:tcPr>
          <w:p w:rsidR="0074372B" w:rsidRPr="0074372B" w:rsidRDefault="0074372B" w:rsidP="001674DE">
            <w:pPr>
              <w:adjustRightInd w:val="0"/>
              <w:spacing w:after="200" w:line="276" w:lineRule="auto"/>
              <w:ind w:right="-1"/>
              <w:jc w:val="center"/>
              <w:rPr>
                <w:rFonts w:eastAsia="TimesNewRomanPS-BoldMT"/>
                <w:bCs/>
                <w:sz w:val="28"/>
                <w:szCs w:val="28"/>
                <w:lang w:val="kk-KZ"/>
              </w:rPr>
            </w:pPr>
          </w:p>
          <w:p w:rsidR="0074372B" w:rsidRPr="0074372B" w:rsidRDefault="0074372B" w:rsidP="001674DE">
            <w:pPr>
              <w:adjustRightInd w:val="0"/>
              <w:spacing w:after="200" w:line="276" w:lineRule="auto"/>
              <w:ind w:right="-1"/>
              <w:jc w:val="center"/>
              <w:rPr>
                <w:rFonts w:eastAsia="TimesNewRomanPS-BoldMT"/>
                <w:bCs/>
                <w:sz w:val="28"/>
                <w:szCs w:val="28"/>
                <w:lang w:val="kk-KZ"/>
              </w:rPr>
            </w:pPr>
          </w:p>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600</w:t>
            </w:r>
          </w:p>
        </w:tc>
        <w:tc>
          <w:tcPr>
            <w:tcW w:w="1534"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260 сек</w:t>
            </w:r>
          </w:p>
        </w:tc>
        <w:tc>
          <w:tcPr>
            <w:tcW w:w="1894"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81</w:t>
            </w:r>
          </w:p>
        </w:tc>
        <w:tc>
          <w:tcPr>
            <w:tcW w:w="1886"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35</w:t>
            </w:r>
          </w:p>
        </w:tc>
        <w:tc>
          <w:tcPr>
            <w:tcW w:w="1614"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48</w:t>
            </w:r>
          </w:p>
        </w:tc>
      </w:tr>
      <w:tr w:rsidR="0074372B" w:rsidRPr="0074372B" w:rsidTr="0059292E">
        <w:trPr>
          <w:trHeight w:val="545"/>
          <w:jc w:val="center"/>
        </w:trPr>
        <w:tc>
          <w:tcPr>
            <w:tcW w:w="2417" w:type="dxa"/>
            <w:vMerge/>
          </w:tcPr>
          <w:p w:rsidR="0074372B" w:rsidRPr="0074372B" w:rsidRDefault="0074372B" w:rsidP="001674DE">
            <w:pPr>
              <w:adjustRightInd w:val="0"/>
              <w:spacing w:after="200" w:line="276" w:lineRule="auto"/>
              <w:ind w:right="-1"/>
              <w:jc w:val="center"/>
              <w:rPr>
                <w:rFonts w:eastAsia="TimesNewRomanPS-BoldMT"/>
                <w:bCs/>
                <w:sz w:val="28"/>
                <w:szCs w:val="28"/>
                <w:lang w:val="kk-KZ"/>
              </w:rPr>
            </w:pPr>
          </w:p>
        </w:tc>
        <w:tc>
          <w:tcPr>
            <w:tcW w:w="1534"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208 сек</w:t>
            </w:r>
          </w:p>
        </w:tc>
        <w:tc>
          <w:tcPr>
            <w:tcW w:w="1894"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33</w:t>
            </w:r>
          </w:p>
        </w:tc>
        <w:tc>
          <w:tcPr>
            <w:tcW w:w="1886"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18</w:t>
            </w:r>
          </w:p>
        </w:tc>
        <w:tc>
          <w:tcPr>
            <w:tcW w:w="1614"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21</w:t>
            </w:r>
          </w:p>
        </w:tc>
      </w:tr>
      <w:tr w:rsidR="0074372B" w:rsidRPr="0074372B" w:rsidTr="0059292E">
        <w:trPr>
          <w:trHeight w:val="545"/>
          <w:jc w:val="center"/>
        </w:trPr>
        <w:tc>
          <w:tcPr>
            <w:tcW w:w="2417" w:type="dxa"/>
            <w:vMerge/>
          </w:tcPr>
          <w:p w:rsidR="0074372B" w:rsidRPr="0074372B" w:rsidRDefault="0074372B" w:rsidP="001674DE">
            <w:pPr>
              <w:adjustRightInd w:val="0"/>
              <w:spacing w:after="200" w:line="276" w:lineRule="auto"/>
              <w:ind w:right="-1"/>
              <w:jc w:val="center"/>
              <w:rPr>
                <w:rFonts w:eastAsia="TimesNewRomanPS-BoldMT"/>
                <w:bCs/>
                <w:sz w:val="28"/>
                <w:szCs w:val="28"/>
                <w:lang w:val="kk-KZ"/>
              </w:rPr>
            </w:pPr>
          </w:p>
        </w:tc>
        <w:tc>
          <w:tcPr>
            <w:tcW w:w="1534"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120 сек</w:t>
            </w:r>
          </w:p>
        </w:tc>
        <w:tc>
          <w:tcPr>
            <w:tcW w:w="1894"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15</w:t>
            </w:r>
          </w:p>
        </w:tc>
        <w:tc>
          <w:tcPr>
            <w:tcW w:w="1886"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7,2</w:t>
            </w:r>
          </w:p>
        </w:tc>
        <w:tc>
          <w:tcPr>
            <w:tcW w:w="1614" w:type="dxa"/>
          </w:tcPr>
          <w:p w:rsidR="0074372B" w:rsidRPr="0074372B" w:rsidRDefault="0074372B" w:rsidP="001674DE">
            <w:pPr>
              <w:adjustRightInd w:val="0"/>
              <w:spacing w:after="200" w:line="276" w:lineRule="auto"/>
              <w:ind w:right="-1"/>
              <w:jc w:val="center"/>
              <w:rPr>
                <w:rFonts w:eastAsia="TimesNewRomanPS-BoldMT"/>
                <w:bCs/>
                <w:sz w:val="28"/>
                <w:szCs w:val="28"/>
                <w:lang w:val="kk-KZ"/>
              </w:rPr>
            </w:pPr>
            <w:r w:rsidRPr="0074372B">
              <w:rPr>
                <w:rFonts w:eastAsia="TimesNewRomanPS-BoldMT"/>
                <w:bCs/>
                <w:sz w:val="28"/>
                <w:szCs w:val="28"/>
                <w:lang w:val="kk-KZ"/>
              </w:rPr>
              <w:t>9,4</w:t>
            </w:r>
          </w:p>
        </w:tc>
      </w:tr>
    </w:tbl>
    <w:p w:rsidR="0074372B" w:rsidRPr="0074372B" w:rsidRDefault="0074372B" w:rsidP="001674DE">
      <w:pPr>
        <w:spacing w:after="0" w:line="240" w:lineRule="auto"/>
        <w:ind w:right="-1" w:firstLine="709"/>
        <w:rPr>
          <w:rFonts w:ascii="Times New Roman" w:eastAsia="Times New Roman" w:hAnsi="Times New Roman" w:cs="Times New Roman"/>
          <w:b/>
          <w:sz w:val="28"/>
          <w:szCs w:val="28"/>
          <w:lang w:val="kk-KZ" w:eastAsia="ru-RU"/>
        </w:rPr>
      </w:pP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Шарпылау әдісіне қарағанда 600 Вт микротолқын қуаты еттің терең бөлігінде тез арада температураның жоғарылауына алып келеді. Және үш түрлі уақытта еттің жартылай дайын болу деңгейі әртүрлі. Алайда, 600Вт-та 208 сек </w:t>
      </w:r>
      <w:r w:rsidRPr="0074372B">
        <w:rPr>
          <w:rFonts w:ascii="Times New Roman" w:eastAsia="Times New Roman" w:hAnsi="Times New Roman" w:cs="Times New Roman"/>
          <w:sz w:val="28"/>
          <w:szCs w:val="28"/>
          <w:lang w:val="kk-KZ" w:eastAsia="ru-RU"/>
        </w:rPr>
        <w:lastRenderedPageBreak/>
        <w:t xml:space="preserve">қарағанда 260 сек тестостеронның 35%, эстрадиолдың 48% азайғанын көруге болады. </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SimSun" w:hAnsi="Times New Roman" w:cs="Times New Roman"/>
          <w:b/>
          <w:sz w:val="28"/>
          <w:szCs w:val="28"/>
          <w:lang w:val="kk-KZ"/>
        </w:rPr>
      </w:pPr>
      <w:r w:rsidRPr="0074372B">
        <w:rPr>
          <w:rFonts w:ascii="Times New Roman" w:eastAsia="SimSun" w:hAnsi="Times New Roman" w:cs="Times New Roman"/>
          <w:b/>
          <w:sz w:val="28"/>
          <w:szCs w:val="28"/>
          <w:lang w:val="kk-KZ"/>
        </w:rPr>
        <w:t xml:space="preserve">4.4 Бройлер құс етінің сапасы мен қауіпсіздігін модельдеу: Термиялық өңдеудің азық-түлік қауіпсіздігі мен сапасына әсері. </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Ғылыми зерттеудің міндеттерінің бірі жылумен өңдеудің шарпылау және микротолқын үрдісі арқылы өсу стимуляторларын азайту жолдары ретінде қарастырып, мөлшеріне әсерін бақылау. Сонымен қатар тағамдық құндылығына кері әсер етпейтін режимдерін анықтау.</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Кесте 25 </w:t>
      </w:r>
      <w:r w:rsidRPr="0074372B">
        <w:rPr>
          <w:rFonts w:ascii="Times New Roman" w:eastAsia="TimesNewRomanPS-BoldMT" w:hAnsi="Times New Roman" w:cs="Times New Roman"/>
          <w:b/>
          <w:bCs/>
          <w:sz w:val="28"/>
          <w:szCs w:val="28"/>
          <w:lang w:val="kk-KZ" w:eastAsia="ru-RU"/>
        </w:rPr>
        <w:t>–</w:t>
      </w:r>
      <w:r w:rsidRPr="0074372B">
        <w:rPr>
          <w:rFonts w:ascii="Times New Roman" w:eastAsia="Times New Roman" w:hAnsi="Times New Roman" w:cs="Times New Roman"/>
          <w:sz w:val="28"/>
          <w:szCs w:val="28"/>
          <w:lang w:val="kk-KZ" w:eastAsia="ru-RU"/>
        </w:rPr>
        <w:t xml:space="preserve"> Эксперимент және жауап беру функциясын жоспарлау матрицасы</w:t>
      </w: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p>
    <w:tbl>
      <w:tblPr>
        <w:tblStyle w:val="11"/>
        <w:tblW w:w="0" w:type="auto"/>
        <w:tblLook w:val="04A0" w:firstRow="1" w:lastRow="0" w:firstColumn="1" w:lastColumn="0" w:noHBand="0" w:noVBand="1"/>
      </w:tblPr>
      <w:tblGrid>
        <w:gridCol w:w="556"/>
        <w:gridCol w:w="277"/>
        <w:gridCol w:w="845"/>
        <w:gridCol w:w="834"/>
        <w:gridCol w:w="845"/>
        <w:gridCol w:w="845"/>
        <w:gridCol w:w="846"/>
        <w:gridCol w:w="1076"/>
        <w:gridCol w:w="876"/>
        <w:gridCol w:w="876"/>
        <w:gridCol w:w="876"/>
        <w:gridCol w:w="876"/>
      </w:tblGrid>
      <w:tr w:rsidR="0074372B" w:rsidRPr="0074372B" w:rsidTr="0059292E">
        <w:tc>
          <w:tcPr>
            <w:tcW w:w="849"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color w:val="000000"/>
                <w:kern w:val="24"/>
                <w:sz w:val="24"/>
                <w:szCs w:val="24"/>
                <w:lang w:val="kk-KZ"/>
              </w:rPr>
              <w:t>х1</w:t>
            </w:r>
            <w:r w:rsidRPr="0074372B">
              <w:rPr>
                <w:rFonts w:ascii="Times New Roman" w:eastAsia="Times New Roman" w:hAnsi="Times New Roman" w:cs="Times New Roman"/>
                <w:sz w:val="24"/>
                <w:szCs w:val="24"/>
                <w:lang w:val="kk-KZ"/>
              </w:rPr>
              <w:t>, мин.;</w:t>
            </w:r>
          </w:p>
          <w:p w:rsidR="0074372B" w:rsidRPr="0074372B" w:rsidRDefault="0074372B" w:rsidP="001674DE">
            <w:pPr>
              <w:suppressAutoHyphens/>
              <w:ind w:right="-1"/>
              <w:jc w:val="both"/>
              <w:rPr>
                <w:rFonts w:ascii="Times New Roman" w:eastAsia="Times New Roman" w:hAnsi="Times New Roman" w:cs="Times New Roman"/>
                <w:sz w:val="24"/>
                <w:szCs w:val="24"/>
                <w:lang w:val="kk-KZ"/>
              </w:rPr>
            </w:pP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color w:val="000000"/>
                <w:kern w:val="24"/>
                <w:sz w:val="24"/>
                <w:szCs w:val="24"/>
                <w:lang w:val="kk-KZ"/>
              </w:rPr>
              <w:t>х</w:t>
            </w:r>
            <w:r w:rsidRPr="0074372B">
              <w:rPr>
                <w:rFonts w:ascii="Times New Roman" w:eastAsia="Times New Roman" w:hAnsi="Times New Roman" w:cs="Times New Roman"/>
                <w:color w:val="000000"/>
                <w:kern w:val="24"/>
                <w:sz w:val="24"/>
                <w:szCs w:val="24"/>
                <w:vertAlign w:val="subscript"/>
                <w:lang w:val="kk-KZ"/>
              </w:rPr>
              <w:t>2</w:t>
            </w:r>
            <w:r w:rsidRPr="0074372B">
              <w:rPr>
                <w:rFonts w:ascii="Times New Roman" w:eastAsia="Times New Roman" w:hAnsi="Times New Roman" w:cs="Times New Roman"/>
                <w:sz w:val="24"/>
                <w:szCs w:val="24"/>
                <w:lang w:val="kk-KZ"/>
              </w:rPr>
              <w:t xml:space="preserve">, </w:t>
            </w:r>
            <w:r w:rsidRPr="0074372B">
              <w:rPr>
                <w:rFonts w:ascii="Times New Roman" w:eastAsia="Times New Roman" w:hAnsi="Times New Roman" w:cs="Times New Roman"/>
                <w:sz w:val="24"/>
                <w:szCs w:val="24"/>
                <w:lang w:val="en-US"/>
              </w:rPr>
              <w:t>t</w:t>
            </w:r>
            <w:r w:rsidRPr="0074372B">
              <w:rPr>
                <w:rFonts w:ascii="Times New Roman" w:eastAsia="Times New Roman" w:hAnsi="Times New Roman" w:cs="Times New Roman"/>
                <w:sz w:val="24"/>
                <w:szCs w:val="24"/>
                <w:vertAlign w:val="superscript"/>
              </w:rPr>
              <w:t>0</w:t>
            </w:r>
            <w:r w:rsidRPr="0074372B">
              <w:rPr>
                <w:rFonts w:ascii="Times New Roman" w:eastAsia="Times New Roman" w:hAnsi="Times New Roman" w:cs="Times New Roman"/>
                <w:sz w:val="24"/>
                <w:szCs w:val="24"/>
                <w:lang w:val="kk-KZ"/>
              </w:rPr>
              <w:t>;</w:t>
            </w:r>
          </w:p>
          <w:p w:rsidR="0074372B" w:rsidRPr="0074372B" w:rsidRDefault="0074372B" w:rsidP="001674DE">
            <w:pPr>
              <w:suppressAutoHyphens/>
              <w:ind w:right="-1"/>
              <w:jc w:val="both"/>
              <w:rPr>
                <w:rFonts w:ascii="Times New Roman" w:eastAsia="Times New Roman" w:hAnsi="Times New Roman" w:cs="Times New Roman"/>
                <w:sz w:val="24"/>
                <w:szCs w:val="24"/>
                <w:lang w:val="kk-KZ"/>
              </w:rPr>
            </w:pP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color w:val="000000"/>
                <w:kern w:val="24"/>
                <w:sz w:val="24"/>
                <w:szCs w:val="24"/>
                <w:lang w:val="kk-KZ"/>
              </w:rPr>
              <w:t>ү</w:t>
            </w:r>
            <w:r w:rsidRPr="0074372B">
              <w:rPr>
                <w:rFonts w:ascii="Times New Roman" w:eastAsia="Times New Roman" w:hAnsi="Times New Roman" w:cs="Times New Roman"/>
                <w:color w:val="000000"/>
                <w:kern w:val="24"/>
                <w:sz w:val="24"/>
                <w:szCs w:val="24"/>
                <w:vertAlign w:val="subscript"/>
                <w:lang w:val="kk-KZ"/>
              </w:rPr>
              <w:t>1</w:t>
            </w:r>
            <w:r w:rsidRPr="0074372B">
              <w:rPr>
                <w:rFonts w:ascii="Times New Roman" w:eastAsia="Times New Roman" w:hAnsi="Times New Roman" w:cs="Times New Roman"/>
                <w:sz w:val="24"/>
                <w:szCs w:val="24"/>
                <w:lang w:val="kk-KZ"/>
              </w:rPr>
              <w:t>, %;</w:t>
            </w:r>
          </w:p>
          <w:p w:rsidR="0074372B" w:rsidRPr="0074372B" w:rsidRDefault="0074372B" w:rsidP="001674DE">
            <w:pPr>
              <w:suppressAutoHyphens/>
              <w:ind w:right="-1"/>
              <w:jc w:val="both"/>
              <w:rPr>
                <w:rFonts w:ascii="Times New Roman" w:eastAsia="Times New Roman" w:hAnsi="Times New Roman" w:cs="Times New Roman"/>
                <w:sz w:val="24"/>
                <w:szCs w:val="24"/>
                <w:lang w:val="kk-KZ"/>
              </w:rPr>
            </w:pP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color w:val="000000"/>
                <w:kern w:val="24"/>
                <w:sz w:val="24"/>
                <w:szCs w:val="24"/>
                <w:lang w:val="kk-KZ"/>
              </w:rPr>
              <w:t>ү</w:t>
            </w:r>
            <w:r w:rsidRPr="0074372B">
              <w:rPr>
                <w:rFonts w:ascii="Times New Roman" w:eastAsia="Times New Roman" w:hAnsi="Times New Roman" w:cs="Times New Roman"/>
                <w:color w:val="000000"/>
                <w:kern w:val="24"/>
                <w:sz w:val="24"/>
                <w:szCs w:val="24"/>
                <w:vertAlign w:val="subscript"/>
                <w:lang w:val="kk-KZ"/>
              </w:rPr>
              <w:t>2</w:t>
            </w:r>
            <w:r w:rsidRPr="0074372B">
              <w:rPr>
                <w:rFonts w:ascii="Times New Roman" w:eastAsia="Times New Roman" w:hAnsi="Times New Roman" w:cs="Times New Roman"/>
                <w:sz w:val="24"/>
                <w:szCs w:val="24"/>
                <w:lang w:val="kk-KZ"/>
              </w:rPr>
              <w:t>, %;</w:t>
            </w:r>
          </w:p>
          <w:p w:rsidR="0074372B" w:rsidRPr="0074372B" w:rsidRDefault="0074372B" w:rsidP="001674DE">
            <w:pPr>
              <w:suppressAutoHyphens/>
              <w:ind w:right="-1"/>
              <w:jc w:val="both"/>
              <w:rPr>
                <w:rFonts w:ascii="Times New Roman" w:eastAsia="Times New Roman" w:hAnsi="Times New Roman" w:cs="Times New Roman"/>
                <w:sz w:val="24"/>
                <w:szCs w:val="24"/>
                <w:lang w:val="kk-KZ"/>
              </w:rPr>
            </w:pP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color w:val="000000"/>
                <w:kern w:val="24"/>
                <w:sz w:val="24"/>
                <w:szCs w:val="24"/>
                <w:lang w:val="kk-KZ"/>
              </w:rPr>
              <w:t>ү</w:t>
            </w:r>
            <w:r w:rsidRPr="0074372B">
              <w:rPr>
                <w:rFonts w:ascii="Times New Roman" w:eastAsia="Times New Roman" w:hAnsi="Times New Roman" w:cs="Times New Roman"/>
                <w:color w:val="000000"/>
                <w:kern w:val="24"/>
                <w:sz w:val="24"/>
                <w:szCs w:val="24"/>
                <w:vertAlign w:val="subscript"/>
                <w:lang w:val="kk-KZ"/>
              </w:rPr>
              <w:t>3</w:t>
            </w:r>
            <w:r w:rsidRPr="0074372B">
              <w:rPr>
                <w:rFonts w:ascii="Times New Roman" w:eastAsia="Times New Roman" w:hAnsi="Times New Roman" w:cs="Times New Roman"/>
                <w:sz w:val="24"/>
                <w:szCs w:val="24"/>
                <w:lang w:val="kk-KZ"/>
              </w:rPr>
              <w:t>, %;</w:t>
            </w:r>
          </w:p>
          <w:p w:rsidR="0074372B" w:rsidRPr="0074372B" w:rsidRDefault="0074372B" w:rsidP="001674DE">
            <w:pPr>
              <w:suppressAutoHyphens/>
              <w:ind w:right="-1"/>
              <w:jc w:val="both"/>
              <w:rPr>
                <w:rFonts w:ascii="Times New Roman" w:eastAsia="Times New Roman" w:hAnsi="Times New Roman" w:cs="Times New Roman"/>
                <w:sz w:val="24"/>
                <w:szCs w:val="24"/>
                <w:lang w:val="kk-KZ"/>
              </w:rPr>
            </w:pP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color w:val="000000"/>
                <w:kern w:val="24"/>
                <w:sz w:val="24"/>
                <w:szCs w:val="24"/>
                <w:lang w:val="kk-KZ"/>
              </w:rPr>
              <w:t>ү</w:t>
            </w:r>
            <w:r w:rsidRPr="0074372B">
              <w:rPr>
                <w:rFonts w:ascii="Times New Roman" w:eastAsia="Times New Roman" w:hAnsi="Times New Roman" w:cs="Times New Roman"/>
                <w:color w:val="000000"/>
                <w:kern w:val="24"/>
                <w:sz w:val="24"/>
                <w:szCs w:val="24"/>
                <w:vertAlign w:val="subscript"/>
                <w:lang w:val="kk-KZ"/>
              </w:rPr>
              <w:t>4</w:t>
            </w:r>
            <w:r w:rsidRPr="0074372B">
              <w:rPr>
                <w:rFonts w:ascii="Times New Roman" w:eastAsia="Times New Roman" w:hAnsi="Times New Roman" w:cs="Times New Roman"/>
                <w:sz w:val="24"/>
                <w:szCs w:val="24"/>
                <w:lang w:val="kk-KZ"/>
              </w:rPr>
              <w:t>, КТБ/г;</w:t>
            </w:r>
          </w:p>
          <w:p w:rsidR="0074372B" w:rsidRPr="0074372B" w:rsidRDefault="0074372B" w:rsidP="001674DE">
            <w:pPr>
              <w:suppressAutoHyphens/>
              <w:ind w:right="-1"/>
              <w:jc w:val="both"/>
              <w:rPr>
                <w:rFonts w:ascii="Times New Roman" w:eastAsia="Times New Roman" w:hAnsi="Times New Roman" w:cs="Times New Roman"/>
                <w:sz w:val="24"/>
                <w:szCs w:val="24"/>
                <w:lang w:val="kk-KZ"/>
              </w:rPr>
            </w:pP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color w:val="000000"/>
                <w:kern w:val="24"/>
                <w:sz w:val="24"/>
                <w:szCs w:val="24"/>
                <w:lang w:val="kk-KZ"/>
              </w:rPr>
              <w:t>ү</w:t>
            </w:r>
            <w:r w:rsidRPr="0074372B">
              <w:rPr>
                <w:rFonts w:ascii="Times New Roman" w:eastAsia="Times New Roman" w:hAnsi="Times New Roman" w:cs="Times New Roman"/>
                <w:color w:val="000000"/>
                <w:kern w:val="24"/>
                <w:sz w:val="24"/>
                <w:szCs w:val="24"/>
                <w:vertAlign w:val="subscript"/>
                <w:lang w:val="kk-KZ"/>
              </w:rPr>
              <w:t>5</w:t>
            </w:r>
            <w:r w:rsidRPr="0074372B">
              <w:rPr>
                <w:rFonts w:ascii="Times New Roman" w:eastAsia="Times New Roman" w:hAnsi="Times New Roman" w:cs="Times New Roman"/>
                <w:sz w:val="24"/>
                <w:szCs w:val="24"/>
                <w:lang w:val="kk-KZ"/>
              </w:rPr>
              <w:t xml:space="preserve">, </w:t>
            </w:r>
            <w:r w:rsidRPr="0074372B">
              <w:rPr>
                <w:rFonts w:ascii="Times New Roman" w:hAnsi="Times New Roman" w:cs="Times New Roman"/>
                <w:sz w:val="24"/>
                <w:szCs w:val="24"/>
                <w:lang w:val="kk-KZ"/>
              </w:rPr>
              <w:t>мг/кг</w:t>
            </w:r>
            <w:r w:rsidRPr="0074372B">
              <w:rPr>
                <w:rFonts w:ascii="Times New Roman" w:eastAsia="Times New Roman" w:hAnsi="Times New Roman" w:cs="Times New Roman"/>
                <w:sz w:val="24"/>
                <w:szCs w:val="24"/>
                <w:lang w:val="kk-KZ"/>
              </w:rPr>
              <w:t>;</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color w:val="000000"/>
                <w:kern w:val="24"/>
                <w:sz w:val="24"/>
                <w:szCs w:val="24"/>
                <w:lang w:val="kk-KZ"/>
              </w:rPr>
              <w:t>ү</w:t>
            </w:r>
            <w:r w:rsidRPr="0074372B">
              <w:rPr>
                <w:rFonts w:ascii="Times New Roman" w:eastAsia="Times New Roman" w:hAnsi="Times New Roman" w:cs="Times New Roman"/>
                <w:color w:val="000000"/>
                <w:kern w:val="24"/>
                <w:sz w:val="24"/>
                <w:szCs w:val="24"/>
                <w:vertAlign w:val="subscript"/>
                <w:lang w:val="kk-KZ"/>
              </w:rPr>
              <w:t>6</w:t>
            </w:r>
            <w:r w:rsidRPr="0074372B">
              <w:rPr>
                <w:rFonts w:ascii="Times New Roman" w:eastAsia="Times New Roman" w:hAnsi="Times New Roman" w:cs="Times New Roman"/>
                <w:sz w:val="24"/>
                <w:szCs w:val="24"/>
                <w:lang w:val="kk-KZ"/>
              </w:rPr>
              <w:t xml:space="preserve">, </w:t>
            </w:r>
            <w:r w:rsidRPr="0074372B">
              <w:rPr>
                <w:rFonts w:ascii="Times New Roman" w:hAnsi="Times New Roman" w:cs="Times New Roman"/>
                <w:sz w:val="24"/>
                <w:szCs w:val="24"/>
                <w:lang w:val="kk-KZ"/>
              </w:rPr>
              <w:t>мг/кг</w:t>
            </w:r>
            <w:r w:rsidRPr="0074372B">
              <w:rPr>
                <w:rFonts w:ascii="Times New Roman" w:eastAsia="Times New Roman" w:hAnsi="Times New Roman" w:cs="Times New Roman"/>
                <w:sz w:val="24"/>
                <w:szCs w:val="24"/>
                <w:lang w:val="kk-KZ"/>
              </w:rPr>
              <w:t>;</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color w:val="000000"/>
                <w:kern w:val="24"/>
                <w:sz w:val="24"/>
                <w:szCs w:val="24"/>
                <w:lang w:val="kk-KZ"/>
              </w:rPr>
              <w:t>ү</w:t>
            </w:r>
            <w:r w:rsidRPr="0074372B">
              <w:rPr>
                <w:rFonts w:ascii="Times New Roman" w:eastAsia="Times New Roman" w:hAnsi="Times New Roman" w:cs="Times New Roman"/>
                <w:color w:val="000000"/>
                <w:kern w:val="24"/>
                <w:sz w:val="24"/>
                <w:szCs w:val="24"/>
                <w:vertAlign w:val="subscript"/>
                <w:lang w:val="kk-KZ"/>
              </w:rPr>
              <w:t>7</w:t>
            </w:r>
            <w:r w:rsidRPr="0074372B">
              <w:rPr>
                <w:rFonts w:ascii="Times New Roman" w:eastAsia="Times New Roman" w:hAnsi="Times New Roman" w:cs="Times New Roman"/>
                <w:sz w:val="24"/>
                <w:szCs w:val="24"/>
                <w:lang w:val="kk-KZ"/>
              </w:rPr>
              <w:t xml:space="preserve">, </w:t>
            </w:r>
            <w:r w:rsidRPr="0074372B">
              <w:rPr>
                <w:rFonts w:ascii="Times New Roman" w:hAnsi="Times New Roman" w:cs="Times New Roman"/>
                <w:sz w:val="24"/>
                <w:szCs w:val="24"/>
                <w:lang w:val="kk-KZ"/>
              </w:rPr>
              <w:t>мг/кг</w:t>
            </w:r>
            <w:r w:rsidRPr="0074372B">
              <w:rPr>
                <w:rFonts w:ascii="Times New Roman" w:eastAsia="Times New Roman" w:hAnsi="Times New Roman" w:cs="Times New Roman"/>
                <w:sz w:val="24"/>
                <w:szCs w:val="24"/>
                <w:lang w:val="kk-KZ"/>
              </w:rPr>
              <w:t>;</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color w:val="000000"/>
                <w:kern w:val="24"/>
                <w:sz w:val="24"/>
                <w:szCs w:val="24"/>
                <w:lang w:val="kk-KZ"/>
              </w:rPr>
              <w:t>ү</w:t>
            </w:r>
            <w:r w:rsidRPr="0074372B">
              <w:rPr>
                <w:rFonts w:ascii="Times New Roman" w:eastAsia="Times New Roman" w:hAnsi="Times New Roman" w:cs="Times New Roman"/>
                <w:color w:val="000000"/>
                <w:kern w:val="24"/>
                <w:sz w:val="24"/>
                <w:szCs w:val="24"/>
                <w:vertAlign w:val="subscript"/>
                <w:lang w:val="kk-KZ"/>
              </w:rPr>
              <w:t>8</w:t>
            </w:r>
            <w:r w:rsidRPr="0074372B">
              <w:rPr>
                <w:rFonts w:ascii="Times New Roman" w:eastAsia="Times New Roman" w:hAnsi="Times New Roman" w:cs="Times New Roman"/>
                <w:sz w:val="24"/>
                <w:szCs w:val="24"/>
                <w:lang w:val="kk-KZ"/>
              </w:rPr>
              <w:t xml:space="preserve">, </w:t>
            </w:r>
            <w:r w:rsidRPr="0074372B">
              <w:rPr>
                <w:rFonts w:ascii="Times New Roman" w:hAnsi="Times New Roman" w:cs="Times New Roman"/>
                <w:sz w:val="24"/>
                <w:szCs w:val="24"/>
                <w:lang w:val="kk-KZ"/>
              </w:rPr>
              <w:t>мг/кг</w:t>
            </w:r>
            <w:r w:rsidRPr="0074372B">
              <w:rPr>
                <w:rFonts w:ascii="Times New Roman" w:eastAsia="Times New Roman" w:hAnsi="Times New Roman" w:cs="Times New Roman"/>
                <w:sz w:val="24"/>
                <w:szCs w:val="24"/>
                <w:lang w:val="kk-KZ"/>
              </w:rPr>
              <w:t>;</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18,58</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13,98</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63,25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5,25*10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0,0189</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0,0229</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0,0279</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0,0219</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18,54</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13,95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63,24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5,23*10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0,0228</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0,0275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0,0217</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18,41</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13,92</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63,27</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5,21*10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0,0187</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0,0226</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0,0277</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0,0218</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11</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45</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18,32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13,75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63,05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5,15*10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0,0154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0,0224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0,0255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0,0209</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11</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45</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18,24</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13,74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63,03</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5,13*10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0,0156</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0,0222</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0,0258</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0,0208</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11</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45</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18,23</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13,76</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63,08</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5,14*10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0,0158</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0,0225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0,0257</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0,0207</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18,14</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13,54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62,85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4,51*10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0,0136</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0,0214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0,0239</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0,0187</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18,08</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13,56</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62,88</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4,52*10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0,0138</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0,0215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0,0238</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0,0186</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18,04</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13,52</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62,87</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4,54*10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0,0139</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0,0217</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0,0236</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0,0188</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57</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17,91</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13,32</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62,75</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4,32*10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0,0119</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0,0157</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0,0199</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0,0168</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57</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17,94</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13,35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62,72</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4,35*10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0,0118</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0,0159</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0,0198</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0,0165</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57</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17,92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13,34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62,73</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4,33*10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0,0117</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0,0158</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0,0197</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0,0169</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14</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17,70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13,12</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61,27</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4,30*10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0,0109</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0,0154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0,0195</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0,0154</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14</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17,65</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13,16</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61,28</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4,29*10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0,0108</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0,0156</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0,0196</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0,0156</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14</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17,60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13,14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61,26</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4,27*10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0,0107</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0,0157</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0,0194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0,0158</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15</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68</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17,45</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12,92</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59,84</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4,18*10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0,0099</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0,0148</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0,0191</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0,0149</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15</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68</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17,43</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12,97</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59,82</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4,19*10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0,0095</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0,0146</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0,0192</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0,0147</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15</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68</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17,42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12,94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59,86</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4,21*10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0,0097</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0,0147</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0,0193</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0,0145</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16</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69</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17,32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12,77</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57,54</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4,15*10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0,0094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0,0143</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0,0189</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0,0138</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16</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69</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17,34</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12,73</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57,56</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4,14*10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0,0095</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0,0142</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0,0186</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0,0139</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16</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69</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17,28</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12,75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57,55</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4,16*10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0,0096</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0,0145</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0,0187</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0,0135</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70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17,08</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12,51</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55,25</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3,14*10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0,0088</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0,0135</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0,0183</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0,0129</w:t>
            </w:r>
          </w:p>
        </w:tc>
      </w:tr>
      <w:tr w:rsidR="0074372B" w:rsidRPr="0074372B" w:rsidTr="0059292E">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70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17,05</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12,54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55,27</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3,13*10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0,0087</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0,0136</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0,0185</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0,0127</w:t>
            </w:r>
          </w:p>
        </w:tc>
      </w:tr>
      <w:tr w:rsidR="0074372B" w:rsidRPr="0074372B" w:rsidTr="0059292E">
        <w:trPr>
          <w:trHeight w:val="110"/>
        </w:trPr>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70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17,02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12,53</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55,28</w:t>
            </w:r>
          </w:p>
        </w:tc>
        <w:tc>
          <w:tcPr>
            <w:tcW w:w="850" w:type="dxa"/>
          </w:tcPr>
          <w:p w:rsidR="0074372B" w:rsidRPr="0074372B" w:rsidRDefault="0074372B" w:rsidP="001674DE">
            <w:pPr>
              <w:ind w:right="-1"/>
              <w:jc w:val="both"/>
              <w:rPr>
                <w:rFonts w:ascii="Times New Roman" w:hAnsi="Times New Roman" w:cs="Times New Roman"/>
                <w:sz w:val="24"/>
                <w:szCs w:val="24"/>
              </w:rPr>
            </w:pPr>
            <w:r w:rsidRPr="0074372B">
              <w:rPr>
                <w:rFonts w:ascii="Times New Roman" w:hAnsi="Times New Roman" w:cs="Times New Roman"/>
                <w:sz w:val="24"/>
                <w:szCs w:val="24"/>
                <w:lang w:val="kk-KZ"/>
              </w:rPr>
              <w:t>3,16*10</w:t>
            </w:r>
            <w:r w:rsidRPr="0074372B">
              <w:rPr>
                <w:rFonts w:ascii="Times New Roman" w:hAnsi="Times New Roman" w:cs="Times New Roman"/>
                <w:sz w:val="24"/>
                <w:szCs w:val="24"/>
                <w:vertAlign w:val="superscript"/>
                <w:lang w:val="kk-KZ"/>
              </w:rPr>
              <w:t>4</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0,0089</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0,0137</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0,0186</w:t>
            </w:r>
          </w:p>
        </w:tc>
        <w:tc>
          <w:tcPr>
            <w:tcW w:w="850" w:type="dxa"/>
          </w:tcPr>
          <w:p w:rsidR="0074372B" w:rsidRPr="0074372B" w:rsidRDefault="0074372B" w:rsidP="001674DE">
            <w:pPr>
              <w:ind w:right="-1"/>
              <w:jc w:val="both"/>
              <w:rPr>
                <w:rFonts w:ascii="Times New Roman" w:hAnsi="Times New Roman" w:cs="Times New Roman"/>
                <w:sz w:val="24"/>
                <w:szCs w:val="24"/>
                <w:lang w:val="kk-KZ"/>
              </w:rPr>
            </w:pPr>
            <w:r w:rsidRPr="0074372B">
              <w:rPr>
                <w:rFonts w:ascii="Times New Roman" w:hAnsi="Times New Roman" w:cs="Times New Roman"/>
                <w:sz w:val="24"/>
                <w:szCs w:val="24"/>
                <w:lang w:val="kk-KZ"/>
              </w:rPr>
              <w:t>0,0125</w:t>
            </w:r>
          </w:p>
        </w:tc>
      </w:tr>
      <w:tr w:rsidR="0074372B" w:rsidRPr="0074372B" w:rsidTr="0059292E">
        <w:trPr>
          <w:trHeight w:val="110"/>
        </w:trPr>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19</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80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16,72</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12,11</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50,84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1,04*10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0,0085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0,0119</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0,0179</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0,0099</w:t>
            </w:r>
          </w:p>
        </w:tc>
      </w:tr>
      <w:tr w:rsidR="0074372B" w:rsidRPr="0074372B" w:rsidTr="0059292E">
        <w:trPr>
          <w:trHeight w:val="110"/>
        </w:trPr>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19</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80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16,69</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12,09</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50,86</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1,02*10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0,0086</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0,0118</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0,0178</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0,0095</w:t>
            </w:r>
          </w:p>
        </w:tc>
      </w:tr>
      <w:tr w:rsidR="0074372B" w:rsidRPr="0074372B" w:rsidTr="0059292E">
        <w:trPr>
          <w:trHeight w:val="110"/>
        </w:trPr>
        <w:tc>
          <w:tcPr>
            <w:tcW w:w="562" w:type="dxa"/>
          </w:tcPr>
          <w:p w:rsidR="0074372B" w:rsidRPr="0074372B" w:rsidRDefault="0074372B" w:rsidP="001674DE">
            <w:pPr>
              <w:numPr>
                <w:ilvl w:val="0"/>
                <w:numId w:val="14"/>
              </w:numPr>
              <w:suppressAutoHyphens/>
              <w:ind w:left="0" w:right="-1" w:firstLine="0"/>
              <w:jc w:val="both"/>
              <w:rPr>
                <w:rFonts w:ascii="Times New Roman" w:eastAsia="Times New Roman" w:hAnsi="Times New Roman" w:cs="Times New Roman"/>
                <w:sz w:val="24"/>
                <w:szCs w:val="24"/>
                <w:lang w:val="kk-KZ"/>
              </w:rPr>
            </w:pPr>
          </w:p>
        </w:tc>
        <w:tc>
          <w:tcPr>
            <w:tcW w:w="1136" w:type="dxa"/>
            <w:gridSpan w:val="2"/>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19</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80</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16,67</w:t>
            </w:r>
          </w:p>
        </w:tc>
        <w:tc>
          <w:tcPr>
            <w:tcW w:w="849"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12,08</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50,83</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1,03*10</w:t>
            </w:r>
            <w:r w:rsidRPr="0074372B">
              <w:rPr>
                <w:rFonts w:ascii="Times New Roman" w:eastAsia="Times New Roman" w:hAnsi="Times New Roman" w:cs="Times New Roman"/>
                <w:sz w:val="24"/>
                <w:szCs w:val="24"/>
                <w:vertAlign w:val="superscript"/>
                <w:lang w:val="kk-KZ"/>
              </w:rPr>
              <w:t>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0,0084</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0,0116</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0,0175</w:t>
            </w:r>
          </w:p>
        </w:tc>
        <w:tc>
          <w:tcPr>
            <w:tcW w:w="850" w:type="dxa"/>
          </w:tcPr>
          <w:p w:rsidR="0074372B" w:rsidRPr="0074372B" w:rsidRDefault="0074372B" w:rsidP="001674DE">
            <w:pPr>
              <w:suppressAutoHyphens/>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0,0098</w:t>
            </w:r>
          </w:p>
        </w:tc>
      </w:tr>
    </w:tbl>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Calibri" w:hAnsi="Times New Roman" w:cs="Times New Roman"/>
          <w:sz w:val="28"/>
          <w:szCs w:val="28"/>
          <w:lang w:val="kk-KZ"/>
        </w:rPr>
      </w:pPr>
      <w:r w:rsidRPr="0074372B">
        <w:rPr>
          <w:rFonts w:ascii="Times New Roman" w:eastAsia="SimSun" w:hAnsi="Times New Roman" w:cs="Times New Roman"/>
          <w:sz w:val="28"/>
          <w:szCs w:val="28"/>
          <w:lang w:val="kk-KZ"/>
        </w:rPr>
        <w:t xml:space="preserve">Бройлер құс етінің тағамдық құндылығын зерттеу үшін химиялық құрамды анықтаудың стандартты әдістері қолданылды: ылғал – МемСТ 33319-2015, майдың массалық үлесі – МемСТ 23042-86, ақуыз – МемСТ 25011-81, ал өсу стимуляторлар антибиотиктер – </w:t>
      </w:r>
      <w:r w:rsidRPr="0074372B">
        <w:rPr>
          <w:rFonts w:ascii="Times New Roman" w:eastAsia="Calibri" w:hAnsi="Times New Roman" w:cs="Times New Roman"/>
          <w:sz w:val="28"/>
          <w:szCs w:val="28"/>
          <w:lang w:val="kk-KZ"/>
        </w:rPr>
        <w:t xml:space="preserve">МемСТ Р 55481-2013, гормондар – </w:t>
      </w:r>
      <w:r w:rsidRPr="0074372B">
        <w:rPr>
          <w:rFonts w:ascii="Times New Roman" w:eastAsia="SimSun" w:hAnsi="Times New Roman" w:cs="Times New Roman"/>
          <w:bCs/>
          <w:sz w:val="28"/>
          <w:szCs w:val="28"/>
          <w:lang w:val="kk-KZ"/>
        </w:rPr>
        <w:t>МемСТ 33482-2015, МемСТ 33607-2015</w:t>
      </w:r>
      <w:r w:rsidRPr="0074372B">
        <w:rPr>
          <w:rFonts w:ascii="Times New Roman" w:eastAsia="Calibri" w:hAnsi="Times New Roman" w:cs="Times New Roman"/>
          <w:sz w:val="28"/>
          <w:szCs w:val="28"/>
          <w:lang w:val="kk-KZ"/>
        </w:rPr>
        <w:t xml:space="preserve">. </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lastRenderedPageBreak/>
        <w:t>Біздің зерттеудің негізгі міндеті температура мен уақыттың бройлер етінің қауіпсіздігі мен сапасына әсер ету параметрлерін оңтайландыру үшін  эксперимент жоспарының матрицасын құрастыру орынды: х</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 шарпылау арқылы өңдеудің ұзақтығы, мин.; х</w:t>
      </w:r>
      <w:r w:rsidRPr="0074372B">
        <w:rPr>
          <w:rFonts w:ascii="Times New Roman" w:eastAsia="Times New Roman" w:hAnsi="Times New Roman" w:cs="Times New Roman"/>
          <w:sz w:val="28"/>
          <w:szCs w:val="28"/>
          <w:vertAlign w:val="subscript"/>
          <w:lang w:val="kk-KZ" w:eastAsia="ru-RU"/>
        </w:rPr>
        <w:t>2</w:t>
      </w:r>
      <w:r w:rsidRPr="0074372B">
        <w:rPr>
          <w:rFonts w:ascii="Times New Roman" w:eastAsia="Times New Roman" w:hAnsi="Times New Roman" w:cs="Times New Roman"/>
          <w:sz w:val="28"/>
          <w:szCs w:val="28"/>
          <w:lang w:val="kk-KZ" w:eastAsia="ru-RU"/>
        </w:rPr>
        <w:t xml:space="preserve"> – шарпылау арқылы өңдеу температурасы, t</w:t>
      </w:r>
      <w:r w:rsidRPr="0074372B">
        <w:rPr>
          <w:rFonts w:ascii="Times New Roman" w:eastAsia="Times New Roman" w:hAnsi="Times New Roman" w:cs="Times New Roman"/>
          <w:sz w:val="28"/>
          <w:szCs w:val="28"/>
          <w:vertAlign w:val="superscript"/>
          <w:lang w:val="kk-KZ" w:eastAsia="ru-RU"/>
        </w:rPr>
        <w:t>0</w:t>
      </w:r>
      <w:r w:rsidRPr="0074372B">
        <w:rPr>
          <w:rFonts w:ascii="Times New Roman" w:eastAsia="Times New Roman" w:hAnsi="Times New Roman" w:cs="Times New Roman"/>
          <w:sz w:val="28"/>
          <w:szCs w:val="28"/>
          <w:lang w:val="kk-KZ" w:eastAsia="ru-RU"/>
        </w:rPr>
        <w:t>; ү</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 белоктың массалық үлесі, %; ү</w:t>
      </w:r>
      <w:r w:rsidRPr="0074372B">
        <w:rPr>
          <w:rFonts w:ascii="Times New Roman" w:eastAsia="Times New Roman" w:hAnsi="Times New Roman" w:cs="Times New Roman"/>
          <w:sz w:val="28"/>
          <w:szCs w:val="28"/>
          <w:vertAlign w:val="subscript"/>
          <w:lang w:val="kk-KZ" w:eastAsia="ru-RU"/>
        </w:rPr>
        <w:t>2</w:t>
      </w:r>
      <w:r w:rsidRPr="0074372B">
        <w:rPr>
          <w:rFonts w:ascii="Times New Roman" w:eastAsia="Times New Roman" w:hAnsi="Times New Roman" w:cs="Times New Roman"/>
          <w:sz w:val="28"/>
          <w:szCs w:val="28"/>
          <w:lang w:val="kk-KZ" w:eastAsia="ru-RU"/>
        </w:rPr>
        <w:t xml:space="preserve"> – майдың массалық үлесі, %; ү</w:t>
      </w:r>
      <w:r w:rsidRPr="0074372B">
        <w:rPr>
          <w:rFonts w:ascii="Times New Roman" w:eastAsia="Times New Roman" w:hAnsi="Times New Roman" w:cs="Times New Roman"/>
          <w:sz w:val="28"/>
          <w:szCs w:val="28"/>
          <w:vertAlign w:val="subscript"/>
          <w:lang w:val="kk-KZ" w:eastAsia="ru-RU"/>
        </w:rPr>
        <w:t>3</w:t>
      </w:r>
      <w:r w:rsidRPr="0074372B">
        <w:rPr>
          <w:rFonts w:ascii="Times New Roman" w:eastAsia="Times New Roman" w:hAnsi="Times New Roman" w:cs="Times New Roman"/>
          <w:sz w:val="28"/>
          <w:szCs w:val="28"/>
          <w:lang w:val="kk-KZ" w:eastAsia="ru-RU"/>
        </w:rPr>
        <w:t xml:space="preserve"> – ылғалдың массалық үлесі, %; ү</w:t>
      </w:r>
      <w:r w:rsidRPr="0074372B">
        <w:rPr>
          <w:rFonts w:ascii="Times New Roman" w:eastAsia="Times New Roman" w:hAnsi="Times New Roman" w:cs="Times New Roman"/>
          <w:sz w:val="28"/>
          <w:szCs w:val="28"/>
          <w:vertAlign w:val="subscript"/>
          <w:lang w:val="kk-KZ" w:eastAsia="ru-RU"/>
        </w:rPr>
        <w:t>4</w:t>
      </w:r>
      <w:r w:rsidRPr="0074372B">
        <w:rPr>
          <w:rFonts w:ascii="Times New Roman" w:eastAsia="Times New Roman" w:hAnsi="Times New Roman" w:cs="Times New Roman"/>
          <w:sz w:val="28"/>
          <w:szCs w:val="28"/>
          <w:lang w:val="kk-KZ" w:eastAsia="ru-RU"/>
        </w:rPr>
        <w:t xml:space="preserve"> – мезофильді аэробы және факультативті анаэробты микроорганимдер саны, КТБ/г (см</w:t>
      </w:r>
      <w:r w:rsidRPr="0074372B">
        <w:rPr>
          <w:rFonts w:ascii="Times New Roman" w:eastAsia="Times New Roman" w:hAnsi="Times New Roman" w:cs="Times New Roman"/>
          <w:sz w:val="28"/>
          <w:szCs w:val="28"/>
          <w:vertAlign w:val="superscript"/>
          <w:lang w:val="kk-KZ" w:eastAsia="ru-RU"/>
        </w:rPr>
        <w:t>3</w:t>
      </w:r>
      <w:r w:rsidRPr="0074372B">
        <w:rPr>
          <w:rFonts w:ascii="Times New Roman" w:eastAsia="Times New Roman" w:hAnsi="Times New Roman" w:cs="Times New Roman"/>
          <w:sz w:val="28"/>
          <w:szCs w:val="28"/>
          <w:lang w:val="kk-KZ" w:eastAsia="ru-RU"/>
        </w:rPr>
        <w:t>); ү</w:t>
      </w:r>
      <w:r w:rsidRPr="0074372B">
        <w:rPr>
          <w:rFonts w:ascii="Times New Roman" w:eastAsia="Times New Roman" w:hAnsi="Times New Roman" w:cs="Times New Roman"/>
          <w:sz w:val="28"/>
          <w:szCs w:val="28"/>
          <w:vertAlign w:val="subscript"/>
          <w:lang w:val="kk-KZ" w:eastAsia="ru-RU"/>
        </w:rPr>
        <w:t>5</w:t>
      </w:r>
      <w:r w:rsidRPr="0074372B">
        <w:rPr>
          <w:rFonts w:ascii="Times New Roman" w:eastAsia="Times New Roman" w:hAnsi="Times New Roman" w:cs="Times New Roman"/>
          <w:sz w:val="28"/>
          <w:szCs w:val="28"/>
          <w:lang w:val="kk-KZ" w:eastAsia="ru-RU"/>
        </w:rPr>
        <w:t xml:space="preserve"> – Тетрациклиннің азаюы, %; ү</w:t>
      </w:r>
      <w:r w:rsidRPr="0074372B">
        <w:rPr>
          <w:rFonts w:ascii="Times New Roman" w:eastAsia="Times New Roman" w:hAnsi="Times New Roman" w:cs="Times New Roman"/>
          <w:sz w:val="28"/>
          <w:szCs w:val="28"/>
          <w:vertAlign w:val="subscript"/>
          <w:lang w:val="kk-KZ" w:eastAsia="ru-RU"/>
        </w:rPr>
        <w:t>6</w:t>
      </w:r>
      <w:r w:rsidRPr="0074372B">
        <w:rPr>
          <w:rFonts w:ascii="Times New Roman" w:eastAsia="Times New Roman" w:hAnsi="Times New Roman" w:cs="Times New Roman"/>
          <w:sz w:val="28"/>
          <w:szCs w:val="28"/>
          <w:lang w:val="kk-KZ" w:eastAsia="ru-RU"/>
        </w:rPr>
        <w:t xml:space="preserve"> – Хлорамфениколдың азаюы, %; ү</w:t>
      </w:r>
      <w:r w:rsidRPr="0074372B">
        <w:rPr>
          <w:rFonts w:ascii="Times New Roman" w:eastAsia="Times New Roman" w:hAnsi="Times New Roman" w:cs="Times New Roman"/>
          <w:sz w:val="28"/>
          <w:szCs w:val="28"/>
          <w:vertAlign w:val="subscript"/>
          <w:lang w:val="kk-KZ" w:eastAsia="ru-RU"/>
        </w:rPr>
        <w:t>7</w:t>
      </w:r>
      <w:r w:rsidRPr="0074372B">
        <w:rPr>
          <w:rFonts w:ascii="Times New Roman" w:eastAsia="Times New Roman" w:hAnsi="Times New Roman" w:cs="Times New Roman"/>
          <w:sz w:val="28"/>
          <w:szCs w:val="28"/>
          <w:lang w:val="kk-KZ" w:eastAsia="ru-RU"/>
        </w:rPr>
        <w:t xml:space="preserve"> – Тестостеронның азаюы, %; ү</w:t>
      </w:r>
      <w:r w:rsidRPr="0074372B">
        <w:rPr>
          <w:rFonts w:ascii="Times New Roman" w:eastAsia="Times New Roman" w:hAnsi="Times New Roman" w:cs="Times New Roman"/>
          <w:sz w:val="28"/>
          <w:szCs w:val="28"/>
          <w:vertAlign w:val="subscript"/>
          <w:lang w:val="kk-KZ" w:eastAsia="ru-RU"/>
        </w:rPr>
        <w:t>8</w:t>
      </w:r>
      <w:r w:rsidRPr="0074372B">
        <w:rPr>
          <w:rFonts w:ascii="Times New Roman" w:eastAsia="Times New Roman" w:hAnsi="Times New Roman" w:cs="Times New Roman"/>
          <w:sz w:val="28"/>
          <w:szCs w:val="28"/>
          <w:lang w:val="kk-KZ" w:eastAsia="ru-RU"/>
        </w:rPr>
        <w:t xml:space="preserve"> – Эстрадиолдың азаюы, %. </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Мәселені шешу екі факторлы эксперименттерді жоспарлау, тәжірибелік деректерді статистикалық өңдеу және іздеу жүйесін оңтайландыру әдістерімен алынады. Ол үшін оңтайландыру параметрлері және құс етінің сапасы мен қауіпсіздігіне әсер ететін маңызды факторлар таңдалды, эксперименттік зерттеулер жүргізу жоспары анықталды және алынған тәжірибелік мәліметтер негізінде реттелетін факторлардың шығыс параметрлеріне әсері зерттелген математикалық модель жасалды.</w:t>
      </w:r>
    </w:p>
    <w:p w:rsidR="0074372B" w:rsidRPr="0074372B" w:rsidRDefault="0074372B" w:rsidP="001674DE">
      <w:pPr>
        <w:suppressAutoHyphens/>
        <w:spacing w:after="0" w:line="240" w:lineRule="auto"/>
        <w:ind w:right="-1"/>
        <w:jc w:val="both"/>
        <w:rPr>
          <w:rFonts w:ascii="Times New Roman" w:eastAsia="TimesNewRomanPS-BoldMT" w:hAnsi="Times New Roman" w:cs="Times New Roman"/>
          <w:bCs/>
          <w:sz w:val="28"/>
          <w:szCs w:val="28"/>
          <w:lang w:val="kk-KZ" w:eastAsia="ru-RU"/>
        </w:rPr>
      </w:pP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NewRomanPS-BoldMT" w:hAnsi="Times New Roman" w:cs="Times New Roman"/>
          <w:bCs/>
          <w:sz w:val="28"/>
          <w:szCs w:val="28"/>
          <w:lang w:val="kk-KZ" w:eastAsia="ru-RU"/>
        </w:rPr>
        <w:t>Кесте 26</w:t>
      </w:r>
      <w:r w:rsidRPr="0074372B">
        <w:rPr>
          <w:rFonts w:ascii="Times New Roman" w:eastAsia="TimesNewRomanPS-BoldMT" w:hAnsi="Times New Roman" w:cs="Times New Roman"/>
          <w:b/>
          <w:bCs/>
          <w:sz w:val="28"/>
          <w:szCs w:val="28"/>
          <w:lang w:val="kk-KZ" w:eastAsia="ru-RU"/>
        </w:rPr>
        <w:t xml:space="preserve"> – </w:t>
      </w:r>
      <w:r w:rsidRPr="0074372B">
        <w:rPr>
          <w:rFonts w:ascii="Times New Roman" w:eastAsia="Times New Roman" w:hAnsi="Times New Roman" w:cs="Times New Roman"/>
          <w:sz w:val="28"/>
          <w:szCs w:val="28"/>
          <w:lang w:val="kk-KZ" w:eastAsia="ru-RU"/>
        </w:rPr>
        <w:t>y</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белоктың массалық үлесіне  р</w:t>
      </w:r>
      <w:r w:rsidRPr="0074372B">
        <w:rPr>
          <w:rFonts w:ascii="Times New Roman" w:eastAsia="Times New Roman" w:hAnsi="Times New Roman" w:cs="Times New Roman"/>
          <w:sz w:val="28"/>
          <w:szCs w:val="28"/>
          <w:lang w:eastAsia="ru-RU"/>
        </w:rPr>
        <w:t>егрессиялық модель параметрлері</w:t>
      </w: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1026"/>
        <w:gridCol w:w="2001"/>
        <w:gridCol w:w="592"/>
        <w:gridCol w:w="2001"/>
        <w:gridCol w:w="2001"/>
        <w:gridCol w:w="2001"/>
      </w:tblGrid>
      <w:tr w:rsidR="0074372B" w:rsidRPr="00FD791D" w:rsidTr="0059292E">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kk-KZ"/>
              </w:rPr>
              <w:br/>
            </w:r>
            <w:r w:rsidRPr="0074372B">
              <w:rPr>
                <w:rFonts w:ascii="Times New Roman" w:eastAsia="Times New Roman" w:hAnsi="Times New Roman" w:cs="Times New Roman"/>
                <w:color w:val="000000"/>
                <w:sz w:val="24"/>
                <w:szCs w:val="24"/>
              </w:rPr>
              <w:t>Factor</w:t>
            </w:r>
          </w:p>
        </w:tc>
        <w:tc>
          <w:tcPr>
            <w:tcW w:w="0" w:type="auto"/>
            <w:gridSpan w:val="5"/>
            <w:tcBorders>
              <w:top w:val="outset" w:sz="6" w:space="0" w:color="111111"/>
              <w:left w:val="outset" w:sz="6" w:space="0" w:color="111111"/>
              <w:bottom w:val="outset" w:sz="6" w:space="0" w:color="111111"/>
              <w:right w:val="outset" w:sz="6" w:space="0" w:color="111111"/>
            </w:tcBorders>
            <w:shd w:val="clear" w:color="auto" w:fill="FFFFFF"/>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color w:val="000000"/>
                <w:sz w:val="24"/>
                <w:szCs w:val="24"/>
                <w:lang w:val="en-US"/>
              </w:rPr>
              <w:t>ANOVA; Var.:Y</w:t>
            </w:r>
            <w:r w:rsidRPr="0074372B">
              <w:rPr>
                <w:rFonts w:ascii="Times New Roman" w:eastAsia="Times New Roman" w:hAnsi="Times New Roman" w:cs="Times New Roman"/>
                <w:color w:val="000000"/>
                <w:sz w:val="24"/>
                <w:szCs w:val="24"/>
                <w:vertAlign w:val="subscript"/>
                <w:lang w:val="en-US"/>
              </w:rPr>
              <w:t>1</w:t>
            </w:r>
            <w:r w:rsidRPr="0074372B">
              <w:rPr>
                <w:rFonts w:ascii="Times New Roman" w:eastAsia="Times New Roman" w:hAnsi="Times New Roman" w:cs="Times New Roman"/>
                <w:color w:val="000000"/>
                <w:sz w:val="24"/>
                <w:szCs w:val="24"/>
                <w:lang w:val="en-US"/>
              </w:rPr>
              <w:t>, %; R-sqr=,99446; Adj:,99314 (</w:t>
            </w:r>
            <w:r w:rsidRPr="0074372B">
              <w:rPr>
                <w:rFonts w:ascii="Times New Roman" w:eastAsia="Times New Roman" w:hAnsi="Times New Roman" w:cs="Times New Roman"/>
                <w:color w:val="000000"/>
                <w:sz w:val="24"/>
                <w:szCs w:val="24"/>
              </w:rPr>
              <w:t>ГМ</w:t>
            </w:r>
            <w:r w:rsidRPr="0074372B">
              <w:rPr>
                <w:rFonts w:ascii="Times New Roman" w:eastAsia="Times New Roman" w:hAnsi="Times New Roman" w:cs="Times New Roman"/>
                <w:color w:val="000000"/>
                <w:sz w:val="24"/>
                <w:szCs w:val="24"/>
                <w:lang w:val="en-US"/>
              </w:rPr>
              <w:t>) 2 factors, 1 Blocks, 27 Runs; MS Residual=,0022383 DV: Y</w:t>
            </w:r>
            <w:r w:rsidRPr="0074372B">
              <w:rPr>
                <w:rFonts w:ascii="Times New Roman" w:eastAsia="Times New Roman" w:hAnsi="Times New Roman" w:cs="Times New Roman"/>
                <w:color w:val="000000"/>
                <w:sz w:val="24"/>
                <w:szCs w:val="24"/>
                <w:vertAlign w:val="subscript"/>
                <w:lang w:val="en-US"/>
              </w:rPr>
              <w:t>1</w:t>
            </w:r>
            <w:r w:rsidRPr="0074372B">
              <w:rPr>
                <w:rFonts w:ascii="Times New Roman" w:eastAsia="Times New Roman" w:hAnsi="Times New Roman" w:cs="Times New Roman"/>
                <w:color w:val="000000"/>
                <w:sz w:val="24"/>
                <w:szCs w:val="24"/>
                <w:lang w:val="en-US"/>
              </w:rPr>
              <w:t>, %</w:t>
            </w:r>
          </w:p>
        </w:tc>
      </w:tr>
      <w:tr w:rsidR="0074372B" w:rsidRPr="0074372B" w:rsidTr="0059292E">
        <w:tc>
          <w:tcPr>
            <w:tcW w:w="0" w:type="auto"/>
            <w:vMerge/>
            <w:tcBorders>
              <w:top w:val="outset" w:sz="6" w:space="0" w:color="111111"/>
              <w:left w:val="outset" w:sz="6" w:space="0" w:color="111111"/>
              <w:bottom w:val="outset" w:sz="6" w:space="0" w:color="111111"/>
              <w:right w:val="outset" w:sz="6" w:space="0" w:color="111111"/>
            </w:tcBorders>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71"/>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62"/>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df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71"/>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MS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71"/>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71"/>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p</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9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(1)х1</w:t>
                  </w:r>
                  <w:r w:rsidRPr="0074372B">
                    <w:rPr>
                      <w:rFonts w:ascii="Times New Roman" w:eastAsia="Times New Roman" w:hAnsi="Times New Roman" w:cs="Times New Roman"/>
                      <w:sz w:val="24"/>
                      <w:szCs w:val="24"/>
                      <w:vertAlign w:val="subscript"/>
                    </w:rPr>
                    <w:t xml:space="preserve">, </w:t>
                  </w:r>
                  <w:r w:rsidRPr="0074372B">
                    <w:rPr>
                      <w:rFonts w:ascii="Times New Roman" w:eastAsia="Times New Roman" w:hAnsi="Times New Roman" w:cs="Times New Roman"/>
                      <w:sz w:val="24"/>
                      <w:szCs w:val="24"/>
                    </w:rPr>
                    <w:t>мин(L)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0,068805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0,068805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30,73918</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0,000017</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9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х1</w:t>
                  </w:r>
                  <w:r w:rsidRPr="0074372B">
                    <w:rPr>
                      <w:rFonts w:ascii="Times New Roman" w:eastAsia="Times New Roman" w:hAnsi="Times New Roman" w:cs="Times New Roman"/>
                      <w:sz w:val="24"/>
                      <w:szCs w:val="24"/>
                      <w:vertAlign w:val="subscript"/>
                    </w:rPr>
                    <w:t xml:space="preserve">, </w:t>
                  </w:r>
                  <w:r w:rsidRPr="0074372B">
                    <w:rPr>
                      <w:rFonts w:ascii="Times New Roman" w:eastAsia="Times New Roman" w:hAnsi="Times New Roman" w:cs="Times New Roman"/>
                      <w:sz w:val="24"/>
                      <w:szCs w:val="24"/>
                    </w:rPr>
                    <w:t>мин(Q)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0,008844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0,008844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3,95125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0,060031</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9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(2)x</w:t>
                  </w:r>
                  <w:r w:rsidRPr="0074372B">
                    <w:rPr>
                      <w:rFonts w:ascii="Times New Roman" w:eastAsia="Times New Roman" w:hAnsi="Times New Roman" w:cs="Times New Roman"/>
                      <w:sz w:val="24"/>
                      <w:szCs w:val="24"/>
                      <w:vertAlign w:val="subscript"/>
                    </w:rPr>
                    <w:t>2,</w:t>
                  </w:r>
                  <w:r w:rsidRPr="0074372B">
                    <w:rPr>
                      <w:rFonts w:ascii="Times New Roman" w:eastAsia="Times New Roman" w:hAnsi="Times New Roman" w:cs="Times New Roman"/>
                      <w:sz w:val="24"/>
                      <w:szCs w:val="24"/>
                      <w:vertAlign w:val="superscript"/>
                    </w:rPr>
                    <w:t xml:space="preserve"> 0C(L)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0,008736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0,008736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3,90302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0,061487</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9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x</w:t>
                  </w:r>
                  <w:r w:rsidRPr="0074372B">
                    <w:rPr>
                      <w:rFonts w:ascii="Times New Roman" w:eastAsia="Times New Roman" w:hAnsi="Times New Roman" w:cs="Times New Roman"/>
                      <w:sz w:val="24"/>
                      <w:szCs w:val="24"/>
                      <w:vertAlign w:val="subscript"/>
                    </w:rPr>
                    <w:t>2,</w:t>
                  </w:r>
                  <w:r w:rsidRPr="0074372B">
                    <w:rPr>
                      <w:rFonts w:ascii="Times New Roman" w:eastAsia="Times New Roman" w:hAnsi="Times New Roman" w:cs="Times New Roman"/>
                      <w:sz w:val="24"/>
                      <w:szCs w:val="24"/>
                      <w:vertAlign w:val="superscript"/>
                    </w:rPr>
                    <w:t xml:space="preserve"> 0C(Q)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0,011394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0,011394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5,09055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0,034844</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9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1L by 2L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0,010496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0,010496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4,68911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0,042015</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9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Error</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0,047005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0,002238</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9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Total 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8,484807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bl>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Тәжірибе көрсеткендей, х</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(мин) факторының сызықтық әсері, x</w:t>
      </w:r>
      <w:r w:rsidRPr="0074372B">
        <w:rPr>
          <w:rFonts w:ascii="Times New Roman" w:eastAsia="Times New Roman" w:hAnsi="Times New Roman" w:cs="Times New Roman"/>
          <w:sz w:val="28"/>
          <w:szCs w:val="28"/>
          <w:vertAlign w:val="subscript"/>
          <w:lang w:val="kk-KZ" w:eastAsia="ru-RU"/>
        </w:rPr>
        <w:t>2</w:t>
      </w:r>
      <w:r w:rsidRPr="0074372B">
        <w:rPr>
          <w:rFonts w:ascii="Times New Roman" w:eastAsia="Times New Roman" w:hAnsi="Times New Roman" w:cs="Times New Roman"/>
          <w:sz w:val="28"/>
          <w:szCs w:val="28"/>
          <w:lang w:val="kk-KZ" w:eastAsia="ru-RU"/>
        </w:rPr>
        <w:t xml:space="preserve"> (°C) факторының квадраттық әсері және х</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мен x</w:t>
      </w:r>
      <w:r w:rsidRPr="0074372B">
        <w:rPr>
          <w:rFonts w:ascii="Times New Roman" w:eastAsia="Times New Roman" w:hAnsi="Times New Roman" w:cs="Times New Roman"/>
          <w:sz w:val="28"/>
          <w:szCs w:val="28"/>
          <w:vertAlign w:val="subscript"/>
          <w:lang w:val="kk-KZ" w:eastAsia="ru-RU"/>
        </w:rPr>
        <w:t>2</w:t>
      </w:r>
      <w:r w:rsidRPr="0074372B">
        <w:rPr>
          <w:rFonts w:ascii="Times New Roman" w:eastAsia="Times New Roman" w:hAnsi="Times New Roman" w:cs="Times New Roman"/>
          <w:sz w:val="28"/>
          <w:szCs w:val="28"/>
          <w:lang w:val="kk-KZ" w:eastAsia="ru-RU"/>
        </w:rPr>
        <w:t xml:space="preserve"> арасындағы өзара әрекеттесу тәуелді y</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айнымалысына  айтарлықтай әсер етеді. Модельде детерминация коэффициенті жоғары, бұл оның жақсы болжау қабілетін көрсетеді.</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Беттік график (12-сурет) y</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 % ) екі факторға тәуелділігін көрсетеді: х</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(мин) және x</w:t>
      </w:r>
      <w:r w:rsidRPr="0074372B">
        <w:rPr>
          <w:rFonts w:ascii="Times New Roman" w:eastAsia="Times New Roman" w:hAnsi="Times New Roman" w:cs="Times New Roman"/>
          <w:sz w:val="28"/>
          <w:szCs w:val="28"/>
          <w:vertAlign w:val="subscript"/>
          <w:lang w:val="kk-KZ" w:eastAsia="ru-RU"/>
        </w:rPr>
        <w:t>2</w:t>
      </w:r>
      <w:r w:rsidRPr="0074372B">
        <w:rPr>
          <w:rFonts w:ascii="Times New Roman" w:eastAsia="Times New Roman" w:hAnsi="Times New Roman" w:cs="Times New Roman"/>
          <w:sz w:val="28"/>
          <w:szCs w:val="28"/>
          <w:lang w:val="kk-KZ" w:eastAsia="ru-RU"/>
        </w:rPr>
        <w:t xml:space="preserve"> (°C). Ол х</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және x</w:t>
      </w:r>
      <w:r w:rsidRPr="0074372B">
        <w:rPr>
          <w:rFonts w:ascii="Times New Roman" w:eastAsia="Times New Roman" w:hAnsi="Times New Roman" w:cs="Times New Roman"/>
          <w:sz w:val="28"/>
          <w:szCs w:val="28"/>
          <w:vertAlign w:val="subscript"/>
          <w:lang w:val="kk-KZ" w:eastAsia="ru-RU"/>
        </w:rPr>
        <w:t>2</w:t>
      </w:r>
      <w:r w:rsidRPr="0074372B">
        <w:rPr>
          <w:rFonts w:ascii="Times New Roman" w:eastAsia="Times New Roman" w:hAnsi="Times New Roman" w:cs="Times New Roman"/>
          <w:sz w:val="28"/>
          <w:szCs w:val="28"/>
          <w:lang w:val="kk-KZ" w:eastAsia="ru-RU"/>
        </w:rPr>
        <w:t xml:space="preserve"> деңгейлері өзгерген кезде y</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мәндерінің қалай өзгеретінін көрсетеді.</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Кесте сипаттамасы:</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 осі: х</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мәндері (мин).</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Y Осі: x</w:t>
      </w:r>
      <w:r w:rsidRPr="0074372B">
        <w:rPr>
          <w:rFonts w:ascii="Times New Roman" w:eastAsia="Times New Roman" w:hAnsi="Times New Roman" w:cs="Times New Roman"/>
          <w:sz w:val="28"/>
          <w:szCs w:val="28"/>
          <w:vertAlign w:val="subscript"/>
          <w:lang w:val="kk-KZ" w:eastAsia="ru-RU"/>
        </w:rPr>
        <w:t>2</w:t>
      </w:r>
      <w:r w:rsidRPr="0074372B">
        <w:rPr>
          <w:rFonts w:ascii="Times New Roman" w:eastAsia="Times New Roman" w:hAnsi="Times New Roman" w:cs="Times New Roman"/>
          <w:sz w:val="28"/>
          <w:szCs w:val="28"/>
          <w:lang w:val="kk-KZ" w:eastAsia="ru-RU"/>
        </w:rPr>
        <w:t xml:space="preserve"> (°C) мәндері.</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Z Осі: y</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Мәндері (%).</w:t>
      </w:r>
    </w:p>
    <w:p w:rsidR="00F16B0F" w:rsidRPr="00D55417" w:rsidRDefault="00F16B0F" w:rsidP="00F16B0F">
      <w:pPr>
        <w:suppressAutoHyphens/>
        <w:spacing w:after="0" w:line="240" w:lineRule="auto"/>
        <w:ind w:firstLine="709"/>
        <w:jc w:val="both"/>
        <w:rPr>
          <w:rFonts w:ascii="Times New Roman" w:eastAsia="Times New Roman" w:hAnsi="Times New Roman" w:cs="Times New Roman"/>
          <w:sz w:val="28"/>
          <w:szCs w:val="28"/>
          <w:lang w:val="kk-KZ" w:eastAsia="ru-RU"/>
        </w:rPr>
      </w:pPr>
      <w:r w:rsidRPr="00D55417">
        <w:rPr>
          <w:rFonts w:ascii="Times New Roman" w:eastAsia="Times New Roman" w:hAnsi="Times New Roman" w:cs="Times New Roman"/>
          <w:sz w:val="28"/>
          <w:szCs w:val="28"/>
          <w:lang w:val="kk-KZ" w:eastAsia="ru-RU"/>
        </w:rPr>
        <w:lastRenderedPageBreak/>
        <w:t>• Түс шкаласы y</w:t>
      </w:r>
      <w:r w:rsidRPr="00D55417">
        <w:rPr>
          <w:rFonts w:ascii="Times New Roman" w:eastAsia="Times New Roman" w:hAnsi="Times New Roman" w:cs="Times New Roman"/>
          <w:sz w:val="28"/>
          <w:szCs w:val="28"/>
          <w:vertAlign w:val="subscript"/>
          <w:lang w:val="kk-KZ" w:eastAsia="ru-RU"/>
        </w:rPr>
        <w:t>1</w:t>
      </w:r>
      <w:r w:rsidRPr="00D55417">
        <w:rPr>
          <w:rFonts w:ascii="Times New Roman" w:eastAsia="Times New Roman" w:hAnsi="Times New Roman" w:cs="Times New Roman"/>
          <w:sz w:val="28"/>
          <w:szCs w:val="28"/>
          <w:lang w:val="kk-KZ" w:eastAsia="ru-RU"/>
        </w:rPr>
        <w:t xml:space="preserve"> ( % ) деңгейін көрсетеді, мұнда қараңғы аймақтар жоғары мәндерді, ал ашық аймақтар төмен мәндерді білдіреді.</w:t>
      </w:r>
    </w:p>
    <w:p w:rsidR="00F16B0F" w:rsidRPr="00D55417" w:rsidRDefault="00F16B0F" w:rsidP="00F16B0F">
      <w:pPr>
        <w:suppressAutoHyphens/>
        <w:spacing w:after="0" w:line="240" w:lineRule="auto"/>
        <w:ind w:firstLine="709"/>
        <w:jc w:val="both"/>
        <w:rPr>
          <w:rFonts w:ascii="Times New Roman" w:eastAsia="Times New Roman" w:hAnsi="Times New Roman" w:cs="Times New Roman"/>
          <w:sz w:val="28"/>
          <w:szCs w:val="28"/>
          <w:lang w:val="kk-KZ" w:eastAsia="ru-RU"/>
        </w:rPr>
      </w:pPr>
    </w:p>
    <w:p w:rsidR="00F16B0F" w:rsidRPr="00D55417" w:rsidRDefault="00F16B0F" w:rsidP="00F16B0F">
      <w:pPr>
        <w:suppressAutoHyphens/>
        <w:spacing w:after="0" w:line="240" w:lineRule="auto"/>
        <w:ind w:firstLine="709"/>
        <w:jc w:val="center"/>
        <w:rPr>
          <w:rFonts w:ascii="Times New Roman" w:eastAsia="Times New Roman" w:hAnsi="Times New Roman" w:cs="Times New Roman"/>
          <w:sz w:val="28"/>
          <w:szCs w:val="28"/>
          <w:lang w:val="kk-KZ" w:eastAsia="ru-RU"/>
        </w:rPr>
      </w:pPr>
      <w:r w:rsidRPr="00D55417">
        <w:rPr>
          <w:rFonts w:ascii="Times New Roman" w:eastAsia="Times New Roman" w:hAnsi="Times New Roman" w:cs="Times New Roman"/>
          <w:noProof/>
          <w:sz w:val="28"/>
          <w:szCs w:val="28"/>
          <w:lang w:eastAsia="ru-RU"/>
        </w:rPr>
        <w:drawing>
          <wp:inline distT="0" distB="0" distL="0" distR="0" wp14:anchorId="5346B9B7" wp14:editId="5B4F885B">
            <wp:extent cx="3310255" cy="2914015"/>
            <wp:effectExtent l="0" t="0" r="4445"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310255" cy="2914015"/>
                    </a:xfrm>
                    <a:prstGeom prst="rect">
                      <a:avLst/>
                    </a:prstGeom>
                    <a:noFill/>
                  </pic:spPr>
                </pic:pic>
              </a:graphicData>
            </a:graphic>
          </wp:inline>
        </w:drawing>
      </w:r>
    </w:p>
    <w:p w:rsidR="00F16B0F" w:rsidRPr="00D55417" w:rsidRDefault="00F16B0F" w:rsidP="00F16B0F">
      <w:pPr>
        <w:suppressAutoHyphens/>
        <w:spacing w:after="0" w:line="240" w:lineRule="auto"/>
        <w:ind w:firstLine="709"/>
        <w:jc w:val="center"/>
        <w:rPr>
          <w:rFonts w:ascii="Times New Roman" w:eastAsia="Times New Roman" w:hAnsi="Times New Roman" w:cs="Times New Roman"/>
          <w:sz w:val="28"/>
          <w:szCs w:val="28"/>
          <w:lang w:val="kk-KZ" w:eastAsia="ru-RU"/>
        </w:rPr>
      </w:pPr>
    </w:p>
    <w:p w:rsidR="00F16B0F" w:rsidRPr="00D55417" w:rsidRDefault="00F16B0F" w:rsidP="00F16B0F">
      <w:pPr>
        <w:tabs>
          <w:tab w:val="left" w:pos="3454"/>
        </w:tabs>
        <w:spacing w:after="0" w:line="240" w:lineRule="auto"/>
        <w:ind w:firstLine="709"/>
        <w:jc w:val="center"/>
        <w:rPr>
          <w:rFonts w:ascii="Times New Roman" w:eastAsia="SimSun" w:hAnsi="Times New Roman" w:cs="Times New Roman"/>
          <w:sz w:val="28"/>
          <w:szCs w:val="28"/>
          <w:lang w:val="kk-KZ"/>
        </w:rPr>
      </w:pPr>
      <w:r w:rsidRPr="00D55417">
        <w:rPr>
          <w:rFonts w:ascii="Times New Roman" w:eastAsia="SimSun" w:hAnsi="Times New Roman" w:cs="Times New Roman"/>
          <w:sz w:val="28"/>
          <w:szCs w:val="28"/>
          <w:lang w:val="kk-KZ"/>
        </w:rPr>
        <w:t>12  сурет – Y1 үшін жауап беті: белоктың массалық үлесіне температура мен уақыттың әсері</w:t>
      </w:r>
    </w:p>
    <w:p w:rsidR="00F16B0F" w:rsidRPr="00D55417" w:rsidRDefault="00F16B0F" w:rsidP="00F16B0F">
      <w:pPr>
        <w:tabs>
          <w:tab w:val="left" w:pos="3454"/>
        </w:tabs>
        <w:spacing w:after="0" w:line="240" w:lineRule="auto"/>
        <w:ind w:firstLine="709"/>
        <w:jc w:val="both"/>
        <w:rPr>
          <w:rFonts w:ascii="Times New Roman" w:eastAsia="SimSun" w:hAnsi="Times New Roman" w:cs="Times New Roman"/>
          <w:sz w:val="28"/>
          <w:szCs w:val="28"/>
          <w:lang w:val="kk-KZ"/>
        </w:rPr>
      </w:pPr>
    </w:p>
    <w:p w:rsidR="00F16B0F" w:rsidRPr="00D55417" w:rsidRDefault="00F16B0F" w:rsidP="00F16B0F">
      <w:pPr>
        <w:tabs>
          <w:tab w:val="left" w:pos="3454"/>
        </w:tabs>
        <w:spacing w:after="0" w:line="240" w:lineRule="auto"/>
        <w:ind w:firstLine="709"/>
        <w:jc w:val="both"/>
        <w:rPr>
          <w:rFonts w:ascii="Times New Roman" w:eastAsia="SimSun" w:hAnsi="Times New Roman" w:cs="Times New Roman"/>
          <w:sz w:val="28"/>
          <w:szCs w:val="28"/>
          <w:lang w:val="kk-KZ"/>
        </w:rPr>
      </w:pPr>
      <w:r w:rsidRPr="00D55417">
        <w:rPr>
          <w:rFonts w:ascii="Times New Roman" w:eastAsia="SimSun" w:hAnsi="Times New Roman" w:cs="Times New Roman"/>
          <w:sz w:val="28"/>
          <w:szCs w:val="28"/>
          <w:lang w:val="kk-KZ"/>
        </w:rPr>
        <w:t>Беттік график y</w:t>
      </w:r>
      <w:r w:rsidRPr="00D55417">
        <w:rPr>
          <w:rFonts w:ascii="Times New Roman" w:eastAsia="SimSun" w:hAnsi="Times New Roman" w:cs="Times New Roman"/>
          <w:sz w:val="28"/>
          <w:szCs w:val="28"/>
          <w:vertAlign w:val="subscript"/>
          <w:lang w:val="kk-KZ"/>
        </w:rPr>
        <w:t>1</w:t>
      </w:r>
      <w:r w:rsidRPr="00D55417">
        <w:rPr>
          <w:rFonts w:ascii="Times New Roman" w:eastAsia="SimSun" w:hAnsi="Times New Roman" w:cs="Times New Roman"/>
          <w:sz w:val="28"/>
          <w:szCs w:val="28"/>
          <w:lang w:val="kk-KZ"/>
        </w:rPr>
        <w:t xml:space="preserve"> (%) x факторларына тәуелділігін көрсетеді </w:t>
      </w:r>
      <w:r w:rsidRPr="00D55417">
        <w:rPr>
          <w:rFonts w:ascii="Times New Roman" w:eastAsia="Times New Roman" w:hAnsi="Times New Roman" w:cs="Times New Roman"/>
          <w:sz w:val="28"/>
          <w:szCs w:val="28"/>
          <w:lang w:val="kk-KZ"/>
        </w:rPr>
        <w:t>х</w:t>
      </w:r>
      <w:r w:rsidRPr="00D55417">
        <w:rPr>
          <w:rFonts w:ascii="Times New Roman" w:eastAsia="Times New Roman" w:hAnsi="Times New Roman" w:cs="Times New Roman"/>
          <w:sz w:val="28"/>
          <w:szCs w:val="28"/>
          <w:vertAlign w:val="subscript"/>
          <w:lang w:val="kk-KZ"/>
        </w:rPr>
        <w:t>1</w:t>
      </w:r>
      <w:r w:rsidRPr="00D55417">
        <w:rPr>
          <w:rFonts w:ascii="Times New Roman" w:eastAsia="SimSun" w:hAnsi="Times New Roman" w:cs="Times New Roman"/>
          <w:sz w:val="28"/>
          <w:szCs w:val="28"/>
          <w:lang w:val="kk-KZ"/>
        </w:rPr>
        <w:t xml:space="preserve"> (мин) және x</w:t>
      </w:r>
      <w:r w:rsidRPr="00D55417">
        <w:rPr>
          <w:rFonts w:ascii="Times New Roman" w:eastAsia="SimSun" w:hAnsi="Times New Roman" w:cs="Times New Roman"/>
          <w:sz w:val="28"/>
          <w:szCs w:val="28"/>
          <w:vertAlign w:val="subscript"/>
          <w:lang w:val="kk-KZ"/>
        </w:rPr>
        <w:t>2</w:t>
      </w:r>
      <w:r w:rsidRPr="00D55417">
        <w:rPr>
          <w:rFonts w:ascii="Times New Roman" w:eastAsia="SimSun" w:hAnsi="Times New Roman" w:cs="Times New Roman"/>
          <w:sz w:val="28"/>
          <w:szCs w:val="28"/>
          <w:lang w:val="kk-KZ"/>
        </w:rPr>
        <w:t xml:space="preserve"> (°C) екі фактордың орташа мәндерінде айқын максимуммен сызықтық емес сипатқа ие. </w:t>
      </w:r>
      <w:r w:rsidR="0074372B" w:rsidRPr="0074372B">
        <w:rPr>
          <w:rFonts w:ascii="Times New Roman" w:eastAsia="SimSun" w:hAnsi="Times New Roman" w:cs="Times New Roman"/>
          <w:sz w:val="28"/>
          <w:szCs w:val="28"/>
          <w:lang w:val="kk-KZ"/>
        </w:rPr>
        <w:t xml:space="preserve"> Бұл нәтижелер ANOVA және Парето диаграммасы негізінде бұрын жасалған нәтижелерді растайды. Процесті оңтайландыру үшін y</w:t>
      </w:r>
      <w:r w:rsidR="0074372B" w:rsidRPr="0074372B">
        <w:rPr>
          <w:rFonts w:ascii="Times New Roman" w:eastAsia="SimSun" w:hAnsi="Times New Roman" w:cs="Times New Roman"/>
          <w:sz w:val="28"/>
          <w:szCs w:val="28"/>
          <w:vertAlign w:val="subscript"/>
          <w:lang w:val="kk-KZ"/>
        </w:rPr>
        <w:t>1</w:t>
      </w:r>
      <w:r w:rsidR="0074372B" w:rsidRPr="0074372B">
        <w:rPr>
          <w:rFonts w:ascii="Times New Roman" w:eastAsia="SimSun" w:hAnsi="Times New Roman" w:cs="Times New Roman"/>
          <w:sz w:val="28"/>
          <w:szCs w:val="28"/>
          <w:lang w:val="kk-KZ"/>
        </w:rPr>
        <w:t xml:space="preserve"> (%) максималды мәніне жету үшін екі фактордың сызықтық және квадраттық әсерлерін, сондай-ақ олардың өзара әрекеттесуін ескеру қажет. Y</w:t>
      </w:r>
      <w:r w:rsidR="0074372B" w:rsidRPr="0074372B">
        <w:rPr>
          <w:rFonts w:ascii="Times New Roman" w:eastAsia="SimSun" w:hAnsi="Times New Roman" w:cs="Times New Roman"/>
          <w:sz w:val="28"/>
          <w:szCs w:val="28"/>
          <w:vertAlign w:val="subscript"/>
          <w:lang w:val="kk-KZ"/>
        </w:rPr>
        <w:t>1</w:t>
      </w:r>
      <w:r w:rsidR="0074372B" w:rsidRPr="0074372B">
        <w:rPr>
          <w:rFonts w:ascii="Times New Roman" w:eastAsia="SimSun" w:hAnsi="Times New Roman" w:cs="Times New Roman"/>
          <w:sz w:val="28"/>
          <w:szCs w:val="28"/>
          <w:lang w:val="kk-KZ"/>
        </w:rPr>
        <w:t>=18−5.54429</w:t>
      </w:r>
      <w:r w:rsidR="0074372B" w:rsidRPr="0074372B">
        <w:rPr>
          <w:rFonts w:ascii="Times New Roman" w:eastAsia="SimSun" w:hAnsi="Cambria Math" w:cs="Times New Roman"/>
          <w:sz w:val="28"/>
          <w:szCs w:val="28"/>
          <w:lang w:val="kk-KZ"/>
        </w:rPr>
        <w:t>⋅</w:t>
      </w:r>
      <w:r w:rsidR="0074372B" w:rsidRPr="0074372B">
        <w:rPr>
          <w:rFonts w:ascii="Times New Roman" w:eastAsia="SimSun" w:hAnsi="Times New Roman" w:cs="Times New Roman"/>
          <w:sz w:val="28"/>
          <w:szCs w:val="28"/>
          <w:lang w:val="kk-KZ"/>
        </w:rPr>
        <w:t>Х</w:t>
      </w:r>
      <w:r w:rsidR="0074372B" w:rsidRPr="0074372B">
        <w:rPr>
          <w:rFonts w:ascii="Times New Roman" w:eastAsia="SimSun" w:hAnsi="Times New Roman" w:cs="Times New Roman"/>
          <w:sz w:val="28"/>
          <w:szCs w:val="28"/>
          <w:vertAlign w:val="subscript"/>
          <w:lang w:val="kk-KZ"/>
        </w:rPr>
        <w:t>1</w:t>
      </w:r>
      <w:r w:rsidR="0074372B" w:rsidRPr="0074372B">
        <w:rPr>
          <w:rFonts w:ascii="Times New Roman" w:eastAsia="SimSun" w:hAnsi="Times New Roman" w:cs="Times New Roman"/>
          <w:sz w:val="28"/>
          <w:szCs w:val="28"/>
          <w:lang w:val="kk-KZ"/>
        </w:rPr>
        <w:t>−1.98778</w:t>
      </w:r>
      <w:r w:rsidR="0074372B" w:rsidRPr="0074372B">
        <w:rPr>
          <w:rFonts w:ascii="Times New Roman" w:eastAsia="SimSun" w:hAnsi="Cambria Math" w:cs="Times New Roman"/>
          <w:sz w:val="28"/>
          <w:szCs w:val="28"/>
          <w:lang w:val="kk-KZ"/>
        </w:rPr>
        <w:t>⋅</w:t>
      </w:r>
      <w:r w:rsidR="0074372B" w:rsidRPr="0074372B">
        <w:rPr>
          <w:rFonts w:ascii="Times New Roman" w:eastAsia="SimSun" w:hAnsi="Times New Roman" w:cs="Times New Roman"/>
          <w:sz w:val="28"/>
          <w:szCs w:val="28"/>
          <w:lang w:val="kk-KZ"/>
        </w:rPr>
        <w:t>Х12+1.975606</w:t>
      </w:r>
      <w:r w:rsidR="0074372B" w:rsidRPr="0074372B">
        <w:rPr>
          <w:rFonts w:ascii="Times New Roman" w:eastAsia="SimSun" w:hAnsi="Cambria Math" w:cs="Times New Roman"/>
          <w:sz w:val="28"/>
          <w:szCs w:val="28"/>
          <w:lang w:val="kk-KZ"/>
        </w:rPr>
        <w:t>⋅</w:t>
      </w:r>
      <w:r w:rsidR="0074372B" w:rsidRPr="0074372B">
        <w:rPr>
          <w:rFonts w:ascii="Times New Roman" w:eastAsia="SimSun" w:hAnsi="Times New Roman" w:cs="Times New Roman"/>
          <w:sz w:val="28"/>
          <w:szCs w:val="28"/>
          <w:lang w:val="kk-KZ"/>
        </w:rPr>
        <w:t>X2−2.25622</w:t>
      </w:r>
      <w:r w:rsidR="0074372B" w:rsidRPr="0074372B">
        <w:rPr>
          <w:rFonts w:ascii="Times New Roman" w:eastAsia="SimSun" w:hAnsi="Cambria Math" w:cs="Times New Roman"/>
          <w:sz w:val="28"/>
          <w:szCs w:val="28"/>
          <w:lang w:val="kk-KZ"/>
        </w:rPr>
        <w:t>⋅</w:t>
      </w:r>
      <w:r w:rsidR="0074372B" w:rsidRPr="0074372B">
        <w:rPr>
          <w:rFonts w:ascii="Times New Roman" w:eastAsia="SimSun" w:hAnsi="Times New Roman" w:cs="Times New Roman"/>
          <w:sz w:val="28"/>
          <w:szCs w:val="28"/>
          <w:lang w:val="kk-KZ"/>
        </w:rPr>
        <w:t>X22+2.165435</w:t>
      </w:r>
      <w:r w:rsidR="0074372B" w:rsidRPr="0074372B">
        <w:rPr>
          <w:rFonts w:ascii="Times New Roman" w:eastAsia="SimSun" w:hAnsi="Cambria Math" w:cs="Times New Roman"/>
          <w:sz w:val="28"/>
          <w:szCs w:val="28"/>
          <w:lang w:val="kk-KZ"/>
        </w:rPr>
        <w:t>⋅</w:t>
      </w:r>
      <w:r w:rsidR="0074372B" w:rsidRPr="0074372B">
        <w:rPr>
          <w:rFonts w:ascii="Times New Roman" w:eastAsia="SimSun" w:hAnsi="Times New Roman" w:cs="Times New Roman"/>
          <w:sz w:val="28"/>
          <w:szCs w:val="28"/>
          <w:lang w:val="kk-KZ"/>
        </w:rPr>
        <w:t>Х1</w:t>
      </w:r>
      <w:r w:rsidR="0074372B" w:rsidRPr="0074372B">
        <w:rPr>
          <w:rFonts w:ascii="Times New Roman" w:eastAsia="SimSun" w:hAnsi="Cambria Math" w:cs="Times New Roman"/>
          <w:sz w:val="28"/>
          <w:szCs w:val="28"/>
          <w:lang w:val="kk-KZ"/>
        </w:rPr>
        <w:t>⋅</w:t>
      </w:r>
      <w:r w:rsidR="0074372B" w:rsidRPr="0074372B">
        <w:rPr>
          <w:rFonts w:ascii="Times New Roman" w:eastAsia="SimSun" w:hAnsi="Times New Roman" w:cs="Times New Roman"/>
          <w:sz w:val="28"/>
          <w:szCs w:val="28"/>
          <w:lang w:val="kk-KZ"/>
        </w:rPr>
        <w:t>X2 Қажеттілік графигі (13-сурет) y</w:t>
      </w:r>
      <w:r w:rsidR="0074372B" w:rsidRPr="0074372B">
        <w:rPr>
          <w:rFonts w:ascii="Times New Roman" w:eastAsia="SimSun" w:hAnsi="Times New Roman" w:cs="Times New Roman"/>
          <w:sz w:val="28"/>
          <w:szCs w:val="28"/>
          <w:vertAlign w:val="subscript"/>
          <w:lang w:val="kk-KZ"/>
        </w:rPr>
        <w:t>1</w:t>
      </w:r>
      <w:r w:rsidR="0074372B" w:rsidRPr="0074372B">
        <w:rPr>
          <w:rFonts w:ascii="Times New Roman" w:eastAsia="SimSun" w:hAnsi="Times New Roman" w:cs="Times New Roman"/>
          <w:sz w:val="28"/>
          <w:szCs w:val="28"/>
          <w:lang w:val="kk-KZ"/>
        </w:rPr>
        <w:t xml:space="preserve"> (%) жауабының қажеттілігіне х</w:t>
      </w:r>
      <w:r w:rsidR="0074372B" w:rsidRPr="0074372B">
        <w:rPr>
          <w:rFonts w:ascii="Times New Roman" w:eastAsia="SimSun" w:hAnsi="Times New Roman" w:cs="Times New Roman"/>
          <w:sz w:val="28"/>
          <w:szCs w:val="28"/>
          <w:vertAlign w:val="subscript"/>
          <w:lang w:val="kk-KZ"/>
        </w:rPr>
        <w:t>1</w:t>
      </w:r>
      <w:r w:rsidR="0074372B" w:rsidRPr="0074372B">
        <w:rPr>
          <w:rFonts w:ascii="Times New Roman" w:eastAsia="SimSun" w:hAnsi="Times New Roman" w:cs="Times New Roman"/>
          <w:sz w:val="28"/>
          <w:szCs w:val="28"/>
          <w:lang w:val="kk-KZ"/>
        </w:rPr>
        <w:t xml:space="preserve"> (мин) және x</w:t>
      </w:r>
      <w:r w:rsidR="0074372B" w:rsidRPr="0074372B">
        <w:rPr>
          <w:rFonts w:ascii="Times New Roman" w:eastAsia="SimSun" w:hAnsi="Times New Roman" w:cs="Times New Roman"/>
          <w:sz w:val="28"/>
          <w:szCs w:val="28"/>
          <w:vertAlign w:val="subscript"/>
          <w:lang w:val="kk-KZ"/>
        </w:rPr>
        <w:t>2</w:t>
      </w:r>
      <w:r w:rsidR="0074372B" w:rsidRPr="0074372B">
        <w:rPr>
          <w:rFonts w:ascii="Times New Roman" w:eastAsia="SimSun" w:hAnsi="Times New Roman" w:cs="Times New Roman"/>
          <w:sz w:val="28"/>
          <w:szCs w:val="28"/>
          <w:lang w:val="kk-KZ"/>
        </w:rPr>
        <w:t xml:space="preserve"> (°C) факторларының аралас әсерін көрсетеді. Бұл қажеттіліктің максималды </w:t>
      </w:r>
      <w:r w:rsidRPr="00D55417">
        <w:rPr>
          <w:rFonts w:ascii="Times New Roman" w:eastAsia="SimSun" w:hAnsi="Times New Roman" w:cs="Times New Roman"/>
          <w:sz w:val="28"/>
          <w:szCs w:val="28"/>
          <w:lang w:val="kk-KZ"/>
        </w:rPr>
        <w:t>деңгейі үшін оңтайлы жағдайларды анықтауға көмектеседі.</w:t>
      </w:r>
    </w:p>
    <w:p w:rsidR="00F16B0F" w:rsidRPr="00D55417" w:rsidRDefault="00F16B0F" w:rsidP="00F16B0F">
      <w:pPr>
        <w:tabs>
          <w:tab w:val="left" w:pos="3454"/>
        </w:tabs>
        <w:spacing w:after="0" w:line="240" w:lineRule="auto"/>
        <w:ind w:firstLine="709"/>
        <w:jc w:val="both"/>
        <w:rPr>
          <w:rFonts w:ascii="Times New Roman" w:eastAsia="SimSun" w:hAnsi="Times New Roman" w:cs="Times New Roman"/>
          <w:sz w:val="28"/>
          <w:szCs w:val="28"/>
          <w:lang w:val="kk-KZ" w:eastAsia="ru-RU"/>
        </w:rPr>
      </w:pPr>
    </w:p>
    <w:p w:rsidR="00F16B0F" w:rsidRPr="00D55417" w:rsidRDefault="00F16B0F" w:rsidP="00F16B0F">
      <w:pPr>
        <w:tabs>
          <w:tab w:val="left" w:pos="1132"/>
        </w:tabs>
        <w:spacing w:after="0" w:line="240" w:lineRule="auto"/>
        <w:ind w:firstLine="709"/>
        <w:jc w:val="center"/>
        <w:rPr>
          <w:rFonts w:ascii="Times New Roman" w:eastAsia="SimSun" w:hAnsi="Times New Roman" w:cs="Times New Roman"/>
          <w:sz w:val="28"/>
          <w:szCs w:val="28"/>
          <w:lang w:val="kk-KZ" w:eastAsia="ru-RU"/>
        </w:rPr>
      </w:pPr>
      <w:r w:rsidRPr="00D55417">
        <w:rPr>
          <w:rFonts w:ascii="Times New Roman" w:eastAsia="SimSun" w:hAnsi="Times New Roman" w:cs="Times New Roman"/>
          <w:noProof/>
          <w:sz w:val="28"/>
          <w:szCs w:val="28"/>
          <w:lang w:eastAsia="ru-RU"/>
        </w:rPr>
        <w:lastRenderedPageBreak/>
        <w:drawing>
          <wp:inline distT="0" distB="0" distL="0" distR="0" wp14:anchorId="1C746B84" wp14:editId="394D6DE9">
            <wp:extent cx="3328035" cy="2757531"/>
            <wp:effectExtent l="0" t="0" r="5715" b="508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344878" cy="2771487"/>
                    </a:xfrm>
                    <a:prstGeom prst="rect">
                      <a:avLst/>
                    </a:prstGeom>
                    <a:noFill/>
                  </pic:spPr>
                </pic:pic>
              </a:graphicData>
            </a:graphic>
          </wp:inline>
        </w:drawing>
      </w:r>
    </w:p>
    <w:p w:rsidR="00F16B0F" w:rsidRPr="00D55417" w:rsidRDefault="00F16B0F" w:rsidP="00F16B0F">
      <w:pPr>
        <w:tabs>
          <w:tab w:val="left" w:pos="1132"/>
        </w:tabs>
        <w:spacing w:after="0" w:line="240" w:lineRule="auto"/>
        <w:ind w:firstLine="709"/>
        <w:jc w:val="center"/>
        <w:rPr>
          <w:rFonts w:ascii="Times New Roman" w:eastAsia="SimSun" w:hAnsi="Times New Roman" w:cs="Times New Roman"/>
          <w:sz w:val="28"/>
          <w:szCs w:val="28"/>
          <w:lang w:val="kk-KZ" w:eastAsia="ru-RU"/>
        </w:rPr>
      </w:pPr>
    </w:p>
    <w:p w:rsidR="00F16B0F" w:rsidRPr="00D55417" w:rsidRDefault="00F16B0F" w:rsidP="00F16B0F">
      <w:pPr>
        <w:tabs>
          <w:tab w:val="left" w:pos="1132"/>
        </w:tabs>
        <w:spacing w:after="0" w:line="240" w:lineRule="auto"/>
        <w:ind w:firstLine="709"/>
        <w:jc w:val="center"/>
        <w:rPr>
          <w:rFonts w:ascii="Times New Roman" w:eastAsia="SimSun" w:hAnsi="Times New Roman" w:cs="Times New Roman"/>
          <w:sz w:val="28"/>
          <w:szCs w:val="28"/>
          <w:lang w:val="kk-KZ" w:eastAsia="ru-RU"/>
        </w:rPr>
      </w:pPr>
      <w:r w:rsidRPr="00D55417">
        <w:rPr>
          <w:rFonts w:ascii="Times New Roman" w:eastAsia="SimSun" w:hAnsi="Times New Roman" w:cs="Times New Roman"/>
          <w:sz w:val="28"/>
          <w:szCs w:val="28"/>
          <w:lang w:val="kk-KZ" w:eastAsia="ru-RU"/>
        </w:rPr>
        <w:t>13 сурет</w:t>
      </w:r>
      <w:r w:rsidRPr="00D55417">
        <w:rPr>
          <w:rFonts w:ascii="Times New Roman" w:eastAsia="SimSun" w:hAnsi="Times New Roman" w:cs="Times New Roman"/>
          <w:sz w:val="28"/>
          <w:szCs w:val="28"/>
          <w:lang w:val="kk-KZ"/>
        </w:rPr>
        <w:t xml:space="preserve"> – </w:t>
      </w:r>
      <w:r w:rsidRPr="00D55417">
        <w:rPr>
          <w:rFonts w:ascii="Times New Roman" w:eastAsia="SimSun" w:hAnsi="Times New Roman" w:cs="Times New Roman"/>
          <w:sz w:val="28"/>
          <w:szCs w:val="28"/>
          <w:lang w:val="kk-KZ" w:eastAsia="ru-RU"/>
        </w:rPr>
        <w:t>y</w:t>
      </w:r>
      <w:r w:rsidRPr="00D55417">
        <w:rPr>
          <w:rFonts w:ascii="Times New Roman" w:eastAsia="SimSun" w:hAnsi="Times New Roman" w:cs="Times New Roman"/>
          <w:sz w:val="28"/>
          <w:szCs w:val="28"/>
          <w:vertAlign w:val="subscript"/>
          <w:lang w:val="kk-KZ" w:eastAsia="ru-RU"/>
        </w:rPr>
        <w:t xml:space="preserve">1 </w:t>
      </w:r>
      <w:r w:rsidRPr="00D55417">
        <w:rPr>
          <w:rFonts w:ascii="Times New Roman" w:eastAsia="SimSun" w:hAnsi="Times New Roman" w:cs="Times New Roman"/>
          <w:sz w:val="28"/>
          <w:szCs w:val="28"/>
          <w:lang w:val="kk-KZ" w:eastAsia="ru-RU"/>
        </w:rPr>
        <w:t>үшін қажеттілік графигі</w:t>
      </w:r>
    </w:p>
    <w:p w:rsidR="00F16B0F" w:rsidRDefault="00F16B0F"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1.</w:t>
      </w:r>
      <w:r w:rsidRPr="0074372B">
        <w:rPr>
          <w:rFonts w:ascii="Times New Roman" w:eastAsia="SimSun" w:hAnsi="Times New Roman" w:cs="Times New Roman"/>
          <w:sz w:val="28"/>
          <w:szCs w:val="28"/>
          <w:lang w:val="kk-KZ" w:eastAsia="ru-RU"/>
        </w:rPr>
        <w:tab/>
        <w:t xml:space="preserve">Жоғары қажеттілік: Ең үлкен қажеттілік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(мин)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(°C) орташа мәндерінде байқалады. Бұл y</w:t>
      </w:r>
      <w:r w:rsidRPr="0074372B">
        <w:rPr>
          <w:rFonts w:ascii="Times New Roman" w:eastAsia="SimSun" w:hAnsi="Times New Roman" w:cs="Times New Roman"/>
          <w:sz w:val="28"/>
          <w:szCs w:val="28"/>
          <w:vertAlign w:val="subscript"/>
          <w:lang w:val="kk-KZ" w:eastAsia="ru-RU"/>
        </w:rPr>
        <w:t>1</w:t>
      </w:r>
      <w:r w:rsidRPr="0074372B">
        <w:rPr>
          <w:rFonts w:ascii="Times New Roman" w:eastAsia="SimSun" w:hAnsi="Times New Roman" w:cs="Times New Roman"/>
          <w:sz w:val="28"/>
          <w:szCs w:val="28"/>
          <w:lang w:val="kk-KZ" w:eastAsia="ru-RU"/>
        </w:rPr>
        <w:t xml:space="preserve"> максималды мәндеріне факторлардың орташа деңгейінде қол жеткізіледі деген алдыңғы тұжырымдарға сәйкес келеді.</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Орташа температура мен өңдеудің орташа ұзақтығы 1.2-ден асады.</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2.</w:t>
      </w:r>
      <w:r w:rsidRPr="0074372B">
        <w:rPr>
          <w:rFonts w:ascii="Times New Roman" w:eastAsia="SimSun" w:hAnsi="Times New Roman" w:cs="Times New Roman"/>
          <w:sz w:val="28"/>
          <w:szCs w:val="28"/>
          <w:lang w:val="kk-KZ" w:eastAsia="ru-RU"/>
        </w:rPr>
        <w:tab/>
        <w:t xml:space="preserve">Төмен қажеттілік: Төмен қажеттілік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факторларының экстремалды мәндерінде байқалады, бұл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мәндерінің тым төмен және тым жоғары болуы y</w:t>
      </w:r>
      <w:r w:rsidRPr="0074372B">
        <w:rPr>
          <w:rFonts w:ascii="Times New Roman" w:eastAsia="SimSun" w:hAnsi="Times New Roman" w:cs="Times New Roman"/>
          <w:sz w:val="28"/>
          <w:szCs w:val="28"/>
          <w:vertAlign w:val="subscript"/>
          <w:lang w:val="kk-KZ" w:eastAsia="ru-RU"/>
        </w:rPr>
        <w:t>1</w:t>
      </w:r>
      <w:r w:rsidRPr="0074372B">
        <w:rPr>
          <w:rFonts w:ascii="Times New Roman" w:eastAsia="SimSun" w:hAnsi="Times New Roman" w:cs="Times New Roman"/>
          <w:sz w:val="28"/>
          <w:szCs w:val="28"/>
          <w:lang w:val="kk-KZ" w:eastAsia="ru-RU"/>
        </w:rPr>
        <w:t xml:space="preserve"> максималды мәніне жету үшін оңтайлы емес екенін көрсетеді.</w:t>
      </w:r>
    </w:p>
    <w:p w:rsidR="0074372B" w:rsidRPr="0074372B" w:rsidRDefault="0074372B" w:rsidP="001674DE">
      <w:pPr>
        <w:suppressAutoHyphens/>
        <w:spacing w:after="0" w:line="240" w:lineRule="auto"/>
        <w:ind w:right="-1"/>
        <w:jc w:val="both"/>
        <w:rPr>
          <w:rFonts w:ascii="Times New Roman" w:eastAsia="TimesNewRomanPS-BoldMT" w:hAnsi="Times New Roman" w:cs="Times New Roman"/>
          <w:bCs/>
          <w:sz w:val="28"/>
          <w:szCs w:val="28"/>
          <w:lang w:val="kk-KZ" w:eastAsia="ru-RU"/>
        </w:rPr>
      </w:pP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NewRomanPS-BoldMT" w:hAnsi="Times New Roman" w:cs="Times New Roman"/>
          <w:bCs/>
          <w:sz w:val="28"/>
          <w:szCs w:val="28"/>
          <w:lang w:val="kk-KZ" w:eastAsia="ru-RU"/>
        </w:rPr>
        <w:t>Кесте 27 –</w:t>
      </w:r>
      <w:r w:rsidRPr="0074372B">
        <w:rPr>
          <w:rFonts w:ascii="Times New Roman" w:eastAsia="TimesNewRomanPS-BoldMT" w:hAnsi="Times New Roman" w:cs="Times New Roman"/>
          <w:b/>
          <w:bCs/>
          <w:sz w:val="28"/>
          <w:szCs w:val="28"/>
          <w:lang w:val="kk-KZ" w:eastAsia="ru-RU"/>
        </w:rPr>
        <w:t xml:space="preserve"> </w:t>
      </w:r>
      <w:r w:rsidRPr="0074372B">
        <w:rPr>
          <w:rFonts w:ascii="Times New Roman" w:eastAsia="Times New Roman" w:hAnsi="Times New Roman" w:cs="Times New Roman"/>
          <w:sz w:val="28"/>
          <w:szCs w:val="28"/>
          <w:lang w:val="kk-KZ" w:eastAsia="ru-RU"/>
        </w:rPr>
        <w:t>y</w:t>
      </w:r>
      <w:r w:rsidRPr="0074372B">
        <w:rPr>
          <w:rFonts w:ascii="Times New Roman" w:eastAsia="Times New Roman" w:hAnsi="Times New Roman" w:cs="Times New Roman"/>
          <w:sz w:val="28"/>
          <w:szCs w:val="28"/>
          <w:vertAlign w:val="subscript"/>
          <w:lang w:val="kk-KZ" w:eastAsia="ru-RU"/>
        </w:rPr>
        <w:t xml:space="preserve">5 </w:t>
      </w:r>
      <w:r w:rsidRPr="0074372B">
        <w:rPr>
          <w:rFonts w:ascii="Times New Roman" w:eastAsia="Times New Roman" w:hAnsi="Times New Roman" w:cs="Times New Roman"/>
          <w:sz w:val="28"/>
          <w:szCs w:val="28"/>
          <w:lang w:val="kk-KZ" w:eastAsia="ru-RU"/>
        </w:rPr>
        <w:t>тетрациклинге  р</w:t>
      </w:r>
      <w:r w:rsidRPr="0074372B">
        <w:rPr>
          <w:rFonts w:ascii="Times New Roman" w:eastAsia="Times New Roman" w:hAnsi="Times New Roman" w:cs="Times New Roman"/>
          <w:sz w:val="28"/>
          <w:szCs w:val="28"/>
          <w:lang w:eastAsia="ru-RU"/>
        </w:rPr>
        <w:t>егрессиялық модель параметрлері</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rPr>
      </w:pP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977"/>
        <w:gridCol w:w="2012"/>
        <w:gridCol w:w="597"/>
        <w:gridCol w:w="2012"/>
        <w:gridCol w:w="2012"/>
        <w:gridCol w:w="2012"/>
      </w:tblGrid>
      <w:tr w:rsidR="0074372B" w:rsidRPr="00FD791D" w:rsidTr="0059292E">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kk-KZ"/>
              </w:rPr>
              <w:br/>
            </w:r>
            <w:r w:rsidRPr="0074372B">
              <w:rPr>
                <w:rFonts w:ascii="Times New Roman" w:eastAsia="Times New Roman" w:hAnsi="Times New Roman" w:cs="Times New Roman"/>
                <w:color w:val="000000"/>
                <w:sz w:val="24"/>
                <w:szCs w:val="24"/>
              </w:rPr>
              <w:t>Factor</w:t>
            </w:r>
          </w:p>
        </w:tc>
        <w:tc>
          <w:tcPr>
            <w:tcW w:w="0" w:type="auto"/>
            <w:gridSpan w:val="5"/>
            <w:tcBorders>
              <w:top w:val="outset" w:sz="6" w:space="0" w:color="111111"/>
              <w:left w:val="outset" w:sz="6" w:space="0" w:color="111111"/>
              <w:bottom w:val="outset" w:sz="6" w:space="0" w:color="111111"/>
              <w:right w:val="outset" w:sz="6" w:space="0" w:color="111111"/>
            </w:tcBorders>
            <w:shd w:val="clear" w:color="auto" w:fill="FFFFFF"/>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color w:val="000000"/>
                <w:sz w:val="24"/>
                <w:szCs w:val="24"/>
                <w:lang w:val="en-US"/>
              </w:rPr>
              <w:t>ANOVA; Var.:Y</w:t>
            </w:r>
            <w:r w:rsidRPr="0074372B">
              <w:rPr>
                <w:rFonts w:ascii="Times New Roman" w:eastAsia="Times New Roman" w:hAnsi="Times New Roman" w:cs="Times New Roman"/>
                <w:color w:val="000000"/>
                <w:sz w:val="24"/>
                <w:szCs w:val="24"/>
                <w:vertAlign w:val="subscript"/>
                <w:lang w:val="en-US"/>
              </w:rPr>
              <w:t>5</w:t>
            </w:r>
            <w:r w:rsidRPr="0074372B">
              <w:rPr>
                <w:rFonts w:ascii="Times New Roman" w:eastAsia="Times New Roman" w:hAnsi="Times New Roman" w:cs="Times New Roman"/>
                <w:color w:val="000000"/>
                <w:sz w:val="24"/>
                <w:szCs w:val="24"/>
                <w:lang w:val="en-US"/>
              </w:rPr>
              <w:t xml:space="preserve">, </w:t>
            </w:r>
            <w:r w:rsidRPr="0074372B">
              <w:rPr>
                <w:rFonts w:ascii="Times New Roman" w:eastAsia="Times New Roman" w:hAnsi="Times New Roman" w:cs="Times New Roman"/>
                <w:color w:val="000000"/>
                <w:sz w:val="24"/>
                <w:szCs w:val="24"/>
              </w:rPr>
              <w:t>мг</w:t>
            </w:r>
            <w:r w:rsidRPr="0074372B">
              <w:rPr>
                <w:rFonts w:ascii="Times New Roman" w:eastAsia="Times New Roman" w:hAnsi="Times New Roman" w:cs="Times New Roman"/>
                <w:color w:val="000000"/>
                <w:sz w:val="24"/>
                <w:szCs w:val="24"/>
                <w:lang w:val="en-US"/>
              </w:rPr>
              <w:t>/</w:t>
            </w:r>
            <w:r w:rsidRPr="0074372B">
              <w:rPr>
                <w:rFonts w:ascii="Times New Roman" w:eastAsia="Times New Roman" w:hAnsi="Times New Roman" w:cs="Times New Roman"/>
                <w:color w:val="000000"/>
                <w:sz w:val="24"/>
                <w:szCs w:val="24"/>
              </w:rPr>
              <w:t>кг</w:t>
            </w:r>
            <w:r w:rsidRPr="0074372B">
              <w:rPr>
                <w:rFonts w:ascii="Times New Roman" w:eastAsia="Times New Roman" w:hAnsi="Times New Roman" w:cs="Times New Roman"/>
                <w:color w:val="000000"/>
                <w:sz w:val="24"/>
                <w:szCs w:val="24"/>
                <w:lang w:val="en-US"/>
              </w:rPr>
              <w:t>; R-sqr=,99541; Adj:,99431 (</w:t>
            </w:r>
            <w:r w:rsidRPr="0074372B">
              <w:rPr>
                <w:rFonts w:ascii="Times New Roman" w:eastAsia="Times New Roman" w:hAnsi="Times New Roman" w:cs="Times New Roman"/>
                <w:color w:val="000000"/>
                <w:sz w:val="24"/>
                <w:szCs w:val="24"/>
              </w:rPr>
              <w:t>ГМ</w:t>
            </w:r>
            <w:r w:rsidRPr="0074372B">
              <w:rPr>
                <w:rFonts w:ascii="Times New Roman" w:eastAsia="Times New Roman" w:hAnsi="Times New Roman" w:cs="Times New Roman"/>
                <w:color w:val="000000"/>
                <w:sz w:val="24"/>
                <w:szCs w:val="24"/>
                <w:lang w:val="en-US"/>
              </w:rPr>
              <w:t>) 2 factors, 1 Blocks, 27 Runs; MS Residual=,0000001 DV: Y</w:t>
            </w:r>
            <w:r w:rsidRPr="0074372B">
              <w:rPr>
                <w:rFonts w:ascii="Times New Roman" w:eastAsia="Times New Roman" w:hAnsi="Times New Roman" w:cs="Times New Roman"/>
                <w:color w:val="000000"/>
                <w:sz w:val="24"/>
                <w:szCs w:val="24"/>
                <w:vertAlign w:val="subscript"/>
                <w:lang w:val="en-US"/>
              </w:rPr>
              <w:t>5</w:t>
            </w:r>
            <w:r w:rsidRPr="0074372B">
              <w:rPr>
                <w:rFonts w:ascii="Times New Roman" w:eastAsia="Times New Roman" w:hAnsi="Times New Roman" w:cs="Times New Roman"/>
                <w:color w:val="000000"/>
                <w:sz w:val="24"/>
                <w:szCs w:val="24"/>
                <w:lang w:val="en-US"/>
              </w:rPr>
              <w:t xml:space="preserve">, </w:t>
            </w:r>
            <w:r w:rsidRPr="0074372B">
              <w:rPr>
                <w:rFonts w:ascii="Times New Roman" w:eastAsia="Times New Roman" w:hAnsi="Times New Roman" w:cs="Times New Roman"/>
                <w:color w:val="000000"/>
                <w:sz w:val="24"/>
                <w:szCs w:val="24"/>
              </w:rPr>
              <w:t>мг</w:t>
            </w:r>
            <w:r w:rsidRPr="0074372B">
              <w:rPr>
                <w:rFonts w:ascii="Times New Roman" w:eastAsia="Times New Roman" w:hAnsi="Times New Roman" w:cs="Times New Roman"/>
                <w:color w:val="000000"/>
                <w:sz w:val="24"/>
                <w:szCs w:val="24"/>
                <w:lang w:val="en-US"/>
              </w:rPr>
              <w:t>/</w:t>
            </w:r>
            <w:r w:rsidRPr="0074372B">
              <w:rPr>
                <w:rFonts w:ascii="Times New Roman" w:eastAsia="Times New Roman" w:hAnsi="Times New Roman" w:cs="Times New Roman"/>
                <w:color w:val="000000"/>
                <w:sz w:val="24"/>
                <w:szCs w:val="24"/>
              </w:rPr>
              <w:t>кг</w:t>
            </w:r>
          </w:p>
        </w:tc>
      </w:tr>
      <w:tr w:rsidR="0074372B" w:rsidRPr="0074372B" w:rsidTr="0059292E">
        <w:tc>
          <w:tcPr>
            <w:tcW w:w="0" w:type="auto"/>
            <w:vMerge/>
            <w:tcBorders>
              <w:top w:val="outset" w:sz="6" w:space="0" w:color="111111"/>
              <w:left w:val="outset" w:sz="6" w:space="0" w:color="111111"/>
              <w:bottom w:val="outset" w:sz="6" w:space="0" w:color="111111"/>
              <w:right w:val="outset" w:sz="6" w:space="0" w:color="111111"/>
            </w:tcBorders>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2"/>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67"/>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df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2"/>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MS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2"/>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2"/>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p</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(1)х1</w:t>
                  </w:r>
                  <w:r w:rsidRPr="0074372B">
                    <w:rPr>
                      <w:rFonts w:ascii="Times New Roman" w:eastAsia="Times New Roman" w:hAnsi="Times New Roman" w:cs="Times New Roman"/>
                      <w:color w:val="000000"/>
                      <w:sz w:val="24"/>
                      <w:szCs w:val="24"/>
                      <w:vertAlign w:val="subscript"/>
                    </w:rPr>
                    <w:t xml:space="preserve">, </w:t>
                  </w:r>
                  <w:r w:rsidRPr="0074372B">
                    <w:rPr>
                      <w:rFonts w:ascii="Times New Roman" w:eastAsia="Times New Roman" w:hAnsi="Times New Roman" w:cs="Times New Roman"/>
                      <w:color w:val="000000"/>
                      <w:sz w:val="24"/>
                      <w:szCs w:val="24"/>
                    </w:rPr>
                    <w:t>мин(L)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3,269790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0,084911</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х1</w:t>
                  </w:r>
                  <w:r w:rsidRPr="0074372B">
                    <w:rPr>
                      <w:rFonts w:ascii="Times New Roman" w:eastAsia="Times New Roman" w:hAnsi="Times New Roman" w:cs="Times New Roman"/>
                      <w:color w:val="000000"/>
                      <w:sz w:val="24"/>
                      <w:szCs w:val="24"/>
                      <w:vertAlign w:val="subscript"/>
                    </w:rPr>
                    <w:t xml:space="preserve">, </w:t>
                  </w:r>
                  <w:r w:rsidRPr="0074372B">
                    <w:rPr>
                      <w:rFonts w:ascii="Times New Roman" w:eastAsia="Times New Roman" w:hAnsi="Times New Roman" w:cs="Times New Roman"/>
                      <w:color w:val="000000"/>
                      <w:sz w:val="24"/>
                      <w:szCs w:val="24"/>
                    </w:rPr>
                    <w:t>мин(Q)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0,591167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0,450530</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(2)x</w:t>
                  </w:r>
                  <w:r w:rsidRPr="0074372B">
                    <w:rPr>
                      <w:rFonts w:ascii="Times New Roman" w:eastAsia="Times New Roman" w:hAnsi="Times New Roman" w:cs="Times New Roman"/>
                      <w:color w:val="000000"/>
                      <w:sz w:val="24"/>
                      <w:szCs w:val="24"/>
                      <w:vertAlign w:val="subscript"/>
                    </w:rPr>
                    <w:t>2,</w:t>
                  </w:r>
                  <w:r w:rsidRPr="0074372B">
                    <w:rPr>
                      <w:rFonts w:ascii="Times New Roman" w:eastAsia="Times New Roman" w:hAnsi="Times New Roman" w:cs="Times New Roman"/>
                      <w:color w:val="000000"/>
                      <w:sz w:val="24"/>
                      <w:szCs w:val="24"/>
                      <w:vertAlign w:val="superscript"/>
                    </w:rPr>
                    <w:t xml:space="preserve"> 0C(L)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3,194940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0,088309</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x</w:t>
                  </w:r>
                  <w:r w:rsidRPr="0074372B">
                    <w:rPr>
                      <w:rFonts w:ascii="Times New Roman" w:eastAsia="Times New Roman" w:hAnsi="Times New Roman" w:cs="Times New Roman"/>
                      <w:color w:val="000000"/>
                      <w:sz w:val="24"/>
                      <w:szCs w:val="24"/>
                      <w:vertAlign w:val="subscript"/>
                    </w:rPr>
                    <w:t>2,</w:t>
                  </w:r>
                  <w:r w:rsidRPr="0074372B">
                    <w:rPr>
                      <w:rFonts w:ascii="Times New Roman" w:eastAsia="Times New Roman" w:hAnsi="Times New Roman" w:cs="Times New Roman"/>
                      <w:color w:val="000000"/>
                      <w:sz w:val="24"/>
                      <w:szCs w:val="24"/>
                      <w:vertAlign w:val="superscript"/>
                    </w:rPr>
                    <w:t xml:space="preserve"> 0C(Q)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0,049999</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0,825226</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1L by 2L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0,319644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0,577813</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Error</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Total 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0,000290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bl>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 xml:space="preserve">ANOVA кестесі мен Парето диаграммасындағы мәндерге сүйене отырып, маңызды факторлар табылған жоқ. Дегенмен, талдаудың толықтығы үшін </w:t>
      </w:r>
      <w:r w:rsidRPr="0074372B">
        <w:rPr>
          <w:rFonts w:ascii="Times New Roman" w:eastAsia="SimSun" w:hAnsi="Times New Roman" w:cs="Times New Roman"/>
          <w:sz w:val="28"/>
          <w:szCs w:val="28"/>
          <w:lang w:val="kk-KZ" w:eastAsia="ru-RU"/>
        </w:rPr>
        <w:lastRenderedPageBreak/>
        <w:t>факторлардың сызықтық және квадраттық әсерлерін қамтитын модель жасауға болады.</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Қорытынды: Беткі қалаулылық графигі y</w:t>
      </w:r>
      <w:r w:rsidRPr="0074372B">
        <w:rPr>
          <w:rFonts w:ascii="Times New Roman" w:eastAsia="SimSun" w:hAnsi="Times New Roman" w:cs="Times New Roman"/>
          <w:sz w:val="28"/>
          <w:szCs w:val="28"/>
          <w:vertAlign w:val="subscript"/>
          <w:lang w:val="kk-KZ"/>
        </w:rPr>
        <w:t>1</w:t>
      </w:r>
      <w:r w:rsidRPr="0074372B">
        <w:rPr>
          <w:rFonts w:ascii="Times New Roman" w:eastAsia="SimSun" w:hAnsi="Times New Roman" w:cs="Times New Roman"/>
          <w:sz w:val="28"/>
          <w:szCs w:val="28"/>
          <w:lang w:val="kk-KZ"/>
        </w:rPr>
        <w:t xml:space="preserve"> (%) жоғары деңгейіне жетудің ең жақсы шарттары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rPr>
        <w:t xml:space="preserve"> (мин) және x</w:t>
      </w:r>
      <w:r w:rsidRPr="0074372B">
        <w:rPr>
          <w:rFonts w:ascii="Times New Roman" w:eastAsia="SimSun" w:hAnsi="Times New Roman" w:cs="Times New Roman"/>
          <w:sz w:val="28"/>
          <w:szCs w:val="28"/>
          <w:vertAlign w:val="subscript"/>
          <w:lang w:val="kk-KZ"/>
        </w:rPr>
        <w:t>2</w:t>
      </w:r>
      <w:r w:rsidRPr="0074372B">
        <w:rPr>
          <w:rFonts w:ascii="Times New Roman" w:eastAsia="SimSun" w:hAnsi="Times New Roman" w:cs="Times New Roman"/>
          <w:sz w:val="28"/>
          <w:szCs w:val="28"/>
          <w:lang w:val="kk-KZ"/>
        </w:rPr>
        <w:t xml:space="preserve"> (°C) орташа мәндерінде екенін көрсетеді. Бұл нәтижелер Өңдеудің оңтайлы шарттары максималды қажеттілікке және сәйкесінше y</w:t>
      </w:r>
      <w:r w:rsidRPr="0074372B">
        <w:rPr>
          <w:rFonts w:ascii="Times New Roman" w:eastAsia="SimSun" w:hAnsi="Times New Roman" w:cs="Times New Roman"/>
          <w:sz w:val="28"/>
          <w:szCs w:val="28"/>
          <w:vertAlign w:val="subscript"/>
          <w:lang w:val="kk-KZ"/>
        </w:rPr>
        <w:t>1</w:t>
      </w:r>
      <w:r w:rsidRPr="0074372B">
        <w:rPr>
          <w:rFonts w:ascii="Times New Roman" w:eastAsia="SimSun" w:hAnsi="Times New Roman" w:cs="Times New Roman"/>
          <w:sz w:val="28"/>
          <w:szCs w:val="28"/>
          <w:lang w:val="kk-KZ"/>
        </w:rPr>
        <w:t xml:space="preserve"> жоғары деңгейіне жету үшін факторлар мәндерінің орташа аймағында болуы керек екенін растайды.</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y</w:t>
      </w:r>
      <w:r w:rsidRPr="0074372B">
        <w:rPr>
          <w:rFonts w:ascii="Times New Roman" w:eastAsia="SimSun" w:hAnsi="Times New Roman" w:cs="Times New Roman"/>
          <w:sz w:val="28"/>
          <w:szCs w:val="28"/>
          <w:vertAlign w:val="subscript"/>
          <w:lang w:val="kk-KZ" w:eastAsia="ru-RU"/>
        </w:rPr>
        <w:t>5</w:t>
      </w:r>
      <w:r w:rsidRPr="0074372B">
        <w:rPr>
          <w:rFonts w:ascii="Times New Roman" w:eastAsia="SimSun" w:hAnsi="Times New Roman" w:cs="Times New Roman"/>
          <w:sz w:val="28"/>
          <w:szCs w:val="28"/>
          <w:lang w:val="kk-KZ" w:eastAsia="ru-RU"/>
        </w:rPr>
        <w:t xml:space="preserve"> үшін қорытынды регрессиялық модель (мг/кг) факторлардың ешқайсысы тәуелді айнымалыға айтарлықтай әсер етпейтінін көрсетеді. Бұл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деңгейлерінің өзгеруіне қарамастан y</w:t>
      </w:r>
      <w:r w:rsidRPr="0074372B">
        <w:rPr>
          <w:rFonts w:ascii="Times New Roman" w:eastAsia="SimSun" w:hAnsi="Times New Roman" w:cs="Times New Roman"/>
          <w:sz w:val="28"/>
          <w:szCs w:val="28"/>
          <w:vertAlign w:val="subscript"/>
          <w:lang w:val="kk-KZ" w:eastAsia="ru-RU"/>
        </w:rPr>
        <w:t>5</w:t>
      </w:r>
      <w:r w:rsidRPr="0074372B">
        <w:rPr>
          <w:rFonts w:ascii="Times New Roman" w:eastAsia="SimSun" w:hAnsi="Times New Roman" w:cs="Times New Roman"/>
          <w:sz w:val="28"/>
          <w:szCs w:val="28"/>
          <w:lang w:val="kk-KZ" w:eastAsia="ru-RU"/>
        </w:rPr>
        <w:t xml:space="preserve">-тің жоғары тұрақтылығын көрсете алады. </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ANOVA кестесіндегі мәндерге сүйене отырып, факторлардың ешқайсысы маңызды емес. Дегенмен, талдаудың толықтығы үшін факторлардың сызықтық және квадраттық әсерлерін қамтитын модель жасауға болады.</w:t>
      </w:r>
    </w:p>
    <w:p w:rsidR="0074372B" w:rsidRPr="0074372B" w:rsidRDefault="0074372B" w:rsidP="001674DE">
      <w:pPr>
        <w:suppressAutoHyphens/>
        <w:spacing w:after="0" w:line="240" w:lineRule="auto"/>
        <w:ind w:right="-1"/>
        <w:jc w:val="both"/>
        <w:rPr>
          <w:rFonts w:ascii="Times New Roman" w:eastAsia="TimesNewRomanPS-BoldMT" w:hAnsi="Times New Roman" w:cs="Times New Roman"/>
          <w:bCs/>
          <w:sz w:val="28"/>
          <w:szCs w:val="28"/>
          <w:lang w:val="kk-KZ" w:eastAsia="ru-RU"/>
        </w:rPr>
      </w:pPr>
    </w:p>
    <w:p w:rsidR="0074372B" w:rsidRPr="0074372B" w:rsidRDefault="0074372B" w:rsidP="001674DE">
      <w:pPr>
        <w:suppressAutoHyphens/>
        <w:spacing w:after="0" w:line="240" w:lineRule="auto"/>
        <w:ind w:right="-1"/>
        <w:jc w:val="both"/>
        <w:rPr>
          <w:rFonts w:ascii="Times New Roman" w:eastAsia="TimesNewRomanPS-BoldMT" w:hAnsi="Times New Roman" w:cs="Times New Roman"/>
          <w:bCs/>
          <w:sz w:val="28"/>
          <w:szCs w:val="28"/>
          <w:lang w:val="kk-KZ" w:eastAsia="ru-RU"/>
        </w:rPr>
      </w:pPr>
    </w:p>
    <w:p w:rsidR="00731008" w:rsidRDefault="00731008" w:rsidP="001674DE">
      <w:pPr>
        <w:suppressAutoHyphens/>
        <w:spacing w:after="0" w:line="240" w:lineRule="auto"/>
        <w:ind w:right="-1"/>
        <w:jc w:val="both"/>
        <w:rPr>
          <w:rFonts w:ascii="Times New Roman" w:eastAsia="TimesNewRomanPS-BoldMT" w:hAnsi="Times New Roman" w:cs="Times New Roman"/>
          <w:bCs/>
          <w:sz w:val="28"/>
          <w:szCs w:val="28"/>
          <w:lang w:val="kk-KZ" w:eastAsia="ru-RU"/>
        </w:rPr>
      </w:pP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NewRomanPS-BoldMT" w:hAnsi="Times New Roman" w:cs="Times New Roman"/>
          <w:bCs/>
          <w:sz w:val="28"/>
          <w:szCs w:val="28"/>
          <w:lang w:val="kk-KZ" w:eastAsia="ru-RU"/>
        </w:rPr>
        <w:t>Кесте 28</w:t>
      </w:r>
      <w:r w:rsidRPr="0074372B">
        <w:rPr>
          <w:rFonts w:ascii="Times New Roman" w:eastAsia="TimesNewRomanPS-BoldMT" w:hAnsi="Times New Roman" w:cs="Times New Roman"/>
          <w:b/>
          <w:bCs/>
          <w:sz w:val="28"/>
          <w:szCs w:val="28"/>
          <w:lang w:val="kk-KZ" w:eastAsia="ru-RU"/>
        </w:rPr>
        <w:t xml:space="preserve"> – </w:t>
      </w:r>
      <w:r w:rsidRPr="0074372B">
        <w:rPr>
          <w:rFonts w:ascii="Times New Roman" w:eastAsia="Times New Roman" w:hAnsi="Times New Roman" w:cs="Times New Roman"/>
          <w:sz w:val="28"/>
          <w:szCs w:val="28"/>
          <w:lang w:val="kk-KZ" w:eastAsia="ru-RU"/>
        </w:rPr>
        <w:t>y</w:t>
      </w:r>
      <w:r w:rsidRPr="0074372B">
        <w:rPr>
          <w:rFonts w:ascii="Times New Roman" w:eastAsia="Times New Roman" w:hAnsi="Times New Roman" w:cs="Times New Roman"/>
          <w:sz w:val="28"/>
          <w:szCs w:val="28"/>
          <w:vertAlign w:val="subscript"/>
          <w:lang w:val="kk-KZ" w:eastAsia="ru-RU"/>
        </w:rPr>
        <w:t>6</w:t>
      </w:r>
      <w:r w:rsidRPr="0074372B">
        <w:rPr>
          <w:rFonts w:ascii="Times New Roman" w:eastAsia="Times New Roman" w:hAnsi="Times New Roman" w:cs="Times New Roman"/>
          <w:sz w:val="28"/>
          <w:szCs w:val="28"/>
          <w:lang w:val="kk-KZ" w:eastAsia="ru-RU"/>
        </w:rPr>
        <w:t xml:space="preserve"> хлорамфениколдың р</w:t>
      </w:r>
      <w:r w:rsidRPr="0074372B">
        <w:rPr>
          <w:rFonts w:ascii="Times New Roman" w:eastAsia="Times New Roman" w:hAnsi="Times New Roman" w:cs="Times New Roman"/>
          <w:sz w:val="28"/>
          <w:szCs w:val="28"/>
          <w:lang w:eastAsia="ru-RU"/>
        </w:rPr>
        <w:t>егрессиялық модель параметрлері</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986"/>
        <w:gridCol w:w="2010"/>
        <w:gridCol w:w="596"/>
        <w:gridCol w:w="2010"/>
        <w:gridCol w:w="2010"/>
        <w:gridCol w:w="2010"/>
      </w:tblGrid>
      <w:tr w:rsidR="0074372B" w:rsidRPr="00FD791D" w:rsidTr="0059292E">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kk-KZ"/>
              </w:rPr>
              <w:br/>
            </w:r>
            <w:r w:rsidRPr="0074372B">
              <w:rPr>
                <w:rFonts w:ascii="Times New Roman" w:eastAsia="Times New Roman" w:hAnsi="Times New Roman" w:cs="Times New Roman"/>
                <w:color w:val="000000"/>
                <w:sz w:val="24"/>
                <w:szCs w:val="24"/>
              </w:rPr>
              <w:t>Factor</w:t>
            </w:r>
          </w:p>
        </w:tc>
        <w:tc>
          <w:tcPr>
            <w:tcW w:w="0" w:type="auto"/>
            <w:gridSpan w:val="5"/>
            <w:tcBorders>
              <w:top w:val="outset" w:sz="6" w:space="0" w:color="111111"/>
              <w:left w:val="outset" w:sz="6" w:space="0" w:color="111111"/>
              <w:bottom w:val="outset" w:sz="6" w:space="0" w:color="111111"/>
              <w:right w:val="outset" w:sz="6" w:space="0" w:color="111111"/>
            </w:tcBorders>
            <w:shd w:val="clear" w:color="auto" w:fill="FFFFFF"/>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color w:val="000000"/>
                <w:sz w:val="24"/>
                <w:szCs w:val="24"/>
                <w:lang w:val="en-US"/>
              </w:rPr>
              <w:t>ANOVA; Var.:Y</w:t>
            </w:r>
            <w:r w:rsidRPr="0074372B">
              <w:rPr>
                <w:rFonts w:ascii="Times New Roman" w:eastAsia="Times New Roman" w:hAnsi="Times New Roman" w:cs="Times New Roman"/>
                <w:color w:val="000000"/>
                <w:sz w:val="24"/>
                <w:szCs w:val="24"/>
                <w:vertAlign w:val="subscript"/>
                <w:lang w:val="en-US"/>
              </w:rPr>
              <w:t>6</w:t>
            </w:r>
            <w:r w:rsidRPr="0074372B">
              <w:rPr>
                <w:rFonts w:ascii="Times New Roman" w:eastAsia="Times New Roman" w:hAnsi="Times New Roman" w:cs="Times New Roman"/>
                <w:color w:val="000000"/>
                <w:sz w:val="24"/>
                <w:szCs w:val="24"/>
                <w:lang w:val="en-US"/>
              </w:rPr>
              <w:t>,</w:t>
            </w:r>
            <w:r w:rsidRPr="0074372B">
              <w:rPr>
                <w:rFonts w:ascii="Times New Roman" w:eastAsia="Times New Roman" w:hAnsi="Times New Roman" w:cs="Times New Roman"/>
                <w:color w:val="000000"/>
                <w:sz w:val="24"/>
                <w:szCs w:val="24"/>
              </w:rPr>
              <w:t>мг</w:t>
            </w:r>
            <w:r w:rsidRPr="0074372B">
              <w:rPr>
                <w:rFonts w:ascii="Times New Roman" w:eastAsia="Times New Roman" w:hAnsi="Times New Roman" w:cs="Times New Roman"/>
                <w:color w:val="000000"/>
                <w:sz w:val="24"/>
                <w:szCs w:val="24"/>
                <w:lang w:val="en-US"/>
              </w:rPr>
              <w:t>/</w:t>
            </w:r>
            <w:r w:rsidRPr="0074372B">
              <w:rPr>
                <w:rFonts w:ascii="Times New Roman" w:eastAsia="Times New Roman" w:hAnsi="Times New Roman" w:cs="Times New Roman"/>
                <w:color w:val="000000"/>
                <w:sz w:val="24"/>
                <w:szCs w:val="24"/>
              </w:rPr>
              <w:t>кг</w:t>
            </w:r>
            <w:r w:rsidRPr="0074372B">
              <w:rPr>
                <w:rFonts w:ascii="Times New Roman" w:eastAsia="Times New Roman" w:hAnsi="Times New Roman" w:cs="Times New Roman"/>
                <w:color w:val="000000"/>
                <w:sz w:val="24"/>
                <w:szCs w:val="24"/>
                <w:lang w:val="en-US"/>
              </w:rPr>
              <w:t>; R-sqr=,95764; Adj:,94755 (</w:t>
            </w:r>
            <w:r w:rsidRPr="0074372B">
              <w:rPr>
                <w:rFonts w:ascii="Times New Roman" w:eastAsia="Times New Roman" w:hAnsi="Times New Roman" w:cs="Times New Roman"/>
                <w:color w:val="000000"/>
                <w:sz w:val="24"/>
                <w:szCs w:val="24"/>
              </w:rPr>
              <w:t>ГМ</w:t>
            </w:r>
            <w:r w:rsidRPr="0074372B">
              <w:rPr>
                <w:rFonts w:ascii="Times New Roman" w:eastAsia="Times New Roman" w:hAnsi="Times New Roman" w:cs="Times New Roman"/>
                <w:color w:val="000000"/>
                <w:sz w:val="24"/>
                <w:szCs w:val="24"/>
                <w:lang w:val="en-US"/>
              </w:rPr>
              <w:t>) 2 factors, 1 Blocks, 27 Runs; MS Residual=,0000008 DV: Y</w:t>
            </w:r>
            <w:r w:rsidRPr="0074372B">
              <w:rPr>
                <w:rFonts w:ascii="Times New Roman" w:eastAsia="Times New Roman" w:hAnsi="Times New Roman" w:cs="Times New Roman"/>
                <w:color w:val="000000"/>
                <w:sz w:val="24"/>
                <w:szCs w:val="24"/>
                <w:vertAlign w:val="subscript"/>
                <w:lang w:val="en-US"/>
              </w:rPr>
              <w:t>6</w:t>
            </w:r>
            <w:r w:rsidRPr="0074372B">
              <w:rPr>
                <w:rFonts w:ascii="Times New Roman" w:eastAsia="Times New Roman" w:hAnsi="Times New Roman" w:cs="Times New Roman"/>
                <w:color w:val="000000"/>
                <w:sz w:val="24"/>
                <w:szCs w:val="24"/>
                <w:lang w:val="en-US"/>
              </w:rPr>
              <w:t>,</w:t>
            </w:r>
            <w:r w:rsidRPr="0074372B">
              <w:rPr>
                <w:rFonts w:ascii="Times New Roman" w:eastAsia="Times New Roman" w:hAnsi="Times New Roman" w:cs="Times New Roman"/>
                <w:color w:val="000000"/>
                <w:sz w:val="24"/>
                <w:szCs w:val="24"/>
              </w:rPr>
              <w:t>мг</w:t>
            </w:r>
            <w:r w:rsidRPr="0074372B">
              <w:rPr>
                <w:rFonts w:ascii="Times New Roman" w:eastAsia="Times New Roman" w:hAnsi="Times New Roman" w:cs="Times New Roman"/>
                <w:color w:val="000000"/>
                <w:sz w:val="24"/>
                <w:szCs w:val="24"/>
                <w:lang w:val="en-US"/>
              </w:rPr>
              <w:t>/</w:t>
            </w:r>
            <w:r w:rsidRPr="0074372B">
              <w:rPr>
                <w:rFonts w:ascii="Times New Roman" w:eastAsia="Times New Roman" w:hAnsi="Times New Roman" w:cs="Times New Roman"/>
                <w:color w:val="000000"/>
                <w:sz w:val="24"/>
                <w:szCs w:val="24"/>
              </w:rPr>
              <w:t>кг</w:t>
            </w:r>
          </w:p>
        </w:tc>
      </w:tr>
      <w:tr w:rsidR="0074372B" w:rsidRPr="0074372B" w:rsidTr="0059292E">
        <w:tc>
          <w:tcPr>
            <w:tcW w:w="0" w:type="auto"/>
            <w:vMerge/>
            <w:tcBorders>
              <w:top w:val="outset" w:sz="6" w:space="0" w:color="111111"/>
              <w:left w:val="outset" w:sz="6" w:space="0" w:color="111111"/>
              <w:bottom w:val="outset" w:sz="6" w:space="0" w:color="111111"/>
              <w:right w:val="outset" w:sz="6" w:space="0" w:color="111111"/>
            </w:tcBorders>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0"/>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66"/>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df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0"/>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MS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0"/>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0"/>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p</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5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(1)х1</w:t>
                  </w:r>
                  <w:r w:rsidRPr="0074372B">
                    <w:rPr>
                      <w:rFonts w:ascii="Times New Roman" w:eastAsia="Times New Roman" w:hAnsi="Times New Roman" w:cs="Times New Roman"/>
                      <w:color w:val="000000"/>
                      <w:sz w:val="24"/>
                      <w:szCs w:val="24"/>
                      <w:vertAlign w:val="subscript"/>
                    </w:rPr>
                    <w:t xml:space="preserve">, </w:t>
                  </w:r>
                  <w:r w:rsidRPr="0074372B">
                    <w:rPr>
                      <w:rFonts w:ascii="Times New Roman" w:eastAsia="Times New Roman" w:hAnsi="Times New Roman" w:cs="Times New Roman"/>
                      <w:color w:val="000000"/>
                      <w:sz w:val="24"/>
                      <w:szCs w:val="24"/>
                    </w:rPr>
                    <w:t>мин(L)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0,245882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0,625140</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5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х1</w:t>
                  </w:r>
                  <w:r w:rsidRPr="0074372B">
                    <w:rPr>
                      <w:rFonts w:ascii="Times New Roman" w:eastAsia="Times New Roman" w:hAnsi="Times New Roman" w:cs="Times New Roman"/>
                      <w:color w:val="000000"/>
                      <w:sz w:val="24"/>
                      <w:szCs w:val="24"/>
                      <w:vertAlign w:val="subscript"/>
                    </w:rPr>
                    <w:t xml:space="preserve">, </w:t>
                  </w:r>
                  <w:r w:rsidRPr="0074372B">
                    <w:rPr>
                      <w:rFonts w:ascii="Times New Roman" w:eastAsia="Times New Roman" w:hAnsi="Times New Roman" w:cs="Times New Roman"/>
                      <w:color w:val="000000"/>
                      <w:sz w:val="24"/>
                      <w:szCs w:val="24"/>
                    </w:rPr>
                    <w:t>мин(Q)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1,508342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0,232980</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5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(2)x</w:t>
                  </w:r>
                  <w:r w:rsidRPr="0074372B">
                    <w:rPr>
                      <w:rFonts w:ascii="Times New Roman" w:eastAsia="Times New Roman" w:hAnsi="Times New Roman" w:cs="Times New Roman"/>
                      <w:color w:val="000000"/>
                      <w:sz w:val="24"/>
                      <w:szCs w:val="24"/>
                      <w:vertAlign w:val="subscript"/>
                    </w:rPr>
                    <w:t>2,</w:t>
                  </w:r>
                  <w:r w:rsidRPr="0074372B">
                    <w:rPr>
                      <w:rFonts w:ascii="Times New Roman" w:eastAsia="Times New Roman" w:hAnsi="Times New Roman" w:cs="Times New Roman"/>
                      <w:color w:val="000000"/>
                      <w:sz w:val="24"/>
                      <w:szCs w:val="24"/>
                      <w:vertAlign w:val="superscript"/>
                    </w:rPr>
                    <w:t xml:space="preserve"> 0C(L)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2,972656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0,099374</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5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x</w:t>
                  </w:r>
                  <w:r w:rsidRPr="0074372B">
                    <w:rPr>
                      <w:rFonts w:ascii="Times New Roman" w:eastAsia="Times New Roman" w:hAnsi="Times New Roman" w:cs="Times New Roman"/>
                      <w:color w:val="000000"/>
                      <w:sz w:val="24"/>
                      <w:szCs w:val="24"/>
                      <w:vertAlign w:val="subscript"/>
                    </w:rPr>
                    <w:t>2,</w:t>
                  </w:r>
                  <w:r w:rsidRPr="0074372B">
                    <w:rPr>
                      <w:rFonts w:ascii="Times New Roman" w:eastAsia="Times New Roman" w:hAnsi="Times New Roman" w:cs="Times New Roman"/>
                      <w:color w:val="000000"/>
                      <w:sz w:val="24"/>
                      <w:szCs w:val="24"/>
                      <w:vertAlign w:val="superscript"/>
                    </w:rPr>
                    <w:t xml:space="preserve"> 0C(Q)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0,188480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0,668613</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5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1L by 2L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0,744057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0,398108</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5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Error</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0,000017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56"/>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Total 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0,000413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bl>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Факторлардың ешқайсысы маңызды емес болғандықтан, берілген модельді Y6 орташа мәндері негізінде нақтылауға болады. Көрсету үшін барлық факторларды қосуға болады: Y6=</w:t>
      </w:r>
      <w:r w:rsidRPr="0074372B">
        <w:rPr>
          <w:rFonts w:ascii="Times New Roman" w:eastAsia="SimSun" w:hAnsi="Times New Roman" w:cs="Times New Roman"/>
          <w:sz w:val="28"/>
          <w:szCs w:val="28"/>
        </w:rPr>
        <w:t>β</w:t>
      </w:r>
      <w:r w:rsidRPr="0074372B">
        <w:rPr>
          <w:rFonts w:ascii="Times New Roman" w:eastAsia="SimSun" w:hAnsi="Times New Roman" w:cs="Times New Roman"/>
          <w:sz w:val="28"/>
          <w:szCs w:val="28"/>
          <w:lang w:val="kk-KZ"/>
        </w:rPr>
        <w:t>0+0.000000204635852</w:t>
      </w:r>
      <w:r w:rsidRPr="0074372B">
        <w:rPr>
          <w:rFonts w:ascii="Times New Roman" w:eastAsia="SimSun" w:hAnsi="Cambria Math" w:cs="Times New Roman"/>
          <w:sz w:val="28"/>
          <w:szCs w:val="28"/>
          <w:lang w:val="kk-KZ"/>
        </w:rPr>
        <w:t>⋅</w:t>
      </w:r>
      <w:r w:rsidRPr="0074372B">
        <w:rPr>
          <w:rFonts w:ascii="Times New Roman" w:eastAsia="SimSun" w:hAnsi="Times New Roman" w:cs="Times New Roman"/>
          <w:sz w:val="28"/>
          <w:szCs w:val="28"/>
          <w:lang w:val="kk-KZ"/>
        </w:rPr>
        <w:t>Х1+0.00000125532145</w:t>
      </w:r>
      <w:r w:rsidRPr="0074372B">
        <w:rPr>
          <w:rFonts w:ascii="Times New Roman" w:eastAsia="SimSun" w:hAnsi="Cambria Math" w:cs="Times New Roman"/>
          <w:sz w:val="28"/>
          <w:szCs w:val="28"/>
          <w:lang w:val="kk-KZ"/>
        </w:rPr>
        <w:t>⋅</w:t>
      </w:r>
      <w:r w:rsidRPr="0074372B">
        <w:rPr>
          <w:rFonts w:ascii="Times New Roman" w:eastAsia="SimSun" w:hAnsi="Times New Roman" w:cs="Times New Roman"/>
          <w:sz w:val="28"/>
          <w:szCs w:val="28"/>
          <w:lang w:val="kk-KZ"/>
        </w:rPr>
        <w:t>Х12+0.00000247400149</w:t>
      </w:r>
      <w:r w:rsidRPr="0074372B">
        <w:rPr>
          <w:rFonts w:ascii="Times New Roman" w:eastAsia="SimSun" w:hAnsi="Cambria Math" w:cs="Times New Roman"/>
          <w:sz w:val="28"/>
          <w:szCs w:val="28"/>
          <w:lang w:val="kk-KZ"/>
        </w:rPr>
        <w:t>⋅</w:t>
      </w:r>
      <w:r w:rsidRPr="0074372B">
        <w:rPr>
          <w:rFonts w:ascii="Times New Roman" w:eastAsia="SimSun" w:hAnsi="Times New Roman" w:cs="Times New Roman"/>
          <w:sz w:val="28"/>
          <w:szCs w:val="28"/>
          <w:lang w:val="kk-KZ"/>
        </w:rPr>
        <w:t>X2+0.000000156862633</w:t>
      </w:r>
      <w:r w:rsidRPr="0074372B">
        <w:rPr>
          <w:rFonts w:ascii="Times New Roman" w:eastAsia="SimSun" w:hAnsi="Cambria Math" w:cs="Times New Roman"/>
          <w:sz w:val="28"/>
          <w:szCs w:val="28"/>
          <w:lang w:val="kk-KZ"/>
        </w:rPr>
        <w:t>⋅</w:t>
      </w:r>
      <w:r w:rsidRPr="0074372B">
        <w:rPr>
          <w:rFonts w:ascii="Times New Roman" w:eastAsia="SimSun" w:hAnsi="Times New Roman" w:cs="Times New Roman"/>
          <w:sz w:val="28"/>
          <w:szCs w:val="28"/>
          <w:lang w:val="kk-KZ"/>
        </w:rPr>
        <w:t>X22+0.000000619243341</w:t>
      </w:r>
      <w:r w:rsidRPr="0074372B">
        <w:rPr>
          <w:rFonts w:ascii="Times New Roman" w:eastAsia="SimSun" w:hAnsi="Cambria Math" w:cs="Times New Roman"/>
          <w:sz w:val="28"/>
          <w:szCs w:val="28"/>
          <w:lang w:val="kk-KZ"/>
        </w:rPr>
        <w:t>⋅</w:t>
      </w:r>
      <w:r w:rsidRPr="0074372B">
        <w:rPr>
          <w:rFonts w:ascii="Times New Roman" w:eastAsia="SimSun" w:hAnsi="Times New Roman" w:cs="Times New Roman"/>
          <w:sz w:val="28"/>
          <w:szCs w:val="28"/>
          <w:lang w:val="kk-KZ"/>
        </w:rPr>
        <w:t>Х1</w:t>
      </w:r>
      <w:r w:rsidRPr="0074372B">
        <w:rPr>
          <w:rFonts w:ascii="Times New Roman" w:eastAsia="SimSun" w:hAnsi="Cambria Math" w:cs="Times New Roman"/>
          <w:sz w:val="28"/>
          <w:szCs w:val="28"/>
          <w:lang w:val="kk-KZ"/>
        </w:rPr>
        <w:t>⋅</w:t>
      </w:r>
      <w:r w:rsidRPr="0074372B">
        <w:rPr>
          <w:rFonts w:ascii="Times New Roman" w:eastAsia="SimSun" w:hAnsi="Times New Roman" w:cs="Times New Roman"/>
          <w:sz w:val="28"/>
          <w:szCs w:val="28"/>
          <w:lang w:val="kk-KZ"/>
        </w:rPr>
        <w:t>X2</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y</w:t>
      </w:r>
      <w:r w:rsidRPr="0074372B">
        <w:rPr>
          <w:rFonts w:ascii="Times New Roman" w:eastAsia="SimSun" w:hAnsi="Times New Roman" w:cs="Times New Roman"/>
          <w:sz w:val="28"/>
          <w:szCs w:val="28"/>
          <w:vertAlign w:val="subscript"/>
          <w:lang w:val="kk-KZ" w:eastAsia="ru-RU"/>
        </w:rPr>
        <w:t>6</w:t>
      </w:r>
      <w:r w:rsidRPr="0074372B">
        <w:rPr>
          <w:rFonts w:ascii="Times New Roman" w:eastAsia="SimSun" w:hAnsi="Times New Roman" w:cs="Times New Roman"/>
          <w:sz w:val="28"/>
          <w:szCs w:val="28"/>
          <w:lang w:val="kk-KZ" w:eastAsia="ru-RU"/>
        </w:rPr>
        <w:t xml:space="preserve"> (мг/кг) үшін қорытынды регрессиялық модель факторлардың ешқайсысы тәуелді айнымалыға айтарлықтай әсер етпейтінін көрсетеді. Бұл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деңгейлерінің өзгеруіне қарамастан y</w:t>
      </w:r>
      <w:r w:rsidRPr="0074372B">
        <w:rPr>
          <w:rFonts w:ascii="Times New Roman" w:eastAsia="SimSun" w:hAnsi="Times New Roman" w:cs="Times New Roman"/>
          <w:sz w:val="28"/>
          <w:szCs w:val="28"/>
          <w:vertAlign w:val="subscript"/>
          <w:lang w:val="kk-KZ" w:eastAsia="ru-RU"/>
        </w:rPr>
        <w:t>6</w:t>
      </w:r>
      <w:r w:rsidRPr="0074372B">
        <w:rPr>
          <w:rFonts w:ascii="Times New Roman" w:eastAsia="SimSun" w:hAnsi="Times New Roman" w:cs="Times New Roman"/>
          <w:sz w:val="28"/>
          <w:szCs w:val="28"/>
          <w:lang w:val="kk-KZ" w:eastAsia="ru-RU"/>
        </w:rPr>
        <w:t xml:space="preserve"> жоғары тұрақтылығын көрсете алады.</w:t>
      </w:r>
    </w:p>
    <w:p w:rsidR="0074372B" w:rsidRPr="0074372B" w:rsidRDefault="0074372B" w:rsidP="001674DE">
      <w:pPr>
        <w:suppressAutoHyphens/>
        <w:spacing w:after="0" w:line="240" w:lineRule="auto"/>
        <w:ind w:right="-1" w:firstLine="709"/>
        <w:jc w:val="both"/>
        <w:rPr>
          <w:rFonts w:ascii="Times New Roman" w:eastAsia="TimesNewRomanPS-BoldMT" w:hAnsi="Times New Roman" w:cs="Times New Roman"/>
          <w:bCs/>
          <w:sz w:val="28"/>
          <w:szCs w:val="28"/>
          <w:lang w:val="kk-KZ" w:eastAsia="ru-RU"/>
        </w:rPr>
      </w:pP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NewRomanPS-BoldMT" w:hAnsi="Times New Roman" w:cs="Times New Roman"/>
          <w:bCs/>
          <w:sz w:val="28"/>
          <w:szCs w:val="28"/>
          <w:lang w:val="kk-KZ" w:eastAsia="ru-RU"/>
        </w:rPr>
        <w:t>Кесте 29</w:t>
      </w:r>
      <w:r w:rsidRPr="0074372B">
        <w:rPr>
          <w:rFonts w:ascii="Times New Roman" w:eastAsia="TimesNewRomanPS-BoldMT" w:hAnsi="Times New Roman" w:cs="Times New Roman"/>
          <w:b/>
          <w:bCs/>
          <w:sz w:val="28"/>
          <w:szCs w:val="28"/>
          <w:lang w:val="kk-KZ" w:eastAsia="ru-RU"/>
        </w:rPr>
        <w:t xml:space="preserve"> – </w:t>
      </w:r>
      <w:r w:rsidRPr="0074372B">
        <w:rPr>
          <w:rFonts w:ascii="Times New Roman" w:eastAsia="Times New Roman" w:hAnsi="Times New Roman" w:cs="Times New Roman"/>
          <w:sz w:val="28"/>
          <w:szCs w:val="28"/>
          <w:lang w:val="kk-KZ" w:eastAsia="ru-RU"/>
        </w:rPr>
        <w:t>y</w:t>
      </w:r>
      <w:r w:rsidRPr="0074372B">
        <w:rPr>
          <w:rFonts w:ascii="Times New Roman" w:eastAsia="Times New Roman" w:hAnsi="Times New Roman" w:cs="Times New Roman"/>
          <w:sz w:val="28"/>
          <w:szCs w:val="28"/>
          <w:vertAlign w:val="subscript"/>
          <w:lang w:val="kk-KZ" w:eastAsia="ru-RU"/>
        </w:rPr>
        <w:t>7</w:t>
      </w:r>
      <w:r w:rsidRPr="0074372B">
        <w:rPr>
          <w:rFonts w:ascii="Times New Roman" w:eastAsia="Times New Roman" w:hAnsi="Times New Roman" w:cs="Times New Roman"/>
          <w:sz w:val="28"/>
          <w:szCs w:val="28"/>
          <w:lang w:val="kk-KZ" w:eastAsia="ru-RU"/>
        </w:rPr>
        <w:t xml:space="preserve"> тестостеронның р</w:t>
      </w:r>
      <w:r w:rsidRPr="0074372B">
        <w:rPr>
          <w:rFonts w:ascii="Times New Roman" w:eastAsia="Times New Roman" w:hAnsi="Times New Roman" w:cs="Times New Roman"/>
          <w:sz w:val="28"/>
          <w:szCs w:val="28"/>
          <w:lang w:eastAsia="ru-RU"/>
        </w:rPr>
        <w:t>егрессиялық модель параметрлері</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977"/>
        <w:gridCol w:w="2012"/>
        <w:gridCol w:w="597"/>
        <w:gridCol w:w="2012"/>
        <w:gridCol w:w="2012"/>
        <w:gridCol w:w="2012"/>
      </w:tblGrid>
      <w:tr w:rsidR="0074372B" w:rsidRPr="00FD791D" w:rsidTr="0059292E">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kk-KZ"/>
              </w:rPr>
              <w:lastRenderedPageBreak/>
              <w:br/>
            </w:r>
            <w:r w:rsidRPr="0074372B">
              <w:rPr>
                <w:rFonts w:ascii="Times New Roman" w:eastAsia="Times New Roman" w:hAnsi="Times New Roman" w:cs="Times New Roman"/>
                <w:color w:val="000000"/>
                <w:sz w:val="24"/>
                <w:szCs w:val="24"/>
              </w:rPr>
              <w:t>Factor</w:t>
            </w:r>
          </w:p>
        </w:tc>
        <w:tc>
          <w:tcPr>
            <w:tcW w:w="0" w:type="auto"/>
            <w:gridSpan w:val="5"/>
            <w:tcBorders>
              <w:top w:val="outset" w:sz="6" w:space="0" w:color="111111"/>
              <w:left w:val="outset" w:sz="6" w:space="0" w:color="111111"/>
              <w:bottom w:val="outset" w:sz="6" w:space="0" w:color="111111"/>
              <w:right w:val="outset" w:sz="6" w:space="0" w:color="111111"/>
            </w:tcBorders>
            <w:shd w:val="clear" w:color="auto" w:fill="FFFFFF"/>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color w:val="000000"/>
                <w:sz w:val="24"/>
                <w:szCs w:val="24"/>
                <w:lang w:val="en-US"/>
              </w:rPr>
              <w:t>ANOVA; Var.:Y</w:t>
            </w:r>
            <w:r w:rsidRPr="0074372B">
              <w:rPr>
                <w:rFonts w:ascii="Times New Roman" w:eastAsia="Times New Roman" w:hAnsi="Times New Roman" w:cs="Times New Roman"/>
                <w:color w:val="000000"/>
                <w:sz w:val="24"/>
                <w:szCs w:val="24"/>
                <w:vertAlign w:val="subscript"/>
                <w:lang w:val="en-US"/>
              </w:rPr>
              <w:t>7</w:t>
            </w:r>
            <w:r w:rsidRPr="0074372B">
              <w:rPr>
                <w:rFonts w:ascii="Times New Roman" w:eastAsia="Times New Roman" w:hAnsi="Times New Roman" w:cs="Times New Roman"/>
                <w:color w:val="000000"/>
                <w:sz w:val="24"/>
                <w:szCs w:val="24"/>
                <w:lang w:val="en-US"/>
              </w:rPr>
              <w:t xml:space="preserve">, </w:t>
            </w:r>
            <w:r w:rsidRPr="0074372B">
              <w:rPr>
                <w:rFonts w:ascii="Times New Roman" w:eastAsia="Times New Roman" w:hAnsi="Times New Roman" w:cs="Times New Roman"/>
                <w:color w:val="000000"/>
                <w:sz w:val="24"/>
                <w:szCs w:val="24"/>
              </w:rPr>
              <w:t>мг</w:t>
            </w:r>
            <w:r w:rsidRPr="0074372B">
              <w:rPr>
                <w:rFonts w:ascii="Times New Roman" w:eastAsia="Times New Roman" w:hAnsi="Times New Roman" w:cs="Times New Roman"/>
                <w:color w:val="000000"/>
                <w:sz w:val="24"/>
                <w:szCs w:val="24"/>
                <w:lang w:val="en-US"/>
              </w:rPr>
              <w:t>/</w:t>
            </w:r>
            <w:r w:rsidRPr="0074372B">
              <w:rPr>
                <w:rFonts w:ascii="Times New Roman" w:eastAsia="Times New Roman" w:hAnsi="Times New Roman" w:cs="Times New Roman"/>
                <w:color w:val="000000"/>
                <w:sz w:val="24"/>
                <w:szCs w:val="24"/>
              </w:rPr>
              <w:t>кг</w:t>
            </w:r>
            <w:r w:rsidRPr="0074372B">
              <w:rPr>
                <w:rFonts w:ascii="Times New Roman" w:eastAsia="Times New Roman" w:hAnsi="Times New Roman" w:cs="Times New Roman"/>
                <w:color w:val="000000"/>
                <w:sz w:val="24"/>
                <w:szCs w:val="24"/>
                <w:lang w:val="en-US"/>
              </w:rPr>
              <w:t>; R-sqr=,99115; Adj:,98904 (</w:t>
            </w:r>
            <w:r w:rsidRPr="0074372B">
              <w:rPr>
                <w:rFonts w:ascii="Times New Roman" w:eastAsia="Times New Roman" w:hAnsi="Times New Roman" w:cs="Times New Roman"/>
                <w:color w:val="000000"/>
                <w:sz w:val="24"/>
                <w:szCs w:val="24"/>
              </w:rPr>
              <w:t>ГМ</w:t>
            </w:r>
            <w:r w:rsidRPr="0074372B">
              <w:rPr>
                <w:rFonts w:ascii="Times New Roman" w:eastAsia="Times New Roman" w:hAnsi="Times New Roman" w:cs="Times New Roman"/>
                <w:color w:val="000000"/>
                <w:sz w:val="24"/>
                <w:szCs w:val="24"/>
                <w:lang w:val="en-US"/>
              </w:rPr>
              <w:t>) 2 factors, 1 Blocks, 27 Runs; MS Residual=,0000001 DV: Y</w:t>
            </w:r>
            <w:r w:rsidRPr="0074372B">
              <w:rPr>
                <w:rFonts w:ascii="Times New Roman" w:eastAsia="Times New Roman" w:hAnsi="Times New Roman" w:cs="Times New Roman"/>
                <w:color w:val="000000"/>
                <w:sz w:val="24"/>
                <w:szCs w:val="24"/>
                <w:vertAlign w:val="subscript"/>
                <w:lang w:val="en-US"/>
              </w:rPr>
              <w:t>7</w:t>
            </w:r>
            <w:r w:rsidRPr="0074372B">
              <w:rPr>
                <w:rFonts w:ascii="Times New Roman" w:eastAsia="Times New Roman" w:hAnsi="Times New Roman" w:cs="Times New Roman"/>
                <w:color w:val="000000"/>
                <w:sz w:val="24"/>
                <w:szCs w:val="24"/>
                <w:lang w:val="en-US"/>
              </w:rPr>
              <w:t xml:space="preserve">, </w:t>
            </w:r>
            <w:r w:rsidRPr="0074372B">
              <w:rPr>
                <w:rFonts w:ascii="Times New Roman" w:eastAsia="Times New Roman" w:hAnsi="Times New Roman" w:cs="Times New Roman"/>
                <w:color w:val="000000"/>
                <w:sz w:val="24"/>
                <w:szCs w:val="24"/>
              </w:rPr>
              <w:t>мг</w:t>
            </w:r>
            <w:r w:rsidRPr="0074372B">
              <w:rPr>
                <w:rFonts w:ascii="Times New Roman" w:eastAsia="Times New Roman" w:hAnsi="Times New Roman" w:cs="Times New Roman"/>
                <w:color w:val="000000"/>
                <w:sz w:val="24"/>
                <w:szCs w:val="24"/>
                <w:lang w:val="en-US"/>
              </w:rPr>
              <w:t>/</w:t>
            </w:r>
            <w:r w:rsidRPr="0074372B">
              <w:rPr>
                <w:rFonts w:ascii="Times New Roman" w:eastAsia="Times New Roman" w:hAnsi="Times New Roman" w:cs="Times New Roman"/>
                <w:color w:val="000000"/>
                <w:sz w:val="24"/>
                <w:szCs w:val="24"/>
              </w:rPr>
              <w:t>кг</w:t>
            </w:r>
          </w:p>
        </w:tc>
      </w:tr>
      <w:tr w:rsidR="0074372B" w:rsidRPr="0074372B" w:rsidTr="0059292E">
        <w:tc>
          <w:tcPr>
            <w:tcW w:w="0" w:type="auto"/>
            <w:vMerge/>
            <w:tcBorders>
              <w:top w:val="outset" w:sz="6" w:space="0" w:color="111111"/>
              <w:left w:val="outset" w:sz="6" w:space="0" w:color="111111"/>
              <w:bottom w:val="outset" w:sz="6" w:space="0" w:color="111111"/>
              <w:right w:val="outset" w:sz="6" w:space="0" w:color="111111"/>
            </w:tcBorders>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2"/>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67"/>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df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2"/>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MS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2"/>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2"/>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p</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(1)х1</w:t>
                  </w:r>
                  <w:r w:rsidRPr="0074372B">
                    <w:rPr>
                      <w:rFonts w:ascii="Times New Roman" w:eastAsia="Times New Roman" w:hAnsi="Times New Roman" w:cs="Times New Roman"/>
                      <w:sz w:val="24"/>
                      <w:szCs w:val="24"/>
                      <w:vertAlign w:val="subscript"/>
                    </w:rPr>
                    <w:t xml:space="preserve">, </w:t>
                  </w:r>
                  <w:r w:rsidRPr="0074372B">
                    <w:rPr>
                      <w:rFonts w:ascii="Times New Roman" w:eastAsia="Times New Roman" w:hAnsi="Times New Roman" w:cs="Times New Roman"/>
                      <w:sz w:val="24"/>
                      <w:szCs w:val="24"/>
                    </w:rPr>
                    <w:t>мин(L)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8,44052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0,008463</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х1</w:t>
                  </w:r>
                  <w:r w:rsidRPr="0074372B">
                    <w:rPr>
                      <w:rFonts w:ascii="Times New Roman" w:eastAsia="Times New Roman" w:hAnsi="Times New Roman" w:cs="Times New Roman"/>
                      <w:sz w:val="24"/>
                      <w:szCs w:val="24"/>
                      <w:vertAlign w:val="subscript"/>
                    </w:rPr>
                    <w:t xml:space="preserve">, </w:t>
                  </w:r>
                  <w:r w:rsidRPr="0074372B">
                    <w:rPr>
                      <w:rFonts w:ascii="Times New Roman" w:eastAsia="Times New Roman" w:hAnsi="Times New Roman" w:cs="Times New Roman"/>
                      <w:sz w:val="24"/>
                      <w:szCs w:val="24"/>
                    </w:rPr>
                    <w:t>мин(Q)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0,01767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0,895519</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(2)x</w:t>
                  </w:r>
                  <w:r w:rsidRPr="0074372B">
                    <w:rPr>
                      <w:rFonts w:ascii="Times New Roman" w:eastAsia="Times New Roman" w:hAnsi="Times New Roman" w:cs="Times New Roman"/>
                      <w:sz w:val="24"/>
                      <w:szCs w:val="24"/>
                      <w:vertAlign w:val="subscript"/>
                    </w:rPr>
                    <w:t>2,</w:t>
                  </w:r>
                  <w:r w:rsidRPr="0074372B">
                    <w:rPr>
                      <w:rFonts w:ascii="Times New Roman" w:eastAsia="Times New Roman" w:hAnsi="Times New Roman" w:cs="Times New Roman"/>
                      <w:sz w:val="24"/>
                      <w:szCs w:val="24"/>
                      <w:vertAlign w:val="superscript"/>
                    </w:rPr>
                    <w:t xml:space="preserve"> 0C(L)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30,01291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0,000020</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x</w:t>
                  </w:r>
                  <w:r w:rsidRPr="0074372B">
                    <w:rPr>
                      <w:rFonts w:ascii="Times New Roman" w:eastAsia="Times New Roman" w:hAnsi="Times New Roman" w:cs="Times New Roman"/>
                      <w:sz w:val="24"/>
                      <w:szCs w:val="24"/>
                      <w:vertAlign w:val="subscript"/>
                    </w:rPr>
                    <w:t>2,</w:t>
                  </w:r>
                  <w:r w:rsidRPr="0074372B">
                    <w:rPr>
                      <w:rFonts w:ascii="Times New Roman" w:eastAsia="Times New Roman" w:hAnsi="Times New Roman" w:cs="Times New Roman"/>
                      <w:sz w:val="24"/>
                      <w:szCs w:val="24"/>
                      <w:vertAlign w:val="superscript"/>
                    </w:rPr>
                    <w:t xml:space="preserve"> 0C(Q)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4,60202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0,043783</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1L by 2L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0,70684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0,409966</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Error</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47"/>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Total 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0,000310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bl>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y</w:t>
      </w:r>
      <w:r w:rsidRPr="0074372B">
        <w:rPr>
          <w:rFonts w:ascii="Times New Roman" w:eastAsia="SimSun" w:hAnsi="Times New Roman" w:cs="Times New Roman"/>
          <w:sz w:val="28"/>
          <w:szCs w:val="28"/>
          <w:vertAlign w:val="subscript"/>
          <w:lang w:val="kk-KZ" w:eastAsia="ru-RU"/>
        </w:rPr>
        <w:t xml:space="preserve">7 </w:t>
      </w:r>
      <w:r w:rsidRPr="0074372B">
        <w:rPr>
          <w:rFonts w:ascii="Times New Roman" w:eastAsia="SimSun" w:hAnsi="Times New Roman" w:cs="Times New Roman"/>
          <w:sz w:val="28"/>
          <w:szCs w:val="28"/>
          <w:lang w:val="kk-KZ" w:eastAsia="ru-RU"/>
        </w:rPr>
        <w:t>үшін қорытынды регрессиялық модель(мг / кг):</w:t>
      </w:r>
    </w:p>
    <w:p w:rsidR="0074372B" w:rsidRPr="0074372B" w:rsidRDefault="0074372B" w:rsidP="001674DE">
      <w:pPr>
        <w:suppressAutoHyphens/>
        <w:spacing w:after="0" w:line="240" w:lineRule="auto"/>
        <w:ind w:right="-1"/>
        <w:contextualSpacing/>
        <w:jc w:val="both"/>
        <w:rPr>
          <w:rFonts w:ascii="Times New Roman" w:eastAsia="Times New Roman" w:hAnsi="Times New Roman" w:cs="Times New Roman"/>
          <w:sz w:val="28"/>
          <w:szCs w:val="28"/>
          <w:lang w:val="kk-KZ" w:eastAsia="ru-RU"/>
        </w:rPr>
      </w:pPr>
      <w:r w:rsidRPr="0074372B">
        <w:rPr>
          <w:rFonts w:ascii="Cambria Math" w:eastAsia="Times New Roman" w:hAnsi="Cambria Math" w:cs="Times New Roman"/>
          <w:sz w:val="28"/>
          <w:szCs w:val="28"/>
          <w:lang w:val="kk-KZ" w:eastAsia="ru-RU"/>
        </w:rPr>
        <w:t>𝑌</w:t>
      </w:r>
      <w:r w:rsidRPr="0074372B">
        <w:rPr>
          <w:rFonts w:ascii="Times New Roman" w:eastAsia="Times New Roman" w:hAnsi="Times New Roman" w:cs="Times New Roman"/>
          <w:sz w:val="28"/>
          <w:szCs w:val="28"/>
          <w:lang w:val="kk-KZ" w:eastAsia="ru-RU"/>
        </w:rPr>
        <w:t>7=</w:t>
      </w:r>
      <w:r w:rsidRPr="0074372B">
        <w:rPr>
          <w:rFonts w:ascii="Cambria Math" w:eastAsia="Times New Roman" w:hAnsi="Cambria Math" w:cs="Times New Roman"/>
          <w:sz w:val="28"/>
          <w:szCs w:val="28"/>
          <w:lang w:val="kk-KZ" w:eastAsia="ru-RU"/>
        </w:rPr>
        <w:t>𝛽</w:t>
      </w:r>
      <w:r w:rsidRPr="0074372B">
        <w:rPr>
          <w:rFonts w:ascii="Times New Roman" w:eastAsia="Times New Roman" w:hAnsi="Times New Roman" w:cs="Times New Roman"/>
          <w:sz w:val="28"/>
          <w:szCs w:val="28"/>
          <w:lang w:val="kk-KZ" w:eastAsia="ru-RU"/>
        </w:rPr>
        <w:t>0+0.00000110272915</w:t>
      </w:r>
      <w:r w:rsidRPr="0074372B">
        <w:rPr>
          <w:rFonts w:ascii="Times New Roman" w:eastAsia="Times New Roman" w:hAnsi="Cambria Math" w:cs="Times New Roman"/>
          <w:sz w:val="28"/>
          <w:szCs w:val="28"/>
          <w:lang w:val="kk-KZ" w:eastAsia="ru-RU"/>
        </w:rPr>
        <w:t>⋅</w:t>
      </w:r>
      <w:r w:rsidRPr="0074372B">
        <w:rPr>
          <w:rFonts w:ascii="Cambria Math" w:eastAsia="Times New Roman" w:hAnsi="Cambria Math" w:cs="Times New Roman"/>
          <w:sz w:val="28"/>
          <w:szCs w:val="28"/>
          <w:lang w:val="kk-KZ" w:eastAsia="ru-RU"/>
        </w:rPr>
        <w:t>𝑋</w:t>
      </w:r>
      <w:r w:rsidRPr="0074372B">
        <w:rPr>
          <w:rFonts w:ascii="Times New Roman" w:eastAsia="Times New Roman" w:hAnsi="Times New Roman" w:cs="Times New Roman"/>
          <w:sz w:val="28"/>
          <w:szCs w:val="28"/>
          <w:lang w:val="kk-KZ" w:eastAsia="ru-RU"/>
        </w:rPr>
        <w:t>1+0.00000392109684</w:t>
      </w:r>
      <w:r w:rsidRPr="0074372B">
        <w:rPr>
          <w:rFonts w:ascii="Times New Roman" w:eastAsia="Times New Roman" w:hAnsi="Cambria Math" w:cs="Times New Roman"/>
          <w:sz w:val="28"/>
          <w:szCs w:val="28"/>
          <w:lang w:val="kk-KZ" w:eastAsia="ru-RU"/>
        </w:rPr>
        <w:t>⋅</w:t>
      </w:r>
      <w:r w:rsidRPr="0074372B">
        <w:rPr>
          <w:rFonts w:ascii="Cambria Math" w:eastAsia="Times New Roman" w:hAnsi="Cambria Math" w:cs="Times New Roman"/>
          <w:sz w:val="28"/>
          <w:szCs w:val="28"/>
          <w:lang w:val="kk-KZ" w:eastAsia="ru-RU"/>
        </w:rPr>
        <w:t>𝑋</w:t>
      </w:r>
      <w:r w:rsidRPr="0074372B">
        <w:rPr>
          <w:rFonts w:ascii="Times New Roman" w:eastAsia="Times New Roman" w:hAnsi="Times New Roman" w:cs="Times New Roman"/>
          <w:sz w:val="28"/>
          <w:szCs w:val="28"/>
          <w:lang w:val="kk-KZ" w:eastAsia="ru-RU"/>
        </w:rPr>
        <w:t>2+0.000000601240589</w:t>
      </w:r>
      <w:r w:rsidRPr="0074372B">
        <w:rPr>
          <w:rFonts w:ascii="Times New Roman" w:eastAsia="Times New Roman" w:hAnsi="Cambria Math" w:cs="Times New Roman"/>
          <w:sz w:val="28"/>
          <w:szCs w:val="28"/>
          <w:lang w:val="kk-KZ" w:eastAsia="ru-RU"/>
        </w:rPr>
        <w:t>⋅</w:t>
      </w:r>
      <w:r w:rsidRPr="0074372B">
        <w:rPr>
          <w:rFonts w:ascii="Cambria Math" w:eastAsia="Times New Roman" w:hAnsi="Cambria Math" w:cs="Times New Roman"/>
          <w:sz w:val="28"/>
          <w:szCs w:val="28"/>
          <w:lang w:val="kk-KZ" w:eastAsia="ru-RU"/>
        </w:rPr>
        <w:t>𝑋</w:t>
      </w:r>
      <w:r w:rsidRPr="0074372B">
        <w:rPr>
          <w:rFonts w:ascii="Times New Roman" w:eastAsia="Times New Roman" w:hAnsi="Times New Roman" w:cs="Times New Roman"/>
          <w:sz w:val="28"/>
          <w:szCs w:val="28"/>
          <w:lang w:val="kk-KZ" w:eastAsia="ru-RU"/>
        </w:rPr>
        <w:t>2</w:t>
      </w:r>
      <w:r w:rsidRPr="0074372B">
        <w:rPr>
          <w:rFonts w:ascii="Times New Roman" w:eastAsia="Times New Roman" w:hAnsi="Times New Roman" w:cs="Times New Roman"/>
          <w:sz w:val="28"/>
          <w:szCs w:val="28"/>
          <w:vertAlign w:val="superscript"/>
          <w:lang w:val="kk-KZ" w:eastAsia="ru-RU"/>
        </w:rPr>
        <w:t>2</w:t>
      </w:r>
    </w:p>
    <w:p w:rsidR="00F16B0F" w:rsidRPr="00D55417" w:rsidRDefault="00F16B0F" w:rsidP="00F16B0F">
      <w:pPr>
        <w:tabs>
          <w:tab w:val="left" w:pos="1132"/>
        </w:tabs>
        <w:spacing w:after="0" w:line="240" w:lineRule="auto"/>
        <w:ind w:firstLine="709"/>
        <w:jc w:val="both"/>
        <w:rPr>
          <w:rFonts w:ascii="Times New Roman" w:eastAsia="SimSun" w:hAnsi="Times New Roman" w:cs="Times New Roman"/>
          <w:sz w:val="28"/>
          <w:szCs w:val="28"/>
          <w:lang w:val="kk-KZ" w:eastAsia="ru-RU"/>
        </w:rPr>
      </w:pPr>
      <w:r w:rsidRPr="00D55417">
        <w:rPr>
          <w:rFonts w:ascii="Times New Roman" w:eastAsia="SimSun" w:hAnsi="Times New Roman" w:cs="Times New Roman"/>
          <w:sz w:val="28"/>
          <w:szCs w:val="28"/>
          <w:lang w:val="kk-KZ" w:eastAsia="ru-RU"/>
        </w:rPr>
        <w:t xml:space="preserve">Бұл модель мұны көрсетеді: </w:t>
      </w:r>
      <w:r w:rsidRPr="00D55417">
        <w:rPr>
          <w:rFonts w:ascii="Times New Roman" w:eastAsia="Times New Roman" w:hAnsi="Times New Roman" w:cs="Times New Roman"/>
          <w:sz w:val="28"/>
          <w:szCs w:val="28"/>
          <w:lang w:val="kk-KZ"/>
        </w:rPr>
        <w:t>х</w:t>
      </w:r>
      <w:r w:rsidRPr="00D55417">
        <w:rPr>
          <w:rFonts w:ascii="Times New Roman" w:eastAsia="Times New Roman" w:hAnsi="Times New Roman" w:cs="Times New Roman"/>
          <w:sz w:val="28"/>
          <w:szCs w:val="28"/>
          <w:vertAlign w:val="subscript"/>
          <w:lang w:val="kk-KZ"/>
        </w:rPr>
        <w:t>1</w:t>
      </w:r>
      <w:r w:rsidRPr="00D55417">
        <w:rPr>
          <w:rFonts w:ascii="Times New Roman" w:eastAsia="SimSun" w:hAnsi="Times New Roman" w:cs="Times New Roman"/>
          <w:sz w:val="28"/>
          <w:szCs w:val="28"/>
          <w:lang w:val="kk-KZ" w:eastAsia="ru-RU"/>
        </w:rPr>
        <w:t xml:space="preserve"> (мин) жоғарылаған сайын y</w:t>
      </w:r>
      <w:r w:rsidRPr="00D55417">
        <w:rPr>
          <w:rFonts w:ascii="Times New Roman" w:eastAsia="SimSun" w:hAnsi="Times New Roman" w:cs="Times New Roman"/>
          <w:sz w:val="28"/>
          <w:szCs w:val="28"/>
          <w:vertAlign w:val="subscript"/>
          <w:lang w:val="kk-KZ" w:eastAsia="ru-RU"/>
        </w:rPr>
        <w:t>7</w:t>
      </w:r>
      <w:r w:rsidRPr="00D55417">
        <w:rPr>
          <w:rFonts w:ascii="Times New Roman" w:eastAsia="SimSun" w:hAnsi="Times New Roman" w:cs="Times New Roman"/>
          <w:sz w:val="28"/>
          <w:szCs w:val="28"/>
          <w:lang w:val="kk-KZ" w:eastAsia="ru-RU"/>
        </w:rPr>
        <w:t xml:space="preserve"> мәні артады. x</w:t>
      </w:r>
      <w:r w:rsidRPr="00D55417">
        <w:rPr>
          <w:rFonts w:ascii="Times New Roman" w:eastAsia="SimSun" w:hAnsi="Times New Roman" w:cs="Times New Roman"/>
          <w:sz w:val="28"/>
          <w:szCs w:val="28"/>
          <w:vertAlign w:val="subscript"/>
          <w:lang w:val="kk-KZ" w:eastAsia="ru-RU"/>
        </w:rPr>
        <w:t>2</w:t>
      </w:r>
      <w:r w:rsidRPr="00D55417">
        <w:rPr>
          <w:rFonts w:ascii="Times New Roman" w:eastAsia="SimSun" w:hAnsi="Times New Roman" w:cs="Times New Roman"/>
          <w:sz w:val="28"/>
          <w:szCs w:val="28"/>
          <w:lang w:val="kk-KZ" w:eastAsia="ru-RU"/>
        </w:rPr>
        <w:t xml:space="preserve"> (°C) жоғарылаған сайын y</w:t>
      </w:r>
      <w:r w:rsidRPr="00D55417">
        <w:rPr>
          <w:rFonts w:ascii="Times New Roman" w:eastAsia="SimSun" w:hAnsi="Times New Roman" w:cs="Times New Roman"/>
          <w:sz w:val="28"/>
          <w:szCs w:val="28"/>
          <w:vertAlign w:val="subscript"/>
          <w:lang w:val="kk-KZ" w:eastAsia="ru-RU"/>
        </w:rPr>
        <w:t>7</w:t>
      </w:r>
      <w:r w:rsidRPr="00D55417">
        <w:rPr>
          <w:rFonts w:ascii="Times New Roman" w:eastAsia="SimSun" w:hAnsi="Times New Roman" w:cs="Times New Roman"/>
          <w:sz w:val="28"/>
          <w:szCs w:val="28"/>
          <w:lang w:val="kk-KZ" w:eastAsia="ru-RU"/>
        </w:rPr>
        <w:t xml:space="preserve"> мәні алдымен x</w:t>
      </w:r>
      <w:r w:rsidRPr="00D55417">
        <w:rPr>
          <w:rFonts w:ascii="Times New Roman" w:eastAsia="SimSun" w:hAnsi="Times New Roman" w:cs="Times New Roman"/>
          <w:sz w:val="28"/>
          <w:szCs w:val="28"/>
          <w:vertAlign w:val="subscript"/>
          <w:lang w:val="kk-KZ" w:eastAsia="ru-RU"/>
        </w:rPr>
        <w:t>2</w:t>
      </w:r>
      <w:r w:rsidRPr="00D55417">
        <w:rPr>
          <w:rFonts w:ascii="Times New Roman" w:eastAsia="SimSun" w:hAnsi="Times New Roman" w:cs="Times New Roman"/>
          <w:sz w:val="28"/>
          <w:szCs w:val="28"/>
          <w:lang w:val="kk-KZ" w:eastAsia="ru-RU"/>
        </w:rPr>
        <w:t xml:space="preserve"> квадраттық әсерімен жоғарылайды, содан кейін азаяды.</w:t>
      </w:r>
    </w:p>
    <w:p w:rsidR="00F16B0F" w:rsidRPr="00D55417" w:rsidRDefault="00F16B0F" w:rsidP="00F16B0F">
      <w:pPr>
        <w:tabs>
          <w:tab w:val="left" w:pos="1132"/>
        </w:tabs>
        <w:spacing w:after="0" w:line="240" w:lineRule="auto"/>
        <w:ind w:firstLine="709"/>
        <w:jc w:val="both"/>
        <w:rPr>
          <w:rFonts w:ascii="Times New Roman" w:eastAsia="SimSun" w:hAnsi="Times New Roman" w:cs="Times New Roman"/>
          <w:sz w:val="28"/>
          <w:szCs w:val="28"/>
          <w:lang w:val="kk-KZ" w:eastAsia="ru-RU"/>
        </w:rPr>
      </w:pPr>
    </w:p>
    <w:p w:rsidR="00F16B0F" w:rsidRPr="00D55417" w:rsidRDefault="00F16B0F" w:rsidP="00F16B0F">
      <w:pPr>
        <w:tabs>
          <w:tab w:val="left" w:pos="1132"/>
        </w:tabs>
        <w:spacing w:after="0" w:line="240" w:lineRule="auto"/>
        <w:ind w:firstLine="709"/>
        <w:jc w:val="center"/>
        <w:rPr>
          <w:rFonts w:ascii="Times New Roman" w:eastAsia="SimSun" w:hAnsi="Times New Roman" w:cs="Times New Roman"/>
          <w:sz w:val="28"/>
          <w:szCs w:val="28"/>
          <w:lang w:val="kk-KZ" w:eastAsia="ru-RU"/>
        </w:rPr>
      </w:pPr>
    </w:p>
    <w:p w:rsidR="00F16B0F" w:rsidRPr="00D55417" w:rsidRDefault="00F16B0F" w:rsidP="00F16B0F">
      <w:pPr>
        <w:tabs>
          <w:tab w:val="left" w:pos="1132"/>
        </w:tabs>
        <w:spacing w:after="0" w:line="240" w:lineRule="auto"/>
        <w:ind w:firstLine="709"/>
        <w:jc w:val="center"/>
        <w:rPr>
          <w:rFonts w:ascii="Times New Roman" w:eastAsia="SimSun" w:hAnsi="Times New Roman" w:cs="Times New Roman"/>
          <w:sz w:val="28"/>
          <w:szCs w:val="28"/>
          <w:lang w:val="kk-KZ" w:eastAsia="ru-RU"/>
        </w:rPr>
      </w:pPr>
      <w:r w:rsidRPr="00D55417">
        <w:rPr>
          <w:rFonts w:ascii="Times New Roman" w:eastAsia="SimSun" w:hAnsi="Times New Roman" w:cs="Times New Roman"/>
          <w:noProof/>
          <w:sz w:val="28"/>
          <w:szCs w:val="28"/>
          <w:lang w:eastAsia="ru-RU"/>
        </w:rPr>
        <w:drawing>
          <wp:inline distT="0" distB="0" distL="0" distR="0" wp14:anchorId="42164504" wp14:editId="6B629453">
            <wp:extent cx="3456940" cy="2962910"/>
            <wp:effectExtent l="0" t="0" r="0" b="889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456940" cy="2962910"/>
                    </a:xfrm>
                    <a:prstGeom prst="rect">
                      <a:avLst/>
                    </a:prstGeom>
                    <a:noFill/>
                  </pic:spPr>
                </pic:pic>
              </a:graphicData>
            </a:graphic>
          </wp:inline>
        </w:drawing>
      </w:r>
    </w:p>
    <w:p w:rsidR="00F16B0F" w:rsidRPr="00D55417" w:rsidRDefault="00F16B0F" w:rsidP="00F16B0F">
      <w:pPr>
        <w:tabs>
          <w:tab w:val="left" w:pos="1132"/>
        </w:tabs>
        <w:spacing w:after="0" w:line="240" w:lineRule="auto"/>
        <w:ind w:firstLine="709"/>
        <w:jc w:val="center"/>
        <w:rPr>
          <w:rFonts w:ascii="Times New Roman" w:eastAsia="SimSun" w:hAnsi="Times New Roman" w:cs="Times New Roman"/>
          <w:sz w:val="28"/>
          <w:szCs w:val="28"/>
          <w:lang w:val="kk-KZ"/>
        </w:rPr>
      </w:pPr>
      <w:r w:rsidRPr="00D55417">
        <w:rPr>
          <w:rFonts w:ascii="Times New Roman" w:eastAsia="SimSun" w:hAnsi="Times New Roman" w:cs="Times New Roman"/>
          <w:sz w:val="28"/>
          <w:szCs w:val="28"/>
          <w:lang w:val="kk-KZ"/>
        </w:rPr>
        <w:t>14 сурет – y</w:t>
      </w:r>
      <w:r w:rsidRPr="00D55417">
        <w:rPr>
          <w:rFonts w:ascii="Times New Roman" w:eastAsia="SimSun" w:hAnsi="Times New Roman" w:cs="Times New Roman"/>
          <w:sz w:val="28"/>
          <w:szCs w:val="28"/>
          <w:vertAlign w:val="subscript"/>
          <w:lang w:val="kk-KZ"/>
        </w:rPr>
        <w:t>7</w:t>
      </w:r>
      <w:r w:rsidRPr="00D55417">
        <w:rPr>
          <w:rFonts w:ascii="Times New Roman" w:eastAsia="SimSun" w:hAnsi="Times New Roman" w:cs="Times New Roman"/>
          <w:sz w:val="28"/>
          <w:szCs w:val="28"/>
          <w:lang w:val="kk-KZ"/>
        </w:rPr>
        <w:t xml:space="preserve"> үшін жауап беті: тестостеронның концентрациясына температура мен уақыттың әсері</w:t>
      </w:r>
    </w:p>
    <w:p w:rsidR="0074372B" w:rsidRPr="0074372B" w:rsidRDefault="0074372B" w:rsidP="001674DE">
      <w:pPr>
        <w:tabs>
          <w:tab w:val="left" w:pos="1132"/>
        </w:tabs>
        <w:spacing w:after="0" w:line="240" w:lineRule="auto"/>
        <w:ind w:right="-1" w:firstLine="709"/>
        <w:jc w:val="center"/>
        <w:rPr>
          <w:rFonts w:ascii="Times New Roman" w:eastAsia="SimSun" w:hAnsi="Times New Roman" w:cs="Times New Roman"/>
          <w:sz w:val="28"/>
          <w:szCs w:val="28"/>
          <w:lang w:val="kk-KZ" w:eastAsia="ru-RU"/>
        </w:rPr>
      </w:pP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Беттік график y</w:t>
      </w:r>
      <w:r w:rsidRPr="0074372B">
        <w:rPr>
          <w:rFonts w:ascii="Times New Roman" w:eastAsia="SimSun" w:hAnsi="Times New Roman" w:cs="Times New Roman"/>
          <w:sz w:val="28"/>
          <w:szCs w:val="28"/>
          <w:vertAlign w:val="subscript"/>
          <w:lang w:val="kk-KZ" w:eastAsia="ru-RU"/>
        </w:rPr>
        <w:t>7</w:t>
      </w:r>
      <w:r w:rsidRPr="0074372B">
        <w:rPr>
          <w:rFonts w:ascii="Times New Roman" w:eastAsia="SimSun" w:hAnsi="Times New Roman" w:cs="Times New Roman"/>
          <w:sz w:val="28"/>
          <w:szCs w:val="28"/>
          <w:lang w:val="kk-KZ" w:eastAsia="ru-RU"/>
        </w:rPr>
        <w:t xml:space="preserve"> (мг/кг) екі факторға тәуелділігін көрсетеді: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(мин)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(°C). Ол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деңгейлері өзгерген кезде y</w:t>
      </w:r>
      <w:r w:rsidRPr="0074372B">
        <w:rPr>
          <w:rFonts w:ascii="Times New Roman" w:eastAsia="SimSun" w:hAnsi="Times New Roman" w:cs="Times New Roman"/>
          <w:sz w:val="28"/>
          <w:szCs w:val="28"/>
          <w:vertAlign w:val="subscript"/>
          <w:lang w:val="kk-KZ" w:eastAsia="ru-RU"/>
        </w:rPr>
        <w:t>7</w:t>
      </w:r>
      <w:r w:rsidRPr="0074372B">
        <w:rPr>
          <w:rFonts w:ascii="Times New Roman" w:eastAsia="SimSun" w:hAnsi="Times New Roman" w:cs="Times New Roman"/>
          <w:sz w:val="28"/>
          <w:szCs w:val="28"/>
          <w:lang w:val="kk-KZ" w:eastAsia="ru-RU"/>
        </w:rPr>
        <w:t xml:space="preserve"> мәндерінің қалай өзгеретінін көрсетеді.</w:t>
      </w:r>
    </w:p>
    <w:p w:rsidR="0074372B" w:rsidRPr="0074372B" w:rsidRDefault="0074372B" w:rsidP="001674DE">
      <w:pPr>
        <w:suppressAutoHyphens/>
        <w:spacing w:after="0" w:line="240" w:lineRule="auto"/>
        <w:ind w:right="-1" w:firstLine="709"/>
        <w:jc w:val="both"/>
        <w:rPr>
          <w:rFonts w:ascii="Times New Roman" w:eastAsia="TimesNewRomanPS-BoldMT" w:hAnsi="Times New Roman" w:cs="Times New Roman"/>
          <w:bCs/>
          <w:sz w:val="28"/>
          <w:szCs w:val="28"/>
          <w:lang w:val="kk-KZ" w:eastAsia="ru-RU"/>
        </w:rPr>
      </w:pP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r w:rsidRPr="0074372B">
        <w:rPr>
          <w:rFonts w:ascii="Times New Roman" w:eastAsia="TimesNewRomanPS-BoldMT" w:hAnsi="Times New Roman" w:cs="Times New Roman"/>
          <w:bCs/>
          <w:sz w:val="28"/>
          <w:szCs w:val="28"/>
          <w:lang w:val="kk-KZ" w:eastAsia="ru-RU"/>
        </w:rPr>
        <w:t>Кесте 30</w:t>
      </w:r>
      <w:r w:rsidRPr="0074372B">
        <w:rPr>
          <w:rFonts w:ascii="Times New Roman" w:eastAsia="TimesNewRomanPS-BoldMT" w:hAnsi="Times New Roman" w:cs="Times New Roman"/>
          <w:b/>
          <w:bCs/>
          <w:sz w:val="28"/>
          <w:szCs w:val="28"/>
          <w:lang w:val="kk-KZ" w:eastAsia="ru-RU"/>
        </w:rPr>
        <w:t xml:space="preserve"> – </w:t>
      </w:r>
      <w:r w:rsidRPr="0074372B">
        <w:rPr>
          <w:rFonts w:ascii="Times New Roman" w:eastAsia="Times New Roman" w:hAnsi="Times New Roman" w:cs="Times New Roman"/>
          <w:sz w:val="28"/>
          <w:szCs w:val="28"/>
          <w:lang w:val="kk-KZ" w:eastAsia="ru-RU"/>
        </w:rPr>
        <w:t>y</w:t>
      </w:r>
      <w:r w:rsidRPr="0074372B">
        <w:rPr>
          <w:rFonts w:ascii="Times New Roman" w:eastAsia="Times New Roman" w:hAnsi="Times New Roman" w:cs="Times New Roman"/>
          <w:sz w:val="28"/>
          <w:szCs w:val="28"/>
          <w:vertAlign w:val="subscript"/>
          <w:lang w:val="kk-KZ" w:eastAsia="ru-RU"/>
        </w:rPr>
        <w:t>8</w:t>
      </w:r>
      <w:r w:rsidRPr="0074372B">
        <w:rPr>
          <w:rFonts w:ascii="Times New Roman" w:eastAsia="Times New Roman" w:hAnsi="Times New Roman" w:cs="Times New Roman"/>
          <w:sz w:val="28"/>
          <w:szCs w:val="28"/>
          <w:lang w:val="kk-KZ" w:eastAsia="ru-RU"/>
        </w:rPr>
        <w:t xml:space="preserve">  эстрадолдың р</w:t>
      </w:r>
      <w:r w:rsidRPr="0074372B">
        <w:rPr>
          <w:rFonts w:ascii="Times New Roman" w:eastAsia="Times New Roman" w:hAnsi="Times New Roman" w:cs="Times New Roman"/>
          <w:sz w:val="28"/>
          <w:szCs w:val="28"/>
          <w:lang w:eastAsia="ru-RU"/>
        </w:rPr>
        <w:t>егрессиялық модель параметрлері</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p>
    <w:tbl>
      <w:tblPr>
        <w:tblW w:w="5000" w:type="pct"/>
        <w:tblBorders>
          <w:top w:val="outset" w:sz="6" w:space="0" w:color="111111"/>
          <w:left w:val="outset" w:sz="6" w:space="0" w:color="111111"/>
          <w:bottom w:val="outset" w:sz="6" w:space="0" w:color="111111"/>
          <w:right w:val="outset" w:sz="6" w:space="0" w:color="111111"/>
        </w:tblBorders>
        <w:tblLayout w:type="fixed"/>
        <w:tblCellMar>
          <w:top w:w="15" w:type="dxa"/>
          <w:left w:w="15" w:type="dxa"/>
          <w:bottom w:w="15" w:type="dxa"/>
          <w:right w:w="15" w:type="dxa"/>
        </w:tblCellMar>
        <w:tblLook w:val="04A0" w:firstRow="1" w:lastRow="0" w:firstColumn="1" w:lastColumn="0" w:noHBand="0" w:noVBand="1"/>
      </w:tblPr>
      <w:tblGrid>
        <w:gridCol w:w="1179"/>
        <w:gridCol w:w="1790"/>
        <w:gridCol w:w="681"/>
        <w:gridCol w:w="1936"/>
        <w:gridCol w:w="2019"/>
        <w:gridCol w:w="2017"/>
      </w:tblGrid>
      <w:tr w:rsidR="0074372B" w:rsidRPr="00FD791D" w:rsidTr="0059292E">
        <w:tc>
          <w:tcPr>
            <w:tcW w:w="613"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kk-KZ"/>
              </w:rPr>
              <w:lastRenderedPageBreak/>
              <w:br/>
            </w:r>
            <w:r w:rsidRPr="0074372B">
              <w:rPr>
                <w:rFonts w:ascii="Times New Roman" w:eastAsia="Times New Roman" w:hAnsi="Times New Roman" w:cs="Times New Roman"/>
                <w:color w:val="000000"/>
                <w:sz w:val="24"/>
                <w:szCs w:val="24"/>
              </w:rPr>
              <w:t>Factor</w:t>
            </w:r>
          </w:p>
        </w:tc>
        <w:tc>
          <w:tcPr>
            <w:tcW w:w="4387" w:type="pct"/>
            <w:gridSpan w:val="5"/>
            <w:tcBorders>
              <w:top w:val="outset" w:sz="6" w:space="0" w:color="111111"/>
              <w:left w:val="outset" w:sz="6" w:space="0" w:color="111111"/>
              <w:bottom w:val="outset" w:sz="6" w:space="0" w:color="111111"/>
              <w:right w:val="outset" w:sz="6" w:space="0" w:color="111111"/>
            </w:tcBorders>
            <w:shd w:val="clear" w:color="auto" w:fill="FFFFFF"/>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color w:val="000000"/>
                <w:sz w:val="24"/>
                <w:szCs w:val="24"/>
                <w:lang w:val="en-US"/>
              </w:rPr>
              <w:t>ANOVA; Var.:Y</w:t>
            </w:r>
            <w:r w:rsidRPr="0074372B">
              <w:rPr>
                <w:rFonts w:ascii="Times New Roman" w:eastAsia="Times New Roman" w:hAnsi="Times New Roman" w:cs="Times New Roman"/>
                <w:color w:val="000000"/>
                <w:sz w:val="24"/>
                <w:szCs w:val="24"/>
                <w:vertAlign w:val="subscript"/>
                <w:lang w:val="en-US"/>
              </w:rPr>
              <w:t>8</w:t>
            </w:r>
            <w:r w:rsidRPr="0074372B">
              <w:rPr>
                <w:rFonts w:ascii="Times New Roman" w:eastAsia="Times New Roman" w:hAnsi="Times New Roman" w:cs="Times New Roman"/>
                <w:color w:val="000000"/>
                <w:sz w:val="24"/>
                <w:szCs w:val="24"/>
                <w:lang w:val="en-US"/>
              </w:rPr>
              <w:t xml:space="preserve">, </w:t>
            </w:r>
            <w:r w:rsidRPr="0074372B">
              <w:rPr>
                <w:rFonts w:ascii="Times New Roman" w:eastAsia="Times New Roman" w:hAnsi="Times New Roman" w:cs="Times New Roman"/>
                <w:color w:val="000000"/>
                <w:sz w:val="24"/>
                <w:szCs w:val="24"/>
              </w:rPr>
              <w:t>мг</w:t>
            </w:r>
            <w:r w:rsidRPr="0074372B">
              <w:rPr>
                <w:rFonts w:ascii="Times New Roman" w:eastAsia="Times New Roman" w:hAnsi="Times New Roman" w:cs="Times New Roman"/>
                <w:color w:val="000000"/>
                <w:sz w:val="24"/>
                <w:szCs w:val="24"/>
                <w:lang w:val="en-US"/>
              </w:rPr>
              <w:t>/</w:t>
            </w:r>
            <w:r w:rsidRPr="0074372B">
              <w:rPr>
                <w:rFonts w:ascii="Times New Roman" w:eastAsia="Times New Roman" w:hAnsi="Times New Roman" w:cs="Times New Roman"/>
                <w:color w:val="000000"/>
                <w:sz w:val="24"/>
                <w:szCs w:val="24"/>
              </w:rPr>
              <w:t>кг</w:t>
            </w:r>
            <w:r w:rsidRPr="0074372B">
              <w:rPr>
                <w:rFonts w:ascii="Times New Roman" w:eastAsia="Times New Roman" w:hAnsi="Times New Roman" w:cs="Times New Roman"/>
                <w:color w:val="000000"/>
                <w:sz w:val="24"/>
                <w:szCs w:val="24"/>
                <w:lang w:val="en-US"/>
              </w:rPr>
              <w:t>; R-sqr=,99642; Adj:,99557 (</w:t>
            </w:r>
            <w:r w:rsidRPr="0074372B">
              <w:rPr>
                <w:rFonts w:ascii="Times New Roman" w:eastAsia="Times New Roman" w:hAnsi="Times New Roman" w:cs="Times New Roman"/>
                <w:color w:val="000000"/>
                <w:sz w:val="24"/>
                <w:szCs w:val="24"/>
              </w:rPr>
              <w:t>ГМ</w:t>
            </w:r>
            <w:r w:rsidRPr="0074372B">
              <w:rPr>
                <w:rFonts w:ascii="Times New Roman" w:eastAsia="Times New Roman" w:hAnsi="Times New Roman" w:cs="Times New Roman"/>
                <w:color w:val="000000"/>
                <w:sz w:val="24"/>
                <w:szCs w:val="24"/>
                <w:lang w:val="en-US"/>
              </w:rPr>
              <w:t>) 2 factors, 1 Blocks, 27 Runs; MS Residual=,0000001 DV: Y</w:t>
            </w:r>
            <w:r w:rsidRPr="0074372B">
              <w:rPr>
                <w:rFonts w:ascii="Times New Roman" w:eastAsia="Times New Roman" w:hAnsi="Times New Roman" w:cs="Times New Roman"/>
                <w:color w:val="000000"/>
                <w:sz w:val="24"/>
                <w:szCs w:val="24"/>
                <w:vertAlign w:val="subscript"/>
                <w:lang w:val="en-US"/>
              </w:rPr>
              <w:t>8</w:t>
            </w:r>
            <w:r w:rsidRPr="0074372B">
              <w:rPr>
                <w:rFonts w:ascii="Times New Roman" w:eastAsia="Times New Roman" w:hAnsi="Times New Roman" w:cs="Times New Roman"/>
                <w:color w:val="000000"/>
                <w:sz w:val="24"/>
                <w:szCs w:val="24"/>
                <w:lang w:val="en-US"/>
              </w:rPr>
              <w:t xml:space="preserve">, </w:t>
            </w:r>
            <w:r w:rsidRPr="0074372B">
              <w:rPr>
                <w:rFonts w:ascii="Times New Roman" w:eastAsia="Times New Roman" w:hAnsi="Times New Roman" w:cs="Times New Roman"/>
                <w:color w:val="000000"/>
                <w:sz w:val="24"/>
                <w:szCs w:val="24"/>
              </w:rPr>
              <w:t>мг</w:t>
            </w:r>
            <w:r w:rsidRPr="0074372B">
              <w:rPr>
                <w:rFonts w:ascii="Times New Roman" w:eastAsia="Times New Roman" w:hAnsi="Times New Roman" w:cs="Times New Roman"/>
                <w:color w:val="000000"/>
                <w:sz w:val="24"/>
                <w:szCs w:val="24"/>
                <w:lang w:val="en-US"/>
              </w:rPr>
              <w:t>/</w:t>
            </w:r>
            <w:r w:rsidRPr="0074372B">
              <w:rPr>
                <w:rFonts w:ascii="Times New Roman" w:eastAsia="Times New Roman" w:hAnsi="Times New Roman" w:cs="Times New Roman"/>
                <w:color w:val="000000"/>
                <w:sz w:val="24"/>
                <w:szCs w:val="24"/>
              </w:rPr>
              <w:t>кг</w:t>
            </w:r>
          </w:p>
        </w:tc>
      </w:tr>
      <w:tr w:rsidR="0074372B" w:rsidRPr="0074372B" w:rsidTr="0059292E">
        <w:tc>
          <w:tcPr>
            <w:tcW w:w="613" w:type="pct"/>
            <w:vMerge/>
            <w:tcBorders>
              <w:top w:val="outset" w:sz="6" w:space="0" w:color="111111"/>
              <w:left w:val="outset" w:sz="6" w:space="0" w:color="111111"/>
              <w:bottom w:val="outset" w:sz="6" w:space="0" w:color="111111"/>
              <w:right w:val="outset" w:sz="6" w:space="0" w:color="111111"/>
            </w:tcBorders>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p>
        </w:tc>
        <w:tc>
          <w:tcPr>
            <w:tcW w:w="930"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760"/>
            </w:tblGrid>
            <w:tr w:rsidR="0074372B" w:rsidRPr="0074372B" w:rsidTr="0059292E">
              <w:tc>
                <w:tcPr>
                  <w:tcW w:w="1940"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354"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651"/>
            </w:tblGrid>
            <w:tr w:rsidR="0074372B" w:rsidRPr="0074372B" w:rsidTr="0059292E">
              <w:tc>
                <w:tcPr>
                  <w:tcW w:w="553"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df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006"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906"/>
            </w:tblGrid>
            <w:tr w:rsidR="0074372B" w:rsidRPr="0074372B" w:rsidTr="0059292E">
              <w:tc>
                <w:tcPr>
                  <w:tcW w:w="1940"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MS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049"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989"/>
            </w:tblGrid>
            <w:tr w:rsidR="0074372B" w:rsidRPr="0074372B" w:rsidTr="0059292E">
              <w:tc>
                <w:tcPr>
                  <w:tcW w:w="1940"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048"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987"/>
            </w:tblGrid>
            <w:tr w:rsidR="0074372B" w:rsidRPr="0074372B" w:rsidTr="0059292E">
              <w:tc>
                <w:tcPr>
                  <w:tcW w:w="1940"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p</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61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149"/>
            </w:tblGrid>
            <w:tr w:rsidR="0074372B" w:rsidRPr="0074372B" w:rsidTr="0059292E">
              <w:tc>
                <w:tcPr>
                  <w:tcW w:w="892"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(1)х1</w:t>
                  </w:r>
                  <w:r w:rsidRPr="0074372B">
                    <w:rPr>
                      <w:rFonts w:ascii="Times New Roman" w:eastAsia="Times New Roman" w:hAnsi="Times New Roman" w:cs="Times New Roman"/>
                      <w:color w:val="000000"/>
                      <w:sz w:val="24"/>
                      <w:szCs w:val="24"/>
                      <w:vertAlign w:val="subscript"/>
                    </w:rPr>
                    <w:t xml:space="preserve">, </w:t>
                  </w:r>
                  <w:r w:rsidRPr="0074372B">
                    <w:rPr>
                      <w:rFonts w:ascii="Times New Roman" w:eastAsia="Times New Roman" w:hAnsi="Times New Roman" w:cs="Times New Roman"/>
                      <w:color w:val="000000"/>
                      <w:sz w:val="24"/>
                      <w:szCs w:val="24"/>
                    </w:rPr>
                    <w:t>мин(L)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354"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100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1049"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0,03267</w:t>
            </w:r>
          </w:p>
        </w:tc>
        <w:tc>
          <w:tcPr>
            <w:tcW w:w="1048"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0,858301</w:t>
            </w:r>
          </w:p>
        </w:tc>
      </w:tr>
      <w:tr w:rsidR="0074372B" w:rsidRPr="0074372B" w:rsidTr="0059292E">
        <w:tc>
          <w:tcPr>
            <w:tcW w:w="61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149"/>
            </w:tblGrid>
            <w:tr w:rsidR="0074372B" w:rsidRPr="0074372B" w:rsidTr="0059292E">
              <w:tc>
                <w:tcPr>
                  <w:tcW w:w="892"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х1</w:t>
                  </w:r>
                  <w:r w:rsidRPr="0074372B">
                    <w:rPr>
                      <w:rFonts w:ascii="Times New Roman" w:eastAsia="Times New Roman" w:hAnsi="Times New Roman" w:cs="Times New Roman"/>
                      <w:color w:val="000000"/>
                      <w:sz w:val="24"/>
                      <w:szCs w:val="24"/>
                      <w:vertAlign w:val="subscript"/>
                    </w:rPr>
                    <w:t xml:space="preserve">, </w:t>
                  </w:r>
                  <w:r w:rsidRPr="0074372B">
                    <w:rPr>
                      <w:rFonts w:ascii="Times New Roman" w:eastAsia="Times New Roman" w:hAnsi="Times New Roman" w:cs="Times New Roman"/>
                      <w:color w:val="000000"/>
                      <w:sz w:val="24"/>
                      <w:szCs w:val="24"/>
                    </w:rPr>
                    <w:t>мин(Q)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354"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100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1049"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0,02610</w:t>
            </w:r>
          </w:p>
        </w:tc>
        <w:tc>
          <w:tcPr>
            <w:tcW w:w="1048"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0,873205</w:t>
            </w:r>
          </w:p>
        </w:tc>
      </w:tr>
      <w:tr w:rsidR="0074372B" w:rsidRPr="0074372B" w:rsidTr="0059292E">
        <w:tc>
          <w:tcPr>
            <w:tcW w:w="61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149"/>
            </w:tblGrid>
            <w:tr w:rsidR="0074372B" w:rsidRPr="0074372B" w:rsidTr="0059292E">
              <w:tc>
                <w:tcPr>
                  <w:tcW w:w="892"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(2)x</w:t>
                  </w:r>
                  <w:r w:rsidRPr="0074372B">
                    <w:rPr>
                      <w:rFonts w:ascii="Times New Roman" w:eastAsia="Times New Roman" w:hAnsi="Times New Roman" w:cs="Times New Roman"/>
                      <w:sz w:val="24"/>
                      <w:szCs w:val="24"/>
                      <w:vertAlign w:val="subscript"/>
                    </w:rPr>
                    <w:t>2,</w:t>
                  </w:r>
                  <w:r w:rsidRPr="0074372B">
                    <w:rPr>
                      <w:rFonts w:ascii="Times New Roman" w:eastAsia="Times New Roman" w:hAnsi="Times New Roman" w:cs="Times New Roman"/>
                      <w:sz w:val="24"/>
                      <w:szCs w:val="24"/>
                      <w:vertAlign w:val="superscript"/>
                    </w:rPr>
                    <w:t xml:space="preserve"> 0C(L)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0,000001</w:t>
            </w:r>
          </w:p>
        </w:tc>
        <w:tc>
          <w:tcPr>
            <w:tcW w:w="354"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100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0,000001</w:t>
            </w:r>
          </w:p>
        </w:tc>
        <w:tc>
          <w:tcPr>
            <w:tcW w:w="1049"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21,74962</w:t>
            </w:r>
          </w:p>
        </w:tc>
        <w:tc>
          <w:tcPr>
            <w:tcW w:w="1048"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0,000133</w:t>
            </w:r>
          </w:p>
        </w:tc>
      </w:tr>
      <w:tr w:rsidR="0074372B" w:rsidRPr="0074372B" w:rsidTr="0059292E">
        <w:tc>
          <w:tcPr>
            <w:tcW w:w="61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149"/>
            </w:tblGrid>
            <w:tr w:rsidR="0074372B" w:rsidRPr="0074372B" w:rsidTr="0059292E">
              <w:tc>
                <w:tcPr>
                  <w:tcW w:w="892"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x</w:t>
                  </w:r>
                  <w:r w:rsidRPr="0074372B">
                    <w:rPr>
                      <w:rFonts w:ascii="Times New Roman" w:eastAsia="Times New Roman" w:hAnsi="Times New Roman" w:cs="Times New Roman"/>
                      <w:sz w:val="24"/>
                      <w:szCs w:val="24"/>
                      <w:vertAlign w:val="subscript"/>
                    </w:rPr>
                    <w:t>2,</w:t>
                  </w:r>
                  <w:r w:rsidRPr="0074372B">
                    <w:rPr>
                      <w:rFonts w:ascii="Times New Roman" w:eastAsia="Times New Roman" w:hAnsi="Times New Roman" w:cs="Times New Roman"/>
                      <w:sz w:val="24"/>
                      <w:szCs w:val="24"/>
                      <w:vertAlign w:val="superscript"/>
                    </w:rPr>
                    <w:t xml:space="preserve"> 0C(Q)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354"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100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1049"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3,73610</w:t>
            </w:r>
          </w:p>
        </w:tc>
        <w:tc>
          <w:tcPr>
            <w:tcW w:w="1048"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0,066846</w:t>
            </w:r>
          </w:p>
        </w:tc>
      </w:tr>
      <w:tr w:rsidR="0074372B" w:rsidRPr="0074372B" w:rsidTr="0059292E">
        <w:tc>
          <w:tcPr>
            <w:tcW w:w="61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149"/>
            </w:tblGrid>
            <w:tr w:rsidR="0074372B" w:rsidRPr="0074372B" w:rsidTr="0059292E">
              <w:tc>
                <w:tcPr>
                  <w:tcW w:w="892"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1L by 2L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354"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100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1049"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1,09638</w:t>
            </w:r>
          </w:p>
        </w:tc>
        <w:tc>
          <w:tcPr>
            <w:tcW w:w="1048"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0,306964</w:t>
            </w:r>
          </w:p>
        </w:tc>
      </w:tr>
      <w:tr w:rsidR="0074372B" w:rsidRPr="0074372B" w:rsidTr="0059292E">
        <w:tc>
          <w:tcPr>
            <w:tcW w:w="61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149"/>
            </w:tblGrid>
            <w:tr w:rsidR="0074372B" w:rsidRPr="0074372B" w:rsidTr="0059292E">
              <w:tc>
                <w:tcPr>
                  <w:tcW w:w="892"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Error</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0,000001</w:t>
            </w:r>
          </w:p>
        </w:tc>
        <w:tc>
          <w:tcPr>
            <w:tcW w:w="354"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21</w:t>
            </w:r>
          </w:p>
        </w:tc>
        <w:tc>
          <w:tcPr>
            <w:tcW w:w="100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1049"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048"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61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149"/>
            </w:tblGrid>
            <w:tr w:rsidR="0074372B" w:rsidRPr="0074372B" w:rsidTr="0059292E">
              <w:tc>
                <w:tcPr>
                  <w:tcW w:w="892"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Total 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0,000365</w:t>
            </w:r>
          </w:p>
        </w:tc>
        <w:tc>
          <w:tcPr>
            <w:tcW w:w="354"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26</w:t>
            </w:r>
          </w:p>
        </w:tc>
        <w:tc>
          <w:tcPr>
            <w:tcW w:w="100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049"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048"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bl>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y</w:t>
      </w:r>
      <w:r w:rsidRPr="0074372B">
        <w:rPr>
          <w:rFonts w:ascii="Times New Roman" w:eastAsia="SimSun" w:hAnsi="Times New Roman" w:cs="Times New Roman"/>
          <w:sz w:val="28"/>
          <w:szCs w:val="28"/>
          <w:vertAlign w:val="subscript"/>
          <w:lang w:val="kk-KZ" w:eastAsia="ru-RU"/>
        </w:rPr>
        <w:t>8</w:t>
      </w:r>
      <w:r w:rsidRPr="0074372B">
        <w:rPr>
          <w:rFonts w:ascii="Times New Roman" w:eastAsia="SimSun" w:hAnsi="Times New Roman" w:cs="Times New Roman"/>
          <w:sz w:val="28"/>
          <w:szCs w:val="28"/>
          <w:lang w:val="kk-KZ" w:eastAsia="ru-RU"/>
        </w:rPr>
        <w:t xml:space="preserve"> үшін қорытынды регрессиялық модель (мг / кг):</w:t>
      </w:r>
    </w:p>
    <w:p w:rsidR="0074372B" w:rsidRPr="0074372B" w:rsidRDefault="0074372B" w:rsidP="001674DE">
      <w:pPr>
        <w:spacing w:after="0" w:line="240" w:lineRule="auto"/>
        <w:ind w:right="-1" w:firstLine="709"/>
        <w:contextualSpacing/>
        <w:jc w:val="both"/>
        <w:rPr>
          <w:rFonts w:ascii="Times New Roman" w:eastAsia="Times New Roman" w:hAnsi="Times New Roman" w:cs="Times New Roman"/>
          <w:sz w:val="28"/>
          <w:szCs w:val="28"/>
          <w:lang w:val="kk-KZ"/>
        </w:rPr>
      </w:pPr>
      <w:r w:rsidRPr="0074372B">
        <w:rPr>
          <w:rFonts w:ascii="Times New Roman" w:eastAsia="Times New Roman" w:hAnsi="Times New Roman" w:cs="Times New Roman"/>
          <w:sz w:val="28"/>
          <w:szCs w:val="28"/>
          <w:lang w:val="kk-KZ"/>
        </w:rPr>
        <w:t>y</w:t>
      </w:r>
      <w:r w:rsidRPr="0074372B">
        <w:rPr>
          <w:rFonts w:ascii="Times New Roman" w:eastAsia="Times New Roman" w:hAnsi="Times New Roman" w:cs="Times New Roman"/>
          <w:sz w:val="28"/>
          <w:szCs w:val="28"/>
          <w:vertAlign w:val="subscript"/>
          <w:lang w:val="kk-KZ"/>
        </w:rPr>
        <w:t>8</w:t>
      </w:r>
      <w:r w:rsidRPr="0074372B">
        <w:rPr>
          <w:rFonts w:ascii="Times New Roman" w:eastAsia="Times New Roman" w:hAnsi="Times New Roman" w:cs="Times New Roman"/>
          <w:sz w:val="28"/>
          <w:szCs w:val="28"/>
          <w:lang w:val="kk-KZ"/>
        </w:rPr>
        <w:t>=</w:t>
      </w:r>
      <w:r w:rsidRPr="0074372B">
        <w:rPr>
          <w:rFonts w:ascii="Times New Roman" w:eastAsia="Times New Roman" w:hAnsi="Times New Roman" w:cs="Times New Roman"/>
          <w:sz w:val="28"/>
          <w:szCs w:val="28"/>
        </w:rPr>
        <w:t>β</w:t>
      </w:r>
      <w:r w:rsidRPr="0074372B">
        <w:rPr>
          <w:rFonts w:ascii="Times New Roman" w:eastAsia="Times New Roman" w:hAnsi="Times New Roman" w:cs="Times New Roman"/>
          <w:sz w:val="28"/>
          <w:szCs w:val="28"/>
          <w:lang w:val="kk-KZ"/>
        </w:rPr>
        <w:t>0+0.00000135517744</w:t>
      </w:r>
      <w:r w:rsidRPr="0074372B">
        <w:rPr>
          <w:rFonts w:ascii="Cambria Math" w:eastAsia="Times New Roman" w:hAnsi="Cambria Math" w:cs="Times New Roman"/>
          <w:sz w:val="28"/>
          <w:szCs w:val="28"/>
          <w:lang w:val="kk-KZ"/>
        </w:rPr>
        <w:t>⋅</w:t>
      </w:r>
      <w:r w:rsidRPr="0074372B">
        <w:rPr>
          <w:rFonts w:ascii="Times New Roman" w:eastAsia="Times New Roman" w:hAnsi="Times New Roman" w:cs="Times New Roman"/>
          <w:sz w:val="28"/>
          <w:szCs w:val="28"/>
          <w:lang w:val="kk-KZ"/>
        </w:rPr>
        <w:t>X2+0.000000232789271</w:t>
      </w:r>
      <w:r w:rsidRPr="0074372B">
        <w:rPr>
          <w:rFonts w:ascii="Cambria Math" w:eastAsia="Times New Roman" w:hAnsi="Cambria Math" w:cs="Times New Roman"/>
          <w:sz w:val="28"/>
          <w:szCs w:val="28"/>
          <w:lang w:val="kk-KZ"/>
        </w:rPr>
        <w:t>⋅</w:t>
      </w:r>
      <w:r w:rsidRPr="0074372B">
        <w:rPr>
          <w:rFonts w:ascii="Times New Roman" w:eastAsia="Times New Roman" w:hAnsi="Times New Roman" w:cs="Times New Roman"/>
          <w:sz w:val="28"/>
          <w:szCs w:val="28"/>
          <w:lang w:val="kk-KZ"/>
        </w:rPr>
        <w:t>X2</w:t>
      </w:r>
      <w:r w:rsidRPr="0074372B">
        <w:rPr>
          <w:rFonts w:ascii="Times New Roman" w:eastAsia="Times New Roman" w:hAnsi="Times New Roman" w:cs="Times New Roman"/>
          <w:sz w:val="28"/>
          <w:szCs w:val="28"/>
          <w:vertAlign w:val="superscript"/>
          <w:lang w:val="kk-KZ"/>
        </w:rPr>
        <w:t>2</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Бұл модель мұны көрсетеді:</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(°C) жоғарылаған сайын y</w:t>
      </w:r>
      <w:r w:rsidRPr="0074372B">
        <w:rPr>
          <w:rFonts w:ascii="Times New Roman" w:eastAsia="SimSun" w:hAnsi="Times New Roman" w:cs="Times New Roman"/>
          <w:sz w:val="28"/>
          <w:szCs w:val="28"/>
          <w:vertAlign w:val="subscript"/>
          <w:lang w:val="kk-KZ" w:eastAsia="ru-RU"/>
        </w:rPr>
        <w:t>8</w:t>
      </w:r>
      <w:r w:rsidRPr="0074372B">
        <w:rPr>
          <w:rFonts w:ascii="Times New Roman" w:eastAsia="SimSun" w:hAnsi="Times New Roman" w:cs="Times New Roman"/>
          <w:sz w:val="28"/>
          <w:szCs w:val="28"/>
          <w:lang w:val="kk-KZ" w:eastAsia="ru-RU"/>
        </w:rPr>
        <w:t xml:space="preserve"> мәні алдымен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квадраттық әсерімен жоғарылайды, содан кейін азаяды.</w:t>
      </w:r>
    </w:p>
    <w:p w:rsidR="00103050" w:rsidRPr="00D55417" w:rsidRDefault="00103050" w:rsidP="00103050">
      <w:pPr>
        <w:tabs>
          <w:tab w:val="left" w:pos="1132"/>
        </w:tabs>
        <w:spacing w:after="0" w:line="240" w:lineRule="auto"/>
        <w:ind w:firstLine="709"/>
        <w:jc w:val="both"/>
        <w:rPr>
          <w:rFonts w:ascii="Times New Roman" w:eastAsia="SimSun" w:hAnsi="Times New Roman" w:cs="Times New Roman"/>
          <w:sz w:val="28"/>
          <w:szCs w:val="28"/>
          <w:lang w:val="kk-KZ" w:eastAsia="ru-RU"/>
        </w:rPr>
      </w:pPr>
      <w:r w:rsidRPr="00D55417">
        <w:rPr>
          <w:rFonts w:ascii="Times New Roman" w:eastAsia="SimSun" w:hAnsi="Times New Roman" w:cs="Times New Roman"/>
          <w:sz w:val="28"/>
          <w:szCs w:val="28"/>
          <w:lang w:val="kk-KZ" w:eastAsia="ru-RU"/>
        </w:rPr>
        <w:t>Беттік график y</w:t>
      </w:r>
      <w:r w:rsidRPr="00D55417">
        <w:rPr>
          <w:rFonts w:ascii="Times New Roman" w:eastAsia="SimSun" w:hAnsi="Times New Roman" w:cs="Times New Roman"/>
          <w:sz w:val="28"/>
          <w:szCs w:val="28"/>
          <w:vertAlign w:val="subscript"/>
          <w:lang w:val="kk-KZ" w:eastAsia="ru-RU"/>
        </w:rPr>
        <w:t>8</w:t>
      </w:r>
      <w:r w:rsidRPr="00D55417">
        <w:rPr>
          <w:rFonts w:ascii="Times New Roman" w:eastAsia="SimSun" w:hAnsi="Times New Roman" w:cs="Times New Roman"/>
          <w:sz w:val="28"/>
          <w:szCs w:val="28"/>
          <w:lang w:val="kk-KZ" w:eastAsia="ru-RU"/>
        </w:rPr>
        <w:t xml:space="preserve"> (мг/кг) екі факторға тәуелділігін көрсетеді: </w:t>
      </w:r>
      <w:r w:rsidRPr="00D55417">
        <w:rPr>
          <w:rFonts w:ascii="Times New Roman" w:eastAsia="Times New Roman" w:hAnsi="Times New Roman" w:cs="Times New Roman"/>
          <w:sz w:val="28"/>
          <w:szCs w:val="28"/>
          <w:lang w:val="kk-KZ"/>
        </w:rPr>
        <w:t>х</w:t>
      </w:r>
      <w:r w:rsidRPr="00D55417">
        <w:rPr>
          <w:rFonts w:ascii="Times New Roman" w:eastAsia="Times New Roman" w:hAnsi="Times New Roman" w:cs="Times New Roman"/>
          <w:sz w:val="28"/>
          <w:szCs w:val="28"/>
          <w:vertAlign w:val="subscript"/>
          <w:lang w:val="kk-KZ"/>
        </w:rPr>
        <w:t>1</w:t>
      </w:r>
      <w:r w:rsidRPr="00D55417">
        <w:rPr>
          <w:rFonts w:ascii="Times New Roman" w:eastAsia="SimSun" w:hAnsi="Times New Roman" w:cs="Times New Roman"/>
          <w:sz w:val="28"/>
          <w:szCs w:val="28"/>
          <w:lang w:val="kk-KZ" w:eastAsia="ru-RU"/>
        </w:rPr>
        <w:t xml:space="preserve"> (мин) және x</w:t>
      </w:r>
      <w:r w:rsidRPr="00D55417">
        <w:rPr>
          <w:rFonts w:ascii="Times New Roman" w:eastAsia="SimSun" w:hAnsi="Times New Roman" w:cs="Times New Roman"/>
          <w:sz w:val="28"/>
          <w:szCs w:val="28"/>
          <w:vertAlign w:val="subscript"/>
          <w:lang w:val="kk-KZ" w:eastAsia="ru-RU"/>
        </w:rPr>
        <w:t>2</w:t>
      </w:r>
      <w:r w:rsidRPr="00D55417">
        <w:rPr>
          <w:rFonts w:ascii="Times New Roman" w:eastAsia="SimSun" w:hAnsi="Times New Roman" w:cs="Times New Roman"/>
          <w:sz w:val="28"/>
          <w:szCs w:val="28"/>
          <w:lang w:val="kk-KZ" w:eastAsia="ru-RU"/>
        </w:rPr>
        <w:t xml:space="preserve"> (°C). Ол </w:t>
      </w:r>
      <w:r w:rsidRPr="00D55417">
        <w:rPr>
          <w:rFonts w:ascii="Times New Roman" w:eastAsia="Times New Roman" w:hAnsi="Times New Roman" w:cs="Times New Roman"/>
          <w:sz w:val="28"/>
          <w:szCs w:val="28"/>
          <w:lang w:val="kk-KZ"/>
        </w:rPr>
        <w:t>х</w:t>
      </w:r>
      <w:r w:rsidRPr="00D55417">
        <w:rPr>
          <w:rFonts w:ascii="Times New Roman" w:eastAsia="Times New Roman" w:hAnsi="Times New Roman" w:cs="Times New Roman"/>
          <w:sz w:val="28"/>
          <w:szCs w:val="28"/>
          <w:vertAlign w:val="subscript"/>
          <w:lang w:val="kk-KZ"/>
        </w:rPr>
        <w:t>1</w:t>
      </w:r>
      <w:r w:rsidRPr="00D55417">
        <w:rPr>
          <w:rFonts w:ascii="Times New Roman" w:eastAsia="SimSun" w:hAnsi="Times New Roman" w:cs="Times New Roman"/>
          <w:sz w:val="28"/>
          <w:szCs w:val="28"/>
          <w:lang w:val="kk-KZ" w:eastAsia="ru-RU"/>
        </w:rPr>
        <w:t xml:space="preserve"> және x</w:t>
      </w:r>
      <w:r w:rsidRPr="00D55417">
        <w:rPr>
          <w:rFonts w:ascii="Times New Roman" w:eastAsia="SimSun" w:hAnsi="Times New Roman" w:cs="Times New Roman"/>
          <w:sz w:val="28"/>
          <w:szCs w:val="28"/>
          <w:vertAlign w:val="subscript"/>
          <w:lang w:val="kk-KZ" w:eastAsia="ru-RU"/>
        </w:rPr>
        <w:t>2</w:t>
      </w:r>
      <w:r w:rsidRPr="00D55417">
        <w:rPr>
          <w:rFonts w:ascii="Times New Roman" w:eastAsia="SimSun" w:hAnsi="Times New Roman" w:cs="Times New Roman"/>
          <w:sz w:val="28"/>
          <w:szCs w:val="28"/>
          <w:lang w:val="kk-KZ" w:eastAsia="ru-RU"/>
        </w:rPr>
        <w:t xml:space="preserve"> деңгейлері өзгерген кезде y</w:t>
      </w:r>
      <w:r w:rsidRPr="00D55417">
        <w:rPr>
          <w:rFonts w:ascii="Times New Roman" w:eastAsia="SimSun" w:hAnsi="Times New Roman" w:cs="Times New Roman"/>
          <w:sz w:val="28"/>
          <w:szCs w:val="28"/>
          <w:vertAlign w:val="subscript"/>
          <w:lang w:val="kk-KZ" w:eastAsia="ru-RU"/>
        </w:rPr>
        <w:t>8</w:t>
      </w:r>
      <w:r w:rsidRPr="00D55417">
        <w:rPr>
          <w:rFonts w:ascii="Times New Roman" w:eastAsia="SimSun" w:hAnsi="Times New Roman" w:cs="Times New Roman"/>
          <w:sz w:val="28"/>
          <w:szCs w:val="28"/>
          <w:lang w:val="kk-KZ" w:eastAsia="ru-RU"/>
        </w:rPr>
        <w:t xml:space="preserve"> мәндерінің қалай өзгеретінін көрсетеді.</w:t>
      </w:r>
    </w:p>
    <w:p w:rsidR="00103050" w:rsidRPr="00D55417" w:rsidRDefault="00103050" w:rsidP="00103050">
      <w:pPr>
        <w:tabs>
          <w:tab w:val="left" w:pos="1132"/>
        </w:tabs>
        <w:spacing w:after="0" w:line="240" w:lineRule="auto"/>
        <w:ind w:firstLine="709"/>
        <w:jc w:val="both"/>
        <w:rPr>
          <w:rFonts w:ascii="Times New Roman" w:eastAsia="SimSun" w:hAnsi="Times New Roman" w:cs="Times New Roman"/>
          <w:sz w:val="28"/>
          <w:szCs w:val="28"/>
          <w:lang w:val="kk-KZ" w:eastAsia="ru-RU"/>
        </w:rPr>
      </w:pPr>
    </w:p>
    <w:p w:rsidR="00103050" w:rsidRPr="00D55417" w:rsidRDefault="00103050" w:rsidP="00103050">
      <w:pPr>
        <w:tabs>
          <w:tab w:val="left" w:pos="1132"/>
        </w:tabs>
        <w:spacing w:after="0" w:line="240" w:lineRule="auto"/>
        <w:ind w:firstLine="709"/>
        <w:jc w:val="center"/>
        <w:rPr>
          <w:rFonts w:ascii="Times New Roman" w:eastAsia="SimSun" w:hAnsi="Times New Roman" w:cs="Times New Roman"/>
          <w:sz w:val="28"/>
          <w:szCs w:val="28"/>
          <w:lang w:val="kk-KZ" w:eastAsia="ru-RU"/>
        </w:rPr>
      </w:pPr>
      <w:r w:rsidRPr="00D55417">
        <w:rPr>
          <w:rFonts w:ascii="Times New Roman" w:eastAsia="SimSun" w:hAnsi="Times New Roman" w:cs="Times New Roman"/>
          <w:noProof/>
          <w:sz w:val="28"/>
          <w:szCs w:val="28"/>
          <w:lang w:eastAsia="ru-RU"/>
        </w:rPr>
        <w:drawing>
          <wp:inline distT="0" distB="0" distL="0" distR="0" wp14:anchorId="5A1605C8" wp14:editId="19E8B6FB">
            <wp:extent cx="3322320" cy="2871470"/>
            <wp:effectExtent l="0" t="0" r="0" b="508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322320" cy="2871470"/>
                    </a:xfrm>
                    <a:prstGeom prst="rect">
                      <a:avLst/>
                    </a:prstGeom>
                    <a:noFill/>
                  </pic:spPr>
                </pic:pic>
              </a:graphicData>
            </a:graphic>
          </wp:inline>
        </w:drawing>
      </w:r>
    </w:p>
    <w:p w:rsidR="00103050" w:rsidRPr="00D55417" w:rsidRDefault="00103050" w:rsidP="00103050">
      <w:pPr>
        <w:tabs>
          <w:tab w:val="left" w:pos="1132"/>
        </w:tabs>
        <w:spacing w:after="0" w:line="240" w:lineRule="auto"/>
        <w:ind w:firstLine="709"/>
        <w:jc w:val="center"/>
        <w:rPr>
          <w:rFonts w:ascii="Times New Roman" w:eastAsia="SimSun" w:hAnsi="Times New Roman" w:cs="Times New Roman"/>
          <w:sz w:val="28"/>
          <w:szCs w:val="28"/>
          <w:lang w:val="kk-KZ" w:eastAsia="ru-RU"/>
        </w:rPr>
      </w:pPr>
    </w:p>
    <w:p w:rsidR="00103050" w:rsidRPr="00D55417" w:rsidRDefault="00103050" w:rsidP="00103050">
      <w:pPr>
        <w:tabs>
          <w:tab w:val="left" w:pos="1132"/>
        </w:tabs>
        <w:spacing w:after="0" w:line="240" w:lineRule="auto"/>
        <w:ind w:firstLine="709"/>
        <w:jc w:val="center"/>
        <w:rPr>
          <w:rFonts w:ascii="Times New Roman" w:eastAsia="SimSun" w:hAnsi="Times New Roman" w:cs="Times New Roman"/>
          <w:sz w:val="28"/>
          <w:szCs w:val="28"/>
          <w:lang w:val="kk-KZ" w:eastAsia="ru-RU"/>
        </w:rPr>
      </w:pPr>
      <w:r w:rsidRPr="00D55417">
        <w:rPr>
          <w:rFonts w:ascii="Times New Roman" w:eastAsia="SimSun" w:hAnsi="Times New Roman" w:cs="Times New Roman"/>
          <w:sz w:val="28"/>
          <w:szCs w:val="28"/>
          <w:lang w:val="kk-KZ"/>
        </w:rPr>
        <w:t>15 – сурет – y</w:t>
      </w:r>
      <w:r w:rsidRPr="00D55417">
        <w:rPr>
          <w:rFonts w:ascii="Times New Roman" w:eastAsia="SimSun" w:hAnsi="Times New Roman" w:cs="Times New Roman"/>
          <w:sz w:val="28"/>
          <w:szCs w:val="28"/>
          <w:vertAlign w:val="subscript"/>
          <w:lang w:val="kk-KZ"/>
        </w:rPr>
        <w:t>8</w:t>
      </w:r>
      <w:r w:rsidRPr="00D55417">
        <w:rPr>
          <w:rFonts w:ascii="Times New Roman" w:eastAsia="SimSun" w:hAnsi="Times New Roman" w:cs="Times New Roman"/>
          <w:sz w:val="28"/>
          <w:szCs w:val="28"/>
          <w:lang w:val="kk-KZ"/>
        </w:rPr>
        <w:t xml:space="preserve"> үшін жауап беті: эстрадиол концентрациясына температура мен уақыттың әсері</w:t>
      </w:r>
    </w:p>
    <w:p w:rsidR="00103050" w:rsidRDefault="00103050"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1.</w:t>
      </w:r>
      <w:r w:rsidRPr="0074372B">
        <w:rPr>
          <w:rFonts w:ascii="Times New Roman" w:eastAsia="SimSun" w:hAnsi="Times New Roman" w:cs="Times New Roman"/>
          <w:sz w:val="28"/>
          <w:szCs w:val="28"/>
          <w:lang w:val="kk-KZ" w:eastAsia="ru-RU"/>
        </w:rPr>
        <w:tab/>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әсері (мин):</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y</w:t>
      </w:r>
      <w:r w:rsidRPr="0074372B">
        <w:rPr>
          <w:rFonts w:ascii="Times New Roman" w:eastAsia="SimSun" w:hAnsi="Times New Roman" w:cs="Times New Roman"/>
          <w:sz w:val="28"/>
          <w:szCs w:val="28"/>
          <w:vertAlign w:val="subscript"/>
          <w:lang w:val="kk-KZ" w:eastAsia="ru-RU"/>
        </w:rPr>
        <w:t>8</w:t>
      </w:r>
      <w:r w:rsidRPr="0074372B">
        <w:rPr>
          <w:rFonts w:ascii="Times New Roman" w:eastAsia="SimSun" w:hAnsi="Times New Roman" w:cs="Times New Roman"/>
          <w:sz w:val="28"/>
          <w:szCs w:val="28"/>
          <w:lang w:val="kk-KZ" w:eastAsia="ru-RU"/>
        </w:rPr>
        <w:t xml:space="preserve"> мәні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өзгерген кезде шамалы өзгерістерге ие. Мұны анова растайды, мұнда сызықтық және квадраттық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эффектілері маңызды емес.</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2.</w:t>
      </w:r>
      <w:r w:rsidRPr="0074372B">
        <w:rPr>
          <w:rFonts w:ascii="Times New Roman" w:eastAsia="SimSun" w:hAnsi="Times New Roman" w:cs="Times New Roman"/>
          <w:sz w:val="28"/>
          <w:szCs w:val="28"/>
          <w:lang w:val="kk-KZ" w:eastAsia="ru-RU"/>
        </w:rPr>
        <w:tab/>
        <w:t>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Әсері (°C):</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lastRenderedPageBreak/>
        <w:t>H8 мәні x2 жоғарылаған сайын артады, максимумға жетеді, содан кейін төмендей бастайды. Бұл ANOVA - да анықталған маңызды сызықтық және мағыналы квадраттық x2 әсерінің болуын растайды.</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3.</w:t>
      </w:r>
      <w:r w:rsidRPr="0074372B">
        <w:rPr>
          <w:rFonts w:ascii="Times New Roman" w:eastAsia="SimSun" w:hAnsi="Times New Roman" w:cs="Times New Roman"/>
          <w:sz w:val="28"/>
          <w:szCs w:val="28"/>
          <w:lang w:val="kk-KZ" w:eastAsia="ru-RU"/>
        </w:rPr>
        <w:tab/>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өзара әрекеттесуі:</w:t>
      </w:r>
    </w:p>
    <w:p w:rsidR="0074372B" w:rsidRPr="0074372B" w:rsidRDefault="0074372B" w:rsidP="001674DE">
      <w:pPr>
        <w:tabs>
          <w:tab w:val="left" w:pos="1132"/>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мен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арасындағы өзара әрекеттесу де бар, бірақ оның әсері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негізгі әсерлерімен салыстырғанда шамалы.</w:t>
      </w:r>
    </w:p>
    <w:p w:rsidR="0074372B" w:rsidRPr="0074372B" w:rsidRDefault="0074372B" w:rsidP="001674DE">
      <w:pPr>
        <w:spacing w:after="0" w:line="240" w:lineRule="auto"/>
        <w:ind w:right="-1" w:firstLine="709"/>
        <w:contextualSpacing/>
        <w:jc w:val="both"/>
        <w:rPr>
          <w:rFonts w:ascii="Times New Roman" w:eastAsia="Times New Roman" w:hAnsi="Times New Roman" w:cs="Times New Roman"/>
          <w:sz w:val="28"/>
          <w:szCs w:val="28"/>
          <w:lang w:val="kk-KZ"/>
        </w:rPr>
      </w:pPr>
      <w:r w:rsidRPr="0074372B">
        <w:rPr>
          <w:rFonts w:ascii="Times New Roman" w:eastAsia="SimSun" w:hAnsi="Times New Roman" w:cs="Times New Roman"/>
          <w:sz w:val="28"/>
          <w:szCs w:val="28"/>
          <w:lang w:val="kk-KZ"/>
        </w:rPr>
        <w:t xml:space="preserve">Y8 үшін қорытынды регрессиялық модель (мг / кг): </w:t>
      </w:r>
      <w:r w:rsidRPr="0074372B">
        <w:rPr>
          <w:rFonts w:ascii="Times New Roman" w:eastAsia="Times New Roman" w:hAnsi="Times New Roman" w:cs="Times New Roman"/>
          <w:sz w:val="28"/>
          <w:szCs w:val="28"/>
          <w:lang w:val="kk-KZ"/>
        </w:rPr>
        <w:t>Y8=</w:t>
      </w:r>
      <w:r w:rsidRPr="0074372B">
        <w:rPr>
          <w:rFonts w:ascii="Times New Roman" w:eastAsia="Times New Roman" w:hAnsi="Times New Roman" w:cs="Times New Roman"/>
          <w:sz w:val="28"/>
          <w:szCs w:val="28"/>
        </w:rPr>
        <w:t>β</w:t>
      </w:r>
      <w:r w:rsidRPr="0074372B">
        <w:rPr>
          <w:rFonts w:ascii="Times New Roman" w:eastAsia="Times New Roman" w:hAnsi="Times New Roman" w:cs="Times New Roman"/>
          <w:sz w:val="28"/>
          <w:szCs w:val="28"/>
          <w:lang w:val="kk-KZ"/>
        </w:rPr>
        <w:t>0+0.00000135517744</w:t>
      </w:r>
      <w:r w:rsidRPr="0074372B">
        <w:rPr>
          <w:rFonts w:ascii="Cambria Math" w:eastAsia="Times New Roman" w:hAnsi="Cambria Math" w:cs="Times New Roman"/>
          <w:sz w:val="28"/>
          <w:szCs w:val="28"/>
          <w:lang w:val="kk-KZ"/>
        </w:rPr>
        <w:t>⋅</w:t>
      </w:r>
      <w:r w:rsidRPr="0074372B">
        <w:rPr>
          <w:rFonts w:ascii="Times New Roman" w:eastAsia="Times New Roman" w:hAnsi="Times New Roman" w:cs="Times New Roman"/>
          <w:sz w:val="28"/>
          <w:szCs w:val="28"/>
          <w:lang w:val="kk-KZ"/>
        </w:rPr>
        <w:t>X2+0.000000232789271</w:t>
      </w:r>
      <w:r w:rsidRPr="0074372B">
        <w:rPr>
          <w:rFonts w:ascii="Cambria Math" w:eastAsia="Times New Roman" w:hAnsi="Cambria Math" w:cs="Times New Roman"/>
          <w:sz w:val="28"/>
          <w:szCs w:val="28"/>
          <w:lang w:val="kk-KZ"/>
        </w:rPr>
        <w:t>⋅</w:t>
      </w:r>
      <w:r w:rsidRPr="0074372B">
        <w:rPr>
          <w:rFonts w:ascii="Times New Roman" w:eastAsia="Times New Roman" w:hAnsi="Times New Roman" w:cs="Times New Roman"/>
          <w:sz w:val="28"/>
          <w:szCs w:val="28"/>
          <w:lang w:val="kk-KZ"/>
        </w:rPr>
        <w:t>X2</w:t>
      </w:r>
      <w:r w:rsidRPr="0074372B">
        <w:rPr>
          <w:rFonts w:ascii="Times New Roman" w:eastAsia="Times New Roman" w:hAnsi="Times New Roman" w:cs="Times New Roman"/>
          <w:sz w:val="28"/>
          <w:szCs w:val="28"/>
          <w:vertAlign w:val="superscript"/>
          <w:lang w:val="kk-KZ"/>
        </w:rPr>
        <w:t>2</w:t>
      </w:r>
    </w:p>
    <w:p w:rsidR="00103050" w:rsidRPr="00D55417" w:rsidRDefault="0074372B" w:rsidP="00103050">
      <w:pPr>
        <w:tabs>
          <w:tab w:val="left" w:pos="1132"/>
        </w:tabs>
        <w:spacing w:after="0" w:line="240" w:lineRule="auto"/>
        <w:ind w:firstLine="709"/>
        <w:jc w:val="both"/>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rPr>
        <w:t>Бұл модель мұны көрсетеді: * x</w:t>
      </w:r>
      <w:r w:rsidRPr="0074372B">
        <w:rPr>
          <w:rFonts w:ascii="Times New Roman" w:eastAsia="SimSun" w:hAnsi="Times New Roman" w:cs="Times New Roman"/>
          <w:sz w:val="28"/>
          <w:szCs w:val="28"/>
          <w:vertAlign w:val="subscript"/>
          <w:lang w:val="kk-KZ"/>
        </w:rPr>
        <w:t>2</w:t>
      </w:r>
      <w:r w:rsidRPr="0074372B">
        <w:rPr>
          <w:rFonts w:ascii="Times New Roman" w:eastAsia="SimSun" w:hAnsi="Times New Roman" w:cs="Times New Roman"/>
          <w:sz w:val="28"/>
          <w:szCs w:val="28"/>
          <w:lang w:val="kk-KZ"/>
        </w:rPr>
        <w:t xml:space="preserve"> (°C) жоғарылаған сайын y</w:t>
      </w:r>
      <w:r w:rsidRPr="0074372B">
        <w:rPr>
          <w:rFonts w:ascii="Times New Roman" w:eastAsia="SimSun" w:hAnsi="Times New Roman" w:cs="Times New Roman"/>
          <w:sz w:val="28"/>
          <w:szCs w:val="28"/>
          <w:vertAlign w:val="subscript"/>
          <w:lang w:val="kk-KZ"/>
        </w:rPr>
        <w:t>8</w:t>
      </w:r>
      <w:r w:rsidRPr="0074372B">
        <w:rPr>
          <w:rFonts w:ascii="Times New Roman" w:eastAsia="SimSun" w:hAnsi="Times New Roman" w:cs="Times New Roman"/>
          <w:sz w:val="28"/>
          <w:szCs w:val="28"/>
          <w:lang w:val="kk-KZ"/>
        </w:rPr>
        <w:t xml:space="preserve"> мәні алдымен x</w:t>
      </w:r>
      <w:r w:rsidRPr="0074372B">
        <w:rPr>
          <w:rFonts w:ascii="Times New Roman" w:eastAsia="SimSun" w:hAnsi="Times New Roman" w:cs="Times New Roman"/>
          <w:sz w:val="28"/>
          <w:szCs w:val="28"/>
          <w:vertAlign w:val="subscript"/>
          <w:lang w:val="kk-KZ"/>
        </w:rPr>
        <w:t>2</w:t>
      </w:r>
      <w:r w:rsidRPr="0074372B">
        <w:rPr>
          <w:rFonts w:ascii="Times New Roman" w:eastAsia="SimSun" w:hAnsi="Times New Roman" w:cs="Times New Roman"/>
          <w:sz w:val="28"/>
          <w:szCs w:val="28"/>
          <w:lang w:val="kk-KZ"/>
        </w:rPr>
        <w:t xml:space="preserve"> квадраттық әсерімен жоғарылайды, содан кейін азаяды. Қорытындылай келе, қажеттілік профильдерінің диаграммасы қарастырылды. Болжалды мәндер мен қажеттіліктер профилінің диаграммалары төмендегі сурет Болжалды мәндер мен қалаулылық профильдерінің диаграммалары екі фактордың әсерін көрсетеді: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rPr>
        <w:t xml:space="preserve"> (мин) және x</w:t>
      </w:r>
      <w:r w:rsidRPr="0074372B">
        <w:rPr>
          <w:rFonts w:ascii="Times New Roman" w:eastAsia="SimSun" w:hAnsi="Times New Roman" w:cs="Times New Roman"/>
          <w:sz w:val="28"/>
          <w:szCs w:val="28"/>
          <w:vertAlign w:val="subscript"/>
          <w:lang w:val="kk-KZ"/>
        </w:rPr>
        <w:t>2</w:t>
      </w:r>
      <w:r w:rsidRPr="0074372B">
        <w:rPr>
          <w:rFonts w:ascii="Times New Roman" w:eastAsia="SimSun" w:hAnsi="Times New Roman" w:cs="Times New Roman"/>
          <w:sz w:val="28"/>
          <w:szCs w:val="28"/>
          <w:lang w:val="kk-KZ"/>
        </w:rPr>
        <w:t xml:space="preserve"> (°C) y</w:t>
      </w:r>
      <w:r w:rsidRPr="0074372B">
        <w:rPr>
          <w:rFonts w:ascii="Times New Roman" w:eastAsia="SimSun" w:hAnsi="Times New Roman" w:cs="Times New Roman"/>
          <w:sz w:val="28"/>
          <w:szCs w:val="28"/>
          <w:vertAlign w:val="subscript"/>
          <w:lang w:val="kk-KZ"/>
        </w:rPr>
        <w:t>1</w:t>
      </w:r>
      <w:r w:rsidRPr="0074372B">
        <w:rPr>
          <w:rFonts w:ascii="Times New Roman" w:eastAsia="SimSun" w:hAnsi="Times New Roman" w:cs="Times New Roman"/>
          <w:sz w:val="28"/>
          <w:szCs w:val="28"/>
          <w:lang w:val="kk-KZ"/>
        </w:rPr>
        <w:t xml:space="preserve"> - y</w:t>
      </w:r>
      <w:r w:rsidRPr="0074372B">
        <w:rPr>
          <w:rFonts w:ascii="Times New Roman" w:eastAsia="SimSun" w:hAnsi="Times New Roman" w:cs="Times New Roman"/>
          <w:sz w:val="28"/>
          <w:szCs w:val="28"/>
          <w:vertAlign w:val="subscript"/>
          <w:lang w:val="kk-KZ"/>
        </w:rPr>
        <w:t>8</w:t>
      </w:r>
      <w:r w:rsidRPr="0074372B">
        <w:rPr>
          <w:rFonts w:ascii="Times New Roman" w:eastAsia="SimSun" w:hAnsi="Times New Roman" w:cs="Times New Roman"/>
          <w:sz w:val="28"/>
          <w:szCs w:val="28"/>
          <w:lang w:val="kk-KZ"/>
        </w:rPr>
        <w:t xml:space="preserve"> әр </w:t>
      </w:r>
      <w:r w:rsidR="00103050" w:rsidRPr="00D55417">
        <w:rPr>
          <w:rFonts w:ascii="Times New Roman" w:eastAsia="SimSun" w:hAnsi="Times New Roman" w:cs="Times New Roman"/>
          <w:sz w:val="28"/>
          <w:szCs w:val="28"/>
          <w:lang w:val="kk-KZ"/>
        </w:rPr>
        <w:t>түрлі жауаптарына.</w:t>
      </w:r>
    </w:p>
    <w:p w:rsidR="00103050" w:rsidRPr="00D55417" w:rsidRDefault="00103050" w:rsidP="00103050">
      <w:pPr>
        <w:tabs>
          <w:tab w:val="left" w:pos="1132"/>
        </w:tabs>
        <w:spacing w:after="0" w:line="240" w:lineRule="auto"/>
        <w:ind w:firstLine="709"/>
        <w:jc w:val="both"/>
        <w:rPr>
          <w:rFonts w:ascii="Times New Roman" w:eastAsia="SimSun" w:hAnsi="Times New Roman" w:cs="Times New Roman"/>
          <w:sz w:val="28"/>
          <w:szCs w:val="28"/>
          <w:lang w:val="kk-KZ" w:eastAsia="ru-RU"/>
        </w:rPr>
      </w:pPr>
    </w:p>
    <w:p w:rsidR="00103050" w:rsidRPr="00D55417" w:rsidRDefault="00103050" w:rsidP="00103050">
      <w:pPr>
        <w:spacing w:after="0" w:line="240" w:lineRule="auto"/>
        <w:ind w:firstLine="709"/>
        <w:jc w:val="both"/>
        <w:rPr>
          <w:rFonts w:ascii="Times New Roman" w:eastAsia="SimSun" w:hAnsi="Times New Roman" w:cs="Times New Roman"/>
          <w:sz w:val="28"/>
          <w:szCs w:val="28"/>
          <w:lang w:val="kk-KZ" w:eastAsia="ru-RU"/>
        </w:rPr>
      </w:pPr>
    </w:p>
    <w:p w:rsidR="00103050" w:rsidRPr="00D55417" w:rsidRDefault="00103050" w:rsidP="00103050">
      <w:pPr>
        <w:spacing w:after="0" w:line="240" w:lineRule="auto"/>
        <w:ind w:firstLine="709"/>
        <w:jc w:val="both"/>
        <w:rPr>
          <w:rFonts w:ascii="Times New Roman" w:eastAsia="SimSun" w:hAnsi="Times New Roman" w:cs="Times New Roman"/>
          <w:sz w:val="28"/>
          <w:szCs w:val="28"/>
          <w:lang w:val="kk-KZ" w:eastAsia="ru-RU"/>
        </w:rPr>
      </w:pP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rPr>
      </w:pPr>
      <w:r w:rsidRPr="00D55417">
        <w:rPr>
          <w:rFonts w:ascii="Times New Roman" w:eastAsia="SimSun" w:hAnsi="Times New Roman" w:cs="Times New Roman"/>
          <w:noProof/>
          <w:sz w:val="28"/>
          <w:szCs w:val="28"/>
          <w:lang w:eastAsia="ru-RU"/>
        </w:rPr>
        <w:drawing>
          <wp:inline distT="0" distB="0" distL="0" distR="0" wp14:anchorId="0E05FA23" wp14:editId="1659D2F4">
            <wp:extent cx="5200650" cy="3846830"/>
            <wp:effectExtent l="0" t="0" r="0" b="127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00650" cy="3846830"/>
                    </a:xfrm>
                    <a:prstGeom prst="rect">
                      <a:avLst/>
                    </a:prstGeom>
                    <a:noFill/>
                  </pic:spPr>
                </pic:pic>
              </a:graphicData>
            </a:graphic>
          </wp:inline>
        </w:drawing>
      </w: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rPr>
      </w:pPr>
      <w:r w:rsidRPr="00D55417">
        <w:rPr>
          <w:rFonts w:ascii="Times New Roman" w:eastAsia="SimSun" w:hAnsi="Times New Roman" w:cs="Times New Roman"/>
          <w:sz w:val="28"/>
          <w:szCs w:val="28"/>
          <w:lang w:val="kk-KZ"/>
        </w:rPr>
        <w:t>Сурет 16 - болжамды мәндер мен қалаулылық профильдерінің диаграммасы</w:t>
      </w:r>
    </w:p>
    <w:p w:rsidR="0074372B" w:rsidRPr="0074372B" w:rsidRDefault="0074372B" w:rsidP="00103050">
      <w:pPr>
        <w:tabs>
          <w:tab w:val="left" w:pos="1132"/>
        </w:tabs>
        <w:spacing w:after="0" w:line="240" w:lineRule="auto"/>
        <w:ind w:right="-1" w:firstLine="709"/>
        <w:jc w:val="both"/>
        <w:rPr>
          <w:rFonts w:ascii="Times New Roman" w:eastAsia="SimSun"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 xml:space="preserve">Қалаулылық: жасыл сызық жалпы қажеттілікті білдіреді.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факторларының өзгеруімен қалаудың шамалы өзгерістері.</w:t>
      </w:r>
      <w:r w:rsidRPr="0074372B">
        <w:rPr>
          <w:rFonts w:ascii="Times New Roman" w:eastAsia="SimSun" w:hAnsi="Times New Roman" w:cs="Times New Roman"/>
          <w:sz w:val="28"/>
          <w:szCs w:val="28"/>
          <w:lang w:val="kk-KZ"/>
        </w:rPr>
        <w:t xml:space="preserve"> </w:t>
      </w:r>
      <w:r w:rsidRPr="0074372B">
        <w:rPr>
          <w:rFonts w:ascii="Times New Roman" w:eastAsia="SimSun" w:hAnsi="Times New Roman" w:cs="Times New Roman"/>
          <w:sz w:val="28"/>
          <w:szCs w:val="28"/>
          <w:lang w:val="kk-KZ" w:eastAsia="ru-RU"/>
        </w:rPr>
        <w:t xml:space="preserve">Осылайша, модель барлық қарастырылған жауаптар үшін жоғары тұрақтылық пен болжамдылықты көрсетеді, бұл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факторлары өзгерген кезде процестің жақсы басқарылуын көрсетеді. </w:t>
      </w:r>
    </w:p>
    <w:p w:rsidR="0074372B" w:rsidRPr="0074372B" w:rsidRDefault="0074372B" w:rsidP="001674DE">
      <w:pPr>
        <w:spacing w:after="0" w:line="240" w:lineRule="auto"/>
        <w:ind w:right="-1" w:firstLine="709"/>
        <w:jc w:val="both"/>
        <w:rPr>
          <w:rFonts w:ascii="Times New Roman" w:eastAsia="TimesNewRomanPS-BoldMT" w:hAnsi="Times New Roman" w:cs="Times New Roman"/>
          <w:bCs/>
          <w:sz w:val="28"/>
          <w:szCs w:val="28"/>
          <w:lang w:val="kk-KZ"/>
        </w:rPr>
      </w:pPr>
    </w:p>
    <w:p w:rsidR="0074372B" w:rsidRPr="0074372B" w:rsidRDefault="0074372B" w:rsidP="001674DE">
      <w:pPr>
        <w:spacing w:after="0" w:line="240" w:lineRule="auto"/>
        <w:ind w:right="-1" w:firstLine="709"/>
        <w:jc w:val="both"/>
        <w:rPr>
          <w:rFonts w:ascii="Times New Roman" w:eastAsia="TimesNewRomanPS-BoldMT" w:hAnsi="Times New Roman" w:cs="Times New Roman"/>
          <w:bCs/>
          <w:sz w:val="28"/>
          <w:szCs w:val="28"/>
          <w:lang w:val="kk-KZ"/>
        </w:rPr>
      </w:pPr>
      <w:r w:rsidRPr="0074372B">
        <w:rPr>
          <w:rFonts w:ascii="Times New Roman" w:eastAsia="TimesNewRomanPS-BoldMT" w:hAnsi="Times New Roman" w:cs="Times New Roman"/>
          <w:bCs/>
          <w:sz w:val="28"/>
          <w:szCs w:val="28"/>
          <w:lang w:val="kk-KZ"/>
        </w:rPr>
        <w:lastRenderedPageBreak/>
        <w:t>Кесте 31 –</w:t>
      </w:r>
      <w:r w:rsidRPr="0074372B">
        <w:rPr>
          <w:rFonts w:ascii="Times New Roman" w:eastAsia="+mn-ea" w:hAnsi="Times New Roman" w:cs="Times New Roman"/>
          <w:color w:val="000000"/>
          <w:kern w:val="24"/>
          <w:sz w:val="28"/>
          <w:szCs w:val="28"/>
          <w:lang w:val="kk-KZ"/>
        </w:rPr>
        <w:t xml:space="preserve"> </w:t>
      </w:r>
      <w:r w:rsidRPr="0074372B">
        <w:rPr>
          <w:rFonts w:ascii="Times New Roman" w:eastAsia="TimesNewRomanPS-BoldMT" w:hAnsi="Times New Roman" w:cs="Times New Roman"/>
          <w:bCs/>
          <w:sz w:val="28"/>
          <w:szCs w:val="28"/>
          <w:lang w:val="kk-KZ"/>
        </w:rPr>
        <w:t>Шарпылау арқылы бройлер етіндегі өсу стимулятор мөлшерін төмендетудің оптималды мәндері</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tbl>
      <w:tblPr>
        <w:tblW w:w="9356" w:type="dxa"/>
        <w:tblInd w:w="144" w:type="dxa"/>
        <w:tblLayout w:type="fixed"/>
        <w:tblCellMar>
          <w:left w:w="0" w:type="dxa"/>
          <w:right w:w="0" w:type="dxa"/>
        </w:tblCellMar>
        <w:tblLook w:val="04A0" w:firstRow="1" w:lastRow="0" w:firstColumn="1" w:lastColumn="0" w:noHBand="0" w:noVBand="1"/>
      </w:tblPr>
      <w:tblGrid>
        <w:gridCol w:w="1276"/>
        <w:gridCol w:w="709"/>
        <w:gridCol w:w="709"/>
        <w:gridCol w:w="708"/>
        <w:gridCol w:w="709"/>
        <w:gridCol w:w="851"/>
        <w:gridCol w:w="850"/>
        <w:gridCol w:w="992"/>
        <w:gridCol w:w="851"/>
        <w:gridCol w:w="850"/>
        <w:gridCol w:w="851"/>
      </w:tblGrid>
      <w:tr w:rsidR="0074372B" w:rsidRPr="0074372B" w:rsidTr="0059292E">
        <w:trPr>
          <w:trHeight w:val="584"/>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Айнымалылар</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х1</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х</w:t>
            </w:r>
            <w:r w:rsidRPr="0074372B">
              <w:rPr>
                <w:rFonts w:ascii="Times New Roman" w:eastAsia="Times New Roman" w:hAnsi="Times New Roman" w:cs="Times New Roman"/>
                <w:color w:val="000000"/>
                <w:kern w:val="24"/>
                <w:sz w:val="24"/>
                <w:szCs w:val="24"/>
                <w:vertAlign w:val="subscript"/>
                <w:lang w:val="kk-KZ" w:eastAsia="ru-RU"/>
              </w:rPr>
              <w:t>2</w:t>
            </w:r>
            <w:r w:rsidRPr="0074372B">
              <w:rPr>
                <w:rFonts w:ascii="Times New Roman" w:eastAsia="Times New Roman" w:hAnsi="Times New Roman" w:cs="Times New Roman"/>
                <w:color w:val="000000"/>
                <w:kern w:val="24"/>
                <w:sz w:val="24"/>
                <w:szCs w:val="24"/>
                <w:vertAlign w:val="subscript"/>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ү</w:t>
            </w:r>
            <w:r w:rsidRPr="0074372B">
              <w:rPr>
                <w:rFonts w:ascii="Times New Roman" w:eastAsia="Times New Roman" w:hAnsi="Times New Roman" w:cs="Times New Roman"/>
                <w:color w:val="000000"/>
                <w:kern w:val="24"/>
                <w:sz w:val="24"/>
                <w:szCs w:val="24"/>
                <w:vertAlign w:val="subscript"/>
                <w:lang w:val="kk-KZ" w:eastAsia="ru-RU"/>
              </w:rPr>
              <w:t>1</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ү</w:t>
            </w:r>
            <w:r w:rsidRPr="0074372B">
              <w:rPr>
                <w:rFonts w:ascii="Times New Roman" w:eastAsia="Times New Roman" w:hAnsi="Times New Roman" w:cs="Times New Roman"/>
                <w:color w:val="000000"/>
                <w:kern w:val="24"/>
                <w:sz w:val="24"/>
                <w:szCs w:val="24"/>
                <w:vertAlign w:val="subscript"/>
                <w:lang w:val="kk-KZ" w:eastAsia="ru-RU"/>
              </w:rPr>
              <w:t>2</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ү</w:t>
            </w:r>
            <w:r w:rsidRPr="0074372B">
              <w:rPr>
                <w:rFonts w:ascii="Times New Roman" w:eastAsia="Times New Roman" w:hAnsi="Times New Roman" w:cs="Times New Roman"/>
                <w:color w:val="000000"/>
                <w:kern w:val="24"/>
                <w:sz w:val="24"/>
                <w:szCs w:val="24"/>
                <w:vertAlign w:val="subscript"/>
                <w:lang w:val="kk-KZ" w:eastAsia="ru-RU"/>
              </w:rPr>
              <w:t>3</w:t>
            </w:r>
            <w:r w:rsidRPr="0074372B">
              <w:rPr>
                <w:rFonts w:ascii="Times New Roman" w:eastAsia="Times New Roman" w:hAnsi="Times New Roman" w:cs="Times New Roman"/>
                <w:color w:val="000000"/>
                <w:kern w:val="24"/>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ү</w:t>
            </w:r>
            <w:r w:rsidRPr="0074372B">
              <w:rPr>
                <w:rFonts w:ascii="Times New Roman" w:eastAsia="Times New Roman" w:hAnsi="Times New Roman" w:cs="Times New Roman"/>
                <w:color w:val="000000"/>
                <w:kern w:val="24"/>
                <w:sz w:val="24"/>
                <w:szCs w:val="24"/>
                <w:vertAlign w:val="subscript"/>
                <w:lang w:val="kk-KZ" w:eastAsia="ru-RU"/>
              </w:rPr>
              <w:t>4</w:t>
            </w:r>
            <w:r w:rsidRPr="0074372B">
              <w:rPr>
                <w:rFonts w:ascii="Times New Roman" w:eastAsia="Times New Roman" w:hAnsi="Times New Roman" w:cs="Times New Roman"/>
                <w:color w:val="000000"/>
                <w:kern w:val="24"/>
                <w:sz w:val="24"/>
                <w:szCs w:val="24"/>
                <w:vertAlign w:val="subscript"/>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ү</w:t>
            </w:r>
            <w:r w:rsidRPr="0074372B">
              <w:rPr>
                <w:rFonts w:ascii="Times New Roman" w:eastAsia="Times New Roman" w:hAnsi="Times New Roman" w:cs="Times New Roman"/>
                <w:color w:val="000000"/>
                <w:kern w:val="24"/>
                <w:sz w:val="24"/>
                <w:szCs w:val="24"/>
                <w:vertAlign w:val="subscript"/>
                <w:lang w:val="kk-KZ" w:eastAsia="ru-RU"/>
              </w:rPr>
              <w:t>5</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ү</w:t>
            </w:r>
            <w:r w:rsidRPr="0074372B">
              <w:rPr>
                <w:rFonts w:ascii="Times New Roman" w:eastAsia="Times New Roman" w:hAnsi="Times New Roman" w:cs="Times New Roman"/>
                <w:color w:val="000000"/>
                <w:kern w:val="24"/>
                <w:sz w:val="24"/>
                <w:szCs w:val="24"/>
                <w:vertAlign w:val="subscript"/>
                <w:lang w:val="kk-KZ" w:eastAsia="ru-RU"/>
              </w:rPr>
              <w:t>6</w:t>
            </w:r>
            <w:r w:rsidRPr="0074372B">
              <w:rPr>
                <w:rFonts w:ascii="Times New Roman" w:eastAsia="Times New Roman" w:hAnsi="Times New Roman" w:cs="Times New Roman"/>
                <w:color w:val="000000"/>
                <w:kern w:val="24"/>
                <w:sz w:val="24"/>
                <w:szCs w:val="24"/>
                <w:vertAlign w:val="subscript"/>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ү</w:t>
            </w:r>
            <w:r w:rsidRPr="0074372B">
              <w:rPr>
                <w:rFonts w:ascii="Times New Roman" w:eastAsia="Times New Roman" w:hAnsi="Times New Roman" w:cs="Times New Roman"/>
                <w:color w:val="000000"/>
                <w:kern w:val="24"/>
                <w:sz w:val="24"/>
                <w:szCs w:val="24"/>
                <w:vertAlign w:val="subscript"/>
                <w:lang w:val="kk-KZ" w:eastAsia="ru-RU"/>
              </w:rPr>
              <w:t>7</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ү</w:t>
            </w:r>
            <w:r w:rsidRPr="0074372B">
              <w:rPr>
                <w:rFonts w:ascii="Times New Roman" w:eastAsia="Times New Roman" w:hAnsi="Times New Roman" w:cs="Times New Roman"/>
                <w:color w:val="000000"/>
                <w:kern w:val="24"/>
                <w:sz w:val="24"/>
                <w:szCs w:val="24"/>
                <w:vertAlign w:val="subscript"/>
                <w:lang w:val="kk-KZ" w:eastAsia="ru-RU"/>
              </w:rPr>
              <w:t>8</w:t>
            </w:r>
            <w:r w:rsidRPr="0074372B">
              <w:rPr>
                <w:rFonts w:ascii="Times New Roman" w:eastAsia="Times New Roman" w:hAnsi="Times New Roman" w:cs="Times New Roman"/>
                <w:color w:val="000000"/>
                <w:kern w:val="24"/>
                <w:sz w:val="24"/>
                <w:szCs w:val="24"/>
                <w:vertAlign w:val="subscript"/>
                <w:lang w:eastAsia="ru-RU"/>
              </w:rPr>
              <w:t xml:space="preserve"> </w:t>
            </w:r>
          </w:p>
        </w:tc>
      </w:tr>
      <w:tr w:rsidR="0074372B" w:rsidRPr="0074372B" w:rsidTr="0059292E">
        <w:trPr>
          <w:trHeight w:val="584"/>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Оптималды мәндер</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16,6</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65,9412</w:t>
            </w:r>
            <w:r w:rsidRPr="0074372B">
              <w:rPr>
                <w:rFonts w:ascii="Times New Roman" w:eastAsia="Times New Roman" w:hAnsi="Times New Roman" w:cs="Times New Roman"/>
                <w:color w:val="000000"/>
                <w:kern w:val="24"/>
                <w:sz w:val="24"/>
                <w:szCs w:val="24"/>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16,781</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12,571</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53,60288</w:t>
            </w:r>
            <w:r w:rsidRPr="0074372B">
              <w:rPr>
                <w:rFonts w:ascii="Times New Roman" w:eastAsia="Times New Roman" w:hAnsi="Times New Roman" w:cs="Times New Roman"/>
                <w:color w:val="000000"/>
                <w:kern w:val="24"/>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242288,12</w:t>
            </w:r>
            <w:r w:rsidRPr="0074372B">
              <w:rPr>
                <w:rFonts w:ascii="Times New Roman" w:eastAsia="Times New Roman" w:hAnsi="Times New Roman" w:cs="Times New Roman"/>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0,0132941</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0,0149</w:t>
            </w:r>
            <w:r w:rsidRPr="0074372B">
              <w:rPr>
                <w:rFonts w:ascii="Times New Roman" w:eastAsia="Times New Roman" w:hAnsi="Times New Roman" w:cs="Times New Roman"/>
                <w:color w:val="000000"/>
                <w:kern w:val="24"/>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0,0175</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0,0095</w:t>
            </w:r>
            <w:r w:rsidRPr="0074372B">
              <w:rPr>
                <w:rFonts w:ascii="Times New Roman" w:eastAsia="Times New Roman" w:hAnsi="Times New Roman" w:cs="Times New Roman"/>
                <w:color w:val="000000"/>
                <w:kern w:val="24"/>
                <w:sz w:val="24"/>
                <w:szCs w:val="24"/>
                <w:lang w:eastAsia="ru-RU"/>
              </w:rPr>
              <w:t xml:space="preserve"> </w:t>
            </w:r>
          </w:p>
        </w:tc>
      </w:tr>
      <w:tr w:rsidR="0074372B" w:rsidRPr="0074372B" w:rsidTr="0059292E">
        <w:trPr>
          <w:trHeight w:val="584"/>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Төменгі шегі</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10</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40</w:t>
            </w:r>
            <w:r w:rsidRPr="0074372B">
              <w:rPr>
                <w:rFonts w:ascii="Times New Roman" w:eastAsia="Times New Roman" w:hAnsi="Times New Roman" w:cs="Times New Roman"/>
                <w:color w:val="000000"/>
                <w:kern w:val="24"/>
                <w:sz w:val="24"/>
                <w:szCs w:val="24"/>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16,67</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12,08</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50,83</w:t>
            </w:r>
            <w:r w:rsidRPr="0074372B">
              <w:rPr>
                <w:rFonts w:ascii="Times New Roman" w:eastAsia="Times New Roman" w:hAnsi="Times New Roman" w:cs="Times New Roman"/>
                <w:color w:val="000000"/>
                <w:kern w:val="24"/>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10200</w:t>
            </w:r>
            <w:r w:rsidRPr="0074372B">
              <w:rPr>
                <w:rFonts w:ascii="Times New Roman" w:eastAsia="Times New Roman" w:hAnsi="Times New Roman" w:cs="Times New Roman"/>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0,0084</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0,0116</w:t>
            </w:r>
            <w:r w:rsidRPr="0074372B">
              <w:rPr>
                <w:rFonts w:ascii="Times New Roman" w:eastAsia="Times New Roman" w:hAnsi="Times New Roman" w:cs="Times New Roman"/>
                <w:color w:val="000000"/>
                <w:kern w:val="24"/>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0,0175</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0,0095</w:t>
            </w:r>
            <w:r w:rsidRPr="0074372B">
              <w:rPr>
                <w:rFonts w:ascii="Times New Roman" w:eastAsia="Times New Roman" w:hAnsi="Times New Roman" w:cs="Times New Roman"/>
                <w:color w:val="000000"/>
                <w:kern w:val="24"/>
                <w:sz w:val="24"/>
                <w:szCs w:val="24"/>
                <w:lang w:eastAsia="ru-RU"/>
              </w:rPr>
              <w:t xml:space="preserve"> </w:t>
            </w:r>
          </w:p>
        </w:tc>
      </w:tr>
      <w:tr w:rsidR="0074372B" w:rsidRPr="0074372B" w:rsidTr="0059292E">
        <w:trPr>
          <w:trHeight w:val="584"/>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Жоғарғы шегі</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19</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80</w:t>
            </w:r>
            <w:r w:rsidRPr="0074372B">
              <w:rPr>
                <w:rFonts w:ascii="Times New Roman" w:eastAsia="Times New Roman" w:hAnsi="Times New Roman" w:cs="Times New Roman"/>
                <w:color w:val="000000"/>
                <w:kern w:val="24"/>
                <w:sz w:val="24"/>
                <w:szCs w:val="24"/>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18,58</w:t>
            </w:r>
            <w:r w:rsidRPr="0074372B">
              <w:rPr>
                <w:rFonts w:ascii="Times New Roman" w:eastAsia="Times New Roman" w:hAnsi="Times New Roman" w:cs="Times New Roman"/>
                <w:color w:val="000000"/>
                <w:kern w:val="24"/>
                <w:sz w:val="24"/>
                <w:szCs w:val="24"/>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13,95</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63,27</w:t>
            </w:r>
            <w:r w:rsidRPr="0074372B">
              <w:rPr>
                <w:rFonts w:ascii="Times New Roman" w:eastAsia="Times New Roman" w:hAnsi="Times New Roman" w:cs="Times New Roman"/>
                <w:color w:val="000000"/>
                <w:kern w:val="24"/>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52500</w:t>
            </w:r>
            <w:r w:rsidRPr="0074372B">
              <w:rPr>
                <w:rFonts w:ascii="Times New Roman" w:eastAsia="Times New Roman" w:hAnsi="Times New Roman" w:cs="Times New Roman"/>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0,0189</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0,0229</w:t>
            </w:r>
            <w:r w:rsidRPr="0074372B">
              <w:rPr>
                <w:rFonts w:ascii="Times New Roman" w:eastAsia="Times New Roman" w:hAnsi="Times New Roman" w:cs="Times New Roman"/>
                <w:color w:val="000000"/>
                <w:kern w:val="24"/>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0,0279</w:t>
            </w:r>
            <w:r w:rsidRPr="0074372B">
              <w:rPr>
                <w:rFonts w:ascii="Times New Roman" w:eastAsia="Times New Roman" w:hAnsi="Times New Roman" w:cs="Times New Roman"/>
                <w:color w:val="000000"/>
                <w:kern w:val="24"/>
                <w:sz w:val="24"/>
                <w:szCs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 w:val="24"/>
                <w:szCs w:val="24"/>
                <w:lang w:eastAsia="ru-RU"/>
              </w:rPr>
            </w:pPr>
            <w:r w:rsidRPr="0074372B">
              <w:rPr>
                <w:rFonts w:ascii="Times New Roman" w:eastAsia="Times New Roman" w:hAnsi="Times New Roman" w:cs="Times New Roman"/>
                <w:color w:val="000000"/>
                <w:kern w:val="24"/>
                <w:sz w:val="24"/>
                <w:szCs w:val="24"/>
                <w:lang w:val="kk-KZ" w:eastAsia="ru-RU"/>
              </w:rPr>
              <w:t>0,0219</w:t>
            </w:r>
            <w:r w:rsidRPr="0074372B">
              <w:rPr>
                <w:rFonts w:ascii="Times New Roman" w:eastAsia="Times New Roman" w:hAnsi="Times New Roman" w:cs="Times New Roman"/>
                <w:color w:val="000000"/>
                <w:kern w:val="24"/>
                <w:sz w:val="24"/>
                <w:szCs w:val="24"/>
                <w:lang w:eastAsia="ru-RU"/>
              </w:rPr>
              <w:t xml:space="preserve"> </w:t>
            </w:r>
          </w:p>
        </w:tc>
      </w:tr>
    </w:tbl>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 xml:space="preserve">31 кестеде екі фактордың әсерінен айнымалыларға қолайлы уақыт пен температура көрсетілген. Шарпылау үшін </w:t>
      </w:r>
      <w:r w:rsidRPr="0074372B">
        <w:rPr>
          <w:rFonts w:ascii="Times New Roman" w:eastAsia="Times New Roman" w:hAnsi="Times New Roman" w:cs="Times New Roman"/>
          <w:color w:val="000000"/>
          <w:kern w:val="24"/>
          <w:sz w:val="28"/>
          <w:szCs w:val="28"/>
          <w:lang w:val="kk-KZ" w:eastAsia="ru-RU"/>
        </w:rPr>
        <w:t>65,9412</w:t>
      </w:r>
      <w:r w:rsidRPr="0074372B">
        <w:rPr>
          <w:rFonts w:ascii="Times New Roman" w:eastAsia="Times New Roman" w:hAnsi="Times New Roman" w:cs="Times New Roman"/>
          <w:color w:val="000000"/>
          <w:kern w:val="24"/>
          <w:sz w:val="28"/>
          <w:szCs w:val="28"/>
          <w:vertAlign w:val="superscript"/>
          <w:lang w:val="kk-KZ" w:eastAsia="ru-RU"/>
        </w:rPr>
        <w:t>0</w:t>
      </w:r>
      <w:r w:rsidRPr="0074372B">
        <w:rPr>
          <w:rFonts w:ascii="Times New Roman" w:eastAsia="Times New Roman" w:hAnsi="Times New Roman" w:cs="Times New Roman"/>
          <w:color w:val="000000"/>
          <w:kern w:val="24"/>
          <w:sz w:val="28"/>
          <w:szCs w:val="28"/>
          <w:lang w:val="kk-KZ" w:eastAsia="ru-RU"/>
        </w:rPr>
        <w:t>С температурада 16,6 минут өңдеген оптималды мән болды.</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Кесте 32</w:t>
      </w:r>
      <w:r w:rsidRPr="0074372B">
        <w:rPr>
          <w:rFonts w:ascii="Times New Roman" w:eastAsia="TimesNewRomanPS-BoldMT" w:hAnsi="Times New Roman" w:cs="Times New Roman"/>
          <w:b/>
          <w:bCs/>
          <w:sz w:val="28"/>
          <w:szCs w:val="28"/>
          <w:lang w:val="kk-KZ" w:eastAsia="ru-RU"/>
        </w:rPr>
        <w:t xml:space="preserve"> – </w:t>
      </w:r>
      <w:r w:rsidRPr="0074372B">
        <w:rPr>
          <w:rFonts w:ascii="Times New Roman" w:eastAsia="Times New Roman" w:hAnsi="Times New Roman" w:cs="Times New Roman"/>
          <w:sz w:val="28"/>
          <w:szCs w:val="28"/>
          <w:lang w:val="kk-KZ" w:eastAsia="ru-RU"/>
        </w:rPr>
        <w:t xml:space="preserve"> Эксперимент және жауап беру функциясын жоспарлау матрицасы</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tbl>
      <w:tblPr>
        <w:tblStyle w:val="110"/>
        <w:tblW w:w="0" w:type="auto"/>
        <w:tblLook w:val="04A0" w:firstRow="1" w:lastRow="0" w:firstColumn="1" w:lastColumn="0" w:noHBand="0" w:noVBand="1"/>
      </w:tblPr>
      <w:tblGrid>
        <w:gridCol w:w="479"/>
        <w:gridCol w:w="830"/>
        <w:gridCol w:w="817"/>
        <w:gridCol w:w="971"/>
        <w:gridCol w:w="942"/>
        <w:gridCol w:w="942"/>
        <w:gridCol w:w="1086"/>
        <w:gridCol w:w="876"/>
        <w:gridCol w:w="876"/>
        <w:gridCol w:w="876"/>
        <w:gridCol w:w="876"/>
      </w:tblGrid>
      <w:tr w:rsidR="0074372B" w:rsidRPr="0074372B" w:rsidTr="0059292E">
        <w:tc>
          <w:tcPr>
            <w:tcW w:w="479"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Х1, мин.;</w:t>
            </w:r>
          </w:p>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 xml:space="preserve">Х2, </w:t>
            </w:r>
            <w:r w:rsidRPr="0074372B">
              <w:rPr>
                <w:rFonts w:ascii="Times New Roman" w:eastAsia="Times New Roman" w:hAnsi="Times New Roman" w:cs="Times New Roman"/>
                <w:sz w:val="24"/>
                <w:szCs w:val="24"/>
                <w:lang w:val="en-US"/>
              </w:rPr>
              <w:t>t</w:t>
            </w:r>
            <w:r w:rsidRPr="0074372B">
              <w:rPr>
                <w:rFonts w:ascii="Times New Roman" w:eastAsia="Times New Roman" w:hAnsi="Times New Roman" w:cs="Times New Roman"/>
                <w:sz w:val="24"/>
                <w:szCs w:val="24"/>
                <w:vertAlign w:val="superscript"/>
              </w:rPr>
              <w:t>0</w:t>
            </w:r>
            <w:r w:rsidRPr="0074372B">
              <w:rPr>
                <w:rFonts w:ascii="Times New Roman" w:eastAsia="Times New Roman" w:hAnsi="Times New Roman" w:cs="Times New Roman"/>
                <w:sz w:val="24"/>
                <w:szCs w:val="24"/>
                <w:lang w:val="kk-KZ"/>
              </w:rPr>
              <w:t>;</w:t>
            </w:r>
          </w:p>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Ү1, %;</w:t>
            </w:r>
          </w:p>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Ү2, %;</w:t>
            </w:r>
          </w:p>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Ү3, %;</w:t>
            </w:r>
          </w:p>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p>
        </w:tc>
        <w:tc>
          <w:tcPr>
            <w:tcW w:w="108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Ү4, КТБ/г (см</w:t>
            </w:r>
            <w:r w:rsidRPr="0074372B">
              <w:rPr>
                <w:rFonts w:ascii="Times New Roman" w:eastAsia="Times New Roman" w:hAnsi="Times New Roman" w:cs="Times New Roman"/>
                <w:sz w:val="24"/>
                <w:szCs w:val="24"/>
                <w:vertAlign w:val="superscript"/>
                <w:lang w:val="kk-KZ"/>
              </w:rPr>
              <w:t>3</w:t>
            </w:r>
            <w:r w:rsidRPr="0074372B">
              <w:rPr>
                <w:rFonts w:ascii="Times New Roman" w:eastAsia="Times New Roman" w:hAnsi="Times New Roman" w:cs="Times New Roman"/>
                <w:sz w:val="24"/>
                <w:szCs w:val="24"/>
                <w:lang w:val="kk-KZ"/>
              </w:rPr>
              <w:t>);</w:t>
            </w:r>
          </w:p>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 xml:space="preserve">Ү5, </w:t>
            </w:r>
            <w:r w:rsidRPr="0074372B">
              <w:rPr>
                <w:rFonts w:ascii="Times New Roman" w:hAnsi="Times New Roman" w:cs="Times New Roman"/>
                <w:sz w:val="24"/>
                <w:szCs w:val="24"/>
                <w:lang w:val="kk-KZ"/>
              </w:rPr>
              <w:t>мг/кг</w:t>
            </w:r>
            <w:r w:rsidRPr="0074372B">
              <w:rPr>
                <w:rFonts w:ascii="Times New Roman" w:eastAsia="Times New Roman" w:hAnsi="Times New Roman" w:cs="Times New Roman"/>
                <w:sz w:val="24"/>
                <w:szCs w:val="24"/>
                <w:lang w:val="kk-KZ"/>
              </w:rPr>
              <w:t>;</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 xml:space="preserve">Ү6, </w:t>
            </w:r>
            <w:r w:rsidRPr="0074372B">
              <w:rPr>
                <w:rFonts w:ascii="Times New Roman" w:hAnsi="Times New Roman" w:cs="Times New Roman"/>
                <w:sz w:val="24"/>
                <w:szCs w:val="24"/>
                <w:lang w:val="kk-KZ"/>
              </w:rPr>
              <w:t>мг/кг</w:t>
            </w:r>
            <w:r w:rsidRPr="0074372B">
              <w:rPr>
                <w:rFonts w:ascii="Times New Roman" w:eastAsia="Times New Roman" w:hAnsi="Times New Roman" w:cs="Times New Roman"/>
                <w:sz w:val="24"/>
                <w:szCs w:val="24"/>
                <w:lang w:val="kk-KZ"/>
              </w:rPr>
              <w:t>;</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 xml:space="preserve">Ү7, </w:t>
            </w:r>
            <w:r w:rsidRPr="0074372B">
              <w:rPr>
                <w:rFonts w:ascii="Times New Roman" w:hAnsi="Times New Roman" w:cs="Times New Roman"/>
                <w:sz w:val="24"/>
                <w:szCs w:val="24"/>
                <w:lang w:val="kk-KZ"/>
              </w:rPr>
              <w:t>мг/кг</w:t>
            </w:r>
            <w:r w:rsidRPr="0074372B">
              <w:rPr>
                <w:rFonts w:ascii="Times New Roman" w:eastAsia="Times New Roman" w:hAnsi="Times New Roman" w:cs="Times New Roman"/>
                <w:sz w:val="24"/>
                <w:szCs w:val="24"/>
                <w:lang w:val="kk-KZ"/>
              </w:rPr>
              <w:t>;</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 xml:space="preserve">Ү8, </w:t>
            </w:r>
            <w:r w:rsidRPr="0074372B">
              <w:rPr>
                <w:rFonts w:ascii="Times New Roman" w:hAnsi="Times New Roman" w:cs="Times New Roman"/>
                <w:sz w:val="24"/>
                <w:szCs w:val="24"/>
                <w:lang w:val="kk-KZ"/>
              </w:rPr>
              <w:t>мг/кг</w:t>
            </w:r>
            <w:r w:rsidRPr="0074372B">
              <w:rPr>
                <w:rFonts w:ascii="Times New Roman" w:eastAsia="Times New Roman" w:hAnsi="Times New Roman" w:cs="Times New Roman"/>
                <w:sz w:val="24"/>
                <w:szCs w:val="24"/>
                <w:lang w:val="kk-KZ"/>
              </w:rPr>
              <w:t>;</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2</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15</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19,209</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14,056</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63,538</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5,82*10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0,0165</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0,0219</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0,0279</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0,025</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2</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15</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19,208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14,057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63,539</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5,83*10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0,0164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0,0216</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0,0278</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0,026</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2</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15</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19,207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14,058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63,537</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5,81*10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0,0167</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0,0217</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0,0277</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0,028</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33</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19,025</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13,927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63,427</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5,74*10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0,0118</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0,0158</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0,0246</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0,0189</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33</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19,024</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13,925</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63,425</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5,75*10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0,0119</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0,0159</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0,0248</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0,0188</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33</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19,027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13,928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63,426</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5,76*10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0,0117</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0,0157</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0,0247</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0,0187</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81</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18,939</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13,779</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62,358</w:t>
            </w:r>
          </w:p>
        </w:tc>
        <w:tc>
          <w:tcPr>
            <w:tcW w:w="108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kk-KZ"/>
              </w:rPr>
              <w:t>2,28*10</w:t>
            </w:r>
            <w:r w:rsidRPr="0074372B">
              <w:rPr>
                <w:rFonts w:ascii="Times New Roman" w:eastAsia="Times New Roman"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0,0109</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0,0136</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0,0198</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0,0129</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81</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18,938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13,778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62,359</w:t>
            </w:r>
          </w:p>
        </w:tc>
        <w:tc>
          <w:tcPr>
            <w:tcW w:w="108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kk-KZ"/>
              </w:rPr>
              <w:t>2,29*10</w:t>
            </w:r>
            <w:r w:rsidRPr="0074372B">
              <w:rPr>
                <w:rFonts w:ascii="Times New Roman" w:eastAsia="Times New Roman"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0,0108</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0,0135</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0,0197</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0,0128</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4</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81</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18,936</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13,776</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62,357</w:t>
            </w:r>
          </w:p>
        </w:tc>
        <w:tc>
          <w:tcPr>
            <w:tcW w:w="108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kk-KZ"/>
              </w:rPr>
              <w:t>2,27*10</w:t>
            </w:r>
            <w:r w:rsidRPr="0074372B">
              <w:rPr>
                <w:rFonts w:ascii="Times New Roman" w:eastAsia="Times New Roman"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0,0106</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0,0137</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0,0196</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0,0127</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90</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18,819</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13,534</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62,245</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1,65*10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0,0105</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0,0138</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0,0195</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0,0125</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90</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18,818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13,536</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62,246</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1,63*10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0,0104</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0,0139</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0,0193</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0,0126</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5</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90</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18,817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13,57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62,248</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1,64*10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0,0103</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0,0137</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0,0194</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0,0124</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97</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18,647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13,246</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62,056</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1,58*10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0,0099</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0,0136</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0,0189</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0,0123</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97</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18,646</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13,247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62,057</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1,56*10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0,0098</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0,0135</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0,0188</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0,0121</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w:t>
            </w:r>
          </w:p>
        </w:tc>
        <w:tc>
          <w:tcPr>
            <w:tcW w:w="817"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97</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18,648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13,248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62,055</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1,57*10</w:t>
            </w:r>
            <w:r w:rsidRPr="0074372B">
              <w:rPr>
                <w:rFonts w:ascii="Times New Roman" w:eastAsia="Calibri" w:hAnsi="Times New Roman" w:cs="Times New Roman"/>
                <w:sz w:val="24"/>
                <w:szCs w:val="24"/>
                <w:vertAlign w:val="superscript"/>
                <w:lang w:val="kk-KZ"/>
              </w:rPr>
              <w:t>4</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0,0097</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0,0133</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0,0187</w:t>
            </w:r>
          </w:p>
        </w:tc>
        <w:tc>
          <w:tcPr>
            <w:tcW w:w="876"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0,0122</w:t>
            </w:r>
          </w:p>
        </w:tc>
      </w:tr>
      <w:tr w:rsidR="0074372B" w:rsidRPr="0074372B" w:rsidTr="0059292E">
        <w:tc>
          <w:tcPr>
            <w:tcW w:w="479" w:type="dxa"/>
            <w:tcBorders>
              <w:bottom w:val="nil"/>
            </w:tcBorders>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Borders>
              <w:bottom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7</w:t>
            </w:r>
          </w:p>
        </w:tc>
        <w:tc>
          <w:tcPr>
            <w:tcW w:w="817" w:type="dxa"/>
            <w:tcBorders>
              <w:bottom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100</w:t>
            </w:r>
          </w:p>
        </w:tc>
        <w:tc>
          <w:tcPr>
            <w:tcW w:w="971" w:type="dxa"/>
            <w:tcBorders>
              <w:bottom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18,389</w:t>
            </w:r>
          </w:p>
        </w:tc>
        <w:tc>
          <w:tcPr>
            <w:tcW w:w="942" w:type="dxa"/>
            <w:tcBorders>
              <w:bottom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13,049</w:t>
            </w:r>
          </w:p>
        </w:tc>
        <w:tc>
          <w:tcPr>
            <w:tcW w:w="942" w:type="dxa"/>
            <w:tcBorders>
              <w:bottom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61,948</w:t>
            </w:r>
          </w:p>
        </w:tc>
        <w:tc>
          <w:tcPr>
            <w:tcW w:w="1086" w:type="dxa"/>
            <w:tcBorders>
              <w:bottom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8,75*10</w:t>
            </w:r>
            <w:r w:rsidRPr="0074372B">
              <w:rPr>
                <w:rFonts w:ascii="Times New Roman" w:eastAsia="Calibri" w:hAnsi="Times New Roman" w:cs="Times New Roman"/>
                <w:sz w:val="24"/>
                <w:szCs w:val="24"/>
                <w:vertAlign w:val="superscript"/>
                <w:lang w:val="kk-KZ"/>
              </w:rPr>
              <w:t>3</w:t>
            </w:r>
          </w:p>
        </w:tc>
        <w:tc>
          <w:tcPr>
            <w:tcW w:w="876" w:type="dxa"/>
            <w:tcBorders>
              <w:bottom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0,0095</w:t>
            </w:r>
          </w:p>
        </w:tc>
        <w:tc>
          <w:tcPr>
            <w:tcW w:w="876" w:type="dxa"/>
            <w:tcBorders>
              <w:bottom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0,0128</w:t>
            </w:r>
          </w:p>
        </w:tc>
        <w:tc>
          <w:tcPr>
            <w:tcW w:w="876" w:type="dxa"/>
            <w:tcBorders>
              <w:bottom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0,0185</w:t>
            </w:r>
          </w:p>
        </w:tc>
        <w:tc>
          <w:tcPr>
            <w:tcW w:w="876" w:type="dxa"/>
            <w:tcBorders>
              <w:bottom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0,0119</w:t>
            </w:r>
          </w:p>
        </w:tc>
      </w:tr>
      <w:tr w:rsidR="0074372B" w:rsidRPr="0074372B" w:rsidTr="0059292E">
        <w:tc>
          <w:tcPr>
            <w:tcW w:w="479" w:type="dxa"/>
            <w:tcBorders>
              <w:top w:val="nil"/>
            </w:tcBorders>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Borders>
              <w:top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7</w:t>
            </w:r>
          </w:p>
        </w:tc>
        <w:tc>
          <w:tcPr>
            <w:tcW w:w="817" w:type="dxa"/>
            <w:tcBorders>
              <w:top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100</w:t>
            </w:r>
          </w:p>
        </w:tc>
        <w:tc>
          <w:tcPr>
            <w:tcW w:w="971" w:type="dxa"/>
            <w:tcBorders>
              <w:top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18,387</w:t>
            </w:r>
          </w:p>
        </w:tc>
        <w:tc>
          <w:tcPr>
            <w:tcW w:w="942" w:type="dxa"/>
            <w:tcBorders>
              <w:top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13,048</w:t>
            </w:r>
          </w:p>
        </w:tc>
        <w:tc>
          <w:tcPr>
            <w:tcW w:w="942" w:type="dxa"/>
            <w:tcBorders>
              <w:top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61,949</w:t>
            </w:r>
          </w:p>
        </w:tc>
        <w:tc>
          <w:tcPr>
            <w:tcW w:w="1086" w:type="dxa"/>
            <w:tcBorders>
              <w:top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8,77*10</w:t>
            </w:r>
            <w:r w:rsidRPr="0074372B">
              <w:rPr>
                <w:rFonts w:ascii="Times New Roman" w:eastAsia="Calibri" w:hAnsi="Times New Roman" w:cs="Times New Roman"/>
                <w:sz w:val="24"/>
                <w:szCs w:val="24"/>
                <w:vertAlign w:val="superscript"/>
                <w:lang w:val="kk-KZ"/>
              </w:rPr>
              <w:t>3</w:t>
            </w:r>
          </w:p>
        </w:tc>
        <w:tc>
          <w:tcPr>
            <w:tcW w:w="876" w:type="dxa"/>
            <w:tcBorders>
              <w:top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0,0098</w:t>
            </w:r>
          </w:p>
        </w:tc>
        <w:tc>
          <w:tcPr>
            <w:tcW w:w="876" w:type="dxa"/>
            <w:tcBorders>
              <w:top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0,0129</w:t>
            </w:r>
          </w:p>
        </w:tc>
        <w:tc>
          <w:tcPr>
            <w:tcW w:w="876" w:type="dxa"/>
            <w:tcBorders>
              <w:top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0,0186</w:t>
            </w:r>
          </w:p>
        </w:tc>
        <w:tc>
          <w:tcPr>
            <w:tcW w:w="876" w:type="dxa"/>
            <w:tcBorders>
              <w:top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0,0117</w:t>
            </w:r>
          </w:p>
        </w:tc>
      </w:tr>
      <w:tr w:rsidR="0074372B" w:rsidRPr="0074372B" w:rsidTr="0059292E">
        <w:tc>
          <w:tcPr>
            <w:tcW w:w="479" w:type="dxa"/>
            <w:tcBorders>
              <w:bottom w:val="nil"/>
            </w:tcBorders>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Borders>
              <w:bottom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7</w:t>
            </w:r>
          </w:p>
        </w:tc>
        <w:tc>
          <w:tcPr>
            <w:tcW w:w="817" w:type="dxa"/>
            <w:tcBorders>
              <w:bottom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100</w:t>
            </w:r>
          </w:p>
        </w:tc>
        <w:tc>
          <w:tcPr>
            <w:tcW w:w="971" w:type="dxa"/>
            <w:tcBorders>
              <w:bottom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18,388</w:t>
            </w:r>
          </w:p>
        </w:tc>
        <w:tc>
          <w:tcPr>
            <w:tcW w:w="942" w:type="dxa"/>
            <w:tcBorders>
              <w:bottom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13,047</w:t>
            </w:r>
          </w:p>
        </w:tc>
        <w:tc>
          <w:tcPr>
            <w:tcW w:w="942" w:type="dxa"/>
            <w:tcBorders>
              <w:bottom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61,947</w:t>
            </w:r>
          </w:p>
        </w:tc>
        <w:tc>
          <w:tcPr>
            <w:tcW w:w="1086" w:type="dxa"/>
            <w:tcBorders>
              <w:bottom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8,76*10</w:t>
            </w:r>
            <w:r w:rsidRPr="0074372B">
              <w:rPr>
                <w:rFonts w:ascii="Times New Roman" w:eastAsia="Calibri" w:hAnsi="Times New Roman" w:cs="Times New Roman"/>
                <w:sz w:val="24"/>
                <w:szCs w:val="24"/>
                <w:vertAlign w:val="superscript"/>
                <w:lang w:val="kk-KZ"/>
              </w:rPr>
              <w:t>3</w:t>
            </w:r>
          </w:p>
        </w:tc>
        <w:tc>
          <w:tcPr>
            <w:tcW w:w="876" w:type="dxa"/>
            <w:tcBorders>
              <w:bottom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0,0096</w:t>
            </w:r>
          </w:p>
        </w:tc>
        <w:tc>
          <w:tcPr>
            <w:tcW w:w="876" w:type="dxa"/>
            <w:tcBorders>
              <w:bottom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0,0127</w:t>
            </w:r>
          </w:p>
        </w:tc>
        <w:tc>
          <w:tcPr>
            <w:tcW w:w="876" w:type="dxa"/>
            <w:tcBorders>
              <w:bottom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0,0187</w:t>
            </w:r>
          </w:p>
        </w:tc>
        <w:tc>
          <w:tcPr>
            <w:tcW w:w="876" w:type="dxa"/>
            <w:tcBorders>
              <w:bottom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0,0118</w:t>
            </w:r>
          </w:p>
        </w:tc>
      </w:tr>
      <w:tr w:rsidR="0074372B" w:rsidRPr="0074372B" w:rsidTr="0059292E">
        <w:tc>
          <w:tcPr>
            <w:tcW w:w="479" w:type="dxa"/>
            <w:tcBorders>
              <w:top w:val="nil"/>
            </w:tcBorders>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Borders>
              <w:top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8</w:t>
            </w:r>
          </w:p>
        </w:tc>
        <w:tc>
          <w:tcPr>
            <w:tcW w:w="817" w:type="dxa"/>
            <w:tcBorders>
              <w:top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100</w:t>
            </w:r>
          </w:p>
        </w:tc>
        <w:tc>
          <w:tcPr>
            <w:tcW w:w="971" w:type="dxa"/>
            <w:tcBorders>
              <w:top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18,067</w:t>
            </w:r>
          </w:p>
        </w:tc>
        <w:tc>
          <w:tcPr>
            <w:tcW w:w="942" w:type="dxa"/>
            <w:tcBorders>
              <w:top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12,958</w:t>
            </w:r>
          </w:p>
        </w:tc>
        <w:tc>
          <w:tcPr>
            <w:tcW w:w="942" w:type="dxa"/>
            <w:tcBorders>
              <w:top w:val="nil"/>
            </w:tcBorders>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61,758</w:t>
            </w:r>
          </w:p>
        </w:tc>
        <w:tc>
          <w:tcPr>
            <w:tcW w:w="1086" w:type="dxa"/>
            <w:tcBorders>
              <w:top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8,54*10</w:t>
            </w:r>
            <w:r w:rsidRPr="0074372B">
              <w:rPr>
                <w:rFonts w:ascii="Times New Roman" w:eastAsia="Calibri" w:hAnsi="Times New Roman" w:cs="Times New Roman"/>
                <w:sz w:val="24"/>
                <w:szCs w:val="24"/>
                <w:vertAlign w:val="superscript"/>
                <w:lang w:val="kk-KZ"/>
              </w:rPr>
              <w:t>3</w:t>
            </w:r>
          </w:p>
        </w:tc>
        <w:tc>
          <w:tcPr>
            <w:tcW w:w="876" w:type="dxa"/>
            <w:tcBorders>
              <w:top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0,0089</w:t>
            </w:r>
          </w:p>
        </w:tc>
        <w:tc>
          <w:tcPr>
            <w:tcW w:w="876" w:type="dxa"/>
            <w:tcBorders>
              <w:top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0,0115</w:t>
            </w:r>
          </w:p>
        </w:tc>
        <w:tc>
          <w:tcPr>
            <w:tcW w:w="876" w:type="dxa"/>
            <w:tcBorders>
              <w:top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0,0179</w:t>
            </w:r>
          </w:p>
        </w:tc>
        <w:tc>
          <w:tcPr>
            <w:tcW w:w="876" w:type="dxa"/>
            <w:tcBorders>
              <w:top w:val="nil"/>
            </w:tcBorders>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0,0115</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8</w:t>
            </w:r>
          </w:p>
        </w:tc>
        <w:tc>
          <w:tcPr>
            <w:tcW w:w="817"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100</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18,068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12,957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61,756</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8,56*10</w:t>
            </w:r>
            <w:r w:rsidRPr="0074372B">
              <w:rPr>
                <w:rFonts w:ascii="Times New Roman" w:eastAsia="Calibri" w:hAnsi="Times New Roman" w:cs="Times New Roman"/>
                <w:sz w:val="24"/>
                <w:szCs w:val="24"/>
                <w:vertAlign w:val="superscript"/>
                <w:lang w:val="kk-KZ"/>
              </w:rPr>
              <w:t>3</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0,0087</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0,0118</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0,0177</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0,0114</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8</w:t>
            </w:r>
          </w:p>
        </w:tc>
        <w:tc>
          <w:tcPr>
            <w:tcW w:w="817"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100</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18,066</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12,956</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61,757</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8,55*10</w:t>
            </w:r>
            <w:r w:rsidRPr="0074372B">
              <w:rPr>
                <w:rFonts w:ascii="Times New Roman" w:eastAsia="Calibri" w:hAnsi="Times New Roman" w:cs="Times New Roman"/>
                <w:sz w:val="24"/>
                <w:szCs w:val="24"/>
                <w:vertAlign w:val="superscript"/>
                <w:lang w:val="kk-KZ"/>
              </w:rPr>
              <w:t>3</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0,0088</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0,0117</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0,0178</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0,0116</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9</w:t>
            </w:r>
          </w:p>
        </w:tc>
        <w:tc>
          <w:tcPr>
            <w:tcW w:w="817"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100</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17,858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12,637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61,535</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rPr>
              <w:t>2,5</w:t>
            </w:r>
            <w:r w:rsidRPr="0074372B">
              <w:rPr>
                <w:rFonts w:ascii="Times New Roman" w:eastAsia="Calibri" w:hAnsi="Times New Roman" w:cs="Times New Roman"/>
                <w:sz w:val="24"/>
                <w:szCs w:val="24"/>
                <w:lang w:val="kk-KZ"/>
              </w:rPr>
              <w:t>7</w:t>
            </w:r>
            <w:r w:rsidRPr="0074372B">
              <w:rPr>
                <w:rFonts w:ascii="Times New Roman" w:eastAsia="Calibri" w:hAnsi="Times New Roman" w:cs="Times New Roman"/>
                <w:sz w:val="24"/>
                <w:szCs w:val="24"/>
              </w:rPr>
              <w:t>*10</w:t>
            </w:r>
            <w:r w:rsidRPr="0074372B">
              <w:rPr>
                <w:rFonts w:ascii="Times New Roman" w:eastAsia="Calibri" w:hAnsi="Times New Roman" w:cs="Times New Roman"/>
                <w:sz w:val="24"/>
                <w:szCs w:val="24"/>
                <w:vertAlign w:val="superscript"/>
              </w:rPr>
              <w:t>3</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0,0086</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0,0113</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0,0176</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0,0113</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9</w:t>
            </w:r>
          </w:p>
        </w:tc>
        <w:tc>
          <w:tcPr>
            <w:tcW w:w="817"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100</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17,857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12,638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61,534</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rPr>
              <w:t>2,5</w:t>
            </w:r>
            <w:r w:rsidRPr="0074372B">
              <w:rPr>
                <w:rFonts w:ascii="Times New Roman" w:eastAsia="Calibri" w:hAnsi="Times New Roman" w:cs="Times New Roman"/>
                <w:sz w:val="24"/>
                <w:szCs w:val="24"/>
                <w:lang w:val="kk-KZ"/>
              </w:rPr>
              <w:t>8</w:t>
            </w:r>
            <w:r w:rsidRPr="0074372B">
              <w:rPr>
                <w:rFonts w:ascii="Times New Roman" w:eastAsia="Calibri" w:hAnsi="Times New Roman" w:cs="Times New Roman"/>
                <w:sz w:val="24"/>
                <w:szCs w:val="24"/>
              </w:rPr>
              <w:t>*10</w:t>
            </w:r>
            <w:r w:rsidRPr="0074372B">
              <w:rPr>
                <w:rFonts w:ascii="Times New Roman" w:eastAsia="Calibri" w:hAnsi="Times New Roman" w:cs="Times New Roman"/>
                <w:sz w:val="24"/>
                <w:szCs w:val="24"/>
                <w:vertAlign w:val="superscript"/>
              </w:rPr>
              <w:t>3</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0,0085</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0,0112</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0,0174</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0,0112</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9</w:t>
            </w:r>
          </w:p>
        </w:tc>
        <w:tc>
          <w:tcPr>
            <w:tcW w:w="817"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100</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17,856</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12,635</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61,536</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rPr>
              <w:t>2,5</w:t>
            </w:r>
            <w:r w:rsidRPr="0074372B">
              <w:rPr>
                <w:rFonts w:ascii="Times New Roman" w:eastAsia="Calibri" w:hAnsi="Times New Roman" w:cs="Times New Roman"/>
                <w:sz w:val="24"/>
                <w:szCs w:val="24"/>
                <w:lang w:val="kk-KZ"/>
              </w:rPr>
              <w:t>9</w:t>
            </w:r>
            <w:r w:rsidRPr="0074372B">
              <w:rPr>
                <w:rFonts w:ascii="Times New Roman" w:eastAsia="Calibri" w:hAnsi="Times New Roman" w:cs="Times New Roman"/>
                <w:sz w:val="24"/>
                <w:szCs w:val="24"/>
              </w:rPr>
              <w:t>*10</w:t>
            </w:r>
            <w:r w:rsidRPr="0074372B">
              <w:rPr>
                <w:rFonts w:ascii="Times New Roman" w:eastAsia="Calibri" w:hAnsi="Times New Roman" w:cs="Times New Roman"/>
                <w:sz w:val="24"/>
                <w:szCs w:val="24"/>
                <w:vertAlign w:val="superscript"/>
              </w:rPr>
              <w:t>3</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0,0084</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0,0114</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0,0175</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0,0111</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w:t>
            </w:r>
          </w:p>
        </w:tc>
        <w:tc>
          <w:tcPr>
            <w:tcW w:w="817"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100</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16,466</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12,323</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61,377</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rPr>
              <w:t>2,5</w:t>
            </w:r>
            <w:r w:rsidRPr="0074372B">
              <w:rPr>
                <w:rFonts w:ascii="Times New Roman" w:eastAsia="Calibri" w:hAnsi="Times New Roman" w:cs="Times New Roman"/>
                <w:sz w:val="24"/>
                <w:szCs w:val="24"/>
                <w:lang w:val="kk-KZ"/>
              </w:rPr>
              <w:t>6</w:t>
            </w:r>
            <w:r w:rsidRPr="0074372B">
              <w:rPr>
                <w:rFonts w:ascii="Times New Roman" w:eastAsia="Calibri" w:hAnsi="Times New Roman" w:cs="Times New Roman"/>
                <w:sz w:val="24"/>
                <w:szCs w:val="24"/>
              </w:rPr>
              <w:t>*10</w:t>
            </w:r>
            <w:r w:rsidRPr="0074372B">
              <w:rPr>
                <w:rFonts w:ascii="Times New Roman" w:eastAsia="Calibri" w:hAnsi="Times New Roman" w:cs="Times New Roman"/>
                <w:sz w:val="24"/>
                <w:szCs w:val="24"/>
                <w:vertAlign w:val="superscript"/>
              </w:rPr>
              <w:t>3</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0,0079</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0,0109</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0,0168</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0,0107</w:t>
            </w:r>
          </w:p>
        </w:tc>
      </w:tr>
      <w:tr w:rsidR="0074372B" w:rsidRPr="0074372B" w:rsidTr="0059292E">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w:t>
            </w:r>
          </w:p>
        </w:tc>
        <w:tc>
          <w:tcPr>
            <w:tcW w:w="817"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100</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16,467</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12,325</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61,378</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rPr>
              <w:t>2,5</w:t>
            </w:r>
            <w:r w:rsidRPr="0074372B">
              <w:rPr>
                <w:rFonts w:ascii="Times New Roman" w:eastAsia="Calibri" w:hAnsi="Times New Roman" w:cs="Times New Roman"/>
                <w:sz w:val="24"/>
                <w:szCs w:val="24"/>
                <w:lang w:val="kk-KZ"/>
              </w:rPr>
              <w:t>7</w:t>
            </w:r>
            <w:r w:rsidRPr="0074372B">
              <w:rPr>
                <w:rFonts w:ascii="Times New Roman" w:eastAsia="Calibri" w:hAnsi="Times New Roman" w:cs="Times New Roman"/>
                <w:sz w:val="24"/>
                <w:szCs w:val="24"/>
              </w:rPr>
              <w:t>*10</w:t>
            </w:r>
            <w:r w:rsidRPr="0074372B">
              <w:rPr>
                <w:rFonts w:ascii="Times New Roman" w:eastAsia="Calibri" w:hAnsi="Times New Roman" w:cs="Times New Roman"/>
                <w:sz w:val="24"/>
                <w:szCs w:val="24"/>
                <w:vertAlign w:val="superscript"/>
              </w:rPr>
              <w:t>3</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0,0077</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0,0108</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0,0169</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0,0109</w:t>
            </w:r>
          </w:p>
        </w:tc>
      </w:tr>
      <w:tr w:rsidR="0074372B" w:rsidRPr="0074372B" w:rsidTr="0059292E">
        <w:trPr>
          <w:trHeight w:val="110"/>
        </w:trPr>
        <w:tc>
          <w:tcPr>
            <w:tcW w:w="479" w:type="dxa"/>
          </w:tcPr>
          <w:p w:rsidR="0074372B" w:rsidRPr="0074372B" w:rsidRDefault="0074372B" w:rsidP="001674DE">
            <w:pPr>
              <w:numPr>
                <w:ilvl w:val="0"/>
                <w:numId w:val="7"/>
              </w:numPr>
              <w:suppressAutoHyphens/>
              <w:ind w:right="-1"/>
              <w:jc w:val="both"/>
              <w:rPr>
                <w:rFonts w:ascii="Times New Roman" w:eastAsia="Times New Roman" w:hAnsi="Times New Roman" w:cs="Times New Roman"/>
                <w:sz w:val="24"/>
                <w:szCs w:val="24"/>
                <w:lang w:val="kk-KZ"/>
              </w:rPr>
            </w:pPr>
          </w:p>
        </w:tc>
        <w:tc>
          <w:tcPr>
            <w:tcW w:w="830"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10</w:t>
            </w:r>
          </w:p>
        </w:tc>
        <w:tc>
          <w:tcPr>
            <w:tcW w:w="817"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lang w:val="kk-KZ"/>
              </w:rPr>
              <w:t>100</w:t>
            </w:r>
          </w:p>
        </w:tc>
        <w:tc>
          <w:tcPr>
            <w:tcW w:w="971"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16,468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12,328</w:t>
            </w:r>
          </w:p>
        </w:tc>
        <w:tc>
          <w:tcPr>
            <w:tcW w:w="942" w:type="dxa"/>
          </w:tcPr>
          <w:p w:rsidR="0074372B" w:rsidRPr="0074372B" w:rsidRDefault="0074372B" w:rsidP="001674DE">
            <w:pPr>
              <w:suppressAutoHyphens/>
              <w:spacing w:after="200" w:line="276" w:lineRule="auto"/>
              <w:ind w:right="-1"/>
              <w:jc w:val="both"/>
              <w:rPr>
                <w:rFonts w:ascii="Times New Roman" w:eastAsia="Times New Roman" w:hAnsi="Times New Roman" w:cs="Times New Roman"/>
                <w:sz w:val="24"/>
                <w:szCs w:val="24"/>
                <w:lang w:val="kk-KZ"/>
              </w:rPr>
            </w:pPr>
            <w:r w:rsidRPr="0074372B">
              <w:rPr>
                <w:rFonts w:ascii="Times New Roman" w:eastAsia="Times New Roman" w:hAnsi="Times New Roman" w:cs="Times New Roman"/>
                <w:sz w:val="24"/>
                <w:szCs w:val="24"/>
                <w:lang w:val="kk-KZ"/>
              </w:rPr>
              <w:t>61,379</w:t>
            </w:r>
          </w:p>
        </w:tc>
        <w:tc>
          <w:tcPr>
            <w:tcW w:w="108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rPr>
            </w:pPr>
            <w:r w:rsidRPr="0074372B">
              <w:rPr>
                <w:rFonts w:ascii="Times New Roman" w:eastAsia="Calibri" w:hAnsi="Times New Roman" w:cs="Times New Roman"/>
                <w:sz w:val="24"/>
                <w:szCs w:val="24"/>
              </w:rPr>
              <w:t>2,5</w:t>
            </w:r>
            <w:r w:rsidRPr="0074372B">
              <w:rPr>
                <w:rFonts w:ascii="Times New Roman" w:eastAsia="Calibri" w:hAnsi="Times New Roman" w:cs="Times New Roman"/>
                <w:sz w:val="24"/>
                <w:szCs w:val="24"/>
                <w:lang w:val="kk-KZ"/>
              </w:rPr>
              <w:t>8</w:t>
            </w:r>
            <w:r w:rsidRPr="0074372B">
              <w:rPr>
                <w:rFonts w:ascii="Times New Roman" w:eastAsia="Calibri" w:hAnsi="Times New Roman" w:cs="Times New Roman"/>
                <w:sz w:val="24"/>
                <w:szCs w:val="24"/>
              </w:rPr>
              <w:t>*10</w:t>
            </w:r>
            <w:r w:rsidRPr="0074372B">
              <w:rPr>
                <w:rFonts w:ascii="Times New Roman" w:eastAsia="Calibri" w:hAnsi="Times New Roman" w:cs="Times New Roman"/>
                <w:sz w:val="24"/>
                <w:szCs w:val="24"/>
                <w:vertAlign w:val="superscript"/>
              </w:rPr>
              <w:t>3</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0,0078</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0,0107</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0,0167</w:t>
            </w:r>
          </w:p>
        </w:tc>
        <w:tc>
          <w:tcPr>
            <w:tcW w:w="876" w:type="dxa"/>
          </w:tcPr>
          <w:p w:rsidR="0074372B" w:rsidRPr="0074372B" w:rsidRDefault="0074372B" w:rsidP="001674DE">
            <w:pPr>
              <w:spacing w:after="200" w:line="276" w:lineRule="auto"/>
              <w:ind w:right="-1"/>
              <w:jc w:val="both"/>
              <w:rPr>
                <w:rFonts w:ascii="Times New Roman" w:eastAsia="Calibri" w:hAnsi="Times New Roman" w:cs="Times New Roman"/>
                <w:sz w:val="24"/>
                <w:szCs w:val="24"/>
                <w:lang w:val="kk-KZ"/>
              </w:rPr>
            </w:pPr>
            <w:r w:rsidRPr="0074372B">
              <w:rPr>
                <w:rFonts w:ascii="Times New Roman" w:eastAsia="Calibri" w:hAnsi="Times New Roman" w:cs="Times New Roman"/>
                <w:sz w:val="24"/>
                <w:szCs w:val="24"/>
                <w:lang w:val="kk-KZ"/>
              </w:rPr>
              <w:t>0,0108</w:t>
            </w:r>
          </w:p>
        </w:tc>
      </w:tr>
    </w:tbl>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NewRomanPS-BoldMT" w:hAnsi="Times New Roman" w:cs="Times New Roman"/>
          <w:bCs/>
          <w:sz w:val="28"/>
          <w:szCs w:val="28"/>
          <w:lang w:val="kk-KZ" w:eastAsia="ru-RU"/>
        </w:rPr>
        <w:t>Кесте 33</w:t>
      </w:r>
      <w:r w:rsidRPr="0074372B">
        <w:rPr>
          <w:rFonts w:ascii="Times New Roman" w:eastAsia="TimesNewRomanPS-BoldMT" w:hAnsi="Times New Roman" w:cs="Times New Roman"/>
          <w:b/>
          <w:bCs/>
          <w:sz w:val="28"/>
          <w:szCs w:val="28"/>
          <w:lang w:val="kk-KZ" w:eastAsia="ru-RU"/>
        </w:rPr>
        <w:t xml:space="preserve"> – </w:t>
      </w:r>
      <w:r w:rsidRPr="0074372B">
        <w:rPr>
          <w:rFonts w:ascii="Times New Roman" w:eastAsia="Times New Roman" w:hAnsi="Times New Roman" w:cs="Times New Roman"/>
          <w:sz w:val="28"/>
          <w:szCs w:val="28"/>
          <w:lang w:val="kk-KZ" w:eastAsia="ru-RU"/>
        </w:rPr>
        <w:t>y</w:t>
      </w:r>
      <w:r w:rsidRPr="0074372B">
        <w:rPr>
          <w:rFonts w:ascii="Times New Roman" w:eastAsia="Times New Roman" w:hAnsi="Times New Roman" w:cs="Times New Roman"/>
          <w:sz w:val="28"/>
          <w:szCs w:val="28"/>
          <w:vertAlign w:val="subscript"/>
          <w:lang w:val="kk-KZ" w:eastAsia="ru-RU"/>
        </w:rPr>
        <w:t>1</w:t>
      </w:r>
      <w:r w:rsidRPr="0074372B">
        <w:rPr>
          <w:rFonts w:ascii="Times New Roman" w:eastAsia="Times New Roman" w:hAnsi="Times New Roman" w:cs="Times New Roman"/>
          <w:sz w:val="28"/>
          <w:szCs w:val="28"/>
          <w:lang w:val="kk-KZ" w:eastAsia="ru-RU"/>
        </w:rPr>
        <w:t xml:space="preserve"> айнымалысы үшін р</w:t>
      </w:r>
      <w:r w:rsidRPr="0074372B">
        <w:rPr>
          <w:rFonts w:ascii="Times New Roman" w:eastAsia="Times New Roman" w:hAnsi="Times New Roman" w:cs="Times New Roman"/>
          <w:sz w:val="28"/>
          <w:szCs w:val="28"/>
          <w:lang w:eastAsia="ru-RU"/>
        </w:rPr>
        <w:t>егрессиялық модель параметрлері</w:t>
      </w: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p>
    <w:tbl>
      <w:tblPr>
        <w:tblW w:w="5000" w:type="pct"/>
        <w:tblBorders>
          <w:top w:val="outset" w:sz="6" w:space="0" w:color="111111"/>
          <w:left w:val="outset" w:sz="6" w:space="0" w:color="111111"/>
          <w:bottom w:val="outset" w:sz="6" w:space="0" w:color="111111"/>
          <w:right w:val="outset" w:sz="6" w:space="0" w:color="111111"/>
        </w:tblBorders>
        <w:tblLayout w:type="fixed"/>
        <w:tblCellMar>
          <w:top w:w="15" w:type="dxa"/>
          <w:left w:w="15" w:type="dxa"/>
          <w:bottom w:w="15" w:type="dxa"/>
          <w:right w:w="15" w:type="dxa"/>
        </w:tblCellMar>
        <w:tblLook w:val="04A0" w:firstRow="1" w:lastRow="0" w:firstColumn="1" w:lastColumn="0" w:noHBand="0" w:noVBand="1"/>
      </w:tblPr>
      <w:tblGrid>
        <w:gridCol w:w="1179"/>
        <w:gridCol w:w="1794"/>
        <w:gridCol w:w="598"/>
        <w:gridCol w:w="2017"/>
        <w:gridCol w:w="2017"/>
        <w:gridCol w:w="2017"/>
      </w:tblGrid>
      <w:tr w:rsidR="0074372B" w:rsidRPr="00873B2F" w:rsidTr="0059292E">
        <w:tc>
          <w:tcPr>
            <w:tcW w:w="612"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kk-KZ"/>
              </w:rPr>
              <w:br/>
            </w:r>
            <w:r w:rsidRPr="0074372B">
              <w:rPr>
                <w:rFonts w:ascii="Times New Roman" w:eastAsia="Times New Roman" w:hAnsi="Times New Roman" w:cs="Times New Roman"/>
                <w:color w:val="000000"/>
                <w:sz w:val="24"/>
                <w:szCs w:val="24"/>
              </w:rPr>
              <w:t>Factor</w:t>
            </w:r>
          </w:p>
        </w:tc>
        <w:tc>
          <w:tcPr>
            <w:tcW w:w="4388" w:type="pct"/>
            <w:gridSpan w:val="5"/>
            <w:tcBorders>
              <w:top w:val="outset" w:sz="6" w:space="0" w:color="111111"/>
              <w:left w:val="outset" w:sz="6" w:space="0" w:color="111111"/>
              <w:bottom w:val="outset" w:sz="6" w:space="0" w:color="111111"/>
              <w:right w:val="outset" w:sz="6" w:space="0" w:color="111111"/>
            </w:tcBorders>
            <w:shd w:val="clear" w:color="auto" w:fill="FFFFFF"/>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color w:val="000000"/>
                <w:sz w:val="24"/>
                <w:szCs w:val="24"/>
                <w:lang w:val="en-US"/>
              </w:rPr>
              <w:t>ANOVA; Var.:Y1, %; R-sqr=,97263; Adj:,96611 (Spreadsheet8) 2 factors, 1 Blocks, 27 Runs; MS Residual=,0223195 DV: Y1, %</w:t>
            </w:r>
          </w:p>
        </w:tc>
      </w:tr>
      <w:tr w:rsidR="0074372B" w:rsidRPr="0074372B" w:rsidTr="0059292E">
        <w:tc>
          <w:tcPr>
            <w:tcW w:w="612" w:type="pct"/>
            <w:vMerge/>
            <w:tcBorders>
              <w:top w:val="outset" w:sz="6" w:space="0" w:color="111111"/>
              <w:left w:val="outset" w:sz="6" w:space="0" w:color="111111"/>
              <w:bottom w:val="outset" w:sz="6" w:space="0" w:color="111111"/>
              <w:right w:val="outset" w:sz="6" w:space="0" w:color="111111"/>
            </w:tcBorders>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p>
        </w:tc>
        <w:tc>
          <w:tcPr>
            <w:tcW w:w="932"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764"/>
            </w:tblGrid>
            <w:tr w:rsidR="0074372B" w:rsidRPr="0074372B" w:rsidTr="0059292E">
              <w:tc>
                <w:tcPr>
                  <w:tcW w:w="1937"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585" w:type="dxa"/>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568"/>
            </w:tblGrid>
            <w:tr w:rsidR="0074372B" w:rsidRPr="0074372B" w:rsidTr="0059292E">
              <w:tc>
                <w:tcPr>
                  <w:tcW w:w="555"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df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7" w:type="dxa"/>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987"/>
            </w:tblGrid>
            <w:tr w:rsidR="0074372B" w:rsidRPr="0074372B" w:rsidTr="0059292E">
              <w:tc>
                <w:tcPr>
                  <w:tcW w:w="1937"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MS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7" w:type="dxa"/>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987"/>
            </w:tblGrid>
            <w:tr w:rsidR="0074372B" w:rsidRPr="0074372B" w:rsidTr="0059292E">
              <w:tc>
                <w:tcPr>
                  <w:tcW w:w="1937"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7" w:type="dxa"/>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987"/>
            </w:tblGrid>
            <w:tr w:rsidR="0074372B" w:rsidRPr="0074372B" w:rsidTr="0059292E">
              <w:tc>
                <w:tcPr>
                  <w:tcW w:w="1937"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p</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612" w:type="pct"/>
            <w:tcBorders>
              <w:top w:val="outset" w:sz="6" w:space="0" w:color="111111"/>
              <w:left w:val="outset" w:sz="6" w:space="0" w:color="111111"/>
              <w:bottom w:val="outset" w:sz="6" w:space="0" w:color="111111"/>
              <w:right w:val="outset" w:sz="6" w:space="0" w:color="111111"/>
            </w:tcBorders>
            <w:noWrap/>
            <w:vAlign w:val="center"/>
          </w:tcPr>
          <w:tbl>
            <w:tblPr>
              <w:tblW w:w="1418" w:type="dxa"/>
              <w:tblLayout w:type="fixed"/>
              <w:tblCellMar>
                <w:top w:w="15" w:type="dxa"/>
                <w:left w:w="15" w:type="dxa"/>
                <w:bottom w:w="15" w:type="dxa"/>
                <w:right w:w="15" w:type="dxa"/>
              </w:tblCellMar>
              <w:tblLook w:val="04A0" w:firstRow="1" w:lastRow="0" w:firstColumn="1" w:lastColumn="0" w:noHBand="0" w:noVBand="1"/>
            </w:tblPr>
            <w:tblGrid>
              <w:gridCol w:w="1418"/>
            </w:tblGrid>
            <w:tr w:rsidR="0074372B" w:rsidRPr="0074372B" w:rsidTr="0059292E">
              <w:tc>
                <w:tcPr>
                  <w:tcW w:w="5000" w:type="pct"/>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(1)х1, min(L)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2"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0,43846</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0,438461</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19,64477</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0,000231</w:t>
            </w:r>
          </w:p>
        </w:tc>
      </w:tr>
      <w:tr w:rsidR="0074372B" w:rsidRPr="0074372B" w:rsidTr="0059292E">
        <w:tc>
          <w:tcPr>
            <w:tcW w:w="612" w:type="pct"/>
            <w:tcBorders>
              <w:top w:val="outset" w:sz="6" w:space="0" w:color="111111"/>
              <w:left w:val="outset" w:sz="6" w:space="0" w:color="111111"/>
              <w:bottom w:val="outset" w:sz="6" w:space="0" w:color="111111"/>
              <w:right w:val="outset" w:sz="6" w:space="0" w:color="111111"/>
            </w:tcBorders>
            <w:noWrap/>
            <w:vAlign w:val="center"/>
          </w:tcPr>
          <w:tbl>
            <w:tblPr>
              <w:tblW w:w="1276" w:type="dxa"/>
              <w:tblLayout w:type="fixed"/>
              <w:tblCellMar>
                <w:top w:w="15" w:type="dxa"/>
                <w:left w:w="15" w:type="dxa"/>
                <w:bottom w:w="15" w:type="dxa"/>
                <w:right w:w="15" w:type="dxa"/>
              </w:tblCellMar>
              <w:tblLook w:val="04A0" w:firstRow="1" w:lastRow="0" w:firstColumn="1" w:lastColumn="0" w:noHBand="0" w:noVBand="1"/>
            </w:tblPr>
            <w:tblGrid>
              <w:gridCol w:w="1276"/>
            </w:tblGrid>
            <w:tr w:rsidR="0074372B" w:rsidRPr="0074372B" w:rsidTr="0059292E">
              <w:tc>
                <w:tcPr>
                  <w:tcW w:w="1276"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х1, min(Q)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2"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0,92906</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0,929062</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41,62559</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0,000002</w:t>
            </w:r>
          </w:p>
        </w:tc>
      </w:tr>
      <w:tr w:rsidR="0074372B" w:rsidRPr="0074372B" w:rsidTr="0059292E">
        <w:tc>
          <w:tcPr>
            <w:tcW w:w="612" w:type="pct"/>
            <w:tcBorders>
              <w:top w:val="outset" w:sz="6" w:space="0" w:color="111111"/>
              <w:left w:val="outset" w:sz="6" w:space="0" w:color="111111"/>
              <w:bottom w:val="outset" w:sz="6" w:space="0" w:color="111111"/>
              <w:right w:val="outset" w:sz="6" w:space="0" w:color="111111"/>
            </w:tcBorders>
            <w:noWrap/>
            <w:vAlign w:val="center"/>
          </w:tcPr>
          <w:tbl>
            <w:tblPr>
              <w:tblW w:w="1418" w:type="dxa"/>
              <w:tblLayout w:type="fixed"/>
              <w:tblCellMar>
                <w:top w:w="15" w:type="dxa"/>
                <w:left w:w="15" w:type="dxa"/>
                <w:bottom w:w="15" w:type="dxa"/>
                <w:right w:w="15" w:type="dxa"/>
              </w:tblCellMar>
              <w:tblLook w:val="04A0" w:firstRow="1" w:lastRow="0" w:firstColumn="1" w:lastColumn="0" w:noHBand="0" w:noVBand="1"/>
            </w:tblPr>
            <w:tblGrid>
              <w:gridCol w:w="1418"/>
            </w:tblGrid>
            <w:tr w:rsidR="0074372B" w:rsidRPr="0074372B" w:rsidTr="0059292E">
              <w:tc>
                <w:tcPr>
                  <w:tcW w:w="1418"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(2)x2,°C(L)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2"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0,26281</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0,262813</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11,77504</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0,002506</w:t>
            </w:r>
          </w:p>
        </w:tc>
      </w:tr>
      <w:tr w:rsidR="0074372B" w:rsidRPr="0074372B" w:rsidTr="0059292E">
        <w:tc>
          <w:tcPr>
            <w:tcW w:w="612"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149"/>
            </w:tblGrid>
            <w:tr w:rsidR="0074372B" w:rsidRPr="0074372B" w:rsidTr="0059292E">
              <w:tc>
                <w:tcPr>
                  <w:tcW w:w="902"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x2,°C(Q)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2"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0,24552</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0,245523</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11,00040</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0,003279</w:t>
            </w:r>
          </w:p>
        </w:tc>
      </w:tr>
      <w:tr w:rsidR="0074372B" w:rsidRPr="0074372B" w:rsidTr="0059292E">
        <w:tc>
          <w:tcPr>
            <w:tcW w:w="612"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149"/>
            </w:tblGrid>
            <w:tr w:rsidR="0074372B" w:rsidRPr="0074372B" w:rsidTr="0059292E">
              <w:tc>
                <w:tcPr>
                  <w:tcW w:w="902"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1L by 2L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2"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0,32231</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0,322310</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14,44077</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0,001047</w:t>
            </w:r>
          </w:p>
        </w:tc>
      </w:tr>
      <w:tr w:rsidR="0074372B" w:rsidRPr="0074372B" w:rsidTr="0059292E">
        <w:tc>
          <w:tcPr>
            <w:tcW w:w="612"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149"/>
            </w:tblGrid>
            <w:tr w:rsidR="0074372B" w:rsidRPr="0074372B" w:rsidTr="0059292E">
              <w:tc>
                <w:tcPr>
                  <w:tcW w:w="902"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Error</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2"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0,46871</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21</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0,022319</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612"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149"/>
            </w:tblGrid>
            <w:tr w:rsidR="0074372B" w:rsidRPr="0074372B" w:rsidTr="0059292E">
              <w:tc>
                <w:tcPr>
                  <w:tcW w:w="902"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Total 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932"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17,12190</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26</w:t>
            </w: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7"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bl>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Бұл тәуелді y</w:t>
      </w:r>
      <w:r w:rsidRPr="0074372B">
        <w:rPr>
          <w:rFonts w:ascii="Times New Roman" w:eastAsia="SimSun" w:hAnsi="Times New Roman" w:cs="Times New Roman"/>
          <w:sz w:val="28"/>
          <w:szCs w:val="28"/>
          <w:vertAlign w:val="subscript"/>
          <w:lang w:val="kk-KZ" w:eastAsia="ru-RU"/>
        </w:rPr>
        <w:t>1</w:t>
      </w:r>
      <w:r w:rsidRPr="0074372B">
        <w:rPr>
          <w:rFonts w:ascii="Times New Roman" w:eastAsia="SimSun" w:hAnsi="Times New Roman" w:cs="Times New Roman"/>
          <w:sz w:val="28"/>
          <w:szCs w:val="28"/>
          <w:lang w:val="kk-KZ" w:eastAsia="ru-RU"/>
        </w:rPr>
        <w:t xml:space="preserve"> айнымалысы үшін бетті сәйкестендіру графигі, ол ақуыздың массалық үлесі екі факторға —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өңдеу уақытына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өңдеу температурасына байланысты қалай өзгеретінін елестетеді. Қызыл аймақ y</w:t>
      </w:r>
      <w:r w:rsidRPr="0074372B">
        <w:rPr>
          <w:rFonts w:ascii="Times New Roman" w:eastAsia="SimSun" w:hAnsi="Times New Roman" w:cs="Times New Roman"/>
          <w:sz w:val="28"/>
          <w:szCs w:val="28"/>
          <w:vertAlign w:val="subscript"/>
          <w:lang w:val="kk-KZ" w:eastAsia="ru-RU"/>
        </w:rPr>
        <w:t>1</w:t>
      </w:r>
      <w:r w:rsidRPr="0074372B">
        <w:rPr>
          <w:rFonts w:ascii="Times New Roman" w:eastAsia="SimSun" w:hAnsi="Times New Roman" w:cs="Times New Roman"/>
          <w:sz w:val="28"/>
          <w:szCs w:val="28"/>
          <w:lang w:val="kk-KZ" w:eastAsia="ru-RU"/>
        </w:rPr>
        <w:t xml:space="preserve"> жоғары мәндерін көрсетеді және Көріп отырғаныңыздай, y</w:t>
      </w:r>
      <w:r w:rsidRPr="0074372B">
        <w:rPr>
          <w:rFonts w:ascii="Times New Roman" w:eastAsia="SimSun" w:hAnsi="Times New Roman" w:cs="Times New Roman"/>
          <w:sz w:val="28"/>
          <w:szCs w:val="28"/>
          <w:vertAlign w:val="subscript"/>
          <w:lang w:val="kk-KZ" w:eastAsia="ru-RU"/>
        </w:rPr>
        <w:t>1</w:t>
      </w:r>
      <w:r w:rsidRPr="0074372B">
        <w:rPr>
          <w:rFonts w:ascii="Times New Roman" w:eastAsia="SimSun" w:hAnsi="Times New Roman" w:cs="Times New Roman"/>
          <w:sz w:val="28"/>
          <w:szCs w:val="28"/>
          <w:lang w:val="kk-KZ" w:eastAsia="ru-RU"/>
        </w:rPr>
        <w:t xml:space="preserve"> мәндері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жоғарылаған сайын азаяды, бұл қызылдан жасылға ауысу арқылы көрінеді.</w:t>
      </w:r>
    </w:p>
    <w:p w:rsidR="00103050" w:rsidRPr="00D55417" w:rsidRDefault="0074372B" w:rsidP="00103050">
      <w:pPr>
        <w:spacing w:after="0" w:line="240" w:lineRule="auto"/>
        <w:ind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lastRenderedPageBreak/>
        <w:t xml:space="preserve">Бұл бетті көрсететін теңдеу: </w:t>
      </w:r>
      <w:r w:rsidRPr="0074372B">
        <w:rPr>
          <w:rFonts w:ascii="Times New Roman" w:eastAsia="Times New Roman" w:hAnsi="Times New Roman" w:cs="Times New Roman"/>
          <w:sz w:val="28"/>
          <w:szCs w:val="28"/>
          <w:lang w:val="kk-KZ"/>
        </w:rPr>
        <w:t>z=21.293112314001−1.5207707325195×x−1.5631968804238×x2+0.055726886269772×y−0.0014798533461037×y2+0.035370245557996×xy</w:t>
      </w:r>
      <w:r w:rsidRPr="0074372B">
        <w:rPr>
          <w:rFonts w:ascii="Times New Roman" w:eastAsia="SimSun" w:hAnsi="Times New Roman" w:cs="Times New Roman"/>
          <w:sz w:val="28"/>
          <w:szCs w:val="28"/>
          <w:lang w:val="kk-KZ" w:eastAsia="ru-RU"/>
        </w:rPr>
        <w:t xml:space="preserve">, мұндағы x-өңдеу </w:t>
      </w:r>
      <w:r w:rsidR="00103050" w:rsidRPr="00D55417">
        <w:rPr>
          <w:rFonts w:ascii="Times New Roman" w:eastAsia="SimSun" w:hAnsi="Times New Roman" w:cs="Times New Roman"/>
          <w:sz w:val="28"/>
          <w:szCs w:val="28"/>
          <w:lang w:val="kk-KZ" w:eastAsia="ru-RU"/>
        </w:rPr>
        <w:t>уақыты х</w:t>
      </w:r>
      <w:r w:rsidR="00103050" w:rsidRPr="00D55417">
        <w:rPr>
          <w:rFonts w:ascii="Times New Roman" w:eastAsia="SimSun" w:hAnsi="Times New Roman" w:cs="Times New Roman"/>
          <w:sz w:val="28"/>
          <w:szCs w:val="28"/>
          <w:vertAlign w:val="subscript"/>
          <w:lang w:val="kk-KZ" w:eastAsia="ru-RU"/>
        </w:rPr>
        <w:t>1</w:t>
      </w:r>
      <w:r w:rsidR="00103050" w:rsidRPr="00D55417">
        <w:rPr>
          <w:rFonts w:ascii="Times New Roman" w:eastAsia="SimSun" w:hAnsi="Times New Roman" w:cs="Times New Roman"/>
          <w:sz w:val="28"/>
          <w:szCs w:val="28"/>
          <w:lang w:val="kk-KZ" w:eastAsia="ru-RU"/>
        </w:rPr>
        <w:t>, ал y-өңдеу температурасы x</w:t>
      </w:r>
      <w:r w:rsidR="00103050" w:rsidRPr="00D55417">
        <w:rPr>
          <w:rFonts w:ascii="Times New Roman" w:eastAsia="SimSun" w:hAnsi="Times New Roman" w:cs="Times New Roman"/>
          <w:sz w:val="28"/>
          <w:szCs w:val="28"/>
          <w:vertAlign w:val="subscript"/>
          <w:lang w:val="kk-KZ" w:eastAsia="ru-RU"/>
        </w:rPr>
        <w:t>2</w:t>
      </w:r>
      <w:r w:rsidR="00103050" w:rsidRPr="00D55417">
        <w:rPr>
          <w:rFonts w:ascii="Times New Roman" w:eastAsia="SimSun" w:hAnsi="Times New Roman" w:cs="Times New Roman"/>
          <w:sz w:val="28"/>
          <w:szCs w:val="28"/>
          <w:lang w:val="kk-KZ" w:eastAsia="ru-RU"/>
        </w:rPr>
        <w:t>.</w:t>
      </w:r>
    </w:p>
    <w:p w:rsidR="00103050" w:rsidRPr="00D55417" w:rsidRDefault="00103050" w:rsidP="00103050">
      <w:pPr>
        <w:ind w:firstLine="708"/>
        <w:rPr>
          <w:rFonts w:ascii="Times New Roman" w:eastAsia="SimSun" w:hAnsi="Times New Roman" w:cs="Times New Roman"/>
          <w:sz w:val="28"/>
          <w:szCs w:val="28"/>
          <w:lang w:val="kk-KZ" w:eastAsia="ru-RU"/>
        </w:rPr>
      </w:pP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eastAsia="ru-RU"/>
        </w:rPr>
      </w:pPr>
      <w:r w:rsidRPr="00D55417">
        <w:rPr>
          <w:rFonts w:ascii="Times New Roman" w:eastAsia="SimSun" w:hAnsi="Times New Roman" w:cs="Times New Roman"/>
          <w:noProof/>
          <w:sz w:val="28"/>
          <w:szCs w:val="28"/>
          <w:lang w:eastAsia="ru-RU"/>
        </w:rPr>
        <w:drawing>
          <wp:inline distT="0" distB="0" distL="0" distR="0" wp14:anchorId="1D94153B" wp14:editId="54FF45E9">
            <wp:extent cx="3676015" cy="3091180"/>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676015" cy="3091180"/>
                    </a:xfrm>
                    <a:prstGeom prst="rect">
                      <a:avLst/>
                    </a:prstGeom>
                    <a:noFill/>
                  </pic:spPr>
                </pic:pic>
              </a:graphicData>
            </a:graphic>
          </wp:inline>
        </w:drawing>
      </w: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rPr>
      </w:pPr>
    </w:p>
    <w:p w:rsidR="00103050" w:rsidRDefault="00103050" w:rsidP="00103050">
      <w:pPr>
        <w:spacing w:after="0" w:line="240" w:lineRule="auto"/>
        <w:ind w:firstLine="709"/>
        <w:jc w:val="center"/>
        <w:rPr>
          <w:rFonts w:ascii="Times New Roman" w:eastAsia="SimSun" w:hAnsi="Times New Roman" w:cs="Times New Roman"/>
          <w:sz w:val="28"/>
          <w:szCs w:val="28"/>
          <w:lang w:val="kk-KZ"/>
        </w:rPr>
      </w:pPr>
      <w:r w:rsidRPr="00D55417">
        <w:rPr>
          <w:rFonts w:ascii="Times New Roman" w:eastAsia="SimSun" w:hAnsi="Times New Roman" w:cs="Times New Roman"/>
          <w:sz w:val="28"/>
          <w:szCs w:val="28"/>
          <w:lang w:val="kk-KZ"/>
        </w:rPr>
        <w:t>17 сурет – y</w:t>
      </w:r>
      <w:r w:rsidRPr="00D55417">
        <w:rPr>
          <w:rFonts w:ascii="Times New Roman" w:eastAsia="SimSun" w:hAnsi="Times New Roman" w:cs="Times New Roman"/>
          <w:sz w:val="28"/>
          <w:szCs w:val="28"/>
          <w:vertAlign w:val="subscript"/>
          <w:lang w:val="kk-KZ"/>
        </w:rPr>
        <w:t>1</w:t>
      </w:r>
      <w:r w:rsidRPr="00D55417">
        <w:rPr>
          <w:rFonts w:ascii="Times New Roman" w:eastAsia="SimSun" w:hAnsi="Times New Roman" w:cs="Times New Roman"/>
          <w:sz w:val="28"/>
          <w:szCs w:val="28"/>
          <w:lang w:val="kk-KZ"/>
        </w:rPr>
        <w:t xml:space="preserve"> үшін жауап беті: белоктың массалық үлесіне температура мен уақыттың әсері</w:t>
      </w: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rPr>
      </w:pPr>
    </w:p>
    <w:p w:rsidR="0074372B" w:rsidRPr="0074372B" w:rsidRDefault="0074372B" w:rsidP="00103050">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 xml:space="preserve">Температура мен өңдеу ұзақтығы неғұрлым жоғары болса, ақуыздың массалық үлесі соғұрлым аз болады, бұл жоғары температурада белоктардың денатурациясын көрсетуі мүмкін.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өзара әрекеттесуі уақыт пен температураның біріктірілген әсерін ескеретін қосымша әсер етеді. Бұл талдау және визуализация процесс параметрлері мен өнім нәтижелері арасындағы күрделі қатынастарды түсінуге көмектеседі.</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Тәуелді y</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айнымалысы үшін дисперсиялық талдау (ANOVA) деректері, майдың пайыздық массалық үлесі. Бұл талдау екі фактордың: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өңдеу уақыты мен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өңдеу температурасының май құрамына әсерінің маңыздылығын бағалауға мүмкіндік береді.</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NewRomanPS-BoldMT" w:hAnsi="Times New Roman" w:cs="Times New Roman"/>
          <w:bCs/>
          <w:sz w:val="28"/>
          <w:szCs w:val="28"/>
          <w:lang w:val="kk-KZ" w:eastAsia="ru-RU"/>
        </w:rPr>
        <w:t>Кесте 34</w:t>
      </w:r>
      <w:r w:rsidRPr="0074372B">
        <w:rPr>
          <w:rFonts w:ascii="Times New Roman" w:eastAsia="TimesNewRomanPS-BoldMT" w:hAnsi="Times New Roman" w:cs="Times New Roman"/>
          <w:b/>
          <w:bCs/>
          <w:sz w:val="28"/>
          <w:szCs w:val="28"/>
          <w:lang w:val="kk-KZ" w:eastAsia="ru-RU"/>
        </w:rPr>
        <w:t xml:space="preserve"> – </w:t>
      </w:r>
      <w:r w:rsidRPr="0074372B">
        <w:rPr>
          <w:rFonts w:ascii="Times New Roman" w:eastAsia="Times New Roman" w:hAnsi="Times New Roman" w:cs="Times New Roman"/>
          <w:sz w:val="28"/>
          <w:szCs w:val="28"/>
          <w:lang w:val="kk-KZ" w:eastAsia="ru-RU"/>
        </w:rPr>
        <w:t>y</w:t>
      </w:r>
      <w:r w:rsidRPr="0074372B">
        <w:rPr>
          <w:rFonts w:ascii="Times New Roman" w:eastAsia="Times New Roman" w:hAnsi="Times New Roman" w:cs="Times New Roman"/>
          <w:sz w:val="28"/>
          <w:szCs w:val="28"/>
          <w:vertAlign w:val="subscript"/>
          <w:lang w:val="kk-KZ" w:eastAsia="ru-RU"/>
        </w:rPr>
        <w:t>2</w:t>
      </w:r>
      <w:r w:rsidRPr="0074372B">
        <w:rPr>
          <w:rFonts w:ascii="Times New Roman" w:eastAsia="Times New Roman" w:hAnsi="Times New Roman" w:cs="Times New Roman"/>
          <w:sz w:val="28"/>
          <w:szCs w:val="28"/>
          <w:lang w:val="kk-KZ" w:eastAsia="ru-RU"/>
        </w:rPr>
        <w:t xml:space="preserve"> айнымалысы үшін р</w:t>
      </w:r>
      <w:r w:rsidRPr="0074372B">
        <w:rPr>
          <w:rFonts w:ascii="Times New Roman" w:eastAsia="Times New Roman" w:hAnsi="Times New Roman" w:cs="Times New Roman"/>
          <w:sz w:val="28"/>
          <w:szCs w:val="28"/>
          <w:lang w:eastAsia="ru-RU"/>
        </w:rPr>
        <w:t>егрессиялық модель параметрлері</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964"/>
        <w:gridCol w:w="2015"/>
        <w:gridCol w:w="598"/>
        <w:gridCol w:w="2015"/>
        <w:gridCol w:w="2015"/>
        <w:gridCol w:w="2015"/>
      </w:tblGrid>
      <w:tr w:rsidR="0074372B" w:rsidRPr="00873B2F" w:rsidTr="0059292E">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lang w:val="kk-KZ"/>
              </w:rPr>
              <w:br/>
            </w:r>
            <w:r w:rsidRPr="0074372B">
              <w:rPr>
                <w:rFonts w:ascii="Times New Roman" w:eastAsia="SimSun" w:hAnsi="Times New Roman" w:cs="Times New Roman"/>
                <w:sz w:val="24"/>
                <w:szCs w:val="24"/>
              </w:rPr>
              <w:t>Factor</w:t>
            </w:r>
          </w:p>
        </w:tc>
        <w:tc>
          <w:tcPr>
            <w:tcW w:w="0" w:type="auto"/>
            <w:gridSpan w:val="5"/>
            <w:tcBorders>
              <w:top w:val="outset" w:sz="6" w:space="0" w:color="111111"/>
              <w:left w:val="outset" w:sz="6" w:space="0" w:color="111111"/>
              <w:bottom w:val="outset" w:sz="6" w:space="0" w:color="111111"/>
              <w:right w:val="outset" w:sz="6" w:space="0" w:color="111111"/>
            </w:tcBorders>
            <w:shd w:val="clear" w:color="auto" w:fill="FFFFFF"/>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lang w:val="en-US"/>
              </w:rPr>
            </w:pPr>
            <w:r w:rsidRPr="0074372B">
              <w:rPr>
                <w:rFonts w:ascii="Times New Roman" w:eastAsia="SimSun" w:hAnsi="Times New Roman" w:cs="Times New Roman"/>
                <w:sz w:val="24"/>
                <w:szCs w:val="24"/>
                <w:lang w:val="en-US"/>
              </w:rPr>
              <w:t>ANOVA; Var.:Y2, %; R-sqr=,99694; Adj:,99621 (Spreadsheet8) 2 factors, 1 Blocks, 27 Runs; MS Residual=,001236 DV: Y2, %</w:t>
            </w:r>
          </w:p>
        </w:tc>
      </w:tr>
      <w:tr w:rsidR="0074372B" w:rsidRPr="0074372B" w:rsidTr="0059292E">
        <w:tc>
          <w:tcPr>
            <w:tcW w:w="0" w:type="auto"/>
            <w:vMerge/>
            <w:tcBorders>
              <w:top w:val="outset" w:sz="6" w:space="0" w:color="111111"/>
              <w:left w:val="outset" w:sz="6" w:space="0" w:color="111111"/>
              <w:bottom w:val="outset" w:sz="6" w:space="0" w:color="111111"/>
              <w:right w:val="outset" w:sz="6" w:space="0" w:color="111111"/>
            </w:tcBorders>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lang w:val="en-US"/>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5"/>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SS</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68"/>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df</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5"/>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MS</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5"/>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F</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5"/>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p</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34"/>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(1)х1, min(L)</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0,070496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0,070496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57,03707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0,000000</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34"/>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х1, min(Q)</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0,038528</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0,038528</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31,17191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0,000015</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34"/>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lastRenderedPageBreak/>
                    <w:t>(2)x2,°C(L)</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0,026707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0,026707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21,60787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0,000138</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34"/>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x2,°C(Q)</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0,034443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0,034443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27,86754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0,000031</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34"/>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1L by 2L</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0,028892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0,028892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23,37601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0,000089</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34"/>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Error</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0,025955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21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0,001236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34"/>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Total SS</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8,476447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r w:rsidRPr="0074372B">
              <w:rPr>
                <w:rFonts w:ascii="Times New Roman" w:eastAsia="SimSun" w:hAnsi="Times New Roman" w:cs="Times New Roman"/>
                <w:sz w:val="24"/>
                <w:szCs w:val="24"/>
              </w:rPr>
              <w:t>26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center"/>
              <w:rPr>
                <w:rFonts w:ascii="Times New Roman" w:eastAsia="SimSun" w:hAnsi="Times New Roman" w:cs="Times New Roman"/>
                <w:sz w:val="24"/>
                <w:szCs w:val="24"/>
              </w:rPr>
            </w:pPr>
          </w:p>
        </w:tc>
      </w:tr>
    </w:tbl>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p w:rsidR="00103050" w:rsidRPr="00D55417" w:rsidRDefault="0074372B" w:rsidP="00103050">
      <w:pPr>
        <w:spacing w:after="0" w:line="240" w:lineRule="auto"/>
        <w:ind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 xml:space="preserve">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Times New Roman" w:hAnsi="Times New Roman" w:cs="Times New Roman"/>
          <w:sz w:val="28"/>
          <w:szCs w:val="28"/>
          <w:lang w:val="kk-KZ"/>
        </w:rPr>
        <w:t xml:space="preserve"> х</w:t>
      </w:r>
      <w:r w:rsidRPr="0074372B">
        <w:rPr>
          <w:rFonts w:ascii="Times New Roman" w:eastAsia="Times New Roman" w:hAnsi="Times New Roman" w:cs="Times New Roman"/>
          <w:sz w:val="28"/>
          <w:szCs w:val="28"/>
          <w:vertAlign w:val="subscript"/>
          <w:lang w:val="kk-KZ"/>
        </w:rPr>
        <w:t>1</w:t>
      </w:r>
      <w:r w:rsidRPr="0074372B">
        <w:rPr>
          <w:rFonts w:ascii="Times New Roman" w:eastAsia="Times New Roman" w:hAnsi="Times New Roman" w:cs="Times New Roman"/>
          <w:sz w:val="28"/>
          <w:szCs w:val="28"/>
          <w:lang w:val="kk-KZ"/>
        </w:rPr>
        <w:t xml:space="preserve"> 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өңдеу уақытының әсерлері (сызықтық және квадраттық) майдың массалық үлесінің төмендеуіне үлкен әсер етеді. Факторлар арасындағы өзара әрекеттесу және өңдеу температурасы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сызықтық түрде майдың массалық үлесін арттырады, бұл осы жағдайлардың әсерінен өнім </w:t>
      </w:r>
      <w:r w:rsidR="00103050" w:rsidRPr="00D55417">
        <w:rPr>
          <w:rFonts w:ascii="Times New Roman" w:eastAsia="SimSun" w:hAnsi="Times New Roman" w:cs="Times New Roman"/>
          <w:sz w:val="28"/>
          <w:szCs w:val="28"/>
          <w:lang w:val="kk-KZ" w:eastAsia="ru-RU"/>
        </w:rPr>
        <w:t>сипаттамаларының өзгеруін көрсетуі мүмкін.</w:t>
      </w:r>
    </w:p>
    <w:p w:rsidR="00103050" w:rsidRPr="00D55417" w:rsidRDefault="00103050" w:rsidP="00103050">
      <w:pPr>
        <w:spacing w:after="0" w:line="240" w:lineRule="auto"/>
        <w:ind w:firstLine="709"/>
        <w:jc w:val="both"/>
        <w:rPr>
          <w:rFonts w:ascii="Times New Roman" w:eastAsia="SimSun" w:hAnsi="Times New Roman" w:cs="Times New Roman"/>
          <w:sz w:val="28"/>
          <w:szCs w:val="28"/>
          <w:lang w:val="kk-KZ" w:eastAsia="ru-RU"/>
        </w:rPr>
      </w:pP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eastAsia="ru-RU"/>
        </w:rPr>
      </w:pPr>
      <w:r w:rsidRPr="00D55417">
        <w:rPr>
          <w:rFonts w:ascii="Times New Roman" w:eastAsia="SimSun" w:hAnsi="Times New Roman" w:cs="Times New Roman"/>
          <w:noProof/>
          <w:sz w:val="28"/>
          <w:szCs w:val="28"/>
          <w:lang w:eastAsia="ru-RU"/>
        </w:rPr>
        <w:drawing>
          <wp:inline distT="0" distB="0" distL="0" distR="0" wp14:anchorId="1D9ED76A" wp14:editId="71BAC67C">
            <wp:extent cx="3316605" cy="2908300"/>
            <wp:effectExtent l="0" t="0" r="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316605" cy="2908300"/>
                    </a:xfrm>
                    <a:prstGeom prst="rect">
                      <a:avLst/>
                    </a:prstGeom>
                    <a:noFill/>
                  </pic:spPr>
                </pic:pic>
              </a:graphicData>
            </a:graphic>
          </wp:inline>
        </w:drawing>
      </w:r>
    </w:p>
    <w:p w:rsidR="00103050" w:rsidRPr="00D55417" w:rsidRDefault="00103050" w:rsidP="00103050">
      <w:pPr>
        <w:spacing w:after="0" w:line="240" w:lineRule="auto"/>
        <w:ind w:firstLine="709"/>
        <w:jc w:val="both"/>
        <w:rPr>
          <w:rFonts w:ascii="Times New Roman" w:eastAsia="SimSun" w:hAnsi="Times New Roman" w:cs="Times New Roman"/>
          <w:sz w:val="28"/>
          <w:szCs w:val="28"/>
          <w:lang w:val="kk-KZ"/>
        </w:rPr>
      </w:pP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rPr>
      </w:pPr>
      <w:r w:rsidRPr="00D55417">
        <w:rPr>
          <w:rFonts w:ascii="Times New Roman" w:eastAsia="SimSun" w:hAnsi="Times New Roman" w:cs="Times New Roman"/>
          <w:sz w:val="28"/>
          <w:szCs w:val="28"/>
          <w:lang w:val="kk-KZ"/>
        </w:rPr>
        <w:t>18 сурет – y</w:t>
      </w:r>
      <w:r w:rsidRPr="00D55417">
        <w:rPr>
          <w:rFonts w:ascii="Times New Roman" w:eastAsia="SimSun" w:hAnsi="Times New Roman" w:cs="Times New Roman"/>
          <w:sz w:val="28"/>
          <w:szCs w:val="28"/>
          <w:vertAlign w:val="subscript"/>
          <w:lang w:val="kk-KZ"/>
        </w:rPr>
        <w:t>2</w:t>
      </w:r>
      <w:r w:rsidRPr="00D55417">
        <w:rPr>
          <w:rFonts w:ascii="Times New Roman" w:eastAsia="SimSun" w:hAnsi="Times New Roman" w:cs="Times New Roman"/>
          <w:sz w:val="28"/>
          <w:szCs w:val="28"/>
          <w:lang w:val="kk-KZ"/>
        </w:rPr>
        <w:t xml:space="preserve"> үшін жауап беті: майдың массалық үлесіне: температура мен уақыттың әсері</w:t>
      </w:r>
    </w:p>
    <w:p w:rsidR="0074372B" w:rsidRPr="0074372B" w:rsidRDefault="0074372B" w:rsidP="00103050">
      <w:pPr>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spacing w:after="0" w:line="240" w:lineRule="auto"/>
        <w:ind w:right="-1" w:firstLine="709"/>
        <w:contextualSpacing/>
        <w:jc w:val="both"/>
        <w:rPr>
          <w:rFonts w:ascii="Times New Roman" w:eastAsia="Times New Roman" w:hAnsi="Times New Roman" w:cs="Times New Roman"/>
          <w:sz w:val="28"/>
          <w:szCs w:val="28"/>
          <w:lang w:val="kk-KZ"/>
        </w:rPr>
      </w:pPr>
      <w:r w:rsidRPr="0074372B">
        <w:rPr>
          <w:rFonts w:ascii="Times New Roman" w:eastAsia="Times New Roman" w:hAnsi="Times New Roman" w:cs="Times New Roman"/>
          <w:sz w:val="28"/>
          <w:szCs w:val="28"/>
          <w:lang w:val="kk-KZ"/>
        </w:rPr>
        <w:t>Кеңістіктегі пішіні х</w:t>
      </w:r>
      <w:r w:rsidRPr="0074372B">
        <w:rPr>
          <w:rFonts w:ascii="Times New Roman" w:eastAsia="Times New Roman" w:hAnsi="Times New Roman" w:cs="Times New Roman"/>
          <w:sz w:val="28"/>
          <w:szCs w:val="28"/>
          <w:vertAlign w:val="subscript"/>
          <w:lang w:val="kk-KZ"/>
        </w:rPr>
        <w:t>1</w:t>
      </w:r>
      <w:r w:rsidRPr="0074372B">
        <w:rPr>
          <w:rFonts w:ascii="Times New Roman" w:eastAsia="Times New Roman" w:hAnsi="Times New Roman" w:cs="Times New Roman"/>
          <w:sz w:val="28"/>
          <w:szCs w:val="28"/>
          <w:lang w:val="kk-KZ"/>
        </w:rPr>
        <w:t xml:space="preserve"> және x</w:t>
      </w:r>
      <w:r w:rsidRPr="0074372B">
        <w:rPr>
          <w:rFonts w:ascii="Times New Roman" w:eastAsia="Times New Roman" w:hAnsi="Times New Roman" w:cs="Times New Roman"/>
          <w:sz w:val="28"/>
          <w:szCs w:val="28"/>
          <w:vertAlign w:val="subscript"/>
          <w:lang w:val="kk-KZ"/>
        </w:rPr>
        <w:t>2</w:t>
      </w:r>
      <w:r w:rsidRPr="0074372B">
        <w:rPr>
          <w:rFonts w:ascii="Times New Roman" w:eastAsia="Times New Roman" w:hAnsi="Times New Roman" w:cs="Times New Roman"/>
          <w:sz w:val="28"/>
          <w:szCs w:val="28"/>
          <w:lang w:val="kk-KZ"/>
        </w:rPr>
        <w:t xml:space="preserve"> өзгерістерінің y</w:t>
      </w:r>
      <w:r w:rsidRPr="0074372B">
        <w:rPr>
          <w:rFonts w:ascii="Times New Roman" w:eastAsia="Times New Roman" w:hAnsi="Times New Roman" w:cs="Times New Roman"/>
          <w:sz w:val="28"/>
          <w:szCs w:val="28"/>
          <w:vertAlign w:val="subscript"/>
          <w:lang w:val="kk-KZ"/>
        </w:rPr>
        <w:t>2</w:t>
      </w:r>
      <w:r w:rsidRPr="0074372B">
        <w:rPr>
          <w:rFonts w:ascii="Times New Roman" w:eastAsia="Times New Roman" w:hAnsi="Times New Roman" w:cs="Times New Roman"/>
          <w:sz w:val="28"/>
          <w:szCs w:val="28"/>
          <w:lang w:val="kk-KZ"/>
        </w:rPr>
        <w:t xml:space="preserve">-ге қалай әсер ететінін көрсетеді. Беті </w:t>
      </w:r>
      <w:r w:rsidRPr="0074372B">
        <w:rPr>
          <w:rFonts w:ascii="Times New Roman" w:eastAsia="SimSun" w:hAnsi="Times New Roman" w:cs="Times New Roman"/>
          <w:sz w:val="28"/>
          <w:szCs w:val="28"/>
          <w:lang w:val="kk-KZ"/>
        </w:rPr>
        <w:t>ер-тоқым</w:t>
      </w:r>
      <w:r w:rsidRPr="0074372B">
        <w:rPr>
          <w:rFonts w:ascii="Times New Roman" w:eastAsia="Times New Roman" w:hAnsi="Times New Roman" w:cs="Times New Roman"/>
          <w:sz w:val="28"/>
          <w:szCs w:val="28"/>
          <w:lang w:val="kk-KZ"/>
        </w:rPr>
        <w:t xml:space="preserve"> тәрізді, бұл х</w:t>
      </w:r>
      <w:r w:rsidRPr="0074372B">
        <w:rPr>
          <w:rFonts w:ascii="Times New Roman" w:eastAsia="Times New Roman" w:hAnsi="Times New Roman" w:cs="Times New Roman"/>
          <w:sz w:val="28"/>
          <w:szCs w:val="28"/>
          <w:vertAlign w:val="subscript"/>
          <w:lang w:val="kk-KZ"/>
        </w:rPr>
        <w:t>1</w:t>
      </w:r>
      <w:r w:rsidRPr="0074372B">
        <w:rPr>
          <w:rFonts w:ascii="Times New Roman" w:eastAsia="Times New Roman" w:hAnsi="Times New Roman" w:cs="Times New Roman"/>
          <w:sz w:val="28"/>
          <w:szCs w:val="28"/>
          <w:lang w:val="kk-KZ"/>
        </w:rPr>
        <w:t xml:space="preserve"> және x</w:t>
      </w:r>
      <w:r w:rsidRPr="0074372B">
        <w:rPr>
          <w:rFonts w:ascii="Times New Roman" w:eastAsia="Times New Roman" w:hAnsi="Times New Roman" w:cs="Times New Roman"/>
          <w:sz w:val="28"/>
          <w:szCs w:val="28"/>
          <w:vertAlign w:val="subscript"/>
          <w:lang w:val="kk-KZ"/>
        </w:rPr>
        <w:t>2</w:t>
      </w:r>
      <w:r w:rsidRPr="0074372B">
        <w:rPr>
          <w:rFonts w:ascii="Times New Roman" w:eastAsia="Times New Roman" w:hAnsi="Times New Roman" w:cs="Times New Roman"/>
          <w:sz w:val="28"/>
          <w:szCs w:val="28"/>
          <w:lang w:val="kk-KZ"/>
        </w:rPr>
        <w:t xml:space="preserve"> мәндеріне байланысты y</w:t>
      </w:r>
      <w:r w:rsidRPr="0074372B">
        <w:rPr>
          <w:rFonts w:ascii="Times New Roman" w:eastAsia="Times New Roman" w:hAnsi="Times New Roman" w:cs="Times New Roman"/>
          <w:sz w:val="28"/>
          <w:szCs w:val="28"/>
          <w:vertAlign w:val="subscript"/>
          <w:lang w:val="kk-KZ"/>
        </w:rPr>
        <w:t>2</w:t>
      </w:r>
      <w:r w:rsidRPr="0074372B">
        <w:rPr>
          <w:rFonts w:ascii="Times New Roman" w:eastAsia="Times New Roman" w:hAnsi="Times New Roman" w:cs="Times New Roman"/>
          <w:sz w:val="28"/>
          <w:szCs w:val="28"/>
          <w:lang w:val="kk-KZ"/>
        </w:rPr>
        <w:t xml:space="preserve"> өзгеруінің оң және теріс градиенттерінің болуын көрсетеді.</w:t>
      </w:r>
    </w:p>
    <w:p w:rsidR="0074372B" w:rsidRPr="0074372B" w:rsidRDefault="0074372B" w:rsidP="001674DE">
      <w:pPr>
        <w:spacing w:after="0" w:line="240" w:lineRule="auto"/>
        <w:ind w:right="-1" w:firstLine="709"/>
        <w:contextualSpacing/>
        <w:jc w:val="both"/>
        <w:rPr>
          <w:rFonts w:ascii="Times New Roman" w:eastAsia="Times New Roman" w:hAnsi="Times New Roman" w:cs="Times New Roman"/>
          <w:sz w:val="28"/>
          <w:szCs w:val="28"/>
          <w:lang w:val="kk-KZ"/>
        </w:rPr>
      </w:pPr>
      <w:r w:rsidRPr="0074372B">
        <w:rPr>
          <w:rFonts w:ascii="Times New Roman" w:eastAsia="Times New Roman" w:hAnsi="Times New Roman" w:cs="Times New Roman"/>
          <w:sz w:val="28"/>
          <w:szCs w:val="28"/>
          <w:lang w:val="kk-KZ"/>
        </w:rPr>
        <w:t>Бұл график процестің реттелетін параметрлеріне байланысты майдың массалық үлесіндегі маңызды өзгерістерді көрсетеді. Бұл температура мен өңдеу уақытының әсерін ескере отырып, өнімнің қажетті сипаттамаларына жету үшін өңдеу процесін оңтайландыру үшін маңызды. Бұл деректерді өнімнің қажетті құрамына жетуге бағытталған өңдеу хаттамаларын жасау үшін пайдалануға болады.</w:t>
      </w:r>
    </w:p>
    <w:p w:rsidR="0074372B" w:rsidRPr="0074372B" w:rsidRDefault="0074372B" w:rsidP="001674DE">
      <w:pPr>
        <w:spacing w:after="0" w:line="240" w:lineRule="auto"/>
        <w:ind w:right="-1" w:firstLine="709"/>
        <w:contextualSpacing/>
        <w:jc w:val="both"/>
        <w:rPr>
          <w:rFonts w:ascii="Times New Roman" w:eastAsia="Times New Roman" w:hAnsi="Times New Roman" w:cs="Times New Roman"/>
          <w:sz w:val="28"/>
          <w:szCs w:val="28"/>
          <w:lang w:val="kk-KZ"/>
        </w:rPr>
      </w:pPr>
      <w:r w:rsidRPr="0074372B">
        <w:rPr>
          <w:rFonts w:ascii="Times New Roman" w:eastAsia="Times New Roman" w:hAnsi="Times New Roman" w:cs="Times New Roman"/>
          <w:sz w:val="28"/>
          <w:szCs w:val="28"/>
          <w:lang w:val="kk-KZ"/>
        </w:rPr>
        <w:t xml:space="preserve">Барлық факторлар және олардың өзара әрекеттесуі статистикалық маңызды (P &lt; 0.05), бұл өңдеу уақыты мен температурасының, сондай-ақ олардың өзара әрекеттесуінің микроорганизмдер санына айтарлықтай әсерін көрсетеді. Квадраттық компоненттер екі фактордың да әсері сызықтық емес </w:t>
      </w:r>
      <w:r w:rsidRPr="0074372B">
        <w:rPr>
          <w:rFonts w:ascii="Times New Roman" w:eastAsia="Times New Roman" w:hAnsi="Times New Roman" w:cs="Times New Roman"/>
          <w:sz w:val="28"/>
          <w:szCs w:val="28"/>
          <w:lang w:val="kk-KZ"/>
        </w:rPr>
        <w:lastRenderedPageBreak/>
        <w:t>екенін және белгілі бір деңгейде үлкен немесе кіші бағытта өзгеруі мүмкін екенін көрсетеді. Факторлардың өзара әрекеттесуі уақыт пен температураның белгілі бір мәндерінің үйлесуі микроорганизмдер санының айтарлықтай өсуіне немесе азаюына әкелуі мүмкін екенін көрсетеді.</w:t>
      </w:r>
    </w:p>
    <w:p w:rsidR="0074372B" w:rsidRPr="0074372B" w:rsidRDefault="0074372B" w:rsidP="001674DE">
      <w:pPr>
        <w:spacing w:after="0" w:line="240" w:lineRule="auto"/>
        <w:ind w:right="-1" w:firstLine="709"/>
        <w:contextualSpacing/>
        <w:jc w:val="both"/>
        <w:rPr>
          <w:rFonts w:ascii="Times New Roman" w:eastAsia="Times New Roman" w:hAnsi="Times New Roman" w:cs="Times New Roman"/>
          <w:sz w:val="28"/>
          <w:szCs w:val="28"/>
          <w:lang w:val="kk-KZ"/>
        </w:rPr>
      </w:pPr>
    </w:p>
    <w:p w:rsidR="0074372B" w:rsidRPr="0074372B" w:rsidRDefault="0074372B" w:rsidP="001674DE">
      <w:pPr>
        <w:spacing w:after="0" w:line="240" w:lineRule="auto"/>
        <w:ind w:right="-1" w:firstLine="709"/>
        <w:contextualSpacing/>
        <w:jc w:val="both"/>
        <w:rPr>
          <w:rFonts w:ascii="Times New Roman" w:eastAsia="Times New Roman" w:hAnsi="Times New Roman" w:cs="Times New Roman"/>
          <w:sz w:val="28"/>
          <w:szCs w:val="28"/>
          <w:lang w:val="kk-KZ"/>
        </w:rPr>
      </w:pP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NewRomanPS-BoldMT" w:hAnsi="Times New Roman" w:cs="Times New Roman"/>
          <w:bCs/>
          <w:sz w:val="28"/>
          <w:szCs w:val="28"/>
          <w:lang w:val="kk-KZ" w:eastAsia="ru-RU"/>
        </w:rPr>
        <w:t>Кесте 35</w:t>
      </w:r>
      <w:r w:rsidRPr="0074372B">
        <w:rPr>
          <w:rFonts w:ascii="Times New Roman" w:eastAsia="TimesNewRomanPS-BoldMT" w:hAnsi="Times New Roman" w:cs="Times New Roman"/>
          <w:b/>
          <w:bCs/>
          <w:sz w:val="28"/>
          <w:szCs w:val="28"/>
          <w:lang w:val="kk-KZ" w:eastAsia="ru-RU"/>
        </w:rPr>
        <w:t xml:space="preserve"> – </w:t>
      </w:r>
      <w:r w:rsidRPr="0074372B">
        <w:rPr>
          <w:rFonts w:ascii="Times New Roman" w:eastAsia="Times New Roman" w:hAnsi="Times New Roman" w:cs="Times New Roman"/>
          <w:sz w:val="28"/>
          <w:szCs w:val="28"/>
          <w:lang w:val="kk-KZ" w:eastAsia="ru-RU"/>
        </w:rPr>
        <w:t>y</w:t>
      </w:r>
      <w:r w:rsidRPr="0074372B">
        <w:rPr>
          <w:rFonts w:ascii="Times New Roman" w:eastAsia="Times New Roman" w:hAnsi="Times New Roman" w:cs="Times New Roman"/>
          <w:sz w:val="28"/>
          <w:szCs w:val="28"/>
          <w:vertAlign w:val="subscript"/>
          <w:lang w:val="kk-KZ" w:eastAsia="ru-RU"/>
        </w:rPr>
        <w:t>4</w:t>
      </w:r>
      <w:r w:rsidRPr="0074372B">
        <w:rPr>
          <w:rFonts w:ascii="Times New Roman" w:eastAsia="Times New Roman" w:hAnsi="Times New Roman" w:cs="Times New Roman"/>
          <w:sz w:val="28"/>
          <w:szCs w:val="28"/>
          <w:lang w:val="kk-KZ" w:eastAsia="ru-RU"/>
        </w:rPr>
        <w:t xml:space="preserve"> айнымалысы үшін р</w:t>
      </w:r>
      <w:r w:rsidRPr="0074372B">
        <w:rPr>
          <w:rFonts w:ascii="Times New Roman" w:eastAsia="Times New Roman" w:hAnsi="Times New Roman" w:cs="Times New Roman"/>
          <w:sz w:val="28"/>
          <w:szCs w:val="28"/>
          <w:lang w:eastAsia="ru-RU"/>
        </w:rPr>
        <w:t>егрессиялық модель параметрлері</w:t>
      </w: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1113"/>
        <w:gridCol w:w="1982"/>
        <w:gridCol w:w="584"/>
        <w:gridCol w:w="1981"/>
        <w:gridCol w:w="1981"/>
        <w:gridCol w:w="1981"/>
      </w:tblGrid>
      <w:tr w:rsidR="0074372B" w:rsidRPr="00873B2F" w:rsidTr="0059292E">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lang w:val="kk-KZ"/>
              </w:rPr>
              <w:br/>
            </w:r>
            <w:r w:rsidRPr="0074372B">
              <w:rPr>
                <w:rFonts w:ascii="Times New Roman" w:eastAsia="SimSun" w:hAnsi="Times New Roman" w:cs="Times New Roman"/>
                <w:sz w:val="24"/>
                <w:szCs w:val="24"/>
              </w:rPr>
              <w:t>Factor</w:t>
            </w:r>
          </w:p>
        </w:tc>
        <w:tc>
          <w:tcPr>
            <w:tcW w:w="0" w:type="auto"/>
            <w:gridSpan w:val="5"/>
            <w:tcBorders>
              <w:top w:val="outset" w:sz="6" w:space="0" w:color="111111"/>
              <w:left w:val="outset" w:sz="6" w:space="0" w:color="111111"/>
              <w:bottom w:val="outset" w:sz="6" w:space="0" w:color="111111"/>
              <w:right w:val="outset" w:sz="6" w:space="0" w:color="111111"/>
            </w:tcBorders>
            <w:shd w:val="clear" w:color="auto" w:fill="FFFFFF"/>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lang w:val="en-US"/>
              </w:rPr>
            </w:pPr>
            <w:r w:rsidRPr="0074372B">
              <w:rPr>
                <w:rFonts w:ascii="Times New Roman" w:eastAsia="SimSun" w:hAnsi="Times New Roman" w:cs="Times New Roman"/>
                <w:sz w:val="24"/>
                <w:szCs w:val="24"/>
                <w:lang w:val="en-US"/>
              </w:rPr>
              <w:t xml:space="preserve">ANOVA; Var.:y4, *10 </w:t>
            </w:r>
            <w:r w:rsidRPr="0074372B">
              <w:rPr>
                <w:rFonts w:ascii="Times New Roman" w:eastAsia="SimSun" w:hAnsi="Times New Roman" w:cs="Times New Roman"/>
                <w:sz w:val="24"/>
                <w:szCs w:val="24"/>
                <w:vertAlign w:val="superscript"/>
                <w:lang w:val="en-US"/>
              </w:rPr>
              <w:t>4 CFU/G; R-sqr=,73074; Adj:,66663 (Spreadsheet8) 2 factors, 1 Blocks, 27 Runs; MS Residual=380,7632 DV: y4, *10 4 CFU/G</w:t>
            </w:r>
          </w:p>
        </w:tc>
      </w:tr>
      <w:tr w:rsidR="0074372B" w:rsidRPr="0074372B" w:rsidTr="0059292E">
        <w:tc>
          <w:tcPr>
            <w:tcW w:w="0" w:type="auto"/>
            <w:vMerge/>
            <w:tcBorders>
              <w:top w:val="outset" w:sz="6" w:space="0" w:color="111111"/>
              <w:left w:val="outset" w:sz="6" w:space="0" w:color="111111"/>
              <w:bottom w:val="outset" w:sz="6" w:space="0" w:color="111111"/>
              <w:right w:val="outset" w:sz="6" w:space="0" w:color="111111"/>
            </w:tcBorders>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lang w:val="en-US"/>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52"/>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SS</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54"/>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df</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51"/>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MS</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51"/>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F</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51"/>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p</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083"/>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(1)х1, min(L)</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4096,20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4096,20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10,75786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0,003573</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083"/>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х1, min(Q)</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10044,52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10044,52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26,37998</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0,000043</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083"/>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(2)x2,°C(L)</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4251,86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4251,86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11,16668</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0,003093</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083"/>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x2,°C(Q)</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4286,49</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4286,49</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11,25763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0,002997</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083"/>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1L by 2L</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5503,96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5503,96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14,45507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0,001042</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083"/>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Error</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7996,03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21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380,76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083"/>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Total SS</w:t>
                  </w:r>
                </w:p>
              </w:tc>
            </w:tr>
          </w:tbl>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29695,85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r w:rsidRPr="0074372B">
              <w:rPr>
                <w:rFonts w:ascii="Times New Roman" w:eastAsia="SimSun" w:hAnsi="Times New Roman" w:cs="Times New Roman"/>
                <w:sz w:val="24"/>
                <w:szCs w:val="24"/>
              </w:rPr>
              <w:t>26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SimSun" w:hAnsi="Times New Roman" w:cs="Times New Roman"/>
                <w:sz w:val="24"/>
                <w:szCs w:val="24"/>
              </w:rPr>
            </w:pPr>
          </w:p>
        </w:tc>
      </w:tr>
    </w:tbl>
    <w:p w:rsidR="0074372B" w:rsidRPr="0074372B" w:rsidRDefault="0074372B" w:rsidP="001674DE">
      <w:pPr>
        <w:spacing w:after="0" w:line="240" w:lineRule="auto"/>
        <w:ind w:right="-1" w:firstLine="709"/>
        <w:contextualSpacing/>
        <w:jc w:val="both"/>
        <w:rPr>
          <w:rFonts w:ascii="Times New Roman" w:eastAsia="Times New Roman" w:hAnsi="Times New Roman" w:cs="Times New Roman"/>
          <w:sz w:val="28"/>
          <w:szCs w:val="28"/>
          <w:lang w:val="kk-KZ"/>
        </w:rPr>
      </w:pPr>
    </w:p>
    <w:p w:rsidR="0074372B" w:rsidRPr="0074372B" w:rsidRDefault="0074372B" w:rsidP="001674DE">
      <w:pPr>
        <w:spacing w:after="0" w:line="240" w:lineRule="auto"/>
        <w:ind w:right="-1" w:firstLine="709"/>
        <w:contextualSpacing/>
        <w:jc w:val="both"/>
        <w:rPr>
          <w:rFonts w:ascii="Times New Roman" w:eastAsia="Times New Roman" w:hAnsi="Times New Roman" w:cs="Times New Roman"/>
          <w:sz w:val="28"/>
          <w:szCs w:val="28"/>
          <w:lang w:val="kk-KZ"/>
        </w:rPr>
      </w:pPr>
      <w:r w:rsidRPr="0074372B">
        <w:rPr>
          <w:rFonts w:ascii="Times New Roman" w:eastAsia="Times New Roman" w:hAnsi="Times New Roman" w:cs="Times New Roman"/>
          <w:sz w:val="28"/>
          <w:szCs w:val="28"/>
          <w:lang w:val="kk-KZ"/>
        </w:rPr>
        <w:t>Бұл нәтижелер өнімнің микробтық қауіпсіздігінің қажетті деңгейіне жету үшін Процесс параметрлерін қалай оңтайлы басқаруға болатынын түсінуге көмектеседі.</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Өңдеу уақыты мен температурасының әсері, сондай-ақ олардың өзара әрекеттесуі микроорганизмдер санына айтарлықтай әсер етеді. Оң және теріс әсерлер микробтық жүктемені басқару процесінің күрделілігін көрсетеді. Белгілі бір шекті мәндер үшін параметрлердің өзгеруімен әсердің жоғарылайтынын немесе төмендейтінін көрсететін квадраттық компоненттерге назар аудару өте маңызды.</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Бұл нәтижелерді өнімнің микробтық қауіпсіздігін бақылау үшін өңдеу процестерін оңтайландыру үшін пайдалануға болады.</w:t>
      </w:r>
    </w:p>
    <w:p w:rsidR="00103050" w:rsidRPr="00D55417" w:rsidRDefault="0074372B" w:rsidP="00103050">
      <w:pPr>
        <w:spacing w:after="0" w:line="240" w:lineRule="auto"/>
        <w:ind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 xml:space="preserve">Модель микробтық популяцияға әсер ететін өңдеу уақыты мен температурасы арасындағы күрделі өзара әрекеттесуді көрсетеді. Байқалған тәуелділік осы факторлардың белгілі бір комбинацияларында микроорганизмдер санының айтарлықтай төмендеуі мүмкін екенін көрсетеді, бұл өнімнің сапасы </w:t>
      </w:r>
      <w:r w:rsidR="00103050" w:rsidRPr="00D55417">
        <w:rPr>
          <w:rFonts w:ascii="Times New Roman" w:eastAsia="SimSun" w:hAnsi="Times New Roman" w:cs="Times New Roman"/>
          <w:sz w:val="28"/>
          <w:szCs w:val="28"/>
          <w:lang w:val="kk-KZ" w:eastAsia="ru-RU"/>
        </w:rPr>
        <w:t>мен қауіпсіздігін бақылау үшін пайдалы болуы мүмкін.</w:t>
      </w:r>
    </w:p>
    <w:p w:rsidR="00103050" w:rsidRPr="00D55417" w:rsidRDefault="00103050" w:rsidP="00103050">
      <w:pPr>
        <w:ind w:firstLine="708"/>
        <w:rPr>
          <w:rFonts w:ascii="Times New Roman" w:eastAsia="SimSun" w:hAnsi="Times New Roman" w:cs="Times New Roman"/>
          <w:sz w:val="28"/>
          <w:szCs w:val="28"/>
          <w:lang w:val="kk-KZ" w:eastAsia="ru-RU"/>
        </w:rPr>
      </w:pP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eastAsia="ru-RU"/>
        </w:rPr>
      </w:pPr>
      <w:r w:rsidRPr="00D55417">
        <w:rPr>
          <w:rFonts w:ascii="Times New Roman" w:eastAsia="SimSun" w:hAnsi="Times New Roman" w:cs="Times New Roman"/>
          <w:noProof/>
          <w:sz w:val="28"/>
          <w:szCs w:val="28"/>
          <w:lang w:eastAsia="ru-RU"/>
        </w:rPr>
        <w:lastRenderedPageBreak/>
        <w:drawing>
          <wp:inline distT="0" distB="0" distL="0" distR="0" wp14:anchorId="3CAB548E" wp14:editId="13D795EB">
            <wp:extent cx="3347085" cy="2792095"/>
            <wp:effectExtent l="0" t="0" r="5715" b="825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347085" cy="2792095"/>
                    </a:xfrm>
                    <a:prstGeom prst="rect">
                      <a:avLst/>
                    </a:prstGeom>
                    <a:noFill/>
                  </pic:spPr>
                </pic:pic>
              </a:graphicData>
            </a:graphic>
          </wp:inline>
        </w:drawing>
      </w:r>
    </w:p>
    <w:p w:rsidR="00103050" w:rsidRPr="00D55417" w:rsidRDefault="00103050" w:rsidP="00103050">
      <w:pPr>
        <w:spacing w:after="0" w:line="240" w:lineRule="auto"/>
        <w:ind w:firstLine="709"/>
        <w:jc w:val="both"/>
        <w:rPr>
          <w:rFonts w:ascii="Times New Roman" w:eastAsia="SimSun" w:hAnsi="Times New Roman" w:cs="Times New Roman"/>
          <w:sz w:val="28"/>
          <w:szCs w:val="28"/>
          <w:lang w:val="kk-KZ"/>
        </w:rPr>
      </w:pPr>
    </w:p>
    <w:p w:rsidR="00103050" w:rsidRPr="00D55417" w:rsidRDefault="00103050" w:rsidP="00103050">
      <w:pPr>
        <w:spacing w:after="0" w:line="240" w:lineRule="auto"/>
        <w:ind w:firstLine="709"/>
        <w:jc w:val="both"/>
        <w:rPr>
          <w:rFonts w:ascii="Times New Roman" w:eastAsia="SimSun" w:hAnsi="Times New Roman" w:cs="Times New Roman"/>
          <w:sz w:val="28"/>
          <w:szCs w:val="28"/>
          <w:lang w:val="kk-KZ"/>
        </w:rPr>
      </w:pPr>
      <w:r w:rsidRPr="00D55417">
        <w:rPr>
          <w:rFonts w:ascii="Times New Roman" w:eastAsia="SimSun" w:hAnsi="Times New Roman" w:cs="Times New Roman"/>
          <w:sz w:val="28"/>
          <w:szCs w:val="28"/>
          <w:lang w:val="kk-KZ"/>
        </w:rPr>
        <w:t>19 сурет – y</w:t>
      </w:r>
      <w:r w:rsidRPr="00D55417">
        <w:rPr>
          <w:rFonts w:ascii="Times New Roman" w:eastAsia="SimSun" w:hAnsi="Times New Roman" w:cs="Times New Roman"/>
          <w:sz w:val="28"/>
          <w:szCs w:val="28"/>
          <w:vertAlign w:val="subscript"/>
          <w:lang w:val="kk-KZ"/>
        </w:rPr>
        <w:t>4</w:t>
      </w:r>
      <w:r w:rsidRPr="00D55417">
        <w:rPr>
          <w:rFonts w:ascii="Times New Roman" w:eastAsia="SimSun" w:hAnsi="Times New Roman" w:cs="Times New Roman"/>
          <w:sz w:val="28"/>
          <w:szCs w:val="28"/>
          <w:lang w:val="kk-KZ"/>
        </w:rPr>
        <w:t xml:space="preserve"> үшін жауап беті: мезофильді аэробы және факультативті анаэробты микроорганимдер санына температура мен уақыттың әсері</w:t>
      </w:r>
    </w:p>
    <w:p w:rsidR="0074372B" w:rsidRPr="0074372B" w:rsidRDefault="0074372B" w:rsidP="00103050">
      <w:pPr>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у</w:t>
      </w:r>
      <w:r w:rsidRPr="0074372B">
        <w:rPr>
          <w:rFonts w:ascii="Times New Roman" w:eastAsia="SimSun" w:hAnsi="Times New Roman" w:cs="Times New Roman"/>
          <w:sz w:val="28"/>
          <w:szCs w:val="28"/>
          <w:vertAlign w:val="subscript"/>
          <w:lang w:val="kk-KZ" w:eastAsia="ru-RU"/>
        </w:rPr>
        <w:t>5</w:t>
      </w:r>
      <w:r w:rsidRPr="0074372B">
        <w:rPr>
          <w:rFonts w:ascii="Times New Roman" w:eastAsia="SimSun" w:hAnsi="Times New Roman" w:cs="Times New Roman"/>
          <w:sz w:val="28"/>
          <w:szCs w:val="28"/>
          <w:lang w:val="kk-KZ" w:eastAsia="ru-RU"/>
        </w:rPr>
        <w:t xml:space="preserve"> айнымалысы үшін екі факторлы дисперсиялық талдау (ANOVA) деректері килограммына миллиграмммен (mg/kg) көрсетілген, бұл зерттелетін үлгідегі тетрациклиннің концентрациясы болып табылады.</w:t>
      </w: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NewRomanPS-BoldMT" w:hAnsi="Times New Roman" w:cs="Times New Roman"/>
          <w:bCs/>
          <w:sz w:val="28"/>
          <w:szCs w:val="28"/>
          <w:lang w:val="kk-KZ" w:eastAsia="ru-RU"/>
        </w:rPr>
        <w:t>Кесте 36</w:t>
      </w:r>
      <w:r w:rsidRPr="0074372B">
        <w:rPr>
          <w:rFonts w:ascii="Times New Roman" w:eastAsia="TimesNewRomanPS-BoldMT" w:hAnsi="Times New Roman" w:cs="Times New Roman"/>
          <w:b/>
          <w:bCs/>
          <w:sz w:val="28"/>
          <w:szCs w:val="28"/>
          <w:lang w:val="kk-KZ" w:eastAsia="ru-RU"/>
        </w:rPr>
        <w:t xml:space="preserve"> – </w:t>
      </w:r>
      <w:r w:rsidRPr="0074372B">
        <w:rPr>
          <w:rFonts w:ascii="Times New Roman" w:eastAsia="Times New Roman" w:hAnsi="Times New Roman" w:cs="Times New Roman"/>
          <w:sz w:val="28"/>
          <w:szCs w:val="28"/>
          <w:lang w:val="kk-KZ" w:eastAsia="ru-RU"/>
        </w:rPr>
        <w:t>y</w:t>
      </w:r>
      <w:r w:rsidRPr="0074372B">
        <w:rPr>
          <w:rFonts w:ascii="Times New Roman" w:eastAsia="Times New Roman" w:hAnsi="Times New Roman" w:cs="Times New Roman"/>
          <w:sz w:val="28"/>
          <w:szCs w:val="28"/>
          <w:vertAlign w:val="subscript"/>
          <w:lang w:val="kk-KZ" w:eastAsia="ru-RU"/>
        </w:rPr>
        <w:t>5</w:t>
      </w:r>
      <w:r w:rsidRPr="0074372B">
        <w:rPr>
          <w:rFonts w:ascii="Times New Roman" w:eastAsia="Times New Roman" w:hAnsi="Times New Roman" w:cs="Times New Roman"/>
          <w:sz w:val="28"/>
          <w:szCs w:val="28"/>
          <w:lang w:val="kk-KZ" w:eastAsia="ru-RU"/>
        </w:rPr>
        <w:t xml:space="preserve"> айнымалысы үшін р</w:t>
      </w:r>
      <w:r w:rsidRPr="0074372B">
        <w:rPr>
          <w:rFonts w:ascii="Times New Roman" w:eastAsia="Times New Roman" w:hAnsi="Times New Roman" w:cs="Times New Roman"/>
          <w:sz w:val="28"/>
          <w:szCs w:val="28"/>
          <w:lang w:eastAsia="ru-RU"/>
        </w:rPr>
        <w:t>егрессиялық модель параметрлері</w:t>
      </w: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959"/>
        <w:gridCol w:w="2016"/>
        <w:gridCol w:w="599"/>
        <w:gridCol w:w="2016"/>
        <w:gridCol w:w="2016"/>
        <w:gridCol w:w="2016"/>
      </w:tblGrid>
      <w:tr w:rsidR="0074372B" w:rsidRPr="00873B2F" w:rsidTr="0059292E">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lang w:val="kk-KZ"/>
              </w:rPr>
              <w:br/>
            </w:r>
            <w:r w:rsidRPr="0074372B">
              <w:rPr>
                <w:rFonts w:ascii="Times New Roman" w:eastAsia="Times New Roman" w:hAnsi="Times New Roman" w:cs="Times New Roman"/>
                <w:color w:val="000000"/>
                <w:sz w:val="24"/>
                <w:szCs w:val="28"/>
              </w:rPr>
              <w:t>Factor</w:t>
            </w:r>
          </w:p>
        </w:tc>
        <w:tc>
          <w:tcPr>
            <w:tcW w:w="0" w:type="auto"/>
            <w:gridSpan w:val="5"/>
            <w:tcBorders>
              <w:top w:val="outset" w:sz="6" w:space="0" w:color="111111"/>
              <w:left w:val="outset" w:sz="6" w:space="0" w:color="111111"/>
              <w:bottom w:val="outset" w:sz="6" w:space="0" w:color="111111"/>
              <w:right w:val="outset" w:sz="6" w:space="0" w:color="111111"/>
            </w:tcBorders>
            <w:shd w:val="clear" w:color="auto" w:fill="FFFFFF"/>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lang w:val="en-US"/>
              </w:rPr>
            </w:pPr>
            <w:r w:rsidRPr="0074372B">
              <w:rPr>
                <w:rFonts w:ascii="Times New Roman" w:eastAsia="Times New Roman" w:hAnsi="Times New Roman" w:cs="Times New Roman"/>
                <w:color w:val="000000"/>
                <w:sz w:val="24"/>
                <w:szCs w:val="28"/>
                <w:lang w:val="en-US"/>
              </w:rPr>
              <w:t>ANOVA; Var.:y5, mg/kg; R-sqr=,99566; Adj:,99463 (Spreadsheet8) 2 factors, 1 Blocks, 27 Runs; MS Residual=0 DV: y5, mg/kg</w:t>
            </w:r>
          </w:p>
        </w:tc>
      </w:tr>
      <w:tr w:rsidR="0074372B" w:rsidRPr="0074372B" w:rsidTr="0059292E">
        <w:tc>
          <w:tcPr>
            <w:tcW w:w="0" w:type="auto"/>
            <w:vMerge/>
            <w:tcBorders>
              <w:top w:val="outset" w:sz="6" w:space="0" w:color="111111"/>
              <w:left w:val="outset" w:sz="6" w:space="0" w:color="111111"/>
              <w:bottom w:val="outset" w:sz="6" w:space="0" w:color="111111"/>
              <w:right w:val="outset" w:sz="6" w:space="0" w:color="111111"/>
            </w:tcBorders>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lang w:val="en-US"/>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6"/>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color w:val="000000"/>
                      <w:sz w:val="24"/>
                      <w:szCs w:val="28"/>
                    </w:rPr>
                    <w:t>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69"/>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color w:val="000000"/>
                      <w:sz w:val="24"/>
                      <w:szCs w:val="28"/>
                    </w:rPr>
                    <w:t>df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6"/>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color w:val="000000"/>
                      <w:sz w:val="24"/>
                      <w:szCs w:val="28"/>
                    </w:rPr>
                    <w:t>MS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6"/>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color w:val="000000"/>
                      <w:sz w:val="24"/>
                      <w:szCs w:val="28"/>
                    </w:rPr>
                    <w:t>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6"/>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color w:val="000000"/>
                      <w:sz w:val="24"/>
                      <w:szCs w:val="28"/>
                    </w:rPr>
                    <w:t>p</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(1)х1, min(L)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38,60112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0,000004</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х1, min(Q)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6,42671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0,019257</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(2)x2,°C(L)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11,49806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0,002756</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x2,°C(Q)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1,56274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0,225016</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1L by2L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8,14127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0,009518</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Error</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21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sz w:val="24"/>
                <w:szCs w:val="28"/>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color w:val="000000"/>
                      <w:sz w:val="24"/>
                      <w:szCs w:val="28"/>
                    </w:rPr>
                    <w:t>Total 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color w:val="000000"/>
                <w:sz w:val="24"/>
                <w:szCs w:val="28"/>
              </w:rPr>
              <w:t>0,000161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r w:rsidRPr="0074372B">
              <w:rPr>
                <w:rFonts w:ascii="Times New Roman" w:eastAsia="Times New Roman" w:hAnsi="Times New Roman" w:cs="Times New Roman"/>
                <w:color w:val="000000"/>
                <w:sz w:val="24"/>
                <w:szCs w:val="28"/>
              </w:rPr>
              <w:t>26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8"/>
              </w:rPr>
            </w:pPr>
          </w:p>
        </w:tc>
      </w:tr>
    </w:tbl>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p w:rsidR="00103050" w:rsidRPr="00D55417" w:rsidRDefault="0074372B" w:rsidP="00103050">
      <w:pPr>
        <w:spacing w:after="0" w:line="240" w:lineRule="auto"/>
        <w:ind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Модель y</w:t>
      </w:r>
      <w:r w:rsidRPr="0074372B">
        <w:rPr>
          <w:rFonts w:ascii="Times New Roman" w:eastAsia="SimSun" w:hAnsi="Times New Roman" w:cs="Times New Roman"/>
          <w:sz w:val="28"/>
          <w:szCs w:val="28"/>
          <w:vertAlign w:val="subscript"/>
          <w:lang w:val="kk-KZ" w:eastAsia="ru-RU"/>
        </w:rPr>
        <w:t>5</w:t>
      </w:r>
      <w:r w:rsidRPr="0074372B">
        <w:rPr>
          <w:rFonts w:ascii="Times New Roman" w:eastAsia="SimSun" w:hAnsi="Times New Roman" w:cs="Times New Roman"/>
          <w:sz w:val="28"/>
          <w:szCs w:val="28"/>
          <w:lang w:val="kk-KZ" w:eastAsia="ru-RU"/>
        </w:rPr>
        <w:t xml:space="preserve"> концентрациясының өзгеруін өте жақсы түсіндіреді, Бұл жоғары R-квадрат және түзетілген R-квадрат мәндерімен расталады.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өңдеу уақытының сызықтық компонентінің әсері ең күшті және статистикалық маңызды. </w:t>
      </w:r>
      <w:r w:rsidR="00103050" w:rsidRPr="00D55417">
        <w:rPr>
          <w:rFonts w:ascii="Times New Roman" w:eastAsia="SimSun" w:hAnsi="Times New Roman" w:cs="Times New Roman"/>
          <w:sz w:val="28"/>
          <w:szCs w:val="28"/>
          <w:lang w:val="kk-KZ" w:eastAsia="ru-RU"/>
        </w:rPr>
        <w:t>Квадраттық компоненттер мен өзара әрекеттесулер де ықпал етеді, бірақ x</w:t>
      </w:r>
      <w:r w:rsidR="00103050" w:rsidRPr="00D55417">
        <w:rPr>
          <w:rFonts w:ascii="Times New Roman" w:eastAsia="SimSun" w:hAnsi="Times New Roman" w:cs="Times New Roman"/>
          <w:sz w:val="28"/>
          <w:szCs w:val="28"/>
          <w:vertAlign w:val="subscript"/>
          <w:lang w:val="kk-KZ" w:eastAsia="ru-RU"/>
        </w:rPr>
        <w:t>2</w:t>
      </w:r>
      <w:r w:rsidR="00103050" w:rsidRPr="00D55417">
        <w:rPr>
          <w:rFonts w:ascii="Times New Roman" w:eastAsia="SimSun" w:hAnsi="Times New Roman" w:cs="Times New Roman"/>
          <w:sz w:val="28"/>
          <w:szCs w:val="28"/>
          <w:lang w:val="kk-KZ" w:eastAsia="ru-RU"/>
        </w:rPr>
        <w:t xml:space="preserve"> температурасының квадраттық компонентінің әсері маңызды емес.</w:t>
      </w:r>
    </w:p>
    <w:p w:rsidR="00103050" w:rsidRPr="00D55417" w:rsidRDefault="00103050" w:rsidP="00103050">
      <w:pPr>
        <w:spacing w:after="0" w:line="240" w:lineRule="auto"/>
        <w:ind w:firstLine="709"/>
        <w:jc w:val="both"/>
        <w:rPr>
          <w:rFonts w:ascii="Times New Roman" w:eastAsia="SimSun" w:hAnsi="Times New Roman" w:cs="Times New Roman"/>
          <w:sz w:val="28"/>
          <w:szCs w:val="28"/>
          <w:lang w:val="kk-KZ" w:eastAsia="ru-RU"/>
        </w:rPr>
      </w:pP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eastAsia="ru-RU"/>
        </w:rPr>
      </w:pPr>
      <w:r w:rsidRPr="00D55417">
        <w:rPr>
          <w:rFonts w:ascii="Times New Roman" w:eastAsia="SimSun" w:hAnsi="Times New Roman" w:cs="Times New Roman"/>
          <w:noProof/>
          <w:sz w:val="28"/>
          <w:szCs w:val="28"/>
          <w:lang w:eastAsia="ru-RU"/>
        </w:rPr>
        <w:lastRenderedPageBreak/>
        <w:drawing>
          <wp:inline distT="0" distB="0" distL="0" distR="0" wp14:anchorId="5E4ECD3E" wp14:editId="1024AFCC">
            <wp:extent cx="3919855" cy="3316605"/>
            <wp:effectExtent l="0" t="0" r="444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919855" cy="3316605"/>
                    </a:xfrm>
                    <a:prstGeom prst="rect">
                      <a:avLst/>
                    </a:prstGeom>
                    <a:noFill/>
                  </pic:spPr>
                </pic:pic>
              </a:graphicData>
            </a:graphic>
          </wp:inline>
        </w:drawing>
      </w: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rPr>
      </w:pP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rPr>
      </w:pPr>
      <w:r w:rsidRPr="00D55417">
        <w:rPr>
          <w:rFonts w:ascii="Times New Roman" w:eastAsia="SimSun" w:hAnsi="Times New Roman" w:cs="Times New Roman"/>
          <w:sz w:val="28"/>
          <w:szCs w:val="28"/>
          <w:lang w:val="kk-KZ"/>
        </w:rPr>
        <w:t>20 сурет – y</w:t>
      </w:r>
      <w:r w:rsidRPr="00D55417">
        <w:rPr>
          <w:rFonts w:ascii="Times New Roman" w:eastAsia="SimSun" w:hAnsi="Times New Roman" w:cs="Times New Roman"/>
          <w:sz w:val="28"/>
          <w:szCs w:val="28"/>
          <w:vertAlign w:val="subscript"/>
          <w:lang w:val="kk-KZ"/>
        </w:rPr>
        <w:t>5</w:t>
      </w:r>
      <w:r w:rsidRPr="00D55417">
        <w:rPr>
          <w:rFonts w:ascii="Times New Roman" w:eastAsia="SimSun" w:hAnsi="Times New Roman" w:cs="Times New Roman"/>
          <w:sz w:val="28"/>
          <w:szCs w:val="28"/>
          <w:lang w:val="kk-KZ"/>
        </w:rPr>
        <w:t xml:space="preserve"> үшін жауап беті: тетрациклиннің концентрацисына температура мен уақыттың әсері</w:t>
      </w:r>
    </w:p>
    <w:p w:rsidR="00103050" w:rsidRPr="00D55417" w:rsidRDefault="00103050" w:rsidP="00103050">
      <w:pPr>
        <w:spacing w:after="0" w:line="240" w:lineRule="auto"/>
        <w:ind w:firstLine="709"/>
        <w:jc w:val="both"/>
        <w:rPr>
          <w:rFonts w:ascii="Times New Roman" w:eastAsia="SimSun" w:hAnsi="Times New Roman" w:cs="Times New Roman"/>
          <w:sz w:val="28"/>
          <w:szCs w:val="28"/>
          <w:lang w:val="kk-KZ" w:eastAsia="ru-RU"/>
        </w:rPr>
      </w:pPr>
    </w:p>
    <w:p w:rsidR="00103050" w:rsidRPr="00D55417" w:rsidRDefault="00103050" w:rsidP="00103050">
      <w:pPr>
        <w:spacing w:after="0" w:line="240" w:lineRule="auto"/>
        <w:ind w:firstLine="709"/>
        <w:jc w:val="both"/>
        <w:rPr>
          <w:rFonts w:ascii="Times New Roman" w:eastAsia="SimSun" w:hAnsi="Times New Roman" w:cs="Times New Roman"/>
          <w:sz w:val="28"/>
          <w:szCs w:val="28"/>
          <w:lang w:val="kk-KZ" w:eastAsia="ru-RU"/>
        </w:rPr>
      </w:pPr>
      <w:r w:rsidRPr="00D55417">
        <w:rPr>
          <w:rFonts w:ascii="Times New Roman" w:eastAsia="SimSun" w:hAnsi="Times New Roman" w:cs="Times New Roman"/>
          <w:sz w:val="28"/>
          <w:szCs w:val="28"/>
          <w:lang w:val="kk-KZ" w:eastAsia="ru-RU"/>
        </w:rPr>
        <w:t xml:space="preserve">Түс градациясы концентрация деңгейлерін көрсетеді:қызыл түс 0.02 мг/кг-нан жоғары мәндерді білдіреді. жасыл түс 0.015 мг/кг-нан төмен мәндерді білдіреді. </w:t>
      </w:r>
    </w:p>
    <w:p w:rsidR="0074372B" w:rsidRPr="0074372B" w:rsidRDefault="0074372B" w:rsidP="00103050">
      <w:pPr>
        <w:spacing w:after="0" w:line="240" w:lineRule="auto"/>
        <w:ind w:right="-1" w:firstLine="709"/>
        <w:jc w:val="both"/>
        <w:rPr>
          <w:rFonts w:ascii="Times New Roman" w:eastAsia="SimSun" w:hAnsi="Times New Roman" w:cs="Times New Roman"/>
          <w:sz w:val="28"/>
          <w:szCs w:val="28"/>
        </w:rPr>
      </w:pPr>
      <w:r w:rsidRPr="0074372B">
        <w:rPr>
          <w:rFonts w:ascii="Times New Roman" w:eastAsia="SimSun" w:hAnsi="Times New Roman" w:cs="Times New Roman"/>
          <w:sz w:val="28"/>
          <w:szCs w:val="28"/>
        </w:rPr>
        <w:t>Регрессиялық</w:t>
      </w:r>
      <w:r w:rsidRPr="0074372B">
        <w:rPr>
          <w:rFonts w:ascii="Times New Roman" w:eastAsia="SimSun" w:hAnsi="Times New Roman" w:cs="Times New Roman"/>
          <w:sz w:val="28"/>
          <w:szCs w:val="28"/>
          <w:lang w:val="kk-KZ"/>
        </w:rPr>
        <w:t xml:space="preserve"> </w:t>
      </w:r>
      <w:r w:rsidRPr="0074372B">
        <w:rPr>
          <w:rFonts w:ascii="Times New Roman" w:eastAsia="SimSun" w:hAnsi="Times New Roman" w:cs="Times New Roman"/>
          <w:sz w:val="28"/>
          <w:szCs w:val="28"/>
        </w:rPr>
        <w:t>модель: z=0.027602792243872−0.00509736568914x+0.00074977584120572x2+0.000150488194928233y+0.0000060866454697y2+0.00032418481977274xy</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eastAsia="ru-RU"/>
        </w:rPr>
        <w:t>Модель өңдеу уақыты мен температурасының өзара әрекеттесуі y</w:t>
      </w:r>
      <w:r w:rsidRPr="0074372B">
        <w:rPr>
          <w:rFonts w:ascii="Times New Roman" w:eastAsia="SimSun" w:hAnsi="Times New Roman" w:cs="Times New Roman"/>
          <w:sz w:val="28"/>
          <w:szCs w:val="28"/>
          <w:vertAlign w:val="subscript"/>
          <w:lang w:eastAsia="ru-RU"/>
        </w:rPr>
        <w:t xml:space="preserve">5 </w:t>
      </w:r>
      <w:r w:rsidRPr="0074372B">
        <w:rPr>
          <w:rFonts w:ascii="Times New Roman" w:eastAsia="SimSun" w:hAnsi="Times New Roman" w:cs="Times New Roman"/>
          <w:sz w:val="28"/>
          <w:szCs w:val="28"/>
          <w:lang w:eastAsia="ru-RU"/>
        </w:rPr>
        <w:t>концентрациясына қалай әсер ететінін көрсетеді. Сызықтық және квадраттық компоненттердің болуы осы тәуелділіктің күрделілігін көрсетеді. Мысалы, температура мен уақыттың жоғарылауы осы факторлардың нақты жиынтығына байланысты концентрацияны жоғарылатуы немесе төмендетуі мүмкін. Бұл қажетті y</w:t>
      </w:r>
      <w:r w:rsidRPr="0074372B">
        <w:rPr>
          <w:rFonts w:ascii="Times New Roman" w:eastAsia="SimSun" w:hAnsi="Times New Roman" w:cs="Times New Roman"/>
          <w:sz w:val="28"/>
          <w:szCs w:val="28"/>
          <w:vertAlign w:val="subscript"/>
          <w:lang w:eastAsia="ru-RU"/>
        </w:rPr>
        <w:t>5</w:t>
      </w:r>
      <w:r w:rsidRPr="0074372B">
        <w:rPr>
          <w:rFonts w:ascii="Times New Roman" w:eastAsia="SimSun" w:hAnsi="Times New Roman" w:cs="Times New Roman"/>
          <w:sz w:val="28"/>
          <w:szCs w:val="28"/>
          <w:lang w:eastAsia="ru-RU"/>
        </w:rPr>
        <w:t xml:space="preserve"> деңгейіне жету немесе қолдау мақсатында өңдеу шарттарын оңтайландыру үшін құнды деректерді ұсынады.</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NewRomanPS-BoldMT" w:hAnsi="Times New Roman" w:cs="Times New Roman"/>
          <w:bCs/>
          <w:sz w:val="28"/>
          <w:szCs w:val="28"/>
          <w:lang w:val="kk-KZ" w:eastAsia="ru-RU"/>
        </w:rPr>
        <w:t>Кесте 37</w:t>
      </w:r>
      <w:r w:rsidRPr="0074372B">
        <w:rPr>
          <w:rFonts w:ascii="Times New Roman" w:eastAsia="TimesNewRomanPS-BoldMT" w:hAnsi="Times New Roman" w:cs="Times New Roman"/>
          <w:b/>
          <w:bCs/>
          <w:sz w:val="28"/>
          <w:szCs w:val="28"/>
          <w:lang w:val="kk-KZ" w:eastAsia="ru-RU"/>
        </w:rPr>
        <w:t xml:space="preserve"> – </w:t>
      </w:r>
      <w:r w:rsidRPr="0074372B">
        <w:rPr>
          <w:rFonts w:ascii="Times New Roman" w:eastAsia="Times New Roman" w:hAnsi="Times New Roman" w:cs="Times New Roman"/>
          <w:sz w:val="28"/>
          <w:szCs w:val="28"/>
          <w:lang w:val="kk-KZ" w:eastAsia="ru-RU"/>
        </w:rPr>
        <w:t>Y6 айнымалысы үшін р</w:t>
      </w:r>
      <w:r w:rsidRPr="0074372B">
        <w:rPr>
          <w:rFonts w:ascii="Times New Roman" w:eastAsia="Times New Roman" w:hAnsi="Times New Roman" w:cs="Times New Roman"/>
          <w:sz w:val="28"/>
          <w:szCs w:val="28"/>
          <w:lang w:eastAsia="ru-RU"/>
        </w:rPr>
        <w:t>егрессиялық модель параметрлері</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tbl>
      <w:tblPr>
        <w:tblW w:w="5000" w:type="pct"/>
        <w:tblBorders>
          <w:top w:val="outset" w:sz="6" w:space="0" w:color="111111"/>
          <w:left w:val="outset" w:sz="6" w:space="0" w:color="111111"/>
          <w:bottom w:val="outset" w:sz="6" w:space="0" w:color="111111"/>
          <w:right w:val="outset" w:sz="6" w:space="0" w:color="111111"/>
        </w:tblBorders>
        <w:tblLayout w:type="fixed"/>
        <w:tblCellMar>
          <w:top w:w="15" w:type="dxa"/>
          <w:left w:w="15" w:type="dxa"/>
          <w:bottom w:w="15" w:type="dxa"/>
          <w:right w:w="15" w:type="dxa"/>
        </w:tblCellMar>
        <w:tblLook w:val="04A0" w:firstRow="1" w:lastRow="0" w:firstColumn="1" w:lastColumn="0" w:noHBand="0" w:noVBand="1"/>
      </w:tblPr>
      <w:tblGrid>
        <w:gridCol w:w="1469"/>
        <w:gridCol w:w="1508"/>
        <w:gridCol w:w="599"/>
        <w:gridCol w:w="2016"/>
        <w:gridCol w:w="2015"/>
        <w:gridCol w:w="2015"/>
      </w:tblGrid>
      <w:tr w:rsidR="0074372B" w:rsidRPr="00873B2F" w:rsidTr="0059292E">
        <w:tc>
          <w:tcPr>
            <w:tcW w:w="763"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br/>
            </w:r>
            <w:r w:rsidRPr="0074372B">
              <w:rPr>
                <w:rFonts w:ascii="Times New Roman" w:eastAsia="Times New Roman" w:hAnsi="Times New Roman" w:cs="Times New Roman"/>
                <w:color w:val="000000"/>
                <w:sz w:val="24"/>
                <w:szCs w:val="24"/>
              </w:rPr>
              <w:t>Factor</w:t>
            </w:r>
          </w:p>
        </w:tc>
        <w:tc>
          <w:tcPr>
            <w:tcW w:w="4237" w:type="pct"/>
            <w:gridSpan w:val="5"/>
            <w:tcBorders>
              <w:top w:val="outset" w:sz="6" w:space="0" w:color="111111"/>
              <w:left w:val="outset" w:sz="6" w:space="0" w:color="111111"/>
              <w:bottom w:val="outset" w:sz="6" w:space="0" w:color="111111"/>
              <w:right w:val="outset" w:sz="6" w:space="0" w:color="111111"/>
            </w:tcBorders>
            <w:shd w:val="clear" w:color="auto" w:fill="FFFFFF"/>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color w:val="000000"/>
                <w:sz w:val="24"/>
                <w:szCs w:val="24"/>
                <w:lang w:val="en-US"/>
              </w:rPr>
              <w:t>ANOVA; Var.:y6, mg/kg; R-sqr=,99769; Adj:,99714 (Spreadsheet8) 2 factors, 1 Blocks, 27 Runs; MS Residual=0 DV: y6, mg/kg</w:t>
            </w:r>
          </w:p>
        </w:tc>
      </w:tr>
      <w:tr w:rsidR="0074372B" w:rsidRPr="0074372B" w:rsidTr="0059292E">
        <w:tc>
          <w:tcPr>
            <w:tcW w:w="763" w:type="pct"/>
            <w:vMerge/>
            <w:tcBorders>
              <w:top w:val="outset" w:sz="6" w:space="0" w:color="111111"/>
              <w:left w:val="outset" w:sz="6" w:space="0" w:color="111111"/>
              <w:bottom w:val="outset" w:sz="6" w:space="0" w:color="111111"/>
              <w:right w:val="outset" w:sz="6" w:space="0" w:color="111111"/>
            </w:tcBorders>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p>
        </w:tc>
        <w:tc>
          <w:tcPr>
            <w:tcW w:w="78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478"/>
            </w:tblGrid>
            <w:tr w:rsidR="0074372B" w:rsidRPr="0074372B" w:rsidTr="0059292E">
              <w:tc>
                <w:tcPr>
                  <w:tcW w:w="1936"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585" w:type="dxa"/>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569"/>
            </w:tblGrid>
            <w:tr w:rsidR="0074372B" w:rsidRPr="0074372B" w:rsidTr="0059292E">
              <w:tc>
                <w:tcPr>
                  <w:tcW w:w="555"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df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6" w:type="dxa"/>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986"/>
            </w:tblGrid>
            <w:tr w:rsidR="0074372B" w:rsidRPr="0074372B" w:rsidTr="0059292E">
              <w:tc>
                <w:tcPr>
                  <w:tcW w:w="1936"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MS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6" w:type="dxa"/>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985"/>
            </w:tblGrid>
            <w:tr w:rsidR="0074372B" w:rsidRPr="0074372B" w:rsidTr="0059292E">
              <w:tc>
                <w:tcPr>
                  <w:tcW w:w="1936"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6" w:type="dxa"/>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985"/>
            </w:tblGrid>
            <w:tr w:rsidR="0074372B" w:rsidRPr="0074372B" w:rsidTr="0059292E">
              <w:tc>
                <w:tcPr>
                  <w:tcW w:w="1936" w:type="dxa"/>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p</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rPr>
          <w:trHeight w:val="699"/>
        </w:trPr>
        <w:tc>
          <w:tcPr>
            <w:tcW w:w="763" w:type="pct"/>
            <w:tcBorders>
              <w:top w:val="outset" w:sz="6" w:space="0" w:color="111111"/>
              <w:left w:val="outset" w:sz="6" w:space="0" w:color="111111"/>
              <w:bottom w:val="outset" w:sz="6" w:space="0" w:color="111111"/>
              <w:right w:val="outset" w:sz="6" w:space="0" w:color="111111"/>
            </w:tcBorders>
            <w:noWrap/>
            <w:vAlign w:val="center"/>
          </w:tcPr>
          <w:tbl>
            <w:tblPr>
              <w:tblW w:w="1276" w:type="dxa"/>
              <w:tblLayout w:type="fixed"/>
              <w:tblCellMar>
                <w:top w:w="15" w:type="dxa"/>
                <w:left w:w="15" w:type="dxa"/>
                <w:bottom w:w="15" w:type="dxa"/>
                <w:right w:w="15" w:type="dxa"/>
              </w:tblCellMar>
              <w:tblLook w:val="04A0" w:firstRow="1" w:lastRow="0" w:firstColumn="1" w:lastColumn="0" w:noHBand="0" w:noVBand="1"/>
            </w:tblPr>
            <w:tblGrid>
              <w:gridCol w:w="1276"/>
            </w:tblGrid>
            <w:tr w:rsidR="0074372B" w:rsidRPr="0074372B" w:rsidTr="0059292E">
              <w:tc>
                <w:tcPr>
                  <w:tcW w:w="5000" w:type="pct"/>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(1)х1, min(L)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783"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0,88956</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0,356322</w:t>
            </w:r>
          </w:p>
        </w:tc>
      </w:tr>
      <w:tr w:rsidR="0074372B" w:rsidRPr="0074372B" w:rsidTr="0059292E">
        <w:tc>
          <w:tcPr>
            <w:tcW w:w="76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439"/>
            </w:tblGrid>
            <w:tr w:rsidR="0074372B" w:rsidRPr="0074372B" w:rsidTr="0059292E">
              <w:tc>
                <w:tcPr>
                  <w:tcW w:w="906"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х1, min(Q)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783"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0,000002</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0,000002</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68,11640</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r>
      <w:tr w:rsidR="0074372B" w:rsidRPr="0074372B" w:rsidTr="0059292E">
        <w:tc>
          <w:tcPr>
            <w:tcW w:w="76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439"/>
            </w:tblGrid>
            <w:tr w:rsidR="0074372B" w:rsidRPr="0074372B" w:rsidTr="0059292E">
              <w:tc>
                <w:tcPr>
                  <w:tcW w:w="906"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(2)x2,°C(L)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783"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8,78154</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0,007417</w:t>
            </w:r>
          </w:p>
        </w:tc>
      </w:tr>
      <w:tr w:rsidR="0074372B" w:rsidRPr="0074372B" w:rsidTr="0059292E">
        <w:tc>
          <w:tcPr>
            <w:tcW w:w="76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439"/>
            </w:tblGrid>
            <w:tr w:rsidR="0074372B" w:rsidRPr="0074372B" w:rsidTr="0059292E">
              <w:tc>
                <w:tcPr>
                  <w:tcW w:w="906"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x2,°C(Q)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783"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0,000002</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0,000002</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81,76925</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r>
      <w:tr w:rsidR="0074372B" w:rsidRPr="0074372B" w:rsidTr="0059292E">
        <w:tc>
          <w:tcPr>
            <w:tcW w:w="76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439"/>
            </w:tblGrid>
            <w:tr w:rsidR="0074372B" w:rsidRPr="0074372B" w:rsidTr="0059292E">
              <w:tc>
                <w:tcPr>
                  <w:tcW w:w="906"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lastRenderedPageBreak/>
                    <w:t>1L by 2L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783"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10,51156</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0,003902</w:t>
            </w:r>
          </w:p>
        </w:tc>
      </w:tr>
      <w:tr w:rsidR="0074372B" w:rsidRPr="0074372B" w:rsidTr="0059292E">
        <w:tc>
          <w:tcPr>
            <w:tcW w:w="76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439"/>
            </w:tblGrid>
            <w:tr w:rsidR="0074372B" w:rsidRPr="0074372B" w:rsidTr="0059292E">
              <w:tc>
                <w:tcPr>
                  <w:tcW w:w="906"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Error</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783"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0,000001</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21</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763" w:type="pct"/>
            <w:tcBorders>
              <w:top w:val="outset" w:sz="6" w:space="0" w:color="111111"/>
              <w:left w:val="outset" w:sz="6" w:space="0" w:color="111111"/>
              <w:bottom w:val="outset" w:sz="6" w:space="0" w:color="111111"/>
              <w:right w:val="outset" w:sz="6" w:space="0" w:color="111111"/>
            </w:tcBorders>
            <w:noWrap/>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439"/>
            </w:tblGrid>
            <w:tr w:rsidR="0074372B" w:rsidRPr="0074372B" w:rsidTr="0059292E">
              <w:tc>
                <w:tcPr>
                  <w:tcW w:w="906" w:type="dxa"/>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Total 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783"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0,000264</w:t>
            </w:r>
          </w:p>
        </w:tc>
        <w:tc>
          <w:tcPr>
            <w:tcW w:w="585"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26</w:t>
            </w: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1966" w:type="dxa"/>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bl>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Өңдеу уақыты мен температурасының квадраттық компоненттері y</w:t>
      </w:r>
      <w:r w:rsidRPr="0074372B">
        <w:rPr>
          <w:rFonts w:ascii="Times New Roman" w:eastAsia="SimSun" w:hAnsi="Times New Roman" w:cs="Times New Roman"/>
          <w:sz w:val="28"/>
          <w:szCs w:val="28"/>
          <w:vertAlign w:val="subscript"/>
          <w:lang w:val="kk-KZ" w:eastAsia="ru-RU"/>
        </w:rPr>
        <w:t>6</w:t>
      </w:r>
      <w:r w:rsidRPr="0074372B">
        <w:rPr>
          <w:rFonts w:ascii="Times New Roman" w:eastAsia="SimSun" w:hAnsi="Times New Roman" w:cs="Times New Roman"/>
          <w:sz w:val="28"/>
          <w:szCs w:val="28"/>
          <w:lang w:val="kk-KZ" w:eastAsia="ru-RU"/>
        </w:rPr>
        <w:t xml:space="preserve"> деңгейіне айтарлықтай әсер етеді, бұл осы факторлардың сызықтық емес әрекетін көрсетеді. Өңдеу уақытының сызықтық компоненттері төмен статистикалық маңыздылықты көрсетті, бұл берілген шарттарда y6-ға осы фактордың әлсіз тікелей әсерін көрсетуі мүмкін. Факторлардың өзара әрекеттесуі концентрацияға айтарлықтай әсер етеді, бұл соңғы нәтижелерді дәл бақылау үшін процесс параметрлерінің біріктірілген әсерлерін есепке алудың маңыздылығын көрсетеді. Егер мақсат өнімдегі y6 деңгейін бақылау немесе өзгерту болса, бұл деректер процестерді оңтайландыру үшін пайдалы болуы мүмкін.</w:t>
      </w:r>
    </w:p>
    <w:p w:rsidR="0074372B" w:rsidRPr="0074372B" w:rsidRDefault="0074372B" w:rsidP="001674DE">
      <w:pPr>
        <w:spacing w:after="0" w:line="240" w:lineRule="auto"/>
        <w:ind w:right="-1" w:firstLine="709"/>
        <w:contextualSpacing/>
        <w:jc w:val="both"/>
        <w:rPr>
          <w:rFonts w:ascii="Times New Roman" w:eastAsia="SimSun" w:hAnsi="Times New Roman" w:cs="Times New Roman"/>
          <w:sz w:val="28"/>
          <w:szCs w:val="28"/>
          <w:lang w:val="kk-KZ"/>
        </w:rPr>
      </w:pPr>
      <w:r w:rsidRPr="0074372B">
        <w:rPr>
          <w:rFonts w:ascii="Times New Roman" w:eastAsia="SimSun" w:hAnsi="Times New Roman" w:cs="Times New Roman"/>
          <w:sz w:val="28"/>
          <w:szCs w:val="28"/>
          <w:lang w:val="kk-KZ" w:eastAsia="ru-RU"/>
        </w:rPr>
        <w:t>Бейнелеуді талдау: Түс градациясы әртүрлі концентрация деңгейлерін көрсетеді, қызыл түс 0.035 мг/кг-нан жоғары мәндерді білдіреді. Жасыл түс 0.024 мг/кг-нан аз мәндерді білдіреді. Регрессиялық модель:</w:t>
      </w:r>
      <w:r w:rsidRPr="0074372B">
        <w:rPr>
          <w:rFonts w:ascii="Times New Roman" w:eastAsia="SimSun" w:hAnsi="Times New Roman" w:cs="Times New Roman"/>
          <w:sz w:val="28"/>
          <w:szCs w:val="28"/>
          <w:lang w:val="kk-KZ"/>
        </w:rPr>
        <w:t xml:space="preserve"> </w:t>
      </w:r>
      <w:r w:rsidRPr="0074372B">
        <w:rPr>
          <w:rFonts w:ascii="Cambria Math" w:eastAsia="SimSun" w:hAnsi="Cambria Math" w:cs="Times New Roman"/>
          <w:sz w:val="28"/>
          <w:szCs w:val="28"/>
          <w:lang w:val="kk-KZ"/>
        </w:rPr>
        <w:t>𝑧</w:t>
      </w:r>
      <w:r w:rsidRPr="0074372B">
        <w:rPr>
          <w:rFonts w:ascii="Times New Roman" w:eastAsia="SimSun" w:hAnsi="Times New Roman" w:cs="Times New Roman"/>
          <w:sz w:val="28"/>
          <w:szCs w:val="28"/>
          <w:lang w:val="kk-KZ"/>
        </w:rPr>
        <w:t>=0.0292537432688−0.0010874343432103</w:t>
      </w:r>
      <w:r w:rsidRPr="0074372B">
        <w:rPr>
          <w:rFonts w:ascii="Cambria Math" w:eastAsia="SimSun" w:hAnsi="Cambria Math" w:cs="Times New Roman"/>
          <w:sz w:val="28"/>
          <w:szCs w:val="28"/>
          <w:lang w:val="kk-KZ"/>
        </w:rPr>
        <w:t>𝑥</w:t>
      </w:r>
      <w:r w:rsidRPr="0074372B">
        <w:rPr>
          <w:rFonts w:ascii="Times New Roman" w:eastAsia="SimSun" w:hAnsi="Times New Roman" w:cs="Times New Roman"/>
          <w:sz w:val="28"/>
          <w:szCs w:val="28"/>
          <w:lang w:val="kk-KZ"/>
        </w:rPr>
        <w:t>+0.00022783332031605</w:t>
      </w:r>
      <w:r w:rsidRPr="0074372B">
        <w:rPr>
          <w:rFonts w:ascii="Cambria Math" w:eastAsia="SimSun" w:hAnsi="Cambria Math" w:cs="Times New Roman"/>
          <w:sz w:val="28"/>
          <w:szCs w:val="28"/>
          <w:lang w:val="kk-KZ"/>
        </w:rPr>
        <w:t>𝑥</w:t>
      </w:r>
      <w:r w:rsidRPr="0074372B">
        <w:rPr>
          <w:rFonts w:ascii="Times New Roman" w:eastAsia="SimSun" w:hAnsi="Times New Roman" w:cs="Times New Roman"/>
          <w:sz w:val="28"/>
          <w:szCs w:val="28"/>
          <w:lang w:val="kk-KZ"/>
        </w:rPr>
        <w:t>2−0.00041854630447659</w:t>
      </w:r>
      <w:r w:rsidRPr="0074372B">
        <w:rPr>
          <w:rFonts w:ascii="Cambria Math" w:eastAsia="SimSun" w:hAnsi="Cambria Math" w:cs="Times New Roman"/>
          <w:sz w:val="28"/>
          <w:szCs w:val="28"/>
          <w:lang w:val="kk-KZ"/>
        </w:rPr>
        <w:t>𝑦</w:t>
      </w:r>
      <w:r w:rsidRPr="0074372B">
        <w:rPr>
          <w:rFonts w:ascii="Times New Roman" w:eastAsia="SimSun" w:hAnsi="Times New Roman" w:cs="Times New Roman"/>
          <w:sz w:val="28"/>
          <w:szCs w:val="28"/>
          <w:lang w:val="kk-KZ"/>
        </w:rPr>
        <w:t>+0.000004596923080233</w:t>
      </w:r>
      <w:r w:rsidRPr="0074372B">
        <w:rPr>
          <w:rFonts w:ascii="Cambria Math" w:eastAsia="SimSun" w:hAnsi="Cambria Math" w:cs="Times New Roman"/>
          <w:sz w:val="28"/>
          <w:szCs w:val="28"/>
          <w:lang w:val="kk-KZ"/>
        </w:rPr>
        <w:t>𝑦</w:t>
      </w:r>
      <w:r w:rsidRPr="0074372B">
        <w:rPr>
          <w:rFonts w:ascii="Times New Roman" w:eastAsia="SimSun" w:hAnsi="Times New Roman" w:cs="Times New Roman"/>
          <w:sz w:val="28"/>
          <w:szCs w:val="28"/>
          <w:vertAlign w:val="superscript"/>
          <w:lang w:val="kk-KZ"/>
        </w:rPr>
        <w:t>2</w:t>
      </w:r>
      <w:r w:rsidRPr="0074372B">
        <w:rPr>
          <w:rFonts w:ascii="Times New Roman" w:eastAsia="SimSun" w:hAnsi="Times New Roman" w:cs="Times New Roman"/>
          <w:sz w:val="28"/>
          <w:szCs w:val="28"/>
          <w:lang w:val="kk-KZ"/>
        </w:rPr>
        <w:t>+0.00034382263053344</w:t>
      </w:r>
      <w:r w:rsidRPr="0074372B">
        <w:rPr>
          <w:rFonts w:ascii="Cambria Math" w:eastAsia="SimSun" w:hAnsi="Cambria Math" w:cs="Times New Roman"/>
          <w:sz w:val="28"/>
          <w:szCs w:val="28"/>
          <w:lang w:val="kk-KZ"/>
        </w:rPr>
        <w:t>𝑥𝑦</w:t>
      </w:r>
    </w:p>
    <w:p w:rsidR="00103050" w:rsidRPr="00D55417" w:rsidRDefault="00103050" w:rsidP="00103050">
      <w:pPr>
        <w:tabs>
          <w:tab w:val="left" w:pos="974"/>
        </w:tabs>
        <w:spacing w:after="0" w:line="240" w:lineRule="auto"/>
        <w:ind w:firstLine="709"/>
        <w:jc w:val="center"/>
        <w:rPr>
          <w:rFonts w:ascii="Times New Roman" w:eastAsia="SimSun" w:hAnsi="Times New Roman" w:cs="Times New Roman"/>
          <w:sz w:val="28"/>
          <w:szCs w:val="28"/>
          <w:lang w:val="kk-KZ" w:eastAsia="ru-RU"/>
        </w:rPr>
      </w:pPr>
      <w:r w:rsidRPr="00D55417">
        <w:rPr>
          <w:rFonts w:ascii="Times New Roman" w:eastAsia="SimSun" w:hAnsi="Times New Roman" w:cs="Times New Roman"/>
          <w:noProof/>
          <w:sz w:val="28"/>
          <w:szCs w:val="28"/>
          <w:lang w:eastAsia="ru-RU"/>
        </w:rPr>
        <w:drawing>
          <wp:inline distT="0" distB="0" distL="0" distR="0" wp14:anchorId="7A382765" wp14:editId="574C3B29">
            <wp:extent cx="3213100" cy="2737485"/>
            <wp:effectExtent l="0" t="0" r="6350"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213100" cy="2737485"/>
                    </a:xfrm>
                    <a:prstGeom prst="rect">
                      <a:avLst/>
                    </a:prstGeom>
                    <a:noFill/>
                  </pic:spPr>
                </pic:pic>
              </a:graphicData>
            </a:graphic>
          </wp:inline>
        </w:drawing>
      </w:r>
    </w:p>
    <w:p w:rsidR="00103050" w:rsidRPr="00D55417" w:rsidRDefault="00103050" w:rsidP="00103050">
      <w:pPr>
        <w:tabs>
          <w:tab w:val="left" w:pos="974"/>
        </w:tabs>
        <w:spacing w:after="0" w:line="240" w:lineRule="auto"/>
        <w:ind w:firstLine="709"/>
        <w:jc w:val="center"/>
        <w:rPr>
          <w:rFonts w:ascii="Times New Roman" w:eastAsia="SimSun" w:hAnsi="Times New Roman" w:cs="Times New Roman"/>
          <w:sz w:val="28"/>
          <w:szCs w:val="28"/>
          <w:lang w:val="kk-KZ" w:eastAsia="ru-RU"/>
        </w:rPr>
      </w:pP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rPr>
      </w:pPr>
      <w:r w:rsidRPr="00D55417">
        <w:rPr>
          <w:rFonts w:ascii="Times New Roman" w:eastAsia="SimSun" w:hAnsi="Times New Roman" w:cs="Times New Roman"/>
          <w:sz w:val="28"/>
          <w:szCs w:val="28"/>
          <w:lang w:val="kk-KZ"/>
        </w:rPr>
        <w:t>21 – сурет – Y6 үшін жауап беті: хлорамфеникол концентрациясына температура мен уақыттың әсері</w:t>
      </w:r>
    </w:p>
    <w:p w:rsidR="0074372B" w:rsidRPr="0074372B" w:rsidRDefault="0074372B" w:rsidP="001674DE">
      <w:pPr>
        <w:tabs>
          <w:tab w:val="left" w:pos="974"/>
        </w:tabs>
        <w:spacing w:after="0" w:line="240" w:lineRule="auto"/>
        <w:ind w:right="-1" w:firstLine="709"/>
        <w:jc w:val="center"/>
        <w:rPr>
          <w:rFonts w:ascii="Times New Roman" w:eastAsia="SimSun" w:hAnsi="Times New Roman" w:cs="Times New Roman"/>
          <w:sz w:val="28"/>
          <w:szCs w:val="28"/>
          <w:lang w:val="kk-KZ" w:eastAsia="ru-RU"/>
        </w:rPr>
      </w:pPr>
    </w:p>
    <w:p w:rsidR="0074372B" w:rsidRPr="0074372B" w:rsidRDefault="0074372B" w:rsidP="001674DE">
      <w:pPr>
        <w:tabs>
          <w:tab w:val="left" w:pos="974"/>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 xml:space="preserve">Айнымалы үшін ұсынылған үш өлшемді бетке сәйкес келеді Концентрациясы мг/кг-мен өлшенетін </w:t>
      </w:r>
      <w:r w:rsidRPr="0074372B">
        <w:rPr>
          <w:rFonts w:ascii="Times New Roman" w:eastAsia="MS Mincho" w:hAnsi="Times New Roman" w:cs="Times New Roman"/>
          <w:sz w:val="28"/>
          <w:szCs w:val="28"/>
          <w:lang w:val="kk-KZ" w:eastAsia="ru-RU"/>
        </w:rPr>
        <w:t>ү</w:t>
      </w:r>
      <w:r w:rsidRPr="0074372B">
        <w:rPr>
          <w:rFonts w:ascii="Times New Roman" w:eastAsia="SimSun" w:hAnsi="Times New Roman" w:cs="Times New Roman"/>
          <w:sz w:val="28"/>
          <w:szCs w:val="28"/>
          <w:vertAlign w:val="subscript"/>
          <w:lang w:val="kk-KZ" w:eastAsia="ru-RU"/>
        </w:rPr>
        <w:t>6</w:t>
      </w:r>
      <w:r w:rsidRPr="0074372B">
        <w:rPr>
          <w:rFonts w:ascii="Times New Roman" w:eastAsia="SimSun" w:hAnsi="Times New Roman" w:cs="Times New Roman"/>
          <w:sz w:val="28"/>
          <w:szCs w:val="28"/>
          <w:lang w:val="kk-KZ" w:eastAsia="ru-RU"/>
        </w:rPr>
        <w:t xml:space="preserve">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(өңдеу уақыты) және </w:t>
      </w:r>
      <w:r w:rsidRPr="0074372B">
        <w:rPr>
          <w:rFonts w:ascii="Times New Roman" w:eastAsia="Batang" w:hAnsi="Times New Roman" w:cs="Times New Roman"/>
          <w:sz w:val="28"/>
          <w:szCs w:val="28"/>
          <w:lang w:val="kk-KZ" w:eastAsia="ru-RU"/>
        </w:rPr>
        <w:t>х</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(өңдеу температурасы) факторларының әсерін көрсетеді. Бет осы екі фактор деңгейінің өзгеруіне байланысты </w:t>
      </w:r>
      <w:r w:rsidRPr="0074372B">
        <w:rPr>
          <w:rFonts w:ascii="Times New Roman" w:eastAsia="MS Mincho" w:hAnsi="Times New Roman" w:cs="Times New Roman"/>
          <w:sz w:val="28"/>
          <w:szCs w:val="28"/>
          <w:lang w:val="kk-KZ" w:eastAsia="ru-RU"/>
        </w:rPr>
        <w:t>ү</w:t>
      </w:r>
      <w:r w:rsidRPr="0074372B">
        <w:rPr>
          <w:rFonts w:ascii="Times New Roman" w:eastAsia="SimSun" w:hAnsi="Times New Roman" w:cs="Times New Roman"/>
          <w:sz w:val="28"/>
          <w:szCs w:val="28"/>
          <w:vertAlign w:val="subscript"/>
          <w:lang w:val="kk-KZ" w:eastAsia="ru-RU"/>
        </w:rPr>
        <w:t>6</w:t>
      </w:r>
      <w:r w:rsidRPr="0074372B">
        <w:rPr>
          <w:rFonts w:ascii="Times New Roman" w:eastAsia="SimSun" w:hAnsi="Times New Roman" w:cs="Times New Roman"/>
          <w:sz w:val="28"/>
          <w:szCs w:val="28"/>
          <w:lang w:val="kk-KZ" w:eastAsia="ru-RU"/>
        </w:rPr>
        <w:t xml:space="preserve"> концентрациясының өзгеруін көрсетеді.</w:t>
      </w:r>
    </w:p>
    <w:p w:rsidR="0074372B" w:rsidRPr="0074372B" w:rsidRDefault="0074372B" w:rsidP="001674DE">
      <w:pPr>
        <w:tabs>
          <w:tab w:val="left" w:pos="974"/>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 xml:space="preserve">Бұл модель өңдеу уақыты мен температурасы </w:t>
      </w:r>
      <w:r w:rsidRPr="0074372B">
        <w:rPr>
          <w:rFonts w:ascii="Times New Roman" w:eastAsia="MS Mincho" w:hAnsi="Times New Roman" w:cs="Times New Roman"/>
          <w:sz w:val="28"/>
          <w:szCs w:val="28"/>
          <w:lang w:val="kk-KZ" w:eastAsia="ru-RU"/>
        </w:rPr>
        <w:t>ү</w:t>
      </w:r>
      <w:r w:rsidRPr="0074372B">
        <w:rPr>
          <w:rFonts w:ascii="Times New Roman" w:eastAsia="SimSun" w:hAnsi="Times New Roman" w:cs="Times New Roman"/>
          <w:sz w:val="28"/>
          <w:szCs w:val="28"/>
          <w:vertAlign w:val="subscript"/>
          <w:lang w:val="kk-KZ" w:eastAsia="ru-RU"/>
        </w:rPr>
        <w:t>6</w:t>
      </w:r>
      <w:r w:rsidRPr="0074372B">
        <w:rPr>
          <w:rFonts w:ascii="Times New Roman" w:eastAsia="SimSun" w:hAnsi="Times New Roman" w:cs="Times New Roman"/>
          <w:sz w:val="28"/>
          <w:szCs w:val="28"/>
          <w:lang w:val="kk-KZ" w:eastAsia="ru-RU"/>
        </w:rPr>
        <w:t xml:space="preserve"> концентрациясына қалай әсер ететінін көрсетеді, бұл факторлар арасындағы өзара әрекеттесудің сызықтық емес екендігіне баса назар аударатын квадраттық компоненттердің ерекше маңызды әсерімен. Оң және теріс әсерлердің болуы тәуелділіктің </w:t>
      </w:r>
      <w:r w:rsidRPr="0074372B">
        <w:rPr>
          <w:rFonts w:ascii="Times New Roman" w:eastAsia="SimSun" w:hAnsi="Times New Roman" w:cs="Times New Roman"/>
          <w:sz w:val="28"/>
          <w:szCs w:val="28"/>
          <w:lang w:val="kk-KZ" w:eastAsia="ru-RU"/>
        </w:rPr>
        <w:lastRenderedPageBreak/>
        <w:t>күрделілігін және оңтайлы нәтижелерге қол жеткізу үшін процестерді дәл басқарудың маңыздылығын көрсетеді.</w:t>
      </w:r>
    </w:p>
    <w:p w:rsidR="0074372B" w:rsidRPr="0074372B" w:rsidRDefault="0074372B" w:rsidP="001674DE">
      <w:pPr>
        <w:suppressAutoHyphens/>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r w:rsidRPr="0074372B">
        <w:rPr>
          <w:rFonts w:ascii="Times New Roman" w:eastAsia="TimesNewRomanPS-BoldMT" w:hAnsi="Times New Roman" w:cs="Times New Roman"/>
          <w:bCs/>
          <w:sz w:val="28"/>
          <w:szCs w:val="28"/>
          <w:lang w:val="kk-KZ" w:eastAsia="ru-RU"/>
        </w:rPr>
        <w:t>Кесте 38</w:t>
      </w:r>
      <w:r w:rsidRPr="0074372B">
        <w:rPr>
          <w:rFonts w:ascii="Times New Roman" w:eastAsia="TimesNewRomanPS-BoldMT" w:hAnsi="Times New Roman" w:cs="Times New Roman"/>
          <w:b/>
          <w:bCs/>
          <w:sz w:val="28"/>
          <w:szCs w:val="28"/>
          <w:lang w:val="kk-KZ" w:eastAsia="ru-RU"/>
        </w:rPr>
        <w:t xml:space="preserve"> – </w:t>
      </w:r>
      <w:r w:rsidRPr="0074372B">
        <w:rPr>
          <w:rFonts w:ascii="Times New Roman" w:eastAsia="Times New Roman" w:hAnsi="Times New Roman" w:cs="Times New Roman"/>
          <w:sz w:val="28"/>
          <w:szCs w:val="28"/>
          <w:lang w:val="kk-KZ" w:eastAsia="ru-RU"/>
        </w:rPr>
        <w:t>y</w:t>
      </w:r>
      <w:r w:rsidRPr="0074372B">
        <w:rPr>
          <w:rFonts w:ascii="Times New Roman" w:eastAsia="Times New Roman" w:hAnsi="Times New Roman" w:cs="Times New Roman"/>
          <w:sz w:val="28"/>
          <w:szCs w:val="28"/>
          <w:vertAlign w:val="subscript"/>
          <w:lang w:val="kk-KZ" w:eastAsia="ru-RU"/>
        </w:rPr>
        <w:t>7</w:t>
      </w:r>
      <w:r w:rsidRPr="0074372B">
        <w:rPr>
          <w:rFonts w:ascii="Times New Roman" w:eastAsia="Times New Roman" w:hAnsi="Times New Roman" w:cs="Times New Roman"/>
          <w:sz w:val="28"/>
          <w:szCs w:val="28"/>
          <w:lang w:val="kk-KZ" w:eastAsia="ru-RU"/>
        </w:rPr>
        <w:t xml:space="preserve"> айнымалысы үшін р</w:t>
      </w:r>
      <w:r w:rsidRPr="0074372B">
        <w:rPr>
          <w:rFonts w:ascii="Times New Roman" w:eastAsia="Times New Roman" w:hAnsi="Times New Roman" w:cs="Times New Roman"/>
          <w:sz w:val="28"/>
          <w:szCs w:val="28"/>
          <w:lang w:eastAsia="ru-RU"/>
        </w:rPr>
        <w:t>егрессиялық модель параметрлері</w:t>
      </w:r>
    </w:p>
    <w:p w:rsidR="0074372B" w:rsidRPr="0074372B" w:rsidRDefault="0074372B" w:rsidP="001674DE">
      <w:pPr>
        <w:suppressAutoHyphens/>
        <w:spacing w:after="0" w:line="240" w:lineRule="auto"/>
        <w:ind w:right="-1"/>
        <w:jc w:val="both"/>
        <w:rPr>
          <w:rFonts w:ascii="Times New Roman" w:eastAsia="Times New Roman" w:hAnsi="Times New Roman" w:cs="Times New Roman"/>
          <w:sz w:val="28"/>
          <w:szCs w:val="28"/>
          <w:lang w:val="kk-KZ" w:eastAsia="ru-RU"/>
        </w:rPr>
      </w:pP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959"/>
        <w:gridCol w:w="2016"/>
        <w:gridCol w:w="599"/>
        <w:gridCol w:w="2016"/>
        <w:gridCol w:w="2016"/>
        <w:gridCol w:w="2016"/>
      </w:tblGrid>
      <w:tr w:rsidR="0074372B" w:rsidRPr="00873B2F" w:rsidTr="0059292E">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lang w:val="kk-KZ"/>
              </w:rPr>
              <w:br/>
            </w:r>
            <w:r w:rsidRPr="0074372B">
              <w:rPr>
                <w:rFonts w:ascii="Times New Roman" w:eastAsia="Times New Roman" w:hAnsi="Times New Roman" w:cs="Times New Roman"/>
                <w:color w:val="000000"/>
                <w:sz w:val="24"/>
                <w:szCs w:val="24"/>
              </w:rPr>
              <w:t>Factor</w:t>
            </w:r>
          </w:p>
        </w:tc>
        <w:tc>
          <w:tcPr>
            <w:tcW w:w="0" w:type="auto"/>
            <w:gridSpan w:val="5"/>
            <w:tcBorders>
              <w:top w:val="outset" w:sz="6" w:space="0" w:color="111111"/>
              <w:left w:val="outset" w:sz="6" w:space="0" w:color="111111"/>
              <w:bottom w:val="outset" w:sz="6" w:space="0" w:color="111111"/>
              <w:right w:val="outset" w:sz="6" w:space="0" w:color="111111"/>
            </w:tcBorders>
            <w:shd w:val="clear" w:color="auto" w:fill="FFFFFF"/>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r w:rsidRPr="0074372B">
              <w:rPr>
                <w:rFonts w:ascii="Times New Roman" w:eastAsia="Times New Roman" w:hAnsi="Times New Roman" w:cs="Times New Roman"/>
                <w:color w:val="000000"/>
                <w:sz w:val="24"/>
                <w:szCs w:val="24"/>
                <w:lang w:val="en-US"/>
              </w:rPr>
              <w:t>ANOVA; Var.:</w:t>
            </w:r>
            <w:r w:rsidRPr="0074372B">
              <w:rPr>
                <w:rFonts w:ascii="Times New Roman" w:eastAsia="Times New Roman" w:hAnsi="Times New Roman" w:cs="Times New Roman"/>
                <w:b/>
                <w:bCs/>
                <w:color w:val="000000"/>
                <w:sz w:val="24"/>
                <w:szCs w:val="24"/>
                <w:lang w:val="en-US"/>
              </w:rPr>
              <w:t>y7</w:t>
            </w:r>
            <w:r w:rsidRPr="0074372B">
              <w:rPr>
                <w:rFonts w:ascii="Times New Roman" w:eastAsia="Times New Roman" w:hAnsi="Times New Roman" w:cs="Times New Roman"/>
                <w:color w:val="000000"/>
                <w:sz w:val="24"/>
                <w:szCs w:val="24"/>
                <w:lang w:val="en-US"/>
              </w:rPr>
              <w:t>, mg/kg; R-sqr=,99877; Adj:,99847 (Spreadsheet8) 2 factors, 1 Blocks, 27 Runs; MS Residual=0 DV: y7, mg/kg</w:t>
            </w:r>
          </w:p>
        </w:tc>
      </w:tr>
      <w:tr w:rsidR="0074372B" w:rsidRPr="0074372B" w:rsidTr="0059292E">
        <w:tc>
          <w:tcPr>
            <w:tcW w:w="0" w:type="auto"/>
            <w:vMerge/>
            <w:tcBorders>
              <w:top w:val="outset" w:sz="6" w:space="0" w:color="111111"/>
              <w:left w:val="outset" w:sz="6" w:space="0" w:color="111111"/>
              <w:bottom w:val="outset" w:sz="6" w:space="0" w:color="111111"/>
              <w:right w:val="outset" w:sz="6" w:space="0" w:color="111111"/>
            </w:tcBorders>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lang w:val="en-US"/>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6"/>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69"/>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df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6"/>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MS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6"/>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F</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986"/>
            </w:tblGrid>
            <w:tr w:rsidR="0074372B" w:rsidRPr="0074372B" w:rsidTr="0059292E">
              <w:tc>
                <w:tcPr>
                  <w:tcW w:w="0" w:type="auto"/>
                  <w:tcBorders>
                    <w:top w:val="nil"/>
                    <w:left w:val="nil"/>
                    <w:bottom w:val="nil"/>
                    <w:right w:val="nil"/>
                  </w:tcBorders>
                  <w:noWrap/>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p</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(1)х1, min(L)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0,18874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0,668401</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х1, min(Q)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0,56410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0,460946</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(2)x2,°C(L)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28,56769</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0,000027</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x2,°C(Q)</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18,37433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sz w:val="24"/>
                <w:szCs w:val="24"/>
              </w:rPr>
              <w:t>0,000327</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1L by2L</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2,54589</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0,125521</w:t>
            </w: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Error</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r w:rsidR="0074372B" w:rsidRPr="0074372B" w:rsidTr="0059292E">
        <w:tc>
          <w:tcPr>
            <w:tcW w:w="0" w:type="auto"/>
            <w:tcBorders>
              <w:top w:val="outset" w:sz="6" w:space="0" w:color="111111"/>
              <w:left w:val="outset" w:sz="6" w:space="0" w:color="111111"/>
              <w:bottom w:val="outset" w:sz="6" w:space="0" w:color="111111"/>
              <w:right w:val="outset" w:sz="6" w:space="0" w:color="111111"/>
            </w:tcBorders>
            <w:noWrap/>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29"/>
            </w:tblGrid>
            <w:tr w:rsidR="0074372B" w:rsidRPr="0074372B" w:rsidTr="0059292E">
              <w:tc>
                <w:tcPr>
                  <w:tcW w:w="0" w:type="auto"/>
                  <w:tcBorders>
                    <w:top w:val="nil"/>
                    <w:left w:val="nil"/>
                    <w:bottom w:val="nil"/>
                    <w:right w:val="nil"/>
                  </w:tcBorders>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Total SS</w:t>
                  </w:r>
                </w:p>
              </w:tc>
            </w:tr>
          </w:tbl>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0,000324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r w:rsidRPr="0074372B">
              <w:rPr>
                <w:rFonts w:ascii="Times New Roman" w:eastAsia="Times New Roman" w:hAnsi="Times New Roman" w:cs="Times New Roman"/>
                <w:color w:val="000000"/>
                <w:sz w:val="24"/>
                <w:szCs w:val="24"/>
              </w:rPr>
              <w:t>26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rsidR="0074372B" w:rsidRPr="0074372B" w:rsidRDefault="0074372B" w:rsidP="001674DE">
            <w:pPr>
              <w:spacing w:after="0" w:line="240" w:lineRule="auto"/>
              <w:ind w:right="-1"/>
              <w:contextualSpacing/>
              <w:jc w:val="both"/>
              <w:rPr>
                <w:rFonts w:ascii="Times New Roman" w:eastAsia="Times New Roman" w:hAnsi="Times New Roman" w:cs="Times New Roman"/>
                <w:sz w:val="24"/>
                <w:szCs w:val="24"/>
              </w:rPr>
            </w:pPr>
          </w:p>
        </w:tc>
      </w:tr>
    </w:tbl>
    <w:p w:rsidR="0074372B" w:rsidRPr="0074372B" w:rsidRDefault="0074372B" w:rsidP="001674DE">
      <w:pPr>
        <w:tabs>
          <w:tab w:val="left" w:pos="974"/>
        </w:tabs>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tabs>
          <w:tab w:val="left" w:pos="974"/>
        </w:tabs>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Сызықтық және квадраттық компоненттердегі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өңдеу температурасы y</w:t>
      </w:r>
      <w:r w:rsidRPr="0074372B">
        <w:rPr>
          <w:rFonts w:ascii="Times New Roman" w:eastAsia="SimSun" w:hAnsi="Times New Roman" w:cs="Times New Roman"/>
          <w:sz w:val="28"/>
          <w:szCs w:val="28"/>
          <w:vertAlign w:val="subscript"/>
          <w:lang w:val="kk-KZ" w:eastAsia="ru-RU"/>
        </w:rPr>
        <w:t>7</w:t>
      </w:r>
      <w:r w:rsidRPr="0074372B">
        <w:rPr>
          <w:rFonts w:ascii="Times New Roman" w:eastAsia="SimSun" w:hAnsi="Times New Roman" w:cs="Times New Roman"/>
          <w:sz w:val="28"/>
          <w:szCs w:val="28"/>
          <w:lang w:val="kk-KZ" w:eastAsia="ru-RU"/>
        </w:rPr>
        <w:t xml:space="preserve"> концентрациясына айтарлықтай әсер етеді, бұл y</w:t>
      </w:r>
      <w:r w:rsidRPr="0074372B">
        <w:rPr>
          <w:rFonts w:ascii="Times New Roman" w:eastAsia="SimSun" w:hAnsi="Times New Roman" w:cs="Times New Roman"/>
          <w:sz w:val="28"/>
          <w:szCs w:val="28"/>
          <w:vertAlign w:val="subscript"/>
          <w:lang w:val="kk-KZ" w:eastAsia="ru-RU"/>
        </w:rPr>
        <w:t>7</w:t>
      </w:r>
      <w:r w:rsidRPr="0074372B">
        <w:rPr>
          <w:rFonts w:ascii="Times New Roman" w:eastAsia="SimSun" w:hAnsi="Times New Roman" w:cs="Times New Roman"/>
          <w:sz w:val="28"/>
          <w:szCs w:val="28"/>
          <w:lang w:val="kk-KZ" w:eastAsia="ru-RU"/>
        </w:rPr>
        <w:t xml:space="preserve"> деңгейі үшін осы параметрдің маңыздылығын көрсетеді.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өңдеу уақыты және оның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температурасымен өзара әрекеттесуі y</w:t>
      </w:r>
      <w:r w:rsidRPr="0074372B">
        <w:rPr>
          <w:rFonts w:ascii="Times New Roman" w:eastAsia="SimSun" w:hAnsi="Times New Roman" w:cs="Times New Roman"/>
          <w:sz w:val="28"/>
          <w:szCs w:val="28"/>
          <w:vertAlign w:val="subscript"/>
          <w:lang w:val="kk-KZ" w:eastAsia="ru-RU"/>
        </w:rPr>
        <w:t>7</w:t>
      </w:r>
      <w:r w:rsidRPr="0074372B">
        <w:rPr>
          <w:rFonts w:ascii="Times New Roman" w:eastAsia="SimSun" w:hAnsi="Times New Roman" w:cs="Times New Roman"/>
          <w:sz w:val="28"/>
          <w:szCs w:val="28"/>
          <w:lang w:val="kk-KZ" w:eastAsia="ru-RU"/>
        </w:rPr>
        <w:t>-ге статистикалық маңызды әсер етпейді, бұл берілген зерттеу контекстіндегі уақыттың кішігірім рөлін көрсетуі мүмкін. R-квадрат пен түзетілген R-квадраттың жоғары мәндері модель зерттелетін факторлар мен y</w:t>
      </w:r>
      <w:r w:rsidRPr="0074372B">
        <w:rPr>
          <w:rFonts w:ascii="Times New Roman" w:eastAsia="SimSun" w:hAnsi="Times New Roman" w:cs="Times New Roman"/>
          <w:sz w:val="28"/>
          <w:szCs w:val="28"/>
          <w:vertAlign w:val="subscript"/>
          <w:lang w:val="kk-KZ" w:eastAsia="ru-RU"/>
        </w:rPr>
        <w:t>7</w:t>
      </w:r>
      <w:r w:rsidRPr="0074372B">
        <w:rPr>
          <w:rFonts w:ascii="Times New Roman" w:eastAsia="SimSun" w:hAnsi="Times New Roman" w:cs="Times New Roman"/>
          <w:sz w:val="28"/>
          <w:szCs w:val="28"/>
          <w:lang w:val="kk-KZ" w:eastAsia="ru-RU"/>
        </w:rPr>
        <w:t xml:space="preserve"> концентрациясы арасындағы тәуелділіктерді барабар сипаттайтынын растайды. Бұл нәтижелер өнімдегі y</w:t>
      </w:r>
      <w:r w:rsidRPr="0074372B">
        <w:rPr>
          <w:rFonts w:ascii="Times New Roman" w:eastAsia="SimSun" w:hAnsi="Times New Roman" w:cs="Times New Roman"/>
          <w:sz w:val="28"/>
          <w:szCs w:val="28"/>
          <w:vertAlign w:val="subscript"/>
          <w:lang w:val="kk-KZ" w:eastAsia="ru-RU"/>
        </w:rPr>
        <w:t xml:space="preserve">7 </w:t>
      </w:r>
      <w:r w:rsidRPr="0074372B">
        <w:rPr>
          <w:rFonts w:ascii="Times New Roman" w:eastAsia="SimSun" w:hAnsi="Times New Roman" w:cs="Times New Roman"/>
          <w:sz w:val="28"/>
          <w:szCs w:val="28"/>
          <w:lang w:val="kk-KZ" w:eastAsia="ru-RU"/>
        </w:rPr>
        <w:t>деңгейін бақылау мақсатында өңдеу шарттарын оңтайландыру үшін пайдалы болуы мүмкін.</w:t>
      </w:r>
    </w:p>
    <w:p w:rsidR="0074372B" w:rsidRPr="0074372B" w:rsidRDefault="0074372B" w:rsidP="001674DE">
      <w:pPr>
        <w:spacing w:after="0" w:line="240" w:lineRule="auto"/>
        <w:ind w:right="-1" w:firstLine="709"/>
        <w:contextualSpacing/>
        <w:jc w:val="both"/>
        <w:rPr>
          <w:rFonts w:ascii="Times New Roman" w:eastAsia="Times New Roman" w:hAnsi="Times New Roman" w:cs="Times New Roman"/>
          <w:sz w:val="28"/>
          <w:szCs w:val="28"/>
          <w:lang w:val="kk-KZ"/>
        </w:rPr>
      </w:pPr>
      <w:r w:rsidRPr="0074372B">
        <w:rPr>
          <w:rFonts w:ascii="Times New Roman" w:eastAsia="SimSun" w:hAnsi="Times New Roman" w:cs="Times New Roman"/>
          <w:sz w:val="28"/>
          <w:szCs w:val="28"/>
          <w:lang w:val="kk-KZ" w:eastAsia="ru-RU"/>
        </w:rPr>
        <w:t xml:space="preserve">Y айнымалысы үшін ұсынылған үш өлшемді беткейде (мг/кг-да көрсетілген зат концентрациясы)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xml:space="preserve"> (өңдеу уақыты) және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xml:space="preserve"> (өңдеу температурасы) факторларының әсері суреттелген. Бұл визуализация регрессиялық модельді қолдана отырып, осы факторлардың өзгеруі y</w:t>
      </w:r>
      <w:r w:rsidRPr="0074372B">
        <w:rPr>
          <w:rFonts w:ascii="Times New Roman" w:eastAsia="SimSun" w:hAnsi="Times New Roman" w:cs="Times New Roman"/>
          <w:sz w:val="28"/>
          <w:szCs w:val="28"/>
          <w:vertAlign w:val="subscript"/>
          <w:lang w:val="kk-KZ" w:eastAsia="ru-RU"/>
        </w:rPr>
        <w:t>7</w:t>
      </w:r>
      <w:r w:rsidRPr="0074372B">
        <w:rPr>
          <w:rFonts w:ascii="Times New Roman" w:eastAsia="SimSun" w:hAnsi="Times New Roman" w:cs="Times New Roman"/>
          <w:sz w:val="28"/>
          <w:szCs w:val="28"/>
          <w:lang w:val="kk-KZ" w:eastAsia="ru-RU"/>
        </w:rPr>
        <w:t xml:space="preserve"> концентрациясына қалай әсер ететінін көрсетеді.</w:t>
      </w:r>
      <w:r w:rsidRPr="0074372B">
        <w:rPr>
          <w:rFonts w:ascii="Times New Roman" w:eastAsia="SimSun" w:hAnsi="Times New Roman" w:cs="Times New Roman"/>
          <w:sz w:val="28"/>
          <w:szCs w:val="28"/>
          <w:lang w:val="kk-KZ"/>
        </w:rPr>
        <w:t xml:space="preserve"> </w:t>
      </w:r>
      <w:r w:rsidRPr="0074372B">
        <w:rPr>
          <w:rFonts w:ascii="Times New Roman" w:eastAsia="SimSun" w:hAnsi="Times New Roman" w:cs="Times New Roman"/>
          <w:sz w:val="28"/>
          <w:szCs w:val="28"/>
          <w:lang w:val="kk-KZ" w:eastAsia="ru-RU"/>
        </w:rPr>
        <w:t>Бейнелеу талдауы: түс градациясы әртүрлі концентрация деңгейлерін көрсетеді: қызыл түс 0.034 мг/кг-нан жоғары мәндерді білдірсе, жасыл түс 0.028 мг/кг-нан төмен мәндерді білдіреді.</w:t>
      </w:r>
      <w:r w:rsidRPr="0074372B">
        <w:rPr>
          <w:rFonts w:ascii="Times New Roman" w:eastAsia="SimSun" w:hAnsi="Times New Roman" w:cs="Times New Roman"/>
          <w:sz w:val="28"/>
          <w:szCs w:val="28"/>
          <w:lang w:val="kk-KZ"/>
        </w:rPr>
        <w:t xml:space="preserve"> </w:t>
      </w:r>
      <w:r w:rsidRPr="0074372B">
        <w:rPr>
          <w:rFonts w:ascii="Times New Roman" w:eastAsia="SimSun" w:hAnsi="Times New Roman" w:cs="Times New Roman"/>
          <w:sz w:val="28"/>
          <w:szCs w:val="28"/>
          <w:lang w:val="kk-KZ" w:eastAsia="ru-RU"/>
        </w:rPr>
        <w:t>Регрессиялық модель:</w:t>
      </w:r>
      <w:r w:rsidRPr="0074372B">
        <w:rPr>
          <w:rFonts w:ascii="Times New Roman" w:eastAsia="Times New Roman" w:hAnsi="Times New Roman" w:cs="Times New Roman"/>
          <w:sz w:val="28"/>
          <w:szCs w:val="28"/>
          <w:lang w:val="kk-KZ"/>
        </w:rPr>
        <w:t xml:space="preserve"> z=0.029576457928916+0.00114349728684x−0.00016816037215425x2−0.0002616251865997y+0.00001767348798516y2−0.00001372378308924xy</w:t>
      </w:r>
    </w:p>
    <w:p w:rsidR="0074372B" w:rsidRPr="0074372B" w:rsidRDefault="0074372B" w:rsidP="001674DE">
      <w:pPr>
        <w:tabs>
          <w:tab w:val="left" w:pos="974"/>
        </w:tabs>
        <w:spacing w:after="0" w:line="240" w:lineRule="auto"/>
        <w:ind w:right="-1" w:firstLine="709"/>
        <w:jc w:val="both"/>
        <w:rPr>
          <w:rFonts w:ascii="Times New Roman" w:eastAsia="SimSun" w:hAnsi="Times New Roman" w:cs="Times New Roman"/>
          <w:sz w:val="28"/>
          <w:szCs w:val="28"/>
          <w:lang w:val="kk-KZ" w:eastAsia="ru-RU"/>
        </w:rPr>
      </w:pPr>
    </w:p>
    <w:p w:rsidR="00103050" w:rsidRPr="00D55417" w:rsidRDefault="00103050" w:rsidP="00103050">
      <w:pPr>
        <w:tabs>
          <w:tab w:val="left" w:pos="974"/>
        </w:tabs>
        <w:spacing w:after="0" w:line="240" w:lineRule="auto"/>
        <w:ind w:firstLine="709"/>
        <w:jc w:val="center"/>
        <w:rPr>
          <w:rFonts w:ascii="Times New Roman" w:eastAsia="SimSun" w:hAnsi="Times New Roman" w:cs="Times New Roman"/>
          <w:sz w:val="28"/>
          <w:szCs w:val="28"/>
          <w:lang w:val="kk-KZ" w:eastAsia="ru-RU"/>
        </w:rPr>
      </w:pPr>
      <w:r w:rsidRPr="00D55417">
        <w:rPr>
          <w:rFonts w:ascii="Times New Roman" w:eastAsia="SimSun" w:hAnsi="Times New Roman" w:cs="Times New Roman"/>
          <w:noProof/>
          <w:sz w:val="28"/>
          <w:szCs w:val="28"/>
          <w:lang w:eastAsia="ru-RU"/>
        </w:rPr>
        <w:lastRenderedPageBreak/>
        <w:drawing>
          <wp:inline distT="0" distB="0" distL="0" distR="0" wp14:anchorId="3BAC4FE7" wp14:editId="5C821D91">
            <wp:extent cx="3736975" cy="318833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736975" cy="3188335"/>
                    </a:xfrm>
                    <a:prstGeom prst="rect">
                      <a:avLst/>
                    </a:prstGeom>
                    <a:noFill/>
                  </pic:spPr>
                </pic:pic>
              </a:graphicData>
            </a:graphic>
          </wp:inline>
        </w:drawing>
      </w:r>
    </w:p>
    <w:p w:rsidR="00103050" w:rsidRPr="00D55417" w:rsidRDefault="00103050" w:rsidP="00103050">
      <w:pPr>
        <w:tabs>
          <w:tab w:val="left" w:pos="974"/>
        </w:tabs>
        <w:spacing w:after="0" w:line="240" w:lineRule="auto"/>
        <w:ind w:firstLine="709"/>
        <w:jc w:val="center"/>
        <w:rPr>
          <w:rFonts w:ascii="Times New Roman" w:eastAsia="SimSun" w:hAnsi="Times New Roman" w:cs="Times New Roman"/>
          <w:sz w:val="28"/>
          <w:szCs w:val="28"/>
          <w:lang w:val="kk-KZ" w:eastAsia="ru-RU"/>
        </w:rPr>
      </w:pP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rPr>
      </w:pPr>
      <w:r w:rsidRPr="00D55417">
        <w:rPr>
          <w:rFonts w:ascii="Times New Roman" w:eastAsia="SimSun" w:hAnsi="Times New Roman" w:cs="Times New Roman"/>
          <w:sz w:val="28"/>
          <w:szCs w:val="28"/>
          <w:lang w:val="kk-KZ"/>
        </w:rPr>
        <w:t>22 сурет – y</w:t>
      </w:r>
      <w:r w:rsidRPr="00D55417">
        <w:rPr>
          <w:rFonts w:ascii="Times New Roman" w:eastAsia="SimSun" w:hAnsi="Times New Roman" w:cs="Times New Roman"/>
          <w:sz w:val="28"/>
          <w:szCs w:val="28"/>
          <w:vertAlign w:val="subscript"/>
          <w:lang w:val="kk-KZ"/>
        </w:rPr>
        <w:t>7</w:t>
      </w:r>
      <w:r w:rsidRPr="00D55417">
        <w:rPr>
          <w:rFonts w:ascii="Times New Roman" w:eastAsia="SimSun" w:hAnsi="Times New Roman" w:cs="Times New Roman"/>
          <w:sz w:val="28"/>
          <w:szCs w:val="28"/>
          <w:lang w:val="kk-KZ"/>
        </w:rPr>
        <w:t xml:space="preserve"> үшін жауап беті: тестостерон концентрациясына температура мен уақыттың әсері</w:t>
      </w:r>
    </w:p>
    <w:p w:rsidR="0074372B" w:rsidRPr="0074372B" w:rsidRDefault="0074372B" w:rsidP="001674DE">
      <w:pPr>
        <w:spacing w:after="0" w:line="240" w:lineRule="auto"/>
        <w:ind w:right="-1" w:firstLine="709"/>
        <w:jc w:val="center"/>
        <w:rPr>
          <w:rFonts w:ascii="Times New Roman" w:eastAsia="SimSun" w:hAnsi="Times New Roman" w:cs="Times New Roman"/>
          <w:sz w:val="28"/>
          <w:szCs w:val="28"/>
          <w:lang w:val="kk-KZ"/>
        </w:rPr>
      </w:pP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 xml:space="preserve">Кесте 39 – Микротолқынмен өңдеу арқылы өсу стимуляторларын азайтудың оптималды мәндері </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tbl>
      <w:tblPr>
        <w:tblW w:w="9783" w:type="dxa"/>
        <w:tblLayout w:type="fixed"/>
        <w:tblCellMar>
          <w:left w:w="0" w:type="dxa"/>
          <w:right w:w="0" w:type="dxa"/>
        </w:tblCellMar>
        <w:tblLook w:val="04A0" w:firstRow="1" w:lastRow="0" w:firstColumn="1" w:lastColumn="0" w:noHBand="0" w:noVBand="1"/>
      </w:tblPr>
      <w:tblGrid>
        <w:gridCol w:w="1704"/>
        <w:gridCol w:w="708"/>
        <w:gridCol w:w="709"/>
        <w:gridCol w:w="709"/>
        <w:gridCol w:w="992"/>
        <w:gridCol w:w="851"/>
        <w:gridCol w:w="992"/>
        <w:gridCol w:w="850"/>
        <w:gridCol w:w="709"/>
        <w:gridCol w:w="851"/>
        <w:gridCol w:w="708"/>
      </w:tblGrid>
      <w:tr w:rsidR="0074372B" w:rsidRPr="0074372B" w:rsidTr="0059292E">
        <w:trPr>
          <w:trHeight w:val="584"/>
        </w:trPr>
        <w:tc>
          <w:tcPr>
            <w:tcW w:w="17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Айнымалылар</w:t>
            </w:r>
            <w:r w:rsidRPr="0074372B">
              <w:rPr>
                <w:rFonts w:ascii="Times New Roman" w:eastAsia="Times New Roman" w:hAnsi="Times New Roman" w:cs="Times New Roman"/>
                <w:color w:val="000000"/>
                <w:kern w:val="24"/>
                <w:szCs w:val="28"/>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74372B" w:rsidRPr="0074372B" w:rsidRDefault="0074372B" w:rsidP="001674DE">
            <w:pPr>
              <w:spacing w:after="0" w:line="240" w:lineRule="auto"/>
              <w:ind w:right="-1"/>
              <w:jc w:val="both"/>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х1, мин.;</w:t>
            </w:r>
            <w:r w:rsidRPr="0074372B">
              <w:rPr>
                <w:rFonts w:ascii="Times New Roman" w:eastAsia="Times New Roma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72" w:type="dxa"/>
              <w:right w:w="144" w:type="dxa"/>
            </w:tcMar>
          </w:tcPr>
          <w:p w:rsidR="0074372B" w:rsidRPr="0074372B" w:rsidRDefault="0074372B" w:rsidP="001674DE">
            <w:pPr>
              <w:spacing w:after="0" w:line="240" w:lineRule="auto"/>
              <w:ind w:right="-1"/>
              <w:jc w:val="both"/>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х</w:t>
            </w:r>
            <w:r w:rsidRPr="0074372B">
              <w:rPr>
                <w:rFonts w:ascii="Times New Roman" w:eastAsia="Times New Roman" w:hAnsi="Times New Roman" w:cs="Times New Roman"/>
                <w:color w:val="000000"/>
                <w:kern w:val="24"/>
                <w:position w:val="-7"/>
                <w:szCs w:val="28"/>
                <w:vertAlign w:val="subscript"/>
                <w:lang w:val="kk-KZ" w:eastAsia="ru-RU"/>
              </w:rPr>
              <w:t>2</w:t>
            </w:r>
            <w:r w:rsidRPr="0074372B">
              <w:rPr>
                <w:rFonts w:ascii="Times New Roman" w:eastAsia="Times New Roman" w:hAnsi="Times New Roman" w:cs="Times New Roman"/>
                <w:color w:val="000000"/>
                <w:kern w:val="24"/>
                <w:szCs w:val="28"/>
                <w:lang w:val="kk-KZ" w:eastAsia="ru-RU"/>
              </w:rPr>
              <w:t xml:space="preserve">, </w:t>
            </w:r>
            <w:r w:rsidRPr="0074372B">
              <w:rPr>
                <w:rFonts w:ascii="Times New Roman" w:eastAsia="Times New Roman" w:hAnsi="Times New Roman" w:cs="Times New Roman"/>
                <w:color w:val="000000"/>
                <w:kern w:val="24"/>
                <w:szCs w:val="28"/>
                <w:lang w:val="en-US" w:eastAsia="ru-RU"/>
              </w:rPr>
              <w:t>t</w:t>
            </w:r>
            <w:r w:rsidRPr="0074372B">
              <w:rPr>
                <w:rFonts w:ascii="Times New Roman" w:eastAsia="Times New Roman" w:hAnsi="Times New Roman" w:cs="Times New Roman"/>
                <w:color w:val="000000"/>
                <w:kern w:val="24"/>
                <w:position w:val="8"/>
                <w:szCs w:val="28"/>
                <w:vertAlign w:val="superscript"/>
                <w:lang w:eastAsia="ru-RU"/>
              </w:rPr>
              <w:t>0</w:t>
            </w:r>
            <w:r w:rsidRPr="0074372B">
              <w:rPr>
                <w:rFonts w:ascii="Times New Roman" w:eastAsia="Times New Roman" w:hAnsi="Times New Roman" w:cs="Times New Roman"/>
                <w:color w:val="000000"/>
                <w:kern w:val="24"/>
                <w:szCs w:val="28"/>
                <w:lang w:val="kk-KZ" w:eastAsia="ru-RU"/>
              </w:rPr>
              <w:t>;</w:t>
            </w:r>
            <w:r w:rsidRPr="0074372B">
              <w:rPr>
                <w:rFonts w:ascii="Times New Roman" w:eastAsia="Times New Roma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72" w:type="dxa"/>
              <w:right w:w="144" w:type="dxa"/>
            </w:tcMar>
          </w:tcPr>
          <w:p w:rsidR="0074372B" w:rsidRPr="0074372B" w:rsidRDefault="0074372B" w:rsidP="001674DE">
            <w:pPr>
              <w:spacing w:after="0" w:line="240" w:lineRule="auto"/>
              <w:ind w:right="-1"/>
              <w:jc w:val="both"/>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ү</w:t>
            </w:r>
            <w:r w:rsidRPr="0074372B">
              <w:rPr>
                <w:rFonts w:ascii="Times New Roman" w:eastAsia="Times New Roman" w:hAnsi="Times New Roman" w:cs="Times New Roman"/>
                <w:color w:val="000000"/>
                <w:kern w:val="24"/>
                <w:position w:val="-7"/>
                <w:szCs w:val="28"/>
                <w:vertAlign w:val="subscript"/>
                <w:lang w:val="kk-KZ" w:eastAsia="ru-RU"/>
              </w:rPr>
              <w:t>1</w:t>
            </w:r>
            <w:r w:rsidRPr="0074372B">
              <w:rPr>
                <w:rFonts w:ascii="Times New Roman" w:eastAsia="Times New Roman" w:hAnsi="Times New Roman" w:cs="Times New Roman"/>
                <w:color w:val="000000"/>
                <w:kern w:val="24"/>
                <w:szCs w:val="28"/>
                <w:lang w:val="kk-KZ" w:eastAsia="ru-RU"/>
              </w:rPr>
              <w:t>, %;</w:t>
            </w:r>
            <w:r w:rsidRPr="0074372B">
              <w:rPr>
                <w:rFonts w:ascii="Times New Roman" w:eastAsia="Times New Roman" w:hAnsi="Times New Roman" w:cs="Times New Roman"/>
                <w:color w:val="000000"/>
                <w:kern w:val="24"/>
                <w:szCs w:val="28"/>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72" w:type="dxa"/>
              <w:right w:w="144" w:type="dxa"/>
            </w:tcMar>
          </w:tcPr>
          <w:p w:rsidR="0074372B" w:rsidRPr="0074372B" w:rsidRDefault="0074372B" w:rsidP="001674DE">
            <w:pPr>
              <w:spacing w:after="0" w:line="240" w:lineRule="auto"/>
              <w:ind w:right="-1"/>
              <w:jc w:val="both"/>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ү</w:t>
            </w:r>
            <w:r w:rsidRPr="0074372B">
              <w:rPr>
                <w:rFonts w:ascii="Times New Roman" w:eastAsia="Times New Roman" w:hAnsi="Times New Roman" w:cs="Times New Roman"/>
                <w:color w:val="000000"/>
                <w:kern w:val="24"/>
                <w:position w:val="-7"/>
                <w:szCs w:val="28"/>
                <w:vertAlign w:val="subscript"/>
                <w:lang w:val="kk-KZ" w:eastAsia="ru-RU"/>
              </w:rPr>
              <w:t>2</w:t>
            </w:r>
            <w:r w:rsidRPr="0074372B">
              <w:rPr>
                <w:rFonts w:ascii="Times New Roman" w:eastAsia="Times New Roman" w:hAnsi="Times New Roman" w:cs="Times New Roman"/>
                <w:color w:val="000000"/>
                <w:kern w:val="24"/>
                <w:szCs w:val="28"/>
                <w:lang w:val="kk-KZ" w:eastAsia="ru-RU"/>
              </w:rPr>
              <w:t>, %;</w:t>
            </w:r>
            <w:r w:rsidRPr="0074372B">
              <w:rPr>
                <w:rFonts w:ascii="Times New Roman" w:eastAsia="Times New Roman" w:hAnsi="Times New Roman" w:cs="Times New Roman"/>
                <w:color w:val="000000"/>
                <w:kern w:val="24"/>
                <w:szCs w:val="28"/>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72" w:type="dxa"/>
              <w:right w:w="144" w:type="dxa"/>
            </w:tcMar>
          </w:tcPr>
          <w:p w:rsidR="0074372B" w:rsidRPr="0074372B" w:rsidRDefault="0074372B" w:rsidP="001674DE">
            <w:pPr>
              <w:spacing w:after="0" w:line="240" w:lineRule="auto"/>
              <w:ind w:right="-1"/>
              <w:jc w:val="both"/>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ү</w:t>
            </w:r>
            <w:r w:rsidRPr="0074372B">
              <w:rPr>
                <w:rFonts w:ascii="Times New Roman" w:eastAsia="Times New Roman" w:hAnsi="Times New Roman" w:cs="Times New Roman"/>
                <w:color w:val="000000"/>
                <w:kern w:val="24"/>
                <w:position w:val="-7"/>
                <w:szCs w:val="28"/>
                <w:vertAlign w:val="subscript"/>
                <w:lang w:val="kk-KZ" w:eastAsia="ru-RU"/>
              </w:rPr>
              <w:t>3</w:t>
            </w:r>
            <w:r w:rsidRPr="0074372B">
              <w:rPr>
                <w:rFonts w:ascii="Times New Roman" w:eastAsia="Times New Roman" w:hAnsi="Times New Roman" w:cs="Times New Roman"/>
                <w:color w:val="000000"/>
                <w:kern w:val="24"/>
                <w:szCs w:val="28"/>
                <w:lang w:val="kk-KZ" w:eastAsia="ru-RU"/>
              </w:rPr>
              <w:t>, %;</w:t>
            </w:r>
            <w:r w:rsidRPr="0074372B">
              <w:rPr>
                <w:rFonts w:ascii="Times New Roman" w:eastAsia="Times New Roman" w:hAnsi="Times New Roman" w:cs="Times New Roman"/>
                <w:color w:val="000000"/>
                <w:kern w:val="24"/>
                <w:szCs w:val="28"/>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72" w:type="dxa"/>
              <w:right w:w="144" w:type="dxa"/>
            </w:tcMar>
          </w:tcPr>
          <w:p w:rsidR="0074372B" w:rsidRPr="0074372B" w:rsidRDefault="0074372B" w:rsidP="001674DE">
            <w:pPr>
              <w:spacing w:after="0" w:line="240" w:lineRule="auto"/>
              <w:ind w:right="-1"/>
              <w:jc w:val="both"/>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ү</w:t>
            </w:r>
            <w:r w:rsidRPr="0074372B">
              <w:rPr>
                <w:rFonts w:ascii="Times New Roman" w:eastAsia="Times New Roman" w:hAnsi="Times New Roman" w:cs="Times New Roman"/>
                <w:color w:val="000000"/>
                <w:kern w:val="24"/>
                <w:position w:val="-7"/>
                <w:szCs w:val="28"/>
                <w:vertAlign w:val="subscript"/>
                <w:lang w:val="kk-KZ" w:eastAsia="ru-RU"/>
              </w:rPr>
              <w:t>4</w:t>
            </w:r>
            <w:r w:rsidRPr="0074372B">
              <w:rPr>
                <w:rFonts w:ascii="Times New Roman" w:eastAsia="Times New Roman" w:hAnsi="Times New Roman" w:cs="Times New Roman"/>
                <w:color w:val="000000"/>
                <w:kern w:val="24"/>
                <w:szCs w:val="28"/>
                <w:lang w:val="kk-KZ" w:eastAsia="ru-RU"/>
              </w:rPr>
              <w:t>, КТБ/г;</w:t>
            </w:r>
            <w:r w:rsidRPr="0074372B">
              <w:rPr>
                <w:rFonts w:ascii="Times New Roman" w:eastAsia="Times New Roman" w:hAnsi="Times New Roman" w:cs="Times New Roman"/>
                <w:color w:val="000000"/>
                <w:kern w:val="24"/>
                <w:szCs w:val="28"/>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72" w:type="dxa"/>
              <w:right w:w="144" w:type="dxa"/>
            </w:tcMar>
          </w:tcPr>
          <w:p w:rsidR="0074372B" w:rsidRPr="0074372B" w:rsidRDefault="0074372B" w:rsidP="001674DE">
            <w:pPr>
              <w:spacing w:after="0" w:line="240" w:lineRule="auto"/>
              <w:ind w:right="-1"/>
              <w:jc w:val="both"/>
              <w:rPr>
                <w:rFonts w:ascii="Arial" w:eastAsia="Times New Roman" w:hAnsi="Arial" w:cs="Arial"/>
                <w:szCs w:val="36"/>
                <w:lang w:eastAsia="ru-RU"/>
              </w:rPr>
            </w:pPr>
            <w:r w:rsidRPr="0074372B">
              <w:rPr>
                <w:rFonts w:ascii="Times New Roman" w:eastAsia="Times New Roman" w:hAnsi="Times New Roman" w:cs="Times New Roman"/>
                <w:color w:val="000000"/>
                <w:kern w:val="24"/>
                <w:szCs w:val="32"/>
                <w:lang w:val="kk-KZ" w:eastAsia="ru-RU"/>
              </w:rPr>
              <w:t>ү</w:t>
            </w:r>
            <w:r w:rsidRPr="0074372B">
              <w:rPr>
                <w:rFonts w:ascii="Times New Roman" w:eastAsia="Times New Roman" w:hAnsi="Times New Roman" w:cs="Times New Roman"/>
                <w:color w:val="000000"/>
                <w:kern w:val="24"/>
                <w:position w:val="-8"/>
                <w:szCs w:val="32"/>
                <w:vertAlign w:val="subscript"/>
                <w:lang w:val="kk-KZ" w:eastAsia="ru-RU"/>
              </w:rPr>
              <w:t>5</w:t>
            </w:r>
            <w:r w:rsidRPr="0074372B">
              <w:rPr>
                <w:rFonts w:ascii="Times New Roman" w:eastAsia="Times New Roman" w:hAnsi="Times New Roman" w:cs="Times New Roman"/>
                <w:color w:val="000000"/>
                <w:kern w:val="24"/>
                <w:szCs w:val="32"/>
                <w:lang w:val="kk-KZ" w:eastAsia="ru-RU"/>
              </w:rPr>
              <w:t xml:space="preserve">, </w:t>
            </w:r>
            <w:r w:rsidRPr="0074372B">
              <w:rPr>
                <w:rFonts w:ascii="Times New Roman" w:eastAsia="SimSun" w:hAnsi="Times New Roman" w:cs="Times New Roman"/>
                <w:color w:val="000000"/>
                <w:kern w:val="24"/>
                <w:szCs w:val="32"/>
                <w:lang w:val="kk-KZ" w:eastAsia="ru-RU"/>
              </w:rPr>
              <w:t>мг/кг</w:t>
            </w:r>
            <w:r w:rsidRPr="0074372B">
              <w:rPr>
                <w:rFonts w:ascii="Times New Roman" w:eastAsia="Times New Roman" w:hAnsi="Times New Roman" w:cs="Times New Roman"/>
                <w:color w:val="000000"/>
                <w:kern w:val="24"/>
                <w:szCs w:val="32"/>
                <w:lang w:val="kk-KZ" w:eastAsia="ru-RU"/>
              </w:rPr>
              <w:t>;</w:t>
            </w:r>
            <w:r w:rsidRPr="0074372B">
              <w:rPr>
                <w:rFonts w:ascii="Times New Roman" w:eastAsia="SimSu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72" w:type="dxa"/>
              <w:right w:w="144" w:type="dxa"/>
            </w:tcMar>
          </w:tcPr>
          <w:p w:rsidR="0074372B" w:rsidRPr="0074372B" w:rsidRDefault="0074372B" w:rsidP="001674DE">
            <w:pPr>
              <w:spacing w:after="0" w:line="240" w:lineRule="auto"/>
              <w:ind w:right="-1"/>
              <w:jc w:val="both"/>
              <w:rPr>
                <w:rFonts w:ascii="Arial" w:eastAsia="Times New Roman" w:hAnsi="Arial" w:cs="Arial"/>
                <w:szCs w:val="36"/>
                <w:lang w:eastAsia="ru-RU"/>
              </w:rPr>
            </w:pPr>
            <w:r w:rsidRPr="0074372B">
              <w:rPr>
                <w:rFonts w:ascii="Times New Roman" w:eastAsia="Times New Roman" w:hAnsi="Times New Roman" w:cs="Times New Roman"/>
                <w:color w:val="000000"/>
                <w:kern w:val="24"/>
                <w:szCs w:val="32"/>
                <w:lang w:val="kk-KZ" w:eastAsia="ru-RU"/>
              </w:rPr>
              <w:t>ү</w:t>
            </w:r>
            <w:r w:rsidRPr="0074372B">
              <w:rPr>
                <w:rFonts w:ascii="Times New Roman" w:eastAsia="Times New Roman" w:hAnsi="Times New Roman" w:cs="Times New Roman"/>
                <w:color w:val="000000"/>
                <w:kern w:val="24"/>
                <w:position w:val="-8"/>
                <w:szCs w:val="32"/>
                <w:vertAlign w:val="subscript"/>
                <w:lang w:val="kk-KZ" w:eastAsia="ru-RU"/>
              </w:rPr>
              <w:t>6</w:t>
            </w:r>
            <w:r w:rsidRPr="0074372B">
              <w:rPr>
                <w:rFonts w:ascii="Times New Roman" w:eastAsia="Times New Roman" w:hAnsi="Times New Roman" w:cs="Times New Roman"/>
                <w:color w:val="000000"/>
                <w:kern w:val="24"/>
                <w:szCs w:val="32"/>
                <w:lang w:val="kk-KZ" w:eastAsia="ru-RU"/>
              </w:rPr>
              <w:t xml:space="preserve">, </w:t>
            </w:r>
            <w:r w:rsidRPr="0074372B">
              <w:rPr>
                <w:rFonts w:ascii="Times New Roman" w:eastAsia="SimSun" w:hAnsi="Times New Roman" w:cs="Times New Roman"/>
                <w:color w:val="000000"/>
                <w:kern w:val="24"/>
                <w:szCs w:val="32"/>
                <w:lang w:val="kk-KZ" w:eastAsia="ru-RU"/>
              </w:rPr>
              <w:t>мг/кг</w:t>
            </w:r>
            <w:r w:rsidRPr="0074372B">
              <w:rPr>
                <w:rFonts w:ascii="Times New Roman" w:eastAsia="Times New Roman" w:hAnsi="Times New Roman" w:cs="Times New Roman"/>
                <w:color w:val="000000"/>
                <w:kern w:val="24"/>
                <w:szCs w:val="32"/>
                <w:lang w:val="kk-KZ" w:eastAsia="ru-RU"/>
              </w:rPr>
              <w:t>;</w:t>
            </w:r>
            <w:r w:rsidRPr="0074372B">
              <w:rPr>
                <w:rFonts w:ascii="Times New Roman" w:eastAsia="SimSun" w:hAnsi="Times New Roman" w:cs="Times New Roman"/>
                <w:color w:val="000000"/>
                <w:kern w:val="24"/>
                <w:szCs w:val="28"/>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72" w:type="dxa"/>
              <w:right w:w="144" w:type="dxa"/>
            </w:tcMar>
          </w:tcPr>
          <w:p w:rsidR="0074372B" w:rsidRPr="0074372B" w:rsidRDefault="0074372B" w:rsidP="001674DE">
            <w:pPr>
              <w:spacing w:after="0" w:line="240" w:lineRule="auto"/>
              <w:ind w:right="-1"/>
              <w:jc w:val="both"/>
              <w:rPr>
                <w:rFonts w:ascii="Arial" w:eastAsia="Times New Roman" w:hAnsi="Arial" w:cs="Arial"/>
                <w:szCs w:val="36"/>
                <w:lang w:eastAsia="ru-RU"/>
              </w:rPr>
            </w:pPr>
            <w:r w:rsidRPr="0074372B">
              <w:rPr>
                <w:rFonts w:ascii="Times New Roman" w:eastAsia="Times New Roman" w:hAnsi="Times New Roman" w:cs="Times New Roman"/>
                <w:color w:val="000000"/>
                <w:kern w:val="24"/>
                <w:szCs w:val="32"/>
                <w:lang w:val="kk-KZ" w:eastAsia="ru-RU"/>
              </w:rPr>
              <w:t>ү</w:t>
            </w:r>
            <w:r w:rsidRPr="0074372B">
              <w:rPr>
                <w:rFonts w:ascii="Times New Roman" w:eastAsia="Times New Roman" w:hAnsi="Times New Roman" w:cs="Times New Roman"/>
                <w:color w:val="000000"/>
                <w:kern w:val="24"/>
                <w:position w:val="-8"/>
                <w:szCs w:val="32"/>
                <w:vertAlign w:val="subscript"/>
                <w:lang w:val="kk-KZ" w:eastAsia="ru-RU"/>
              </w:rPr>
              <w:t>7</w:t>
            </w:r>
            <w:r w:rsidRPr="0074372B">
              <w:rPr>
                <w:rFonts w:ascii="Times New Roman" w:eastAsia="Times New Roman" w:hAnsi="Times New Roman" w:cs="Times New Roman"/>
                <w:color w:val="000000"/>
                <w:kern w:val="24"/>
                <w:szCs w:val="32"/>
                <w:lang w:val="kk-KZ" w:eastAsia="ru-RU"/>
              </w:rPr>
              <w:t xml:space="preserve">, </w:t>
            </w:r>
            <w:r w:rsidRPr="0074372B">
              <w:rPr>
                <w:rFonts w:ascii="Times New Roman" w:eastAsia="SimSun" w:hAnsi="Times New Roman" w:cs="Times New Roman"/>
                <w:color w:val="000000"/>
                <w:kern w:val="24"/>
                <w:szCs w:val="32"/>
                <w:lang w:val="kk-KZ" w:eastAsia="ru-RU"/>
              </w:rPr>
              <w:t>мг/кг</w:t>
            </w:r>
            <w:r w:rsidRPr="0074372B">
              <w:rPr>
                <w:rFonts w:ascii="Times New Roman" w:eastAsia="Times New Roman" w:hAnsi="Times New Roman" w:cs="Times New Roman"/>
                <w:color w:val="000000"/>
                <w:kern w:val="24"/>
                <w:szCs w:val="32"/>
                <w:lang w:val="kk-KZ" w:eastAsia="ru-RU"/>
              </w:rPr>
              <w:t>;</w:t>
            </w:r>
            <w:r w:rsidRPr="0074372B">
              <w:rPr>
                <w:rFonts w:ascii="Times New Roman" w:eastAsia="SimSun" w:hAnsi="Times New Roman" w:cs="Times New Roman"/>
                <w:color w:val="000000"/>
                <w:kern w:val="24"/>
                <w:szCs w:val="28"/>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72" w:type="dxa"/>
              <w:right w:w="144" w:type="dxa"/>
            </w:tcMar>
          </w:tcPr>
          <w:p w:rsidR="0074372B" w:rsidRPr="0074372B" w:rsidRDefault="0074372B" w:rsidP="001674DE">
            <w:pPr>
              <w:spacing w:after="0" w:line="240" w:lineRule="auto"/>
              <w:ind w:right="-1"/>
              <w:jc w:val="both"/>
              <w:rPr>
                <w:rFonts w:ascii="Arial" w:eastAsia="Times New Roman" w:hAnsi="Arial" w:cs="Arial"/>
                <w:szCs w:val="36"/>
                <w:lang w:eastAsia="ru-RU"/>
              </w:rPr>
            </w:pPr>
            <w:r w:rsidRPr="0074372B">
              <w:rPr>
                <w:rFonts w:ascii="Times New Roman" w:eastAsia="Times New Roman" w:hAnsi="Times New Roman" w:cs="Times New Roman"/>
                <w:color w:val="000000"/>
                <w:kern w:val="24"/>
                <w:szCs w:val="32"/>
                <w:lang w:val="kk-KZ" w:eastAsia="ru-RU"/>
              </w:rPr>
              <w:t>ү</w:t>
            </w:r>
            <w:r w:rsidRPr="0074372B">
              <w:rPr>
                <w:rFonts w:ascii="Times New Roman" w:eastAsia="Times New Roman" w:hAnsi="Times New Roman" w:cs="Times New Roman"/>
                <w:color w:val="000000"/>
                <w:kern w:val="24"/>
                <w:position w:val="-8"/>
                <w:szCs w:val="32"/>
                <w:vertAlign w:val="subscript"/>
                <w:lang w:val="kk-KZ" w:eastAsia="ru-RU"/>
              </w:rPr>
              <w:t>8</w:t>
            </w:r>
            <w:r w:rsidRPr="0074372B">
              <w:rPr>
                <w:rFonts w:ascii="Times New Roman" w:eastAsia="Times New Roman" w:hAnsi="Times New Roman" w:cs="Times New Roman"/>
                <w:color w:val="000000"/>
                <w:kern w:val="24"/>
                <w:szCs w:val="32"/>
                <w:lang w:val="kk-KZ" w:eastAsia="ru-RU"/>
              </w:rPr>
              <w:t xml:space="preserve">, </w:t>
            </w:r>
            <w:r w:rsidRPr="0074372B">
              <w:rPr>
                <w:rFonts w:ascii="Times New Roman" w:eastAsia="SimSun" w:hAnsi="Times New Roman" w:cs="Times New Roman"/>
                <w:color w:val="000000"/>
                <w:kern w:val="24"/>
                <w:szCs w:val="32"/>
                <w:lang w:val="kk-KZ" w:eastAsia="ru-RU"/>
              </w:rPr>
              <w:t>мг/кг</w:t>
            </w:r>
            <w:r w:rsidRPr="0074372B">
              <w:rPr>
                <w:rFonts w:ascii="Times New Roman" w:eastAsia="Times New Roman" w:hAnsi="Times New Roman" w:cs="Times New Roman"/>
                <w:color w:val="000000"/>
                <w:kern w:val="24"/>
                <w:szCs w:val="32"/>
                <w:lang w:val="kk-KZ" w:eastAsia="ru-RU"/>
              </w:rPr>
              <w:t>;</w:t>
            </w:r>
            <w:r w:rsidRPr="0074372B">
              <w:rPr>
                <w:rFonts w:ascii="Times New Roman" w:eastAsia="SimSun" w:hAnsi="Times New Roman" w:cs="Times New Roman"/>
                <w:color w:val="000000"/>
                <w:kern w:val="24"/>
                <w:szCs w:val="28"/>
                <w:lang w:eastAsia="ru-RU"/>
              </w:rPr>
              <w:t xml:space="preserve"> </w:t>
            </w:r>
          </w:p>
        </w:tc>
      </w:tr>
      <w:tr w:rsidR="0074372B" w:rsidRPr="0074372B" w:rsidTr="0059292E">
        <w:trPr>
          <w:trHeight w:val="584"/>
        </w:trPr>
        <w:tc>
          <w:tcPr>
            <w:tcW w:w="17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Оптималды мәндер</w:t>
            </w:r>
            <w:r w:rsidRPr="0074372B">
              <w:rPr>
                <w:rFonts w:ascii="Times New Roman" w:eastAsia="Times New Roman" w:hAnsi="Times New Roman" w:cs="Times New Roman"/>
                <w:color w:val="000000"/>
                <w:kern w:val="24"/>
                <w:szCs w:val="28"/>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6</w:t>
            </w:r>
            <w:r w:rsidRPr="0074372B">
              <w:rPr>
                <w:rFonts w:ascii="Times New Roman" w:eastAsia="Times New Roma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60</w:t>
            </w:r>
            <w:r w:rsidRPr="0074372B">
              <w:rPr>
                <w:rFonts w:ascii="Times New Roman" w:eastAsia="Times New Roma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17,1</w:t>
            </w:r>
            <w:r w:rsidRPr="0074372B">
              <w:rPr>
                <w:rFonts w:ascii="Times New Roman" w:eastAsia="Times New Roman" w:hAnsi="Times New Roman" w:cs="Times New Roman"/>
                <w:color w:val="000000"/>
                <w:kern w:val="24"/>
                <w:szCs w:val="28"/>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13,4</w:t>
            </w:r>
            <w:r w:rsidRPr="0074372B">
              <w:rPr>
                <w:rFonts w:ascii="Times New Roman" w:eastAsia="Times New Roman" w:hAnsi="Times New Roman" w:cs="Times New Roman"/>
                <w:color w:val="000000"/>
                <w:kern w:val="24"/>
                <w:szCs w:val="28"/>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64,2</w:t>
            </w:r>
            <w:r w:rsidRPr="0074372B">
              <w:rPr>
                <w:rFonts w:ascii="Times New Roman" w:eastAsia="Times New Roman" w:hAnsi="Times New Roman" w:cs="Times New Roman"/>
                <w:color w:val="000000"/>
                <w:kern w:val="24"/>
                <w:szCs w:val="28"/>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2000</w:t>
            </w:r>
            <w:r w:rsidRPr="0074372B">
              <w:rPr>
                <w:rFonts w:ascii="Times New Roman" w:eastAsia="Times New Roman" w:hAnsi="Times New Roman" w:cs="Times New Roman"/>
                <w:color w:val="000000"/>
                <w:kern w:val="24"/>
                <w:szCs w:val="28"/>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0,0011</w:t>
            </w:r>
            <w:r w:rsidRPr="0074372B">
              <w:rPr>
                <w:rFonts w:ascii="Times New Roman" w:eastAsia="Times New Roma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0,0105</w:t>
            </w:r>
            <w:r w:rsidRPr="0074372B">
              <w:rPr>
                <w:rFonts w:ascii="Times New Roman" w:eastAsia="Times New Roman" w:hAnsi="Times New Roman" w:cs="Times New Roman"/>
                <w:color w:val="000000"/>
                <w:kern w:val="24"/>
                <w:szCs w:val="28"/>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0,0161</w:t>
            </w:r>
            <w:r w:rsidRPr="0074372B">
              <w:rPr>
                <w:rFonts w:ascii="Times New Roman" w:eastAsia="Times New Roman" w:hAnsi="Times New Roman" w:cs="Times New Roman"/>
                <w:color w:val="000000"/>
                <w:kern w:val="24"/>
                <w:szCs w:val="28"/>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0,01</w:t>
            </w:r>
            <w:r w:rsidRPr="0074372B">
              <w:rPr>
                <w:rFonts w:ascii="Times New Roman" w:eastAsia="Times New Roman" w:hAnsi="Times New Roman" w:cs="Times New Roman"/>
                <w:color w:val="000000"/>
                <w:kern w:val="24"/>
                <w:szCs w:val="28"/>
                <w:lang w:eastAsia="ru-RU"/>
              </w:rPr>
              <w:t xml:space="preserve"> </w:t>
            </w:r>
          </w:p>
        </w:tc>
      </w:tr>
      <w:tr w:rsidR="0074372B" w:rsidRPr="0074372B" w:rsidTr="0059292E">
        <w:trPr>
          <w:trHeight w:val="536"/>
        </w:trPr>
        <w:tc>
          <w:tcPr>
            <w:tcW w:w="17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Төменгі шегі</w:t>
            </w:r>
            <w:r w:rsidRPr="0074372B">
              <w:rPr>
                <w:rFonts w:ascii="Times New Roman" w:eastAsia="Times New Roman" w:hAnsi="Times New Roman" w:cs="Times New Roman"/>
                <w:color w:val="000000"/>
                <w:kern w:val="24"/>
                <w:szCs w:val="28"/>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2</w:t>
            </w:r>
            <w:r w:rsidRPr="0074372B">
              <w:rPr>
                <w:rFonts w:ascii="Times New Roman" w:eastAsia="Times New Roma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15</w:t>
            </w:r>
            <w:r w:rsidRPr="0074372B">
              <w:rPr>
                <w:rFonts w:ascii="Times New Roman" w:eastAsia="Times New Roma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16,46</w:t>
            </w:r>
            <w:r w:rsidRPr="0074372B">
              <w:rPr>
                <w:rFonts w:ascii="Times New Roman" w:eastAsia="Times New Roman" w:hAnsi="Times New Roman" w:cs="Times New Roman"/>
                <w:color w:val="000000"/>
                <w:kern w:val="24"/>
                <w:szCs w:val="28"/>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12,328</w:t>
            </w:r>
            <w:r w:rsidRPr="0074372B">
              <w:rPr>
                <w:rFonts w:ascii="Times New Roman" w:eastAsia="Times New Roman" w:hAnsi="Times New Roman" w:cs="Times New Roman"/>
                <w:color w:val="000000"/>
                <w:kern w:val="24"/>
                <w:szCs w:val="28"/>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61,379</w:t>
            </w:r>
            <w:r w:rsidRPr="0074372B">
              <w:rPr>
                <w:rFonts w:ascii="Times New Roman" w:eastAsia="Times New Roman" w:hAnsi="Times New Roman" w:cs="Times New Roman"/>
                <w:color w:val="000000"/>
                <w:kern w:val="24"/>
                <w:szCs w:val="28"/>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2,58*10</w:t>
            </w:r>
            <w:r w:rsidRPr="0074372B">
              <w:rPr>
                <w:rFonts w:ascii="Times New Roman" w:eastAsia="Times New Roman" w:hAnsi="Times New Roman" w:cs="Times New Roman"/>
                <w:color w:val="000000"/>
                <w:kern w:val="24"/>
                <w:szCs w:val="28"/>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0,0078</w:t>
            </w:r>
            <w:r w:rsidRPr="0074372B">
              <w:rPr>
                <w:rFonts w:ascii="Times New Roman" w:eastAsia="Times New Roma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0,0107</w:t>
            </w:r>
            <w:r w:rsidRPr="0074372B">
              <w:rPr>
                <w:rFonts w:ascii="Times New Roman" w:eastAsia="Times New Roman" w:hAnsi="Times New Roman" w:cs="Times New Roman"/>
                <w:color w:val="000000"/>
                <w:kern w:val="24"/>
                <w:szCs w:val="28"/>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0,0167</w:t>
            </w:r>
            <w:r w:rsidRPr="0074372B">
              <w:rPr>
                <w:rFonts w:ascii="Times New Roman" w:eastAsia="Times New Roman" w:hAnsi="Times New Roman" w:cs="Times New Roman"/>
                <w:color w:val="000000"/>
                <w:kern w:val="24"/>
                <w:szCs w:val="28"/>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0,0108</w:t>
            </w:r>
            <w:r w:rsidRPr="0074372B">
              <w:rPr>
                <w:rFonts w:ascii="Times New Roman" w:eastAsia="Times New Roman" w:hAnsi="Times New Roman" w:cs="Times New Roman"/>
                <w:color w:val="000000"/>
                <w:kern w:val="24"/>
                <w:szCs w:val="28"/>
                <w:lang w:eastAsia="ru-RU"/>
              </w:rPr>
              <w:t xml:space="preserve"> </w:t>
            </w:r>
          </w:p>
        </w:tc>
      </w:tr>
      <w:tr w:rsidR="0074372B" w:rsidRPr="0074372B" w:rsidTr="0059292E">
        <w:trPr>
          <w:trHeight w:val="589"/>
        </w:trPr>
        <w:tc>
          <w:tcPr>
            <w:tcW w:w="17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Жоғарғы шегі</w:t>
            </w:r>
            <w:r w:rsidRPr="0074372B">
              <w:rPr>
                <w:rFonts w:ascii="Times New Roman" w:eastAsia="Times New Roman" w:hAnsi="Times New Roman" w:cs="Times New Roman"/>
                <w:color w:val="000000"/>
                <w:kern w:val="24"/>
                <w:szCs w:val="28"/>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10</w:t>
            </w:r>
            <w:r w:rsidRPr="0074372B">
              <w:rPr>
                <w:rFonts w:ascii="Times New Roman" w:eastAsia="Times New Roma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100</w:t>
            </w:r>
            <w:r w:rsidRPr="0074372B">
              <w:rPr>
                <w:rFonts w:ascii="Times New Roman" w:eastAsia="Times New Roma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19,209</w:t>
            </w:r>
            <w:r w:rsidRPr="0074372B">
              <w:rPr>
                <w:rFonts w:ascii="Times New Roman" w:eastAsia="Times New Roman" w:hAnsi="Times New Roman" w:cs="Times New Roman"/>
                <w:color w:val="000000"/>
                <w:kern w:val="24"/>
                <w:szCs w:val="28"/>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14,056</w:t>
            </w:r>
            <w:r w:rsidRPr="0074372B">
              <w:rPr>
                <w:rFonts w:ascii="Times New Roman" w:eastAsia="Times New Roman" w:hAnsi="Times New Roman" w:cs="Times New Roman"/>
                <w:color w:val="000000"/>
                <w:kern w:val="24"/>
                <w:szCs w:val="28"/>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63,538</w:t>
            </w:r>
            <w:r w:rsidRPr="0074372B">
              <w:rPr>
                <w:rFonts w:ascii="Times New Roman" w:eastAsia="Times New Roman" w:hAnsi="Times New Roman" w:cs="Times New Roman"/>
                <w:color w:val="000000"/>
                <w:kern w:val="24"/>
                <w:szCs w:val="28"/>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5,82*10</w:t>
            </w:r>
            <w:r w:rsidRPr="0074372B">
              <w:rPr>
                <w:rFonts w:ascii="Times New Roman" w:eastAsia="Times New Roman" w:hAnsi="Times New Roman" w:cs="Times New Roman"/>
                <w:color w:val="000000"/>
                <w:kern w:val="24"/>
                <w:szCs w:val="28"/>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0,016</w:t>
            </w:r>
            <w:r w:rsidRPr="0074372B">
              <w:rPr>
                <w:rFonts w:ascii="Times New Roman" w:eastAsia="Times New Roman" w:hAnsi="Times New Roman" w:cs="Times New Roman"/>
                <w:color w:val="000000"/>
                <w:kern w:val="24"/>
                <w:szCs w:val="28"/>
                <w:lang w:eastAsia="ru-RU"/>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0,0219</w:t>
            </w:r>
            <w:r w:rsidRPr="0074372B">
              <w:rPr>
                <w:rFonts w:ascii="Times New Roman" w:eastAsia="Times New Roman" w:hAnsi="Times New Roman" w:cs="Times New Roman"/>
                <w:color w:val="000000"/>
                <w:kern w:val="24"/>
                <w:szCs w:val="28"/>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0,0279</w:t>
            </w:r>
            <w:r w:rsidRPr="0074372B">
              <w:rPr>
                <w:rFonts w:ascii="Times New Roman" w:eastAsia="Times New Roman" w:hAnsi="Times New Roman" w:cs="Times New Roman"/>
                <w:color w:val="000000"/>
                <w:kern w:val="24"/>
                <w:szCs w:val="28"/>
                <w:lang w:eastAsia="ru-RU"/>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4372B" w:rsidRPr="0074372B" w:rsidRDefault="0074372B" w:rsidP="001674DE">
            <w:pPr>
              <w:spacing w:after="0" w:line="240" w:lineRule="auto"/>
              <w:ind w:right="-1"/>
              <w:rPr>
                <w:rFonts w:ascii="Arial" w:eastAsia="Times New Roman" w:hAnsi="Arial" w:cs="Arial"/>
                <w:szCs w:val="36"/>
                <w:lang w:eastAsia="ru-RU"/>
              </w:rPr>
            </w:pPr>
            <w:r w:rsidRPr="0074372B">
              <w:rPr>
                <w:rFonts w:ascii="Times New Roman" w:eastAsia="Times New Roman" w:hAnsi="Times New Roman" w:cs="Times New Roman"/>
                <w:color w:val="000000"/>
                <w:kern w:val="24"/>
                <w:szCs w:val="28"/>
                <w:lang w:val="kk-KZ" w:eastAsia="ru-RU"/>
              </w:rPr>
              <w:t>0,025</w:t>
            </w:r>
            <w:r w:rsidRPr="0074372B">
              <w:rPr>
                <w:rFonts w:ascii="Times New Roman" w:eastAsia="Times New Roman" w:hAnsi="Times New Roman" w:cs="Times New Roman"/>
                <w:color w:val="000000"/>
                <w:kern w:val="24"/>
                <w:szCs w:val="28"/>
                <w:lang w:eastAsia="ru-RU"/>
              </w:rPr>
              <w:t xml:space="preserve"> </w:t>
            </w:r>
          </w:p>
        </w:tc>
      </w:tr>
    </w:tbl>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39 кестеде микротолқынмен өңдеу нәтижесі барлық параметрлер бойынша 60</w:t>
      </w:r>
      <w:r w:rsidRPr="0074372B">
        <w:rPr>
          <w:rFonts w:ascii="Times New Roman" w:eastAsia="SimSun" w:hAnsi="Times New Roman" w:cs="Times New Roman"/>
          <w:sz w:val="28"/>
          <w:szCs w:val="28"/>
          <w:vertAlign w:val="superscript"/>
          <w:lang w:val="kk-KZ" w:eastAsia="ru-RU"/>
        </w:rPr>
        <w:t>0</w:t>
      </w:r>
      <w:r w:rsidRPr="0074372B">
        <w:rPr>
          <w:rFonts w:ascii="Times New Roman" w:eastAsia="SimSun" w:hAnsi="Times New Roman" w:cs="Times New Roman"/>
          <w:sz w:val="28"/>
          <w:szCs w:val="28"/>
          <w:lang w:val="kk-KZ" w:eastAsia="ru-RU"/>
        </w:rPr>
        <w:t>С 6 минутта оптималды.</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Бұл модель өңдеу уақыты мен температурасы y</w:t>
      </w:r>
      <w:r w:rsidRPr="0074372B">
        <w:rPr>
          <w:rFonts w:ascii="Times New Roman" w:eastAsia="SimSun" w:hAnsi="Times New Roman" w:cs="Times New Roman"/>
          <w:sz w:val="28"/>
          <w:szCs w:val="28"/>
          <w:vertAlign w:val="subscript"/>
          <w:lang w:val="kk-KZ" w:eastAsia="ru-RU"/>
        </w:rPr>
        <w:t>7</w:t>
      </w:r>
      <w:r w:rsidRPr="0074372B">
        <w:rPr>
          <w:rFonts w:ascii="Times New Roman" w:eastAsia="SimSun" w:hAnsi="Times New Roman" w:cs="Times New Roman"/>
          <w:sz w:val="28"/>
          <w:szCs w:val="28"/>
          <w:lang w:val="kk-KZ" w:eastAsia="ru-RU"/>
        </w:rPr>
        <w:t xml:space="preserve"> концентрациясына қалай әсер ететінін көрсетеді, бұл факторлар арасындағы өзара әрекеттесудің сызықтық подчеркстігін көрсететін квадраттық компоненттердің ерекше маңызды әсерімен. Оң және теріс әсерлердің болуы тәуелділіктің күрделілігін және оңтайлы нәтижелерге қол жеткізу үшін процестерді дәл басқарудың маңыздылығын көрсетеді.</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p>
    <w:p w:rsidR="00103050" w:rsidRPr="00D55417" w:rsidRDefault="00103050" w:rsidP="00103050">
      <w:pPr>
        <w:spacing w:after="0" w:line="240" w:lineRule="auto"/>
        <w:ind w:firstLine="709"/>
        <w:jc w:val="both"/>
        <w:rPr>
          <w:rFonts w:ascii="Times New Roman" w:eastAsia="SimSun" w:hAnsi="Times New Roman" w:cs="Times New Roman"/>
          <w:sz w:val="28"/>
          <w:szCs w:val="28"/>
          <w:lang w:val="kk-KZ" w:eastAsia="ru-RU"/>
        </w:rPr>
      </w:pPr>
      <w:r w:rsidRPr="00D55417">
        <w:rPr>
          <w:rFonts w:ascii="Times New Roman" w:eastAsia="SimSun" w:hAnsi="Times New Roman" w:cs="Times New Roman"/>
          <w:noProof/>
          <w:sz w:val="28"/>
          <w:szCs w:val="28"/>
          <w:lang w:eastAsia="ru-RU"/>
        </w:rPr>
        <w:lastRenderedPageBreak/>
        <w:drawing>
          <wp:inline distT="0" distB="0" distL="0" distR="0" wp14:anchorId="60793423" wp14:editId="24D20313">
            <wp:extent cx="4956175" cy="3706495"/>
            <wp:effectExtent l="0" t="0" r="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956175" cy="3706495"/>
                    </a:xfrm>
                    <a:prstGeom prst="rect">
                      <a:avLst/>
                    </a:prstGeom>
                    <a:noFill/>
                  </pic:spPr>
                </pic:pic>
              </a:graphicData>
            </a:graphic>
          </wp:inline>
        </w:drawing>
      </w: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rPr>
      </w:pPr>
    </w:p>
    <w:p w:rsidR="00103050" w:rsidRPr="00D55417" w:rsidRDefault="00103050" w:rsidP="00103050">
      <w:pPr>
        <w:spacing w:after="0" w:line="240" w:lineRule="auto"/>
        <w:ind w:firstLine="709"/>
        <w:jc w:val="center"/>
        <w:rPr>
          <w:rFonts w:ascii="Times New Roman" w:eastAsia="SimSun" w:hAnsi="Times New Roman" w:cs="Times New Roman"/>
          <w:sz w:val="28"/>
          <w:szCs w:val="28"/>
          <w:lang w:val="kk-KZ"/>
        </w:rPr>
      </w:pPr>
      <w:r w:rsidRPr="00D55417">
        <w:rPr>
          <w:rFonts w:ascii="Times New Roman" w:eastAsia="SimSun" w:hAnsi="Times New Roman" w:cs="Times New Roman"/>
          <w:sz w:val="28"/>
          <w:szCs w:val="28"/>
          <w:lang w:val="kk-KZ"/>
        </w:rPr>
        <w:t>Сурет 23 – болжамды мәндер мен қалаулылық профильдерінің диаграммасы</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Берілген суретте екі факторға байланысты әр түрлі өлшемдердің (мүмкін әр түрлі химиялық компоненттер немесе Физикалық сипаттамалар) болжамды мәндері мен қалауына арналған профильдер көрсетілген: өңдеу уақыты (</w:t>
      </w:r>
      <w:r w:rsidRPr="0074372B">
        <w:rPr>
          <w:rFonts w:ascii="Times New Roman" w:eastAsia="Times New Roman" w:hAnsi="Times New Roman" w:cs="Times New Roman"/>
          <w:sz w:val="28"/>
          <w:szCs w:val="28"/>
          <w:lang w:val="kk-KZ"/>
        </w:rPr>
        <w:t>х</w:t>
      </w:r>
      <w:r w:rsidRPr="0074372B">
        <w:rPr>
          <w:rFonts w:ascii="Times New Roman" w:eastAsia="Times New Roman" w:hAnsi="Times New Roman" w:cs="Times New Roman"/>
          <w:sz w:val="28"/>
          <w:szCs w:val="28"/>
          <w:vertAlign w:val="subscript"/>
          <w:lang w:val="kk-KZ"/>
        </w:rPr>
        <w:t>1</w:t>
      </w:r>
      <w:r w:rsidRPr="0074372B">
        <w:rPr>
          <w:rFonts w:ascii="Times New Roman" w:eastAsia="SimSun" w:hAnsi="Times New Roman" w:cs="Times New Roman"/>
          <w:sz w:val="28"/>
          <w:szCs w:val="28"/>
          <w:lang w:val="kk-KZ" w:eastAsia="ru-RU"/>
        </w:rPr>
        <w:t>) және температура (x</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w:t>
      </w:r>
    </w:p>
    <w:p w:rsidR="0074372B" w:rsidRPr="0074372B" w:rsidRDefault="0074372B" w:rsidP="001674DE">
      <w:pPr>
        <w:spacing w:after="0" w:line="240" w:lineRule="auto"/>
        <w:ind w:right="-1" w:firstLine="709"/>
        <w:jc w:val="both"/>
        <w:rPr>
          <w:rFonts w:ascii="Times New Roman" w:eastAsia="SimSun" w:hAnsi="Times New Roman" w:cs="Times New Roman"/>
          <w:sz w:val="28"/>
          <w:szCs w:val="28"/>
          <w:lang w:val="kk-KZ" w:eastAsia="ru-RU"/>
        </w:rPr>
      </w:pPr>
      <w:r w:rsidRPr="0074372B">
        <w:rPr>
          <w:rFonts w:ascii="Times New Roman" w:eastAsia="SimSun" w:hAnsi="Times New Roman" w:cs="Times New Roman"/>
          <w:sz w:val="28"/>
          <w:szCs w:val="28"/>
          <w:lang w:val="kk-KZ" w:eastAsia="ru-RU"/>
        </w:rPr>
        <w:t>Графиктердің әр қатары айнымалылар қатарын білдіреді (мысалы, y</w:t>
      </w:r>
      <w:r w:rsidRPr="0074372B">
        <w:rPr>
          <w:rFonts w:ascii="Times New Roman" w:eastAsia="SimSun" w:hAnsi="Times New Roman" w:cs="Times New Roman"/>
          <w:sz w:val="28"/>
          <w:szCs w:val="28"/>
          <w:vertAlign w:val="subscript"/>
          <w:lang w:val="kk-KZ" w:eastAsia="ru-RU"/>
        </w:rPr>
        <w:t>1</w:t>
      </w:r>
      <w:r w:rsidRPr="0074372B">
        <w:rPr>
          <w:rFonts w:ascii="Times New Roman" w:eastAsia="SimSun" w:hAnsi="Times New Roman" w:cs="Times New Roman"/>
          <w:sz w:val="28"/>
          <w:szCs w:val="28"/>
          <w:lang w:val="kk-KZ" w:eastAsia="ru-RU"/>
        </w:rPr>
        <w:t>, y</w:t>
      </w:r>
      <w:r w:rsidRPr="0074372B">
        <w:rPr>
          <w:rFonts w:ascii="Times New Roman" w:eastAsia="SimSun" w:hAnsi="Times New Roman" w:cs="Times New Roman"/>
          <w:sz w:val="28"/>
          <w:szCs w:val="28"/>
          <w:vertAlign w:val="subscript"/>
          <w:lang w:val="kk-KZ" w:eastAsia="ru-RU"/>
        </w:rPr>
        <w:t>2</w:t>
      </w:r>
      <w:r w:rsidRPr="0074372B">
        <w:rPr>
          <w:rFonts w:ascii="Times New Roman" w:eastAsia="SimSun" w:hAnsi="Times New Roman" w:cs="Times New Roman"/>
          <w:sz w:val="28"/>
          <w:szCs w:val="28"/>
          <w:lang w:val="kk-KZ" w:eastAsia="ru-RU"/>
        </w:rPr>
        <w:t>, т. б.), мұнда: Қатардағы бірінші график белгіленген температурада өңдеу уақытына байланысты айнымалының болжамды мәнінің өзгеруін көрсетеді. Екінші график белгіленген өңдеу уақытындағы температураға байланысты айнымалының болжамды мәнінің өзгеруін көрсетеді. Үшінші график оңтайлы жағдайларға жету үшін процесті оңтайландырумен байланысты болуы мүмкін осы айнымалының "қалауын" көрсетеді.</w:t>
      </w:r>
      <w:r w:rsidRPr="0074372B">
        <w:rPr>
          <w:rFonts w:ascii="Times New Roman" w:eastAsia="SimSun" w:hAnsi="Times New Roman" w:cs="Times New Roman"/>
          <w:sz w:val="28"/>
          <w:szCs w:val="28"/>
          <w:lang w:val="kk-KZ"/>
        </w:rPr>
        <w:t xml:space="preserve"> </w:t>
      </w:r>
      <w:r w:rsidRPr="0074372B">
        <w:rPr>
          <w:rFonts w:ascii="Times New Roman" w:eastAsia="SimSun" w:hAnsi="Times New Roman" w:cs="Times New Roman"/>
          <w:sz w:val="28"/>
          <w:szCs w:val="28"/>
          <w:lang w:val="kk-KZ" w:eastAsia="ru-RU"/>
        </w:rPr>
        <w:t>Бұл диаграммалар әсіресе өнімнің сапасын бақылау немесе өндіріс параметрлерін оңтайландыру қажет процестер үшін пайдалы болуы мүмкін. Олар тиімділікті арттыруға және шығындарды азайтуға ықпал ететін ғылыми дәлелдерге негізделген процесті басқару шешімдерін қабылдау үшін құнды ақпарат береді.</w:t>
      </w:r>
    </w:p>
    <w:p w:rsidR="0074372B" w:rsidRPr="0074372B"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p>
    <w:p w:rsidR="0074372B" w:rsidRPr="0074372B" w:rsidRDefault="0074372B" w:rsidP="001674DE">
      <w:pPr>
        <w:spacing w:after="0" w:line="240" w:lineRule="auto"/>
        <w:ind w:right="-1" w:firstLine="709"/>
        <w:rPr>
          <w:rFonts w:ascii="Times New Roman" w:eastAsia="Times New Roman" w:hAnsi="Times New Roman" w:cs="Times New Roman"/>
          <w:b/>
          <w:sz w:val="28"/>
          <w:szCs w:val="28"/>
          <w:lang w:val="kk-KZ" w:eastAsia="ru-RU"/>
        </w:rPr>
      </w:pPr>
      <w:r w:rsidRPr="0074372B">
        <w:rPr>
          <w:rFonts w:ascii="Times New Roman" w:eastAsia="Times New Roman" w:hAnsi="Times New Roman" w:cs="Times New Roman"/>
          <w:b/>
          <w:sz w:val="28"/>
          <w:szCs w:val="28"/>
          <w:lang w:val="kk-KZ" w:eastAsia="ru-RU"/>
        </w:rPr>
        <w:t>Төртінші бөлім бойынша қорытынды</w:t>
      </w:r>
    </w:p>
    <w:p w:rsidR="0074372B" w:rsidRPr="0074372B" w:rsidRDefault="0074372B" w:rsidP="001674DE">
      <w:pPr>
        <w:numPr>
          <w:ilvl w:val="0"/>
          <w:numId w:val="8"/>
        </w:numPr>
        <w:spacing w:after="0" w:line="240" w:lineRule="auto"/>
        <w:ind w:right="-1" w:firstLine="426"/>
        <w:contextualSpacing/>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Антибиотиктер мен гормондар кумулятивті қасиетке ие. Ал бұл препараттар тек ет өнімінде ғана емес сонымен қатар сүт, жұмыртқа, көкөністер мен жеміс-жидектерде де консервант ретінде қолданылады. Ағзамызға әртүрлі тағамдармен түсіп жатқан бұл препараттардың тек шектік мөлшерін біліп қоймай, тәуліктік және жылдық ағзада жинақталу мөшерін анықтау дұрыс. Ол үшін шет елдік тәжірибеге сүйеніп формулаларға шыққан </w:t>
      </w:r>
      <w:r w:rsidRPr="0074372B">
        <w:rPr>
          <w:rFonts w:ascii="Times New Roman" w:eastAsia="Times New Roman" w:hAnsi="Times New Roman" w:cs="Times New Roman"/>
          <w:sz w:val="28"/>
          <w:szCs w:val="28"/>
          <w:lang w:val="kk-KZ" w:eastAsia="ru-RU"/>
        </w:rPr>
        <w:lastRenderedPageBreak/>
        <w:t xml:space="preserve">қалдық мөлшерін адам жасы мен орташа рацонын есептеу арылы білуге болады. Осы бөлімде қауіптілік дәрежесі анықталды. </w:t>
      </w:r>
    </w:p>
    <w:p w:rsidR="0074372B" w:rsidRPr="0074372B" w:rsidRDefault="0074372B" w:rsidP="001674DE">
      <w:pPr>
        <w:numPr>
          <w:ilvl w:val="0"/>
          <w:numId w:val="8"/>
        </w:numPr>
        <w:spacing w:after="0" w:line="240" w:lineRule="auto"/>
        <w:ind w:right="-1" w:firstLine="426"/>
        <w:contextualSpacing/>
        <w:jc w:val="both"/>
        <w:rPr>
          <w:rFonts w:ascii="Times New Roman" w:eastAsia="Times New Roman" w:hAnsi="Times New Roman" w:cs="Times New Roman"/>
          <w:sz w:val="28"/>
          <w:szCs w:val="28"/>
          <w:lang w:val="kk-KZ" w:eastAsia="ru-RU"/>
        </w:rPr>
      </w:pPr>
      <w:r w:rsidRPr="0074372B">
        <w:rPr>
          <w:rFonts w:ascii="Times New Roman" w:eastAsia="Times New Roman" w:hAnsi="Times New Roman" w:cs="Times New Roman"/>
          <w:sz w:val="28"/>
          <w:szCs w:val="28"/>
          <w:lang w:val="kk-KZ" w:eastAsia="ru-RU"/>
        </w:rPr>
        <w:t xml:space="preserve">Шет елдің ғалымдары антибиотиктер мен гормондардың қалдығын азайтудың термиялық өңдеудің ішінде пісіру, майда қуыру және салқындату мен мұздату әдістерін қолданып көрген, алайда қажетті нәтиже бермеген. Шет ел ғалымдарының тәжірбиесіне сүйеніп термиялық өңдеудің басқа әдістерін сынап көрдім. Олар – шарпылау және микротолқынмен өңдеу. Осы екі әдіспен әртүрлі экспозицияда құс бройлер етін өңдеу антибиотик пен гормондардың концентрациясын азайтуға мүмкіндік берді. </w:t>
      </w:r>
      <w:r w:rsidRPr="0074372B">
        <w:rPr>
          <w:rFonts w:ascii="Times New Roman" w:eastAsia="TimesNewRomanPS-BoldMT" w:hAnsi="Times New Roman" w:cs="Times New Roman"/>
          <w:bCs/>
          <w:sz w:val="28"/>
          <w:szCs w:val="28"/>
          <w:lang w:val="kk-KZ"/>
        </w:rPr>
        <w:t>Шарпылау арқылы өңдеу антибиотиктердің бастапқы мөлшерін 32-55% - ға төмендетсе, гормондарды  63-70%-ға азайтты. Микротолқынмен өңдеу антибиотиктің 42-48% және гормондарды 35-48% төмендетуге мүмкіндік берді.</w:t>
      </w:r>
    </w:p>
    <w:p w:rsidR="0074372B" w:rsidRPr="0074372B" w:rsidRDefault="0074372B" w:rsidP="001674DE">
      <w:pPr>
        <w:numPr>
          <w:ilvl w:val="0"/>
          <w:numId w:val="8"/>
        </w:numPr>
        <w:spacing w:after="0" w:line="240" w:lineRule="auto"/>
        <w:ind w:right="-1" w:firstLine="426"/>
        <w:contextualSpacing/>
        <w:jc w:val="both"/>
        <w:rPr>
          <w:rFonts w:ascii="Times New Roman" w:eastAsia="Times New Roman" w:hAnsi="Times New Roman" w:cs="Times New Roman"/>
          <w:sz w:val="28"/>
          <w:szCs w:val="28"/>
          <w:lang w:val="kk-KZ" w:eastAsia="ru-RU"/>
        </w:rPr>
      </w:pPr>
      <w:r w:rsidRPr="0074372B">
        <w:rPr>
          <w:rFonts w:ascii="Times New Roman" w:eastAsia="SimSun" w:hAnsi="Times New Roman" w:cs="Times New Roman"/>
          <w:sz w:val="28"/>
          <w:szCs w:val="28"/>
          <w:lang w:val="kk-KZ"/>
        </w:rPr>
        <w:t xml:space="preserve">STATISTICA 12.0 Tibsco бағдарламаларының статистикалық пакеттерін қолдану арқылы температура мен уақыттың бройлер сапасы мен қауіпсіздігіне әсер етуінің оптималды параметрлерін алдық. </w:t>
      </w:r>
    </w:p>
    <w:p w:rsidR="0074372B" w:rsidRP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103050" w:rsidRDefault="00103050"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74372B" w:rsidRPr="00D62467" w:rsidRDefault="0074372B" w:rsidP="001674DE">
      <w:pPr>
        <w:spacing w:after="0" w:line="240" w:lineRule="auto"/>
        <w:ind w:right="-1" w:firstLine="709"/>
        <w:jc w:val="center"/>
        <w:rPr>
          <w:rFonts w:ascii="Times New Roman" w:eastAsia="Times New Roman" w:hAnsi="Times New Roman" w:cs="Times New Roman"/>
          <w:b/>
          <w:sz w:val="28"/>
          <w:szCs w:val="28"/>
          <w:lang w:val="kk-KZ" w:eastAsia="ru-RU"/>
        </w:rPr>
      </w:pPr>
      <w:r w:rsidRPr="00D62467">
        <w:rPr>
          <w:rFonts w:ascii="Times New Roman" w:eastAsia="Times New Roman" w:hAnsi="Times New Roman" w:cs="Times New Roman"/>
          <w:b/>
          <w:sz w:val="28"/>
          <w:szCs w:val="28"/>
          <w:lang w:val="kk-KZ" w:eastAsia="ru-RU"/>
        </w:rPr>
        <w:lastRenderedPageBreak/>
        <w:t>ҚОРЫТЫНДЫ</w:t>
      </w:r>
    </w:p>
    <w:p w:rsidR="0074372B" w:rsidRPr="00D62467" w:rsidRDefault="0074372B" w:rsidP="001674DE">
      <w:pPr>
        <w:spacing w:after="0" w:line="240" w:lineRule="auto"/>
        <w:ind w:right="-1" w:firstLine="709"/>
        <w:jc w:val="center"/>
        <w:rPr>
          <w:rFonts w:ascii="Times New Roman" w:eastAsia="Times New Roman" w:hAnsi="Times New Roman" w:cs="Times New Roman"/>
          <w:b/>
          <w:sz w:val="28"/>
          <w:szCs w:val="28"/>
          <w:lang w:val="kk-KZ" w:eastAsia="ru-RU"/>
        </w:rPr>
      </w:pPr>
    </w:p>
    <w:p w:rsidR="0074372B" w:rsidRPr="00D62467"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 xml:space="preserve">1. Алматы нарығындағы </w:t>
      </w:r>
      <w:r w:rsidRPr="00D62467">
        <w:rPr>
          <w:rFonts w:ascii="Times New Roman" w:eastAsia="SimSun" w:hAnsi="Times New Roman" w:cs="Times New Roman"/>
          <w:bCs/>
          <w:sz w:val="28"/>
          <w:szCs w:val="28"/>
          <w:lang w:val="kk-KZ"/>
        </w:rPr>
        <w:t xml:space="preserve">бройлер етіне мониторинг жасалды. Қазақстанның импортқа тәуелділігі анықталды. Алматыға бройлер еті АҚШ, Ресей, Украина, Белорусия елдерінен келетіні </w:t>
      </w:r>
      <w:r w:rsidRPr="00D62467">
        <w:rPr>
          <w:rFonts w:ascii="Times New Roman" w:eastAsia="SimSun" w:hAnsi="Times New Roman" w:cs="Times New Roman"/>
          <w:sz w:val="28"/>
          <w:szCs w:val="28"/>
          <w:lang w:val="kk-KZ"/>
        </w:rPr>
        <w:t xml:space="preserve">Кедендік бақылау комитетінің мәліметтерімен расталады. </w:t>
      </w:r>
      <w:r w:rsidRPr="00D62467">
        <w:rPr>
          <w:rFonts w:ascii="Times New Roman" w:eastAsia="Times New Roman" w:hAnsi="Times New Roman" w:cs="Times New Roman"/>
          <w:sz w:val="28"/>
          <w:szCs w:val="28"/>
          <w:lang w:val="kk-KZ" w:eastAsia="ru-RU"/>
        </w:rPr>
        <w:t>Қазақстандағы 59 құс фабрикасының тек 25-і тауық етін шығарумен айналысады. Қазақстанның құс фабрикасы күн сайын 800 тоннадан астам өнім шығарса, соның ең үлкен үлесі Алматы</w:t>
      </w:r>
      <w:r w:rsidR="00E8557A">
        <w:rPr>
          <w:rFonts w:ascii="Times New Roman" w:eastAsia="Times New Roman" w:hAnsi="Times New Roman" w:cs="Times New Roman"/>
          <w:sz w:val="28"/>
          <w:szCs w:val="28"/>
          <w:lang w:val="kk-KZ" w:eastAsia="ru-RU"/>
        </w:rPr>
        <w:t xml:space="preserve"> аумағына</w:t>
      </w:r>
      <w:r w:rsidRPr="00D62467">
        <w:rPr>
          <w:rFonts w:ascii="Times New Roman" w:eastAsia="Times New Roman" w:hAnsi="Times New Roman" w:cs="Times New Roman"/>
          <w:sz w:val="28"/>
          <w:szCs w:val="28"/>
          <w:lang w:val="kk-KZ" w:eastAsia="ru-RU"/>
        </w:rPr>
        <w:t xml:space="preserve"> тиесілі. </w:t>
      </w:r>
      <w:r w:rsidR="00E335A2">
        <w:rPr>
          <w:rFonts w:ascii="Times New Roman" w:eastAsia="Times New Roman" w:hAnsi="Times New Roman" w:cs="Times New Roman"/>
          <w:sz w:val="28"/>
          <w:szCs w:val="28"/>
          <w:lang w:val="kk-KZ" w:eastAsia="ru-RU"/>
        </w:rPr>
        <w:t xml:space="preserve">Ауыл шаруашылығы </w:t>
      </w:r>
      <w:r w:rsidRPr="00D62467">
        <w:rPr>
          <w:rFonts w:ascii="Times New Roman" w:eastAsia="Times New Roman" w:hAnsi="Times New Roman" w:cs="Times New Roman"/>
          <w:sz w:val="28"/>
          <w:szCs w:val="28"/>
          <w:lang w:val="kk-KZ" w:eastAsia="ru-RU"/>
        </w:rPr>
        <w:t>Минист</w:t>
      </w:r>
      <w:r w:rsidR="00E335A2">
        <w:rPr>
          <w:rFonts w:ascii="Times New Roman" w:eastAsia="Times New Roman" w:hAnsi="Times New Roman" w:cs="Times New Roman"/>
          <w:sz w:val="28"/>
          <w:szCs w:val="28"/>
          <w:lang w:val="kk-KZ" w:eastAsia="ru-RU"/>
        </w:rPr>
        <w:t>рін</w:t>
      </w:r>
      <w:r w:rsidRPr="00D62467">
        <w:rPr>
          <w:rFonts w:ascii="Times New Roman" w:eastAsia="Times New Roman" w:hAnsi="Times New Roman" w:cs="Times New Roman"/>
          <w:sz w:val="28"/>
          <w:szCs w:val="28"/>
          <w:lang w:val="kk-KZ" w:eastAsia="ru-RU"/>
        </w:rPr>
        <w:t xml:space="preserve">ің мәліметі бойынша ҚР импорт етіне әлі де тәуелді, соған қарамастан отандық құс еті Қырғызстанға, Өзбекстанға, Ресейге, Тәжікстанға, Ауғанстанға экспортталады. </w:t>
      </w:r>
    </w:p>
    <w:p w:rsidR="0074372B" w:rsidRPr="00D62467"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Шет елден келетін еттің көп үлесі АҚШ-қа тиесілі. Алматы нарығындағы импортталатын мұздатылған құс еті АҚШ-тың ірі құс фабрикаларынан шығарылады және олардың бірі антибиотикті құс етіне қолдануды қолдау туралы сұқбаттарын интернет желісіндегі жеке парақшаларында және антибиотикке қарсы басылымдарға берген жауаптарында айтады.</w:t>
      </w:r>
    </w:p>
    <w:p w:rsidR="0074372B" w:rsidRPr="00D62467"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2. Шет елдік және отандық мұздатылған құс бройлер етінің органолептикалық көрсеткіштерінде біршама айырмашылықтар бар. Бройлерлердің тұқымы мен жасы бірдей болғанымен АҚШ ұшасы басқа елдермен салыстырғанда екі есе үлкен. Және терісінің жылтыр, түсі біркелкі ақ, мінсіз сырқы түрімен де ерекшеленді. Украина еті керісінше органолептикалық көрсеткіштер түсі, терісі, консистенция бойынша ең нашар болды. Екі елдің сынамаларынан қосылған сорпасында дәрі-дәрмектің иісі болды.</w:t>
      </w:r>
    </w:p>
    <w:p w:rsidR="0074372B" w:rsidRPr="00D62467"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D62467">
        <w:rPr>
          <w:rFonts w:ascii="Times New Roman" w:eastAsia="Calibri" w:hAnsi="Times New Roman" w:cs="Times New Roman"/>
          <w:sz w:val="28"/>
          <w:szCs w:val="28"/>
          <w:lang w:val="kk-KZ"/>
        </w:rPr>
        <w:t xml:space="preserve">Өсу стимуляторлары анықталған бройлер сынамаларын физика-химиялық талдау бойынша белоктың массалық үлесі нормаға сәйкес 18,2-20,8 % құрады. Майдың массалық үлесі нормадан кем емес, ылғалдың массалық үлесі үш сынамада нормаға сай 63-64 % құрап тұр. Энергетикалық үлесі барлық сынамада нормадан 20-30 % асып тұр. Яғни өсу стимуляторлардың өнімнің тағамдық құндылығына  кері әсері болмайтыны анықталды. </w:t>
      </w:r>
    </w:p>
    <w:p w:rsidR="0074372B" w:rsidRPr="00D62467"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3. Алматы нарықтарында таңдалған импорттық және отандық бройлер етінде антибиотиктердің және гормондардың шекті мөлшерден асып тұрғаны анықталды.</w:t>
      </w:r>
    </w:p>
    <w:p w:rsidR="0074372B" w:rsidRPr="00D62467"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Зерттелген ет үлгілеріндегі ең жоғары рұқсат етілген деңгейден артуы: тестостерон 1,0-ден 2,7 есеге дейін, эстрадиол 1,6-дан 39,8 есеге дейін, тетрациклин антибиотиктері 1,5-тен 56,9 есеге дейін, хлорамфеникол 1,0-ден 44,8 есеге дейін шекті деңгейден асып тұрғаны анықталды. Жүргізілген зерттеу нәтижелері бойынша АҚШ-тың импорттық еті гормоналды стимуляторлар мен антибиотиктердің қалдықтары бойынша рұқсат етілген нормадан аса жоғары екенін көрсетті. АҚШ-қа қарағанда 10-20% - ға аз, Украинадағы антибиотиктер рұқсат етілген деңгейден асады. Антибиотик стрептомицин және прогестерон гормоны барлық сынамаларда нормадан аспайды. Қазақстандық және ресейлік құс етінің үлгілері стандарттарға сәйкес келеді, зерттеу нәтижелері онда хлорамфеникол мен тетрациклин антибиотиктерінің іздері ғана бар екенін көрсетті.</w:t>
      </w:r>
    </w:p>
    <w:p w:rsidR="0074372B" w:rsidRPr="00D62467"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lastRenderedPageBreak/>
        <w:t xml:space="preserve">Өсу стимуляторларының ішінде жиі қолданатын түрлері анықталды, олар – тетрациклин, хлорамфеникол, тестостерон, эстрадиол. </w:t>
      </w:r>
    </w:p>
    <w:p w:rsidR="0074372B" w:rsidRPr="00D62467"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4. Бройлер ұша бөліктерінде гормондар мен антибиотик қалдықтарының шоғырлануын анықтау нәтижесінде саны мен төсінде көп болды. Өсу стимуляторлары 41%-ы сан етінде, ал  34 %-ы төс етінде анықталды.</w:t>
      </w:r>
    </w:p>
    <w:p w:rsidR="0074372B" w:rsidRPr="00D62467"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 xml:space="preserve">5. Екі түрлі әдісті салыстыру барысында талдау нәтижелерінің корреляция коэффициенті HPLC әдісімен 0,80 құрады, ИФА – 0,92. Яғни төмен концентрациялы антибиотикалық сынамаларды анықтау үшін неғұрлым сезімтал ИФА әдісін қолдануға болады. Оңтайландырылған сынама дайындау әдісі қатты фазалы ИФА – 0,0001-100 мг/кг диапазонында бұлшықет тінінде левомицетин мен тетрациклин концентрациясын анықтауға мүмкіндік береді. </w:t>
      </w:r>
    </w:p>
    <w:p w:rsidR="0074372B" w:rsidRPr="00D62467"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6. Антибиотиктер мен гормондардың қалдық концентрациясын төмендетудің жолдары қарастырылып, термиялық өңдеудің шарпылау әдісінің еттің терең бөлігінде 80</w:t>
      </w:r>
      <w:r w:rsidRPr="00D62467">
        <w:rPr>
          <w:rFonts w:ascii="Times New Roman" w:eastAsia="Times New Roman" w:hAnsi="Times New Roman" w:cs="Times New Roman"/>
          <w:sz w:val="28"/>
          <w:szCs w:val="28"/>
          <w:vertAlign w:val="superscript"/>
          <w:lang w:val="kk-KZ" w:eastAsia="ru-RU"/>
        </w:rPr>
        <w:t>0</w:t>
      </w:r>
      <w:r w:rsidRPr="00D62467">
        <w:rPr>
          <w:rFonts w:ascii="Times New Roman" w:eastAsia="Times New Roman" w:hAnsi="Times New Roman" w:cs="Times New Roman"/>
          <w:sz w:val="28"/>
          <w:szCs w:val="28"/>
          <w:lang w:val="kk-KZ" w:eastAsia="ru-RU"/>
        </w:rPr>
        <w:t xml:space="preserve">С жеткенше 19 мин шарпылау тестостерон 70%-ға, ал эстрадиол 63%-ға, антибиотиктерді 32-55% және микротолқынмен 600 Вт-та 260 сек өңдеу  тестостеронның 35%, эстрадиолдың 48%, тетрациклиннің 48%, ал стрептомециннің 42% азайтуға мүмкіндік берді. Шет елдік ғалымдардың тәжірбиесі мен ғылыми деректерге сүйенсек термиялық өңдеудің салқындату, мұздату, ыстау, майда қуыру үрдістердің антибиотиктер мен гормондардың азаюына төмен нәтиже берген.  </w:t>
      </w:r>
    </w:p>
    <w:p w:rsidR="0074372B" w:rsidRPr="00D62467" w:rsidRDefault="0074372B" w:rsidP="001674DE">
      <w:pPr>
        <w:spacing w:after="0" w:line="240" w:lineRule="auto"/>
        <w:ind w:right="-1" w:firstLine="709"/>
        <w:jc w:val="both"/>
        <w:rPr>
          <w:rFonts w:ascii="Calibri" w:eastAsia="SimSun" w:hAnsi="Calibri" w:cs="Times New Roman"/>
          <w:sz w:val="28"/>
          <w:szCs w:val="28"/>
          <w:lang w:val="kk-KZ"/>
        </w:rPr>
      </w:pPr>
      <w:r w:rsidRPr="00D62467">
        <w:rPr>
          <w:rFonts w:ascii="Times New Roman" w:eastAsia="SimSun" w:hAnsi="Times New Roman" w:cs="Times New Roman"/>
          <w:sz w:val="28"/>
          <w:szCs w:val="28"/>
          <w:lang w:val="kk-KZ"/>
        </w:rPr>
        <w:t>7. STATISTICA 12.0 Tibsco бағдарламаларының статистикалық пакеттерін қолдану</w:t>
      </w:r>
      <w:r w:rsidRPr="00D62467">
        <w:rPr>
          <w:rFonts w:ascii="Times New Roman" w:eastAsia="Times New Roman" w:hAnsi="Times New Roman" w:cs="Times New Roman"/>
          <w:sz w:val="28"/>
          <w:szCs w:val="28"/>
          <w:lang w:val="kk-KZ" w:eastAsia="ru-RU"/>
        </w:rPr>
        <w:t xml:space="preserve"> арқылы термиялық өңдеудің шарпылау және микротолқынмен өңдеу әдістерінің тиімді режимі анықталды. Эксперимент еттің терең бөлігінде ет 80</w:t>
      </w:r>
      <w:r w:rsidRPr="00D62467">
        <w:rPr>
          <w:rFonts w:ascii="Times New Roman" w:eastAsia="Times New Roman" w:hAnsi="Times New Roman" w:cs="Times New Roman"/>
          <w:sz w:val="28"/>
          <w:szCs w:val="28"/>
          <w:vertAlign w:val="superscript"/>
          <w:lang w:val="kk-KZ" w:eastAsia="ru-RU"/>
        </w:rPr>
        <w:t>0</w:t>
      </w:r>
      <w:r w:rsidRPr="00D62467">
        <w:rPr>
          <w:rFonts w:ascii="Times New Roman" w:eastAsia="Times New Roman" w:hAnsi="Times New Roman" w:cs="Times New Roman"/>
          <w:sz w:val="28"/>
          <w:szCs w:val="28"/>
          <w:lang w:val="kk-KZ" w:eastAsia="ru-RU"/>
        </w:rPr>
        <w:t xml:space="preserve">С жетсе де өсу стимуляторларын 100% жоймайтынын көрсетті. Алайда рұқсат етілген деңгейге дейін өсу стимуляторларының концентрациясын түсіру мүмкіндігі бар. Өсу стимуляторларын азайтып, сонымен қатар тағамдық құндылығын төмендетпеу үшін бройлер етіндегі белок, майдың массалық үлесін бақыладық. Қауіпсіздігі мен сапасына бірдей жақсы әсер ететін оптималды режим шарпылау үшін  </w:t>
      </w:r>
      <w:r w:rsidRPr="00D62467">
        <w:rPr>
          <w:rFonts w:ascii="Times New Roman" w:eastAsia="Times New Roman" w:hAnsi="Times New Roman" w:cs="Times New Roman"/>
          <w:sz w:val="28"/>
          <w:szCs w:val="28"/>
          <w:lang w:val="kk-KZ"/>
        </w:rPr>
        <w:t>65</w:t>
      </w:r>
      <w:r w:rsidRPr="00D62467">
        <w:rPr>
          <w:rFonts w:ascii="Times New Roman" w:eastAsia="Times New Roman" w:hAnsi="Times New Roman" w:cs="Times New Roman"/>
          <w:sz w:val="28"/>
          <w:szCs w:val="28"/>
          <w:vertAlign w:val="superscript"/>
          <w:lang w:val="kk-KZ" w:eastAsia="ru-RU"/>
        </w:rPr>
        <w:t>0</w:t>
      </w:r>
      <w:r w:rsidRPr="00D62467">
        <w:rPr>
          <w:rFonts w:ascii="Times New Roman" w:eastAsia="Times New Roman" w:hAnsi="Times New Roman" w:cs="Times New Roman"/>
          <w:sz w:val="28"/>
          <w:szCs w:val="28"/>
          <w:lang w:val="kk-KZ" w:eastAsia="ru-RU"/>
        </w:rPr>
        <w:t>С-та 16 минут, ал микротолқынды өңдеу үшін 60</w:t>
      </w:r>
      <w:r w:rsidRPr="00D62467">
        <w:rPr>
          <w:rFonts w:ascii="Times New Roman" w:eastAsia="Times New Roman" w:hAnsi="Times New Roman" w:cs="Times New Roman"/>
          <w:sz w:val="28"/>
          <w:szCs w:val="28"/>
          <w:vertAlign w:val="superscript"/>
          <w:lang w:val="kk-KZ" w:eastAsia="ru-RU"/>
        </w:rPr>
        <w:t>0</w:t>
      </w:r>
      <w:r w:rsidRPr="00D62467">
        <w:rPr>
          <w:rFonts w:ascii="Times New Roman" w:eastAsia="Times New Roman" w:hAnsi="Times New Roman" w:cs="Times New Roman"/>
          <w:sz w:val="28"/>
          <w:szCs w:val="28"/>
          <w:lang w:val="kk-KZ" w:eastAsia="ru-RU"/>
        </w:rPr>
        <w:t>С 6 минут болды.</w:t>
      </w:r>
    </w:p>
    <w:p w:rsidR="0074372B" w:rsidRPr="00D62467" w:rsidRDefault="0074372B" w:rsidP="001674DE">
      <w:pPr>
        <w:spacing w:after="0" w:line="240" w:lineRule="auto"/>
        <w:ind w:right="-1" w:firstLine="709"/>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 xml:space="preserve">Антибиотиктер мен гормондардың қауіптілігін алдын алу бойынша келесі ұсыныстар туындап отыр: </w:t>
      </w:r>
    </w:p>
    <w:p w:rsidR="0074372B" w:rsidRPr="00D62467" w:rsidRDefault="0074372B" w:rsidP="001674DE">
      <w:pPr>
        <w:numPr>
          <w:ilvl w:val="0"/>
          <w:numId w:val="9"/>
        </w:numPr>
        <w:tabs>
          <w:tab w:val="clear" w:pos="1429"/>
        </w:tabs>
        <w:spacing w:after="0" w:line="240" w:lineRule="auto"/>
        <w:ind w:left="0" w:right="-1" w:firstLine="0"/>
        <w:contextualSpacing/>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Ұзақ уақыт бойы құстарға азықпен бірге қолданылатын өсімді ынталандыратын антибиотиктердің негізгі мөлшері денеден алғашқы екі күнде, ал қалдықтары тағы 2-3 күн ішінде шығарылады. Осыған және антибиотик пен гормонның денсаулыққа кері әсерін ескере отырып, құстарды етке союдан 5-6 күн бұрын оларға антибиотиктер беруді тоқтату керек.</w:t>
      </w:r>
    </w:p>
    <w:p w:rsidR="0074372B" w:rsidRPr="00D62467" w:rsidRDefault="0074372B" w:rsidP="001674DE">
      <w:pPr>
        <w:numPr>
          <w:ilvl w:val="0"/>
          <w:numId w:val="9"/>
        </w:numPr>
        <w:tabs>
          <w:tab w:val="clear" w:pos="1429"/>
        </w:tabs>
        <w:spacing w:after="0" w:line="240" w:lineRule="auto"/>
        <w:ind w:left="0" w:right="-1" w:firstLine="0"/>
        <w:contextualSpacing/>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Антибиотиктер мен гормондардың теротогенді, мутагенді, канцерогенді, токсинді әсері көптеген зерттеулерде көрсетілген. Гормондар гормоналды өзгерістер салдарынан түрлі ауытқулар тудырады.  Антибиотиктер резистентілік тудырып және денсаулыққа кері әсер етеді. Осыған байланысты медициналық маңызы бар антибиотиктер мен гормондарды  нормативті актілерде тыйым салу арқылы өзгертулер енгізу. Альтернатива ретінде орнына фитоантибиоктер қолдану.</w:t>
      </w:r>
    </w:p>
    <w:p w:rsidR="0074372B" w:rsidRPr="00D62467" w:rsidRDefault="0074372B" w:rsidP="001674DE">
      <w:pPr>
        <w:numPr>
          <w:ilvl w:val="0"/>
          <w:numId w:val="9"/>
        </w:numPr>
        <w:tabs>
          <w:tab w:val="left" w:pos="765"/>
        </w:tabs>
        <w:spacing w:after="0" w:line="240" w:lineRule="auto"/>
        <w:ind w:left="0" w:right="-1" w:firstLine="0"/>
        <w:contextualSpacing/>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lastRenderedPageBreak/>
        <w:t>Өсуді ынталандыратын антибиотиктерге ең жақсы балама-мысалы, Швед үлгісіне сүйене отырып, тағамға қолданатын құстардың өсіру жағдайын жалпы жақсартуы.</w:t>
      </w:r>
    </w:p>
    <w:p w:rsidR="0074372B" w:rsidRPr="00D62467" w:rsidRDefault="0074372B" w:rsidP="001674DE">
      <w:pPr>
        <w:numPr>
          <w:ilvl w:val="0"/>
          <w:numId w:val="9"/>
        </w:numPr>
        <w:tabs>
          <w:tab w:val="left" w:pos="765"/>
        </w:tabs>
        <w:spacing w:after="0" w:line="240" w:lineRule="auto"/>
        <w:ind w:left="0" w:right="-1" w:firstLine="0"/>
        <w:contextualSpacing/>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 xml:space="preserve">Өсу стимуляторлардың адам денсаулығына теріс әсері туралы қолда бар деректерді талдау, сондай-ақ осы қауіпті ксенобиотиктерді қолдануға заңды түрде рұқсат етілген елдерден Қазақстанға тамақ өнімдерінің импорты соның ішінде бройлер етінің қауіпсіздігін бақылаудың ұлттық жүйесін әзірлеуді өзекті етеді. </w:t>
      </w:r>
    </w:p>
    <w:p w:rsidR="0074372B" w:rsidRPr="00D62467" w:rsidRDefault="0074372B" w:rsidP="001674DE">
      <w:pPr>
        <w:numPr>
          <w:ilvl w:val="0"/>
          <w:numId w:val="9"/>
        </w:numPr>
        <w:tabs>
          <w:tab w:val="left" w:pos="765"/>
        </w:tabs>
        <w:spacing w:after="0" w:line="240" w:lineRule="auto"/>
        <w:ind w:left="0" w:right="-1" w:firstLine="0"/>
        <w:contextualSpacing/>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Codex Alimentarius ұсынымдарына сәйкес мұндай жүйе зерттеудің бастапқы кезеңінде көптеген үлгілерді скринингтеу үшін ЭКСПРЕСС технологияларды пайдаланудың артықшылықтарын біріктіретін көп деңгейлі бақылауға негізделуі керек. Осылайша, жануарлардан алынатын өнімдерде гормондардың болуына тұрақты мониторинг жүргізу үшін материалдық-техникалық базаны құру, жоғары сезімталдыққа, ерекшелікке, қарапайымдылыққа, экспрессивтілікке және салыстырмалы түрде төмен өзіндік құнға ие скринингтік іріктеу және растайтын бақылау әдістерін әзірлеу қажет. Барлық осы талаптарға иммунохимиялық әдістер, атап айтқанда иммуноферменттік талдау (ИФА) барынша толық жауап береді. Қатты фазалы иммуноферментті талдау әдісі зерттелетін үлгідегі белгілі бір талданатын затты сапалық және сандық бағалауға мүмкіндік береді.</w:t>
      </w:r>
    </w:p>
    <w:p w:rsidR="0074372B" w:rsidRPr="00D62467" w:rsidRDefault="0074372B" w:rsidP="001674DE">
      <w:pPr>
        <w:numPr>
          <w:ilvl w:val="0"/>
          <w:numId w:val="9"/>
        </w:numPr>
        <w:tabs>
          <w:tab w:val="left" w:pos="495"/>
        </w:tabs>
        <w:spacing w:after="0" w:line="240" w:lineRule="auto"/>
        <w:ind w:left="0" w:right="-1" w:firstLine="0"/>
        <w:contextualSpacing/>
        <w:jc w:val="both"/>
        <w:rPr>
          <w:rFonts w:ascii="Times New Roman" w:eastAsia="Times New Roman" w:hAnsi="Times New Roman" w:cs="Times New Roman"/>
          <w:sz w:val="28"/>
          <w:szCs w:val="28"/>
          <w:lang w:val="kk-KZ" w:eastAsia="ru-RU"/>
        </w:rPr>
      </w:pPr>
      <w:r w:rsidRPr="00D62467">
        <w:rPr>
          <w:rFonts w:ascii="Times New Roman" w:eastAsia="Times New Roman" w:hAnsi="Times New Roman" w:cs="Times New Roman"/>
          <w:sz w:val="28"/>
          <w:szCs w:val="28"/>
          <w:lang w:val="kk-KZ" w:eastAsia="ru-RU"/>
        </w:rPr>
        <w:t>Мемлекеттік ветеринариялық қызметтер халықаралық ұйымдардың: Дүниежүзілік денсаулық сақтау ұйымының (ДДҰ), Алиментариус Кодексінің (Codex Alimentarius), Халықаралық Эпизоотиялық Бюроның (ХЭБ), Дүниежүзілік сауда ұйымының (ДСҰ) жаңа талаптарын орындауға толық дайын болуға және өз жұмысында тәуекелдерді тиісті бағалауға негізделген ғылыми тәсілді басшылыққа алуға тиіс.</w:t>
      </w:r>
      <w:r w:rsidRPr="00D62467">
        <w:rPr>
          <w:rFonts w:ascii="Calibri" w:eastAsia="SimSun" w:hAnsi="Calibri" w:cs="Times New Roman"/>
          <w:lang w:val="kk-KZ"/>
        </w:rPr>
        <w:t xml:space="preserve"> </w:t>
      </w:r>
      <w:r w:rsidRPr="00D62467">
        <w:rPr>
          <w:rFonts w:ascii="Times New Roman" w:eastAsia="Times New Roman" w:hAnsi="Times New Roman" w:cs="Times New Roman"/>
          <w:sz w:val="28"/>
          <w:szCs w:val="28"/>
          <w:lang w:val="kk-KZ" w:eastAsia="ru-RU"/>
        </w:rPr>
        <w:t>Гормондар мен антибиотиктердің өсу стимуляторларын қолдану әрқашан мүдделі ветеринарлық мамандардың бақылауында болуы керек және қатаң нормативтік бақылау бағдарламалары қарастырылуы керек.</w:t>
      </w:r>
    </w:p>
    <w:p w:rsidR="0074372B" w:rsidRPr="00D62467"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31008" w:rsidRDefault="00731008" w:rsidP="001674DE">
      <w:pPr>
        <w:ind w:right="-1"/>
        <w:rPr>
          <w:lang w:val="kk-KZ"/>
        </w:rPr>
      </w:pPr>
    </w:p>
    <w:p w:rsidR="00731008" w:rsidRDefault="00731008"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Pr="00C13C73" w:rsidRDefault="0074372B" w:rsidP="001674DE">
      <w:pPr>
        <w:spacing w:after="0" w:line="240" w:lineRule="auto"/>
        <w:ind w:right="-1"/>
        <w:jc w:val="center"/>
        <w:rPr>
          <w:rFonts w:ascii="Times New Roman" w:eastAsia="Times New Roman" w:hAnsi="Times New Roman" w:cs="Times New Roman"/>
          <w:b/>
          <w:sz w:val="28"/>
          <w:szCs w:val="28"/>
          <w:lang w:val="kk-KZ" w:eastAsia="ru-RU"/>
        </w:rPr>
      </w:pPr>
      <w:r w:rsidRPr="00C13C73">
        <w:rPr>
          <w:rFonts w:ascii="Times New Roman" w:eastAsia="Times New Roman" w:hAnsi="Times New Roman" w:cs="Times New Roman"/>
          <w:b/>
          <w:sz w:val="28"/>
          <w:szCs w:val="28"/>
          <w:lang w:val="kk-KZ" w:eastAsia="ru-RU"/>
        </w:rPr>
        <w:lastRenderedPageBreak/>
        <w:t>ҚОЛДАНЫЛҒАН ӘДЕБИЕТТЕР</w:t>
      </w:r>
    </w:p>
    <w:p w:rsidR="0074372B" w:rsidRPr="00C13C73" w:rsidRDefault="0074372B" w:rsidP="001674DE">
      <w:pPr>
        <w:spacing w:after="0" w:line="240" w:lineRule="auto"/>
        <w:ind w:right="-1"/>
        <w:jc w:val="both"/>
        <w:rPr>
          <w:rFonts w:ascii="Times New Roman" w:eastAsia="Times New Roman" w:hAnsi="Times New Roman" w:cs="Times New Roman"/>
          <w:b/>
          <w:sz w:val="28"/>
          <w:szCs w:val="28"/>
          <w:lang w:val="kk-KZ" w:eastAsia="ru-RU"/>
        </w:rPr>
      </w:pP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Е. В. Антонова, Д. О. Шкопкина,  Изучение технологического жизненного цикла мяса кур на Иркутском рынке. // Птицеводческое хозяйство. – 2022. – №1. – С. 36-39.</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 xml:space="preserve">В НацПалате обсудили развитие птицеводства. </w:t>
      </w:r>
      <w:hyperlink r:id="rId54" w:history="1">
        <w:r w:rsidRPr="00C13C73">
          <w:rPr>
            <w:rFonts w:ascii="Times New Roman" w:eastAsia="Times New Roman" w:hAnsi="Times New Roman" w:cs="Times New Roman"/>
            <w:color w:val="0000FF"/>
            <w:sz w:val="28"/>
            <w:szCs w:val="28"/>
            <w:u w:val="single"/>
            <w:lang w:eastAsia="ru-RU"/>
          </w:rPr>
          <w:t>https://atameken.kz</w:t>
        </w:r>
      </w:hyperlink>
      <w:r w:rsidRPr="00C13C73">
        <w:rPr>
          <w:rFonts w:ascii="Times New Roman" w:eastAsia="Times New Roman" w:hAnsi="Times New Roman" w:cs="Times New Roman"/>
          <w:sz w:val="28"/>
          <w:szCs w:val="28"/>
          <w:lang w:eastAsia="ru-RU"/>
        </w:rPr>
        <w:t xml:space="preserve"> </w:t>
      </w:r>
      <w:r w:rsidRPr="00C13C73">
        <w:rPr>
          <w:rFonts w:ascii="Times New Roman" w:eastAsia="Times New Roman" w:hAnsi="Times New Roman" w:cs="Times New Roman"/>
          <w:sz w:val="28"/>
          <w:szCs w:val="28"/>
          <w:lang w:val="kk-KZ" w:eastAsia="ru-RU"/>
        </w:rPr>
        <w:t xml:space="preserve"> </w:t>
      </w:r>
      <w:r w:rsidRPr="00C13C73">
        <w:rPr>
          <w:rFonts w:ascii="Times New Roman" w:eastAsia="Times New Roman" w:hAnsi="Times New Roman" w:cs="Times New Roman"/>
          <w:sz w:val="28"/>
          <w:szCs w:val="28"/>
          <w:lang w:eastAsia="ru-RU"/>
        </w:rPr>
        <w:t>02.06.2022</w:t>
      </w:r>
      <w:r w:rsidRPr="00C13C73">
        <w:rPr>
          <w:rFonts w:ascii="Times New Roman" w:eastAsia="Times New Roman" w:hAnsi="Times New Roman" w:cs="Times New Roman"/>
          <w:sz w:val="28"/>
          <w:szCs w:val="28"/>
          <w:lang w:val="kk-KZ" w:eastAsia="ru-RU"/>
        </w:rPr>
        <w:t>.</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Айнур Кулашева</w:t>
      </w:r>
      <w:r w:rsidRPr="00C13C73">
        <w:rPr>
          <w:rFonts w:ascii="Times New Roman" w:eastAsia="Times New Roman" w:hAnsi="Times New Roman" w:cs="Times New Roman"/>
          <w:sz w:val="28"/>
          <w:szCs w:val="28"/>
          <w:lang w:val="kk-KZ" w:eastAsia="ru-RU"/>
        </w:rPr>
        <w:t>.</w:t>
      </w:r>
      <w:r w:rsidRPr="00C13C73">
        <w:rPr>
          <w:rFonts w:ascii="Times New Roman" w:eastAsia="Times New Roman" w:hAnsi="Times New Roman" w:cs="Times New Roman"/>
          <w:sz w:val="28"/>
          <w:szCs w:val="28"/>
          <w:lang w:eastAsia="ru-RU"/>
        </w:rPr>
        <w:t xml:space="preserve"> Почему Казахстан не может обеспечить себя мясом птицы? </w:t>
      </w:r>
      <w:hyperlink r:id="rId55" w:history="1">
        <w:r w:rsidRPr="00C13C73">
          <w:rPr>
            <w:rFonts w:ascii="Times New Roman" w:eastAsia="Times New Roman" w:hAnsi="Times New Roman" w:cs="Times New Roman"/>
            <w:color w:val="0000FF"/>
            <w:sz w:val="28"/>
            <w:szCs w:val="28"/>
            <w:u w:val="single"/>
            <w:lang w:eastAsia="ru-RU"/>
          </w:rPr>
          <w:t>https://world-nan.kz</w:t>
        </w:r>
      </w:hyperlink>
      <w:r w:rsidRPr="00C13C73">
        <w:rPr>
          <w:rFonts w:ascii="Times New Roman" w:eastAsia="Times New Roman" w:hAnsi="Times New Roman" w:cs="Times New Roman"/>
          <w:sz w:val="28"/>
          <w:szCs w:val="28"/>
          <w:lang w:val="kk-KZ" w:eastAsia="ru-RU"/>
        </w:rPr>
        <w:t xml:space="preserve"> 30.06.2021.</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Ежедневно в Казахстане производится свыше 800 тонн мяса птицы</w:t>
      </w:r>
      <w:r w:rsidRPr="00C13C73">
        <w:rPr>
          <w:rFonts w:ascii="Times New Roman" w:eastAsia="SimSun" w:hAnsi="Times New Roman" w:cs="Times New Roman"/>
          <w:sz w:val="28"/>
          <w:szCs w:val="28"/>
        </w:rPr>
        <w:t xml:space="preserve">. </w:t>
      </w:r>
      <w:hyperlink r:id="rId56" w:history="1">
        <w:r w:rsidRPr="00C13C73">
          <w:rPr>
            <w:rFonts w:ascii="Times New Roman" w:eastAsia="Times New Roman" w:hAnsi="Times New Roman" w:cs="Times New Roman"/>
            <w:color w:val="0000FF"/>
            <w:sz w:val="28"/>
            <w:szCs w:val="28"/>
            <w:u w:val="single"/>
            <w:lang w:eastAsia="ru-RU"/>
          </w:rPr>
          <w:t>https://www.gov.kz</w:t>
        </w:r>
      </w:hyperlink>
      <w:r w:rsidRPr="00C13C73">
        <w:rPr>
          <w:rFonts w:ascii="Times New Roman" w:eastAsia="Times New Roman" w:hAnsi="Times New Roman" w:cs="Times New Roman"/>
          <w:sz w:val="28"/>
          <w:szCs w:val="28"/>
          <w:lang w:val="kk-KZ" w:eastAsia="ru-RU"/>
        </w:rPr>
        <w:t xml:space="preserve"> 01.07.2020.</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 xml:space="preserve">Тимофеева С.С., Гудилова О.С. Антибиотики в окружающей среде: состояние и проблемы // XXI век. Техносферная безопасность. 2021. №3 (23). </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 xml:space="preserve">37 тонн опасных продуктов забрали с казахстанских рынков. </w:t>
      </w:r>
      <w:hyperlink r:id="rId57" w:history="1">
        <w:r w:rsidRPr="00C13C73">
          <w:rPr>
            <w:rFonts w:ascii="Times New Roman" w:eastAsia="Times New Roman" w:hAnsi="Times New Roman" w:cs="Times New Roman"/>
            <w:color w:val="0563C1"/>
            <w:sz w:val="28"/>
            <w:szCs w:val="28"/>
            <w:u w:val="single"/>
            <w:lang w:eastAsia="ru-RU"/>
          </w:rPr>
          <w:t>https://tengrinews.kz</w:t>
        </w:r>
      </w:hyperlink>
      <w:r w:rsidRPr="00C13C73">
        <w:rPr>
          <w:rFonts w:ascii="Times New Roman" w:eastAsia="Times New Roman" w:hAnsi="Times New Roman" w:cs="Times New Roman"/>
          <w:sz w:val="28"/>
          <w:szCs w:val="28"/>
          <w:lang w:val="kk-KZ" w:eastAsia="ru-RU"/>
        </w:rPr>
        <w:t xml:space="preserve"> 30.09.2019.</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val="en-US" w:eastAsia="ru-RU"/>
        </w:rPr>
        <w:t xml:space="preserve">Ahmed M. S., Mahmoud S. Pharmacokinetics and Tissue Residues of Tylosin in Broiler Chickens // Pharmacology &amp; Pharmacy. – 2016. </w:t>
      </w:r>
      <w:r w:rsidRPr="00C13C73">
        <w:rPr>
          <w:rFonts w:ascii="Times New Roman" w:eastAsia="Times New Roman" w:hAnsi="Times New Roman" w:cs="Times New Roman"/>
          <w:sz w:val="28"/>
          <w:szCs w:val="28"/>
          <w:lang w:eastAsia="ru-RU"/>
        </w:rPr>
        <w:t>Vol.7. – P. 36-42.</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Рыщанова Р.М., Мендыбаева А.М., Муканов Г.Б., Шевченко П.В., Бермухаметов Ж.Ж. Устойчивость к антибиотикам и способность к образованию биопленок золотистого стафилококка, выделенного из молока коров Костанайской области РК. Инновации и продовольственная безопасность. 2021;(3):29-39.</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А. А. Бахарев, А. Ш. Хамидуллина, В. Н. Ёлгина,  Новая отрасль птицеводства Тюменской области. // Птицеводческое хозяйство. – 2022. – №1. – С. 45-47.</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Коноплева А.П. Особенности воспроизводства мясных кур, содержащихся в клеточных батареях. // Птицеводство. – 2024. – №4. – С.  27-34.</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Зиновьев С.В., Волик В.Г., Исмаилова Д.Ю. Кормовая мука с высоким содержанием протеина из побочного сырья переработки птицы // Птицеводство. – 2024. – №2. –С.27-34.</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Полуночкина, Т.В. Инновационный подход к финишным рационам цыплят-бройлеров с целью увеличения продуктивности / Т.В. Полуночкина, С.Г. Дорофеева, Р.Ю. Трофимов, А.Н. Адамов, Д.В. Боднарчук // Птицеводство. – 2023. – №5. – С. 41-46.</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Никитченко В.Е. Закономерности постэмбрионального развития мясных кур (об зор) / Д.В. Никитченко, Ж.В. Емануйлова, В.Г. Плющиков, К.М. Кондрашкина, М.С. Переплетчикова // Птицеводство. – 2023. – №5. – С. 53-59.</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Басова, Е.А. Продуктивность перепелок-несушек на кормах с разным содержа нием обменной энергии и аминокислот / Е.А. Басова, О.А. Ядрищенская, С.А. Шпынова, Т.В. Селина // Птицеводство. – 2023. – №5. – С. 33-38.</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Кочиш, И.И. Оценка эффективности действия синбиотика на микробиом ки шечника цыплят-бройлеров в условиях промышленной птицефабрики / И.И. Кочиш, О.В. Мясникова, И.Н. Никонов, М.В. Ласенко, П.Е. Шкарлат // Птицеводство. – 2023. – №6. – С. 29-34.</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lastRenderedPageBreak/>
        <w:t>Глазунов, Е.А. Сравнение эффективности комплекса бактериофагов с анти бактериальными препаратами при выращивании цыплят-бройлеров в реальных производственных условиях / Е.А. Глазунов, Д.А. Гайдай, Ф.М. Зурабов // Птицеводство. – 2023. – №6. – С. 50-55.</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Леонова, М.А. Антибактериальная активность глюкозооксидазы в отношении устойчивых микроорганизмов птицеводческих предприятий / М.А. Леонова, С.В. Леонов, Е.А. Тареева, М.А. Силин // Птицеводство. – 2023. – №6. – С. 57-62.</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Шепляков, А.В. Оценка продуктивных качеств индеек при создании среднего кросса / А.В. Шепляков, Л.А. Шинкаренко, Н.Г. Щербакова, И.В. Романенко, К.Ф. Байдиков, Ю.В. Титов // Птицеводство. – 2023. – №9. – С. 17-21.</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Григорьева, М.А. Определение рациональной дозировки антиоксиданта при выращивании цыплят-бройлеров в условиях теплового стресса / М.А. Григорьева // Птицеводство. – 2023. – №9. – С. 23-27.</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Ефимов, Д.Н. Актуальность и методы контроля живой массы при выращива нии молодняка мясных кур / Д.Н. Ефимов // Птицеводство. – 2023. – №9. – С. 67-73.</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Журавчук, Е.В. Мясные качества цыплят-бройлеров кросса «Смена 9» при раз дельном по полу выращивании / Е.В. Журавчук, В.Е. Пащенко, А.А. Заремская // Птицеводство. – 2023. – №9. – С. 75-79.</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Гриднева Е.Е., Калиакпарова Г.Ш., Беспалый С.В. Экономические аспекты развития гусеводства и утководства. Вестник университета «Туран». 2023;(4):161-173.</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Донченко, Л.В. Безопасность пищевой продукции. В 2 ч. Часть 1: учебник для среднего профессионального образования / Л. В. Донченко, В. Д. Надыкта. — 3-е изд., испр. и доп. — М.: Юрайт, 20</w:t>
      </w:r>
      <w:r w:rsidRPr="00C13C73">
        <w:rPr>
          <w:rFonts w:ascii="Times New Roman" w:eastAsia="Times New Roman" w:hAnsi="Times New Roman" w:cs="Times New Roman"/>
          <w:sz w:val="28"/>
          <w:szCs w:val="28"/>
          <w:lang w:val="kk-KZ" w:eastAsia="ru-RU"/>
        </w:rPr>
        <w:t>19</w:t>
      </w:r>
      <w:r w:rsidRPr="00C13C73">
        <w:rPr>
          <w:rFonts w:ascii="Times New Roman" w:eastAsia="Times New Roman" w:hAnsi="Times New Roman" w:cs="Times New Roman"/>
          <w:sz w:val="28"/>
          <w:szCs w:val="28"/>
          <w:lang w:eastAsia="ru-RU"/>
        </w:rPr>
        <w:t xml:space="preserve">. </w:t>
      </w:r>
      <w:r w:rsidRPr="00C13C73">
        <w:rPr>
          <w:rFonts w:ascii="Times New Roman" w:eastAsia="Times New Roman" w:hAnsi="Times New Roman" w:cs="Times New Roman"/>
          <w:sz w:val="28"/>
          <w:szCs w:val="28"/>
          <w:lang w:val="kk-KZ" w:eastAsia="ru-RU"/>
        </w:rPr>
        <w:t xml:space="preserve">– </w:t>
      </w:r>
      <w:r w:rsidRPr="00C13C73">
        <w:rPr>
          <w:rFonts w:ascii="Times New Roman" w:eastAsia="Times New Roman" w:hAnsi="Times New Roman" w:cs="Times New Roman"/>
          <w:sz w:val="28"/>
          <w:szCs w:val="28"/>
          <w:lang w:eastAsia="ru-RU"/>
        </w:rPr>
        <w:t>264 с.</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rPr>
          <w:rFonts w:ascii="Times New Roman" w:eastAsia="Times New Roman" w:hAnsi="Times New Roman" w:cs="Times New Roman"/>
          <w:sz w:val="28"/>
          <w:szCs w:val="28"/>
          <w:lang w:eastAsia="ru-RU"/>
        </w:rPr>
      </w:pPr>
      <w:r w:rsidRPr="00C13C73">
        <w:rPr>
          <w:rFonts w:ascii="Times New Roman" w:eastAsia="Times New Roman" w:hAnsi="Times New Roman" w:cs="Times New Roman"/>
          <w:sz w:val="28"/>
          <w:szCs w:val="28"/>
          <w:lang w:eastAsia="ru-RU"/>
        </w:rPr>
        <w:t>Балджи Ю.А</w:t>
      </w:r>
      <w:r w:rsidRPr="00C13C73">
        <w:rPr>
          <w:rFonts w:ascii="Times New Roman" w:eastAsia="Times New Roman" w:hAnsi="Times New Roman" w:cs="Times New Roman"/>
          <w:sz w:val="28"/>
          <w:szCs w:val="28"/>
          <w:lang w:val="kk-KZ" w:eastAsia="ru-RU"/>
        </w:rPr>
        <w:t>.</w:t>
      </w:r>
      <w:r w:rsidRPr="00C13C73">
        <w:rPr>
          <w:rFonts w:ascii="Times New Roman" w:eastAsia="Times New Roman" w:hAnsi="Times New Roman" w:cs="Times New Roman"/>
          <w:sz w:val="28"/>
          <w:szCs w:val="28"/>
          <w:lang w:eastAsia="ru-RU"/>
        </w:rPr>
        <w:t>, Адильбеков Ж. Ш. Современные аспекты контроля качества и безопасности пищевых продуктов. Монография. Учебники для вузов. Специальная литература.– М</w:t>
      </w:r>
      <w:r w:rsidRPr="00C13C73">
        <w:rPr>
          <w:rFonts w:ascii="Times New Roman" w:eastAsia="Times New Roman" w:hAnsi="Times New Roman" w:cs="Times New Roman"/>
          <w:sz w:val="28"/>
          <w:szCs w:val="28"/>
          <w:lang w:val="kk-KZ" w:eastAsia="ru-RU"/>
        </w:rPr>
        <w:t>.</w:t>
      </w:r>
      <w:r w:rsidRPr="00C13C73">
        <w:rPr>
          <w:rFonts w:ascii="Times New Roman" w:eastAsia="Times New Roman" w:hAnsi="Times New Roman" w:cs="Times New Roman"/>
          <w:sz w:val="28"/>
          <w:szCs w:val="28"/>
          <w:lang w:eastAsia="ru-RU"/>
        </w:rPr>
        <w:t>: Лань, 2019. – 216 с.</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rPr>
          <w:rFonts w:ascii="Times New Roman" w:eastAsia="Times New Roman" w:hAnsi="Times New Roman" w:cs="Times New Roman"/>
          <w:sz w:val="28"/>
          <w:szCs w:val="28"/>
          <w:lang w:val="kk-KZ" w:eastAsia="ru-RU"/>
        </w:rPr>
      </w:pPr>
      <w:r w:rsidRPr="00C13C73">
        <w:rPr>
          <w:rFonts w:ascii="Times New Roman" w:eastAsia="Times New Roman" w:hAnsi="Times New Roman" w:cs="Times New Roman"/>
          <w:sz w:val="28"/>
          <w:szCs w:val="28"/>
          <w:lang w:val="kk-KZ" w:eastAsia="ru-RU"/>
        </w:rPr>
        <w:t>Темираев, Р. Пробиотики и ферментные препараты в рационах цыплят // Птицеводство. – 2016 . - №4. – С. 20-21.</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rPr>
          <w:rFonts w:ascii="Times New Roman" w:eastAsia="Times New Roman" w:hAnsi="Times New Roman" w:cs="Times New Roman"/>
          <w:sz w:val="28"/>
          <w:szCs w:val="28"/>
          <w:lang w:val="kk-KZ" w:eastAsia="ru-RU"/>
        </w:rPr>
      </w:pPr>
      <w:r w:rsidRPr="00C13C73">
        <w:rPr>
          <w:rFonts w:ascii="Times New Roman" w:eastAsia="Times New Roman" w:hAnsi="Times New Roman" w:cs="Times New Roman"/>
          <w:sz w:val="28"/>
          <w:szCs w:val="28"/>
          <w:lang w:val="kk-KZ" w:eastAsia="ru-RU"/>
        </w:rPr>
        <w:t>Салгереев, С. Биостимулятор для бройлеров // Птицеводство. – 2017. – №1. – С. 25-27.</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rPr>
          <w:rFonts w:ascii="Times New Roman" w:eastAsia="Times New Roman" w:hAnsi="Times New Roman" w:cs="Times New Roman"/>
          <w:sz w:val="28"/>
          <w:szCs w:val="28"/>
          <w:lang w:val="kk-KZ" w:eastAsia="ru-RU"/>
        </w:rPr>
      </w:pPr>
      <w:r w:rsidRPr="00C13C73">
        <w:rPr>
          <w:rFonts w:ascii="Times New Roman" w:eastAsia="Times New Roman" w:hAnsi="Times New Roman" w:cs="Times New Roman"/>
          <w:sz w:val="28"/>
          <w:szCs w:val="28"/>
          <w:lang w:val="kk-KZ" w:eastAsia="ru-RU"/>
        </w:rPr>
        <w:t>Wagner, J., Shawn L., Dillon M. The Modern Feedlot for Finishing Cattle // Annual Review of Animal Biosciences.</w:t>
      </w:r>
      <w:r w:rsidRPr="00C13C73">
        <w:rPr>
          <w:rFonts w:ascii="Times New Roman" w:eastAsia="Times New Roman" w:hAnsi="Times New Roman" w:cs="Times New Roman"/>
          <w:sz w:val="28"/>
          <w:szCs w:val="28"/>
          <w:lang w:val="en-US" w:eastAsia="ru-RU"/>
        </w:rPr>
        <w:t xml:space="preserve"> –</w:t>
      </w:r>
      <w:r w:rsidRPr="00C13C73">
        <w:rPr>
          <w:rFonts w:ascii="Times New Roman" w:eastAsia="Times New Roman" w:hAnsi="Times New Roman" w:cs="Times New Roman"/>
          <w:sz w:val="28"/>
          <w:szCs w:val="28"/>
          <w:lang w:val="kk-KZ" w:eastAsia="ru-RU"/>
        </w:rPr>
        <w:t xml:space="preserve"> 2019.</w:t>
      </w:r>
      <w:r w:rsidRPr="00C13C73">
        <w:rPr>
          <w:rFonts w:ascii="Times New Roman" w:eastAsia="Times New Roman" w:hAnsi="Times New Roman" w:cs="Times New Roman"/>
          <w:sz w:val="28"/>
          <w:szCs w:val="28"/>
          <w:lang w:val="en-US" w:eastAsia="ru-RU"/>
        </w:rPr>
        <w:t xml:space="preserve"> Vol</w:t>
      </w:r>
      <w:r w:rsidRPr="00C13C73">
        <w:rPr>
          <w:rFonts w:ascii="Times New Roman" w:eastAsia="Times New Roman" w:hAnsi="Times New Roman" w:cs="Times New Roman"/>
          <w:sz w:val="28"/>
          <w:szCs w:val="28"/>
          <w:lang w:val="kk-KZ" w:eastAsia="ru-RU"/>
        </w:rPr>
        <w:t>.</w:t>
      </w:r>
      <w:r w:rsidRPr="00C13C73">
        <w:rPr>
          <w:rFonts w:ascii="Times New Roman" w:eastAsia="Times New Roman" w:hAnsi="Times New Roman" w:cs="Times New Roman"/>
          <w:sz w:val="28"/>
          <w:szCs w:val="28"/>
          <w:lang w:val="en-US" w:eastAsia="ru-RU"/>
        </w:rPr>
        <w:t xml:space="preserve"> 1</w:t>
      </w:r>
      <w:r w:rsidRPr="00C13C73">
        <w:rPr>
          <w:rFonts w:ascii="Times New Roman" w:eastAsia="Times New Roman" w:hAnsi="Times New Roman" w:cs="Times New Roman"/>
          <w:sz w:val="28"/>
          <w:szCs w:val="28"/>
          <w:lang w:val="kk-KZ" w:eastAsia="ru-RU"/>
        </w:rPr>
        <w:t>, №2. – Р. 535–554.</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SimSun" w:hAnsi="Times New Roman" w:cs="Times New Roman"/>
          <w:sz w:val="28"/>
          <w:szCs w:val="28"/>
          <w:lang w:val="en-US"/>
        </w:rPr>
      </w:pPr>
      <w:r w:rsidRPr="00C13C73">
        <w:rPr>
          <w:rFonts w:ascii="Times New Roman" w:eastAsia="SimSun" w:hAnsi="Times New Roman" w:cs="Times New Roman"/>
          <w:sz w:val="28"/>
          <w:szCs w:val="28"/>
          <w:lang w:val="en-US"/>
        </w:rPr>
        <w:t xml:space="preserve">Sokolova L.I., Belyustova K.O., Privar Yu.O., Shapkin N.P., Razov V.I. Determination of antibiotics (chloramphenicol and tetracycline) in foods with different matrices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lang w:val="en-US"/>
        </w:rPr>
        <w:t>Food Engineering and Technology.</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lang w:val="en-US"/>
        </w:rPr>
        <w:t xml:space="preserve"> 2015.</w:t>
      </w:r>
      <w:r w:rsidRPr="00C13C73">
        <w:rPr>
          <w:rFonts w:ascii="Times New Roman" w:eastAsia="SimSun" w:hAnsi="Times New Roman" w:cs="Times New Roman"/>
          <w:sz w:val="28"/>
          <w:szCs w:val="28"/>
          <w:lang w:val="kk-KZ"/>
        </w:rPr>
        <w:t xml:space="preserve"> №3. – Р. 56-61.</w:t>
      </w:r>
    </w:p>
    <w:p w:rsidR="0074372B" w:rsidRPr="00C13C73" w:rsidRDefault="0074372B" w:rsidP="001674DE">
      <w:pPr>
        <w:pStyle w:val="af0"/>
        <w:numPr>
          <w:ilvl w:val="0"/>
          <w:numId w:val="15"/>
        </w:numPr>
        <w:tabs>
          <w:tab w:val="left" w:pos="709"/>
        </w:tabs>
        <w:spacing w:after="0" w:line="240" w:lineRule="auto"/>
        <w:ind w:left="0" w:right="-1" w:firstLine="0"/>
        <w:jc w:val="both"/>
        <w:outlineLvl w:val="1"/>
        <w:rPr>
          <w:rFonts w:ascii="Times New Roman" w:eastAsia="Times New Roman" w:hAnsi="Times New Roman" w:cs="Times New Roman"/>
          <w:bCs/>
          <w:sz w:val="28"/>
          <w:szCs w:val="28"/>
          <w:lang w:val="en-MY"/>
        </w:rPr>
      </w:pPr>
      <w:r w:rsidRPr="00C13C73">
        <w:rPr>
          <w:rFonts w:ascii="Times New Roman" w:eastAsia="Times New Roman" w:hAnsi="Times New Roman" w:cs="Times New Roman"/>
          <w:bCs/>
          <w:sz w:val="28"/>
          <w:szCs w:val="28"/>
          <w:lang w:val="en-US"/>
        </w:rPr>
        <w:t>WHO &amp; FAOCodex alimentarius: Codex texts on foodborne antimicrobial resistance</w:t>
      </w:r>
      <w:hyperlink r:id="rId58" w:history="1">
        <w:r w:rsidRPr="00C13C73">
          <w:rPr>
            <w:rFonts w:ascii="Times New Roman" w:eastAsia="Times New Roman" w:hAnsi="Times New Roman" w:cs="Times New Roman"/>
            <w:bCs/>
            <w:sz w:val="28"/>
            <w:szCs w:val="28"/>
            <w:u w:val="single"/>
            <w:lang w:val="en-US"/>
          </w:rPr>
          <w:t>http://www.fao.org</w:t>
        </w:r>
      </w:hyperlink>
      <w:r w:rsidRPr="00C13C73">
        <w:rPr>
          <w:rFonts w:ascii="Times New Roman" w:eastAsia="Times New Roman" w:hAnsi="Times New Roman" w:cs="Times New Roman"/>
          <w:bCs/>
          <w:sz w:val="28"/>
          <w:szCs w:val="28"/>
          <w:lang w:val="kk-KZ"/>
        </w:rPr>
        <w:t xml:space="preserve"> 25.01.2011.</w:t>
      </w:r>
    </w:p>
    <w:p w:rsidR="0074372B" w:rsidRPr="00C13C73" w:rsidRDefault="0074372B" w:rsidP="001674DE">
      <w:pPr>
        <w:pStyle w:val="af0"/>
        <w:numPr>
          <w:ilvl w:val="0"/>
          <w:numId w:val="15"/>
        </w:numPr>
        <w:tabs>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Food an Agriculture Organization of the United Nations and World Health Organization. View Record in ScopusGoogle Scholar</w:t>
      </w:r>
      <w:hyperlink r:id="rId59" w:history="1">
        <w:r w:rsidRPr="00C13C73">
          <w:rPr>
            <w:rFonts w:ascii="Times New Roman" w:eastAsia="Times New Roman" w:hAnsi="Times New Roman" w:cs="Times New Roman"/>
            <w:bCs/>
            <w:sz w:val="28"/>
            <w:szCs w:val="28"/>
            <w:u w:val="single"/>
            <w:lang w:val="en-US"/>
          </w:rPr>
          <w:t>http://www.fao.org</w:t>
        </w:r>
      </w:hyperlink>
      <w:r w:rsidRPr="00C13C73">
        <w:rPr>
          <w:rFonts w:ascii="Times New Roman" w:eastAsia="Times New Roman" w:hAnsi="Times New Roman" w:cs="Times New Roman"/>
          <w:bCs/>
          <w:sz w:val="28"/>
          <w:szCs w:val="28"/>
          <w:lang w:val="kk-KZ"/>
        </w:rPr>
        <w:t xml:space="preserve"> 16.01.2015. </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lastRenderedPageBreak/>
        <w:t xml:space="preserve">Van Boeckel T.P., Brower C., Gilbert M., Grenfell B.T., Levin S.A., Robinsoni T.P. Global trends in antimicrobial use in food animals // Proceedings of the National Academy of Sciences. – 2015. – Vol. 18, </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112</w:t>
      </w:r>
      <w:r w:rsidRPr="00C13C73">
        <w:rPr>
          <w:rFonts w:ascii="Times New Roman" w:eastAsia="Times New Roman" w:hAnsi="Times New Roman" w:cs="Times New Roman"/>
          <w:bCs/>
          <w:sz w:val="28"/>
          <w:szCs w:val="28"/>
          <w:lang w:val="kk-KZ"/>
        </w:rPr>
        <w:t>. – Р</w:t>
      </w:r>
      <w:r w:rsidRPr="00C13C73">
        <w:rPr>
          <w:rFonts w:ascii="Times New Roman" w:eastAsia="Times New Roman" w:hAnsi="Times New Roman" w:cs="Times New Roman"/>
          <w:bCs/>
          <w:sz w:val="28"/>
          <w:szCs w:val="28"/>
          <w:lang w:val="en-US"/>
        </w:rPr>
        <w:t>. 5649-5654</w:t>
      </w:r>
      <w:r w:rsidRPr="00C13C73">
        <w:rPr>
          <w:rFonts w:ascii="Times New Roman" w:eastAsia="Times New Roman" w:hAnsi="Times New Roman" w:cs="Times New Roman"/>
          <w:bCs/>
          <w:sz w:val="28"/>
          <w:szCs w:val="28"/>
          <w:lang w:val="kk-KZ"/>
        </w:rPr>
        <w:t>.</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Robert C., Gillard N., Brasseur P.Y., Ralet N., Dubois M., DelahautP. Rapid multiresidue and multi-class screening for antibiotics and benzimidazoles in feed by ultra high performance liquid chromatography coupled to tandem mass spectrometry</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 Food Control.</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 2015</w:t>
      </w:r>
      <w:r w:rsidRPr="00C13C73">
        <w:rPr>
          <w:rFonts w:ascii="Times New Roman" w:eastAsia="Times New Roman" w:hAnsi="Times New Roman" w:cs="Times New Roman"/>
          <w:bCs/>
          <w:sz w:val="28"/>
          <w:szCs w:val="28"/>
          <w:lang w:val="kk-KZ"/>
        </w:rPr>
        <w:t>. №</w:t>
      </w:r>
      <w:r w:rsidRPr="00C13C73">
        <w:rPr>
          <w:rFonts w:ascii="Times New Roman" w:eastAsia="Times New Roman" w:hAnsi="Times New Roman" w:cs="Times New Roman"/>
          <w:bCs/>
          <w:sz w:val="28"/>
          <w:szCs w:val="28"/>
          <w:lang w:val="en-US"/>
        </w:rPr>
        <w:t>50. –</w:t>
      </w:r>
      <w:r w:rsidRPr="00C13C73">
        <w:rPr>
          <w:rFonts w:ascii="Times New Roman" w:eastAsia="Times New Roman" w:hAnsi="Times New Roman" w:cs="Times New Roman"/>
          <w:bCs/>
          <w:sz w:val="28"/>
          <w:szCs w:val="28"/>
          <w:lang w:val="kk-KZ"/>
        </w:rPr>
        <w:t xml:space="preserve"> Р.</w:t>
      </w:r>
      <w:r w:rsidRPr="00C13C73">
        <w:rPr>
          <w:rFonts w:ascii="Times New Roman" w:eastAsia="Times New Roman" w:hAnsi="Times New Roman" w:cs="Times New Roman"/>
          <w:bCs/>
          <w:sz w:val="28"/>
          <w:szCs w:val="28"/>
          <w:lang w:val="en-US"/>
        </w:rPr>
        <w:t xml:space="preserve"> 509-515</w:t>
      </w:r>
      <w:r w:rsidRPr="00C13C73">
        <w:rPr>
          <w:rFonts w:ascii="Times New Roman" w:eastAsia="Times New Roman" w:hAnsi="Times New Roman" w:cs="Times New Roman"/>
          <w:bCs/>
          <w:sz w:val="28"/>
          <w:szCs w:val="28"/>
          <w:lang w:val="kk-KZ"/>
        </w:rPr>
        <w:t>.</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 xml:space="preserve">Gomez-Perez M.L., Romero-Gonzalez R., Martinez J.L., Garrido V.A. FrenichAnalysis of veterinary drug and pesticide residues in animal feed by high-resolution mass spectrometry: comparison between time-of-flight and Orbitrap </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Food Additives &amp; Contaminants: Part A.</w:t>
      </w:r>
      <w:r w:rsidRPr="00C13C73">
        <w:rPr>
          <w:rFonts w:ascii="Times New Roman" w:eastAsia="Times New Roman" w:hAnsi="Times New Roman" w:cs="Times New Roman"/>
          <w:bCs/>
          <w:sz w:val="28"/>
          <w:szCs w:val="28"/>
          <w:lang w:val="kk-KZ"/>
        </w:rPr>
        <w:t xml:space="preserve"> – 2015. – </w:t>
      </w:r>
      <w:r w:rsidRPr="00C13C73">
        <w:rPr>
          <w:rFonts w:ascii="Times New Roman" w:eastAsia="Times New Roman" w:hAnsi="Times New Roman" w:cs="Times New Roman"/>
          <w:bCs/>
          <w:sz w:val="28"/>
          <w:szCs w:val="28"/>
          <w:lang w:val="en-US"/>
        </w:rPr>
        <w:t>Vol</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1</w:t>
      </w:r>
      <w:r w:rsidRPr="00C13C73">
        <w:rPr>
          <w:rFonts w:ascii="Times New Roman" w:eastAsia="Times New Roman" w:hAnsi="Times New Roman" w:cs="Times New Roman"/>
          <w:bCs/>
          <w:sz w:val="28"/>
          <w:szCs w:val="28"/>
          <w:lang w:val="kk-KZ"/>
        </w:rPr>
        <w:t>0</w:t>
      </w:r>
      <w:r w:rsidRPr="00C13C73">
        <w:rPr>
          <w:rFonts w:ascii="Times New Roman" w:eastAsia="Times New Roman" w:hAnsi="Times New Roman" w:cs="Times New Roman"/>
          <w:bCs/>
          <w:sz w:val="28"/>
          <w:szCs w:val="28"/>
          <w:lang w:val="en-US"/>
        </w:rPr>
        <w:t xml:space="preserve">, </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32</w:t>
      </w:r>
      <w:r w:rsidRPr="00C13C73">
        <w:rPr>
          <w:rFonts w:ascii="Times New Roman" w:eastAsia="Times New Roman" w:hAnsi="Times New Roman" w:cs="Times New Roman"/>
          <w:bCs/>
          <w:sz w:val="28"/>
          <w:szCs w:val="28"/>
          <w:lang w:val="kk-KZ"/>
        </w:rPr>
        <w:t>. – Р</w:t>
      </w:r>
      <w:r w:rsidRPr="00C13C73">
        <w:rPr>
          <w:rFonts w:ascii="Times New Roman" w:eastAsia="Times New Roman" w:hAnsi="Times New Roman" w:cs="Times New Roman"/>
          <w:bCs/>
          <w:sz w:val="28"/>
          <w:szCs w:val="28"/>
          <w:lang w:val="en-US"/>
        </w:rPr>
        <w:t>. 1637-1646</w:t>
      </w:r>
      <w:r w:rsidRPr="00C13C73">
        <w:rPr>
          <w:rFonts w:ascii="Times New Roman" w:eastAsia="Times New Roman" w:hAnsi="Times New Roman" w:cs="Times New Roman"/>
          <w:bCs/>
          <w:sz w:val="28"/>
          <w:szCs w:val="28"/>
          <w:lang w:val="kk-KZ"/>
        </w:rPr>
        <w:t>.</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Van Boeckel T. P., Brower C., Gilbert M., Grenfell B. T.,Levin S.A</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Robinson T. P., Teillant A., Laxminarayan R. Global trends in antimicrobial use in food animals // Proc. Natl. Acad.Sci. USA</w:t>
      </w:r>
      <w:r w:rsidRPr="00C13C73">
        <w:rPr>
          <w:rFonts w:ascii="Times New Roman" w:eastAsia="Times New Roman" w:hAnsi="Times New Roman" w:cs="Times New Roman"/>
          <w:bCs/>
          <w:sz w:val="28"/>
          <w:szCs w:val="28"/>
          <w:lang w:val="kk-KZ"/>
        </w:rPr>
        <w:t xml:space="preserve">. – </w:t>
      </w:r>
      <w:r w:rsidRPr="00C13C73">
        <w:rPr>
          <w:rFonts w:ascii="Times New Roman" w:eastAsia="Times New Roman" w:hAnsi="Times New Roman" w:cs="Times New Roman"/>
          <w:bCs/>
          <w:sz w:val="28"/>
          <w:szCs w:val="28"/>
          <w:lang w:val="en-US"/>
        </w:rPr>
        <w:t>2015.</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112. </w:t>
      </w:r>
      <w:r w:rsidRPr="00C13C73">
        <w:rPr>
          <w:rFonts w:ascii="Times New Roman" w:eastAsia="Times New Roman" w:hAnsi="Times New Roman" w:cs="Times New Roman"/>
          <w:bCs/>
          <w:sz w:val="28"/>
          <w:szCs w:val="28"/>
          <w:lang w:val="kk-KZ"/>
        </w:rPr>
        <w:t xml:space="preserve">– Р. </w:t>
      </w:r>
      <w:r w:rsidRPr="00C13C73">
        <w:rPr>
          <w:rFonts w:ascii="Times New Roman" w:eastAsia="Times New Roman" w:hAnsi="Times New Roman" w:cs="Times New Roman"/>
          <w:bCs/>
          <w:sz w:val="28"/>
          <w:szCs w:val="28"/>
          <w:lang w:val="en-US"/>
        </w:rPr>
        <w:t>5649–5654.</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SimSun" w:hAnsi="Times New Roman" w:cs="Times New Roman"/>
          <w:sz w:val="28"/>
          <w:szCs w:val="28"/>
          <w:lang w:val="kk-KZ"/>
        </w:rPr>
        <w:t>Ahmed A.M., Gareib M.M. Detection of Some Antibiotics Residues in Chicken Meat and Chicken Luncheon // Egyptian Journal of Chemistry and Environmental Health. – 2016. №2. – Р. 315-323.</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Mund M</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Khan U</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Tahir U. Antimicrobial drug residues in poultry products and implications on public health: A review // International Journal Of Food Properties</w:t>
      </w:r>
      <w:r w:rsidRPr="00C13C73">
        <w:rPr>
          <w:rFonts w:ascii="Times New Roman" w:eastAsia="Times New Roman" w:hAnsi="Times New Roman" w:cs="Times New Roman"/>
          <w:bCs/>
          <w:sz w:val="28"/>
          <w:szCs w:val="28"/>
          <w:lang w:val="kk-KZ"/>
        </w:rPr>
        <w:t>. –</w:t>
      </w:r>
      <w:r w:rsidRPr="00C13C73">
        <w:rPr>
          <w:rFonts w:ascii="Times New Roman" w:eastAsia="Times New Roman" w:hAnsi="Times New Roman" w:cs="Times New Roman"/>
          <w:bCs/>
          <w:sz w:val="28"/>
          <w:szCs w:val="28"/>
          <w:lang w:val="en-US"/>
        </w:rPr>
        <w:t xml:space="preserve"> 2017</w:t>
      </w:r>
      <w:r w:rsidRPr="00C13C73">
        <w:rPr>
          <w:rFonts w:ascii="Times New Roman" w:eastAsia="Times New Roman" w:hAnsi="Times New Roman" w:cs="Times New Roman"/>
          <w:bCs/>
          <w:sz w:val="28"/>
          <w:szCs w:val="28"/>
          <w:lang w:val="kk-KZ"/>
        </w:rPr>
        <w:t>. №</w:t>
      </w:r>
      <w:r w:rsidRPr="00C13C73">
        <w:rPr>
          <w:rFonts w:ascii="Times New Roman" w:eastAsia="Times New Roman" w:hAnsi="Times New Roman" w:cs="Times New Roman"/>
          <w:bCs/>
          <w:sz w:val="28"/>
          <w:szCs w:val="28"/>
          <w:lang w:val="en-US"/>
        </w:rPr>
        <w:t>20</w:t>
      </w:r>
      <w:r w:rsidRPr="00C13C73">
        <w:rPr>
          <w:rFonts w:ascii="Times New Roman" w:eastAsia="Times New Roman" w:hAnsi="Times New Roman" w:cs="Times New Roman"/>
          <w:bCs/>
          <w:sz w:val="28"/>
          <w:szCs w:val="28"/>
          <w:lang w:val="kk-KZ"/>
        </w:rPr>
        <w:t>. –Р.</w:t>
      </w:r>
      <w:r w:rsidRPr="00C13C73">
        <w:rPr>
          <w:rFonts w:ascii="Times New Roman" w:eastAsia="Times New Roman" w:hAnsi="Times New Roman" w:cs="Times New Roman"/>
          <w:bCs/>
          <w:sz w:val="28"/>
          <w:szCs w:val="28"/>
          <w:lang w:val="en-US"/>
        </w:rPr>
        <w:t>1433-1446.</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Björkman I, Röing M, Sternberg Lewerin S, Stålsby Lundborg C, Eriksen J. Animal Production With Restrictive Use of Antibiotics to Contain Antimicrobial Resistance in Sweden-A Qualitative Study. // Front Vet Sci. – 2021. – Vol.15. P. 619-630.</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 xml:space="preserve">Patel T, Marmulak T, Gehring R, Pitesky M, Clapham MO, Tell LA.Drug residues in poultry meat: A literature review of commonly used veterinary antibacterials and anthelmintics used in poultry. //J Vet Pharmacol Ther. – 2018. – Vol. 41(6). – P.761-789. </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 xml:space="preserve">Kyakuwaire M, Olupot G, Amoding A, Nkedi-Kizza P, Basamba TA.How Safe is Chicken Litter for Land Application as an Organic Fertilizer? A Review. //Int J Environ Res Public Health. – 2019. Vol.16(19). – P. 3521-3529. </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Dai D, Qiu K, Zhang HJ, Wu SG, Han YM, Wu YY, Qi GH, Wang J.Organic Acids as Alternatives for Antibiotic Growth Promoters Alter the Intestinal Structure and Microbiota and Improve the Growth Performance in Broilers. //Front Microbiol. – 2021. Vol.14.11. – P. 618-625.</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Diab M.</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Hamze M.</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Madec J.</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Haenni M. High prevalence of non-ST131 CTX-M-15-producing Escherichia coli in healthy cattle in Lebanon</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 Microb. Drug Resist.</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 2017</w:t>
      </w:r>
      <w:r w:rsidRPr="00C13C73">
        <w:rPr>
          <w:rFonts w:ascii="Times New Roman" w:eastAsia="Times New Roman" w:hAnsi="Times New Roman" w:cs="Times New Roman"/>
          <w:bCs/>
          <w:sz w:val="28"/>
          <w:szCs w:val="28"/>
          <w:lang w:val="kk-KZ"/>
        </w:rPr>
        <w:t>. №</w:t>
      </w:r>
      <w:r w:rsidRPr="00C13C73">
        <w:rPr>
          <w:rFonts w:ascii="Times New Roman" w:eastAsia="Times New Roman" w:hAnsi="Times New Roman" w:cs="Times New Roman"/>
          <w:bCs/>
          <w:sz w:val="28"/>
          <w:szCs w:val="28"/>
          <w:lang w:val="en-US"/>
        </w:rPr>
        <w:t xml:space="preserve">23. </w:t>
      </w:r>
      <w:r w:rsidRPr="00C13C73">
        <w:rPr>
          <w:rFonts w:ascii="Times New Roman" w:eastAsia="Times New Roman" w:hAnsi="Times New Roman" w:cs="Times New Roman"/>
          <w:bCs/>
          <w:sz w:val="28"/>
          <w:szCs w:val="28"/>
          <w:lang w:val="kk-KZ"/>
        </w:rPr>
        <w:t xml:space="preserve">– Р. </w:t>
      </w:r>
      <w:r w:rsidRPr="00C13C73">
        <w:rPr>
          <w:rFonts w:ascii="Times New Roman" w:eastAsia="Times New Roman" w:hAnsi="Times New Roman" w:cs="Times New Roman"/>
          <w:bCs/>
          <w:sz w:val="28"/>
          <w:szCs w:val="28"/>
          <w:lang w:val="en-US"/>
        </w:rPr>
        <w:t>261–266.</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Dandachi I.</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Sokhn E.S.</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Dahdouh E.A.</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Azar E.</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El-Bazzal B.</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Rolain J.M.Prevalence and characterization of multi-drug-resistant gram-negative bacilli isolated from lebanese poultry: A nationwide study // Front Microbiol.</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 2018</w:t>
      </w:r>
      <w:r w:rsidRPr="00C13C73">
        <w:rPr>
          <w:rFonts w:ascii="Times New Roman" w:eastAsia="Times New Roman" w:hAnsi="Times New Roman" w:cs="Times New Roman"/>
          <w:bCs/>
          <w:sz w:val="28"/>
          <w:szCs w:val="28"/>
          <w:lang w:val="kk-KZ"/>
        </w:rPr>
        <w:t>. №</w:t>
      </w:r>
      <w:r w:rsidRPr="00C13C73">
        <w:rPr>
          <w:rFonts w:ascii="Times New Roman" w:eastAsia="Times New Roman" w:hAnsi="Times New Roman" w:cs="Times New Roman"/>
          <w:bCs/>
          <w:sz w:val="28"/>
          <w:szCs w:val="28"/>
          <w:lang w:val="en-US"/>
        </w:rPr>
        <w:t>9. –</w:t>
      </w:r>
      <w:r w:rsidRPr="00C13C73">
        <w:rPr>
          <w:rFonts w:ascii="Times New Roman" w:eastAsia="Times New Roman" w:hAnsi="Times New Roman" w:cs="Times New Roman"/>
          <w:bCs/>
          <w:sz w:val="28"/>
          <w:szCs w:val="28"/>
          <w:lang w:val="kk-KZ"/>
        </w:rPr>
        <w:t xml:space="preserve">Р. </w:t>
      </w:r>
      <w:r w:rsidRPr="00C13C73">
        <w:rPr>
          <w:rFonts w:ascii="Times New Roman" w:eastAsia="Times New Roman" w:hAnsi="Times New Roman" w:cs="Times New Roman"/>
          <w:bCs/>
          <w:sz w:val="28"/>
          <w:szCs w:val="28"/>
          <w:lang w:val="en-US"/>
        </w:rPr>
        <w:t>550</w:t>
      </w:r>
      <w:r w:rsidRPr="00C13C73">
        <w:rPr>
          <w:rFonts w:ascii="Times New Roman" w:eastAsia="Times New Roman" w:hAnsi="Times New Roman" w:cs="Times New Roman"/>
          <w:bCs/>
          <w:sz w:val="28"/>
          <w:szCs w:val="28"/>
          <w:lang w:val="kk-KZ"/>
        </w:rPr>
        <w:t>-556.</w:t>
      </w:r>
    </w:p>
    <w:p w:rsidR="0074372B" w:rsidRPr="00C13C73" w:rsidRDefault="0074372B" w:rsidP="001674DE">
      <w:pPr>
        <w:pStyle w:val="af0"/>
        <w:numPr>
          <w:ilvl w:val="0"/>
          <w:numId w:val="15"/>
        </w:numPr>
        <w:tabs>
          <w:tab w:val="left" w:pos="426"/>
          <w:tab w:val="left" w:pos="709"/>
        </w:tabs>
        <w:spacing w:after="0" w:line="240" w:lineRule="auto"/>
        <w:ind w:left="0" w:right="-1" w:firstLine="0"/>
        <w:jc w:val="both"/>
        <w:outlineLvl w:val="1"/>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Freitas A.</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Barbosa J.</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Ramos F. Multi-residue and multi-class method for the determination of antibiotics in bovine muscle by ultra-high-performance liquid chromatography tandem mass spectrometry // Meat Sci. </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2014.</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98. – </w:t>
      </w:r>
      <w:r w:rsidRPr="00C13C73">
        <w:rPr>
          <w:rFonts w:ascii="Times New Roman" w:eastAsia="Times New Roman" w:hAnsi="Times New Roman" w:cs="Times New Roman"/>
          <w:bCs/>
          <w:sz w:val="28"/>
          <w:szCs w:val="28"/>
          <w:lang w:val="kk-KZ"/>
        </w:rPr>
        <w:t xml:space="preserve">Р. </w:t>
      </w:r>
      <w:r w:rsidRPr="00C13C73">
        <w:rPr>
          <w:rFonts w:ascii="Times New Roman" w:eastAsia="Times New Roman" w:hAnsi="Times New Roman" w:cs="Times New Roman"/>
          <w:bCs/>
          <w:sz w:val="28"/>
          <w:szCs w:val="28"/>
          <w:lang w:val="en-US"/>
        </w:rPr>
        <w:t>58–64.</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lastRenderedPageBreak/>
        <w:t>Khan G.J.</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Khan R.A.</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Majeed I.</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Siddiqui F.A.</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Khan S. Ciprofloxacin: The Frequent Use in Poultry and Its Consequences on Human Health // The Professional Medical Journal</w:t>
      </w:r>
      <w:r w:rsidRPr="00C13C73">
        <w:rPr>
          <w:rFonts w:ascii="Times New Roman" w:eastAsia="Times New Roman" w:hAnsi="Times New Roman" w:cs="Times New Roman"/>
          <w:bCs/>
          <w:sz w:val="28"/>
          <w:szCs w:val="28"/>
          <w:lang w:val="kk-KZ"/>
        </w:rPr>
        <w:t>. –</w:t>
      </w:r>
      <w:r w:rsidRPr="00C13C73">
        <w:rPr>
          <w:rFonts w:ascii="Times New Roman" w:eastAsia="Times New Roman" w:hAnsi="Times New Roman" w:cs="Times New Roman"/>
          <w:bCs/>
          <w:sz w:val="28"/>
          <w:szCs w:val="28"/>
          <w:lang w:val="en-US"/>
        </w:rPr>
        <w:t xml:space="preserve"> 2015.</w:t>
      </w:r>
      <w:r w:rsidRPr="00C13C73">
        <w:rPr>
          <w:rFonts w:ascii="Times New Roman" w:eastAsia="Times New Roman" w:hAnsi="Times New Roman" w:cs="Times New Roman"/>
          <w:bCs/>
          <w:sz w:val="28"/>
          <w:szCs w:val="28"/>
          <w:lang w:val="kk-KZ"/>
        </w:rPr>
        <w:t>– Vol.1, №</w:t>
      </w:r>
      <w:r w:rsidRPr="00C13C73">
        <w:rPr>
          <w:rFonts w:ascii="Times New Roman" w:eastAsia="Times New Roman" w:hAnsi="Times New Roman" w:cs="Times New Roman"/>
          <w:bCs/>
          <w:sz w:val="28"/>
          <w:szCs w:val="28"/>
          <w:lang w:val="en-US"/>
        </w:rPr>
        <w:t>22.</w:t>
      </w:r>
      <w:r w:rsidRPr="00C13C73">
        <w:rPr>
          <w:rFonts w:ascii="Times New Roman" w:eastAsia="Times New Roman" w:hAnsi="Times New Roman" w:cs="Times New Roman"/>
          <w:bCs/>
          <w:sz w:val="28"/>
          <w:szCs w:val="28"/>
          <w:lang w:val="kk-KZ"/>
        </w:rPr>
        <w:t xml:space="preserve"> – Р.</w:t>
      </w:r>
      <w:r w:rsidRPr="00C13C73">
        <w:rPr>
          <w:rFonts w:ascii="Times New Roman" w:eastAsia="Times New Roman" w:hAnsi="Times New Roman" w:cs="Times New Roman"/>
          <w:bCs/>
          <w:sz w:val="28"/>
          <w:szCs w:val="28"/>
          <w:lang w:val="en-US"/>
        </w:rPr>
        <w:t xml:space="preserve"> 1–5. </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Quiroz-Castaneda R.E.</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Dantan-Gonzalez E. Control of Avian Coccidiosis: Future and Present Natural Alternatives // BioMed Research International 2015.</w:t>
      </w:r>
      <w:r w:rsidRPr="00C13C73">
        <w:rPr>
          <w:rFonts w:ascii="Times New Roman" w:eastAsia="Times New Roman" w:hAnsi="Times New Roman" w:cs="Times New Roman"/>
          <w:bCs/>
          <w:sz w:val="28"/>
          <w:szCs w:val="28"/>
          <w:lang w:val="kk-KZ"/>
        </w:rPr>
        <w:t xml:space="preserve"> – </w:t>
      </w:r>
      <w:r w:rsidRPr="00C13C73">
        <w:rPr>
          <w:rFonts w:ascii="Times New Roman" w:eastAsia="Times New Roman" w:hAnsi="Times New Roman" w:cs="Times New Roman"/>
          <w:bCs/>
          <w:sz w:val="28"/>
          <w:szCs w:val="28"/>
          <w:lang w:val="en-US"/>
        </w:rPr>
        <w:t>2015.</w:t>
      </w:r>
      <w:r w:rsidRPr="00C13C73">
        <w:rPr>
          <w:rFonts w:ascii="Times New Roman" w:eastAsia="Times New Roman" w:hAnsi="Times New Roman" w:cs="Times New Roman"/>
          <w:bCs/>
          <w:sz w:val="28"/>
          <w:szCs w:val="28"/>
          <w:lang w:val="kk-KZ"/>
        </w:rPr>
        <w:t xml:space="preserve"> – №10. – Р. </w:t>
      </w:r>
      <w:r w:rsidRPr="00C13C73">
        <w:rPr>
          <w:rFonts w:ascii="Times New Roman" w:eastAsia="Times New Roman" w:hAnsi="Times New Roman" w:cs="Times New Roman"/>
          <w:bCs/>
          <w:sz w:val="28"/>
          <w:szCs w:val="28"/>
          <w:lang w:val="en-US"/>
        </w:rPr>
        <w:t xml:space="preserve">1–11. </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rPr>
      </w:pPr>
      <w:r w:rsidRPr="00C13C73">
        <w:rPr>
          <w:rFonts w:ascii="Times New Roman" w:eastAsia="Times New Roman" w:hAnsi="Times New Roman" w:cs="Times New Roman"/>
          <w:bCs/>
          <w:sz w:val="28"/>
          <w:szCs w:val="28"/>
        </w:rPr>
        <w:t>Антибиотики применяют для стимулирования роста животных в 45 странах</w:t>
      </w:r>
      <w:r w:rsidRPr="00C13C73">
        <w:rPr>
          <w:rFonts w:ascii="Times New Roman" w:eastAsia="Times New Roman" w:hAnsi="Times New Roman" w:cs="Times New Roman"/>
          <w:bCs/>
          <w:sz w:val="28"/>
          <w:szCs w:val="28"/>
          <w:u w:val="single"/>
          <w:lang w:val="kk-KZ"/>
        </w:rPr>
        <w:t>.</w:t>
      </w:r>
      <w:hyperlink r:id="rId60" w:history="1">
        <w:r w:rsidRPr="00C13C73">
          <w:rPr>
            <w:rFonts w:ascii="Times New Roman" w:eastAsia="Times New Roman" w:hAnsi="Times New Roman" w:cs="Times New Roman"/>
            <w:bCs/>
            <w:sz w:val="28"/>
            <w:szCs w:val="28"/>
            <w:u w:val="single"/>
            <w:lang w:val="kk-KZ"/>
          </w:rPr>
          <w:t xml:space="preserve">http://milkua.info/ru  </w:t>
        </w:r>
      </w:hyperlink>
      <w:r w:rsidRPr="00C13C73">
        <w:rPr>
          <w:rFonts w:ascii="Times New Roman" w:eastAsia="Times New Roman" w:hAnsi="Times New Roman" w:cs="Times New Roman"/>
          <w:bCs/>
          <w:sz w:val="28"/>
          <w:szCs w:val="28"/>
          <w:lang w:val="kk-KZ"/>
        </w:rPr>
        <w:t xml:space="preserve"> 21.02.2019.</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rPr>
      </w:pPr>
      <w:r w:rsidRPr="00C13C73">
        <w:rPr>
          <w:rFonts w:ascii="Times New Roman" w:eastAsia="Times New Roman" w:hAnsi="Times New Roman" w:cs="Times New Roman"/>
          <w:bCs/>
          <w:sz w:val="28"/>
          <w:szCs w:val="28"/>
        </w:rPr>
        <w:t>Доля импорта мяса птицы в Казахстане составляет 45% — Минсельхоз</w:t>
      </w:r>
      <w:hyperlink r:id="rId61" w:history="1">
        <w:r w:rsidRPr="00C13C73">
          <w:rPr>
            <w:rFonts w:ascii="Times New Roman" w:eastAsia="Times New Roman" w:hAnsi="Times New Roman" w:cs="Times New Roman"/>
            <w:bCs/>
            <w:sz w:val="28"/>
            <w:szCs w:val="28"/>
            <w:u w:val="single"/>
            <w:lang w:val="kk-KZ"/>
          </w:rPr>
          <w:t>https://liter.kz</w:t>
        </w:r>
      </w:hyperlink>
      <w:r w:rsidRPr="00C13C73">
        <w:rPr>
          <w:rFonts w:ascii="Times New Roman" w:eastAsia="Times New Roman" w:hAnsi="Times New Roman" w:cs="Times New Roman"/>
          <w:bCs/>
          <w:sz w:val="28"/>
          <w:szCs w:val="28"/>
          <w:lang w:val="kk-KZ"/>
        </w:rPr>
        <w:t>. 26.05.2020.</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Mpundu P.</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Mbewe A.R.,Muma J.B.</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Zgambo J.</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Munyeme M. Evaluation of Bacterial Contamination in Dressed Chickens in Lusaka Abattoirs.</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 Front. Public Health</w:t>
      </w:r>
      <w:r w:rsidRPr="00C13C73">
        <w:rPr>
          <w:rFonts w:ascii="Times New Roman" w:eastAsia="Times New Roman" w:hAnsi="Times New Roman" w:cs="Times New Roman"/>
          <w:bCs/>
          <w:sz w:val="28"/>
          <w:szCs w:val="28"/>
          <w:lang w:val="kk-KZ"/>
        </w:rPr>
        <w:t>. –</w:t>
      </w:r>
      <w:r w:rsidRPr="00C13C73">
        <w:rPr>
          <w:rFonts w:ascii="Times New Roman" w:eastAsia="Times New Roman" w:hAnsi="Times New Roman" w:cs="Times New Roman"/>
          <w:bCs/>
          <w:sz w:val="28"/>
          <w:szCs w:val="28"/>
          <w:lang w:val="en-US"/>
        </w:rPr>
        <w:t xml:space="preserve"> 2019.</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Vol. 7. </w:t>
      </w:r>
      <w:r w:rsidRPr="00C13C73">
        <w:rPr>
          <w:rFonts w:ascii="Times New Roman" w:eastAsia="Times New Roman" w:hAnsi="Times New Roman" w:cs="Times New Roman"/>
          <w:bCs/>
          <w:sz w:val="28"/>
          <w:szCs w:val="28"/>
          <w:lang w:val="kk-KZ"/>
        </w:rPr>
        <w:t xml:space="preserve">– Р. </w:t>
      </w:r>
      <w:r w:rsidRPr="00C13C73">
        <w:rPr>
          <w:rFonts w:ascii="Times New Roman" w:eastAsia="Times New Roman" w:hAnsi="Times New Roman" w:cs="Times New Roman"/>
          <w:bCs/>
          <w:sz w:val="28"/>
          <w:szCs w:val="28"/>
          <w:lang w:val="en-US"/>
        </w:rPr>
        <w:t>19</w:t>
      </w:r>
      <w:r w:rsidRPr="00C13C73">
        <w:rPr>
          <w:rFonts w:ascii="Times New Roman" w:eastAsia="Times New Roman" w:hAnsi="Times New Roman" w:cs="Times New Roman"/>
          <w:bCs/>
          <w:sz w:val="28"/>
          <w:szCs w:val="28"/>
          <w:lang w:val="kk-KZ"/>
        </w:rPr>
        <w:t>-26</w:t>
      </w:r>
      <w:r w:rsidRPr="00C13C73">
        <w:rPr>
          <w:rFonts w:ascii="Times New Roman" w:eastAsia="Times New Roman" w:hAnsi="Times New Roman" w:cs="Times New Roman"/>
          <w:bCs/>
          <w:sz w:val="28"/>
          <w:szCs w:val="28"/>
          <w:lang w:val="en-US"/>
        </w:rPr>
        <w:t>.</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Burgos M.J.G.</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Márquez M.L.F.</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Pérez-Pulido R.</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Gálvez A.</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López R.L. Virulence factors and antimicrobial resistance in Escherichia coli strains isolated from hen egg shells.</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 Int. J. Food Microbiol. 2016, </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Vol. 238. </w:t>
      </w:r>
      <w:r w:rsidRPr="00C13C73">
        <w:rPr>
          <w:rFonts w:ascii="Times New Roman" w:eastAsia="Times New Roman" w:hAnsi="Times New Roman" w:cs="Times New Roman"/>
          <w:bCs/>
          <w:sz w:val="28"/>
          <w:szCs w:val="28"/>
          <w:lang w:val="kk-KZ"/>
        </w:rPr>
        <w:t xml:space="preserve">– Р. </w:t>
      </w:r>
      <w:r w:rsidRPr="00C13C73">
        <w:rPr>
          <w:rFonts w:ascii="Times New Roman" w:eastAsia="Times New Roman" w:hAnsi="Times New Roman" w:cs="Times New Roman"/>
          <w:bCs/>
          <w:sz w:val="28"/>
          <w:szCs w:val="28"/>
          <w:lang w:val="en-US"/>
        </w:rPr>
        <w:t>89–95</w:t>
      </w:r>
      <w:r w:rsidRPr="00C13C73">
        <w:rPr>
          <w:rFonts w:ascii="Times New Roman" w:eastAsia="Times New Roman" w:hAnsi="Times New Roman" w:cs="Times New Roman"/>
          <w:bCs/>
          <w:sz w:val="28"/>
          <w:szCs w:val="28"/>
          <w:lang w:val="kk-KZ"/>
        </w:rPr>
        <w:t>.</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Abdi R.D.</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Mengstie F.</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Beyi A.F.</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Beyene T.</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Waktole H.</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Mammo B. Ayana D.</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Abunna F. Determination of the sources and antimicrobial resistance patterns of Salmonella isolated from the poultry industry in Southern Ethiopia.</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 BMC Infect. Dis. </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2017</w:t>
      </w:r>
      <w:r w:rsidRPr="00C13C73">
        <w:rPr>
          <w:rFonts w:ascii="Times New Roman" w:eastAsia="Times New Roman" w:hAnsi="Times New Roman" w:cs="Times New Roman"/>
          <w:bCs/>
          <w:sz w:val="28"/>
          <w:szCs w:val="28"/>
          <w:lang w:val="kk-KZ"/>
        </w:rPr>
        <w:t xml:space="preserve">. – </w:t>
      </w:r>
      <w:r w:rsidRPr="00C13C73">
        <w:rPr>
          <w:rFonts w:ascii="Times New Roman" w:eastAsia="Times New Roman" w:hAnsi="Times New Roman" w:cs="Times New Roman"/>
          <w:bCs/>
          <w:sz w:val="28"/>
          <w:szCs w:val="28"/>
          <w:lang w:val="en-US"/>
        </w:rPr>
        <w:t>Vol.  17.</w:t>
      </w:r>
      <w:r w:rsidRPr="00C13C73">
        <w:rPr>
          <w:rFonts w:ascii="Times New Roman" w:eastAsia="Times New Roman" w:hAnsi="Times New Roman" w:cs="Times New Roman"/>
          <w:bCs/>
          <w:sz w:val="28"/>
          <w:szCs w:val="28"/>
          <w:lang w:val="kk-KZ"/>
        </w:rPr>
        <w:t xml:space="preserve"> – Р. </w:t>
      </w:r>
      <w:r w:rsidRPr="00C13C73">
        <w:rPr>
          <w:rFonts w:ascii="Times New Roman" w:eastAsia="Times New Roman" w:hAnsi="Times New Roman" w:cs="Times New Roman"/>
          <w:bCs/>
          <w:sz w:val="28"/>
          <w:szCs w:val="28"/>
          <w:lang w:val="en-US"/>
        </w:rPr>
        <w:t>352</w:t>
      </w:r>
      <w:r w:rsidRPr="00C13C73">
        <w:rPr>
          <w:rFonts w:ascii="Times New Roman" w:eastAsia="Times New Roman" w:hAnsi="Times New Roman" w:cs="Times New Roman"/>
          <w:bCs/>
          <w:sz w:val="28"/>
          <w:szCs w:val="28"/>
          <w:lang w:val="kk-KZ"/>
        </w:rPr>
        <w:t>-360</w:t>
      </w:r>
      <w:r w:rsidRPr="00C13C73">
        <w:rPr>
          <w:rFonts w:ascii="Times New Roman" w:eastAsia="Times New Roman" w:hAnsi="Times New Roman" w:cs="Times New Roman"/>
          <w:bCs/>
          <w:sz w:val="28"/>
          <w:szCs w:val="28"/>
          <w:lang w:val="en-US"/>
        </w:rPr>
        <w:t>.</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Sarker S.</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Mannan S.</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Ali Y.</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Bayzid M.</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Ahad A.</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Bupasha Z.B. Antibiotic resistance of Escherichia coli isolated from broilers sold at live bird markets in Chattogram, Bangladesh. J. Adv. Vet. Anim. Res.</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 2019</w:t>
      </w:r>
      <w:r w:rsidRPr="00C13C73">
        <w:rPr>
          <w:rFonts w:ascii="Times New Roman" w:eastAsia="Times New Roman" w:hAnsi="Times New Roman" w:cs="Times New Roman"/>
          <w:bCs/>
          <w:sz w:val="28"/>
          <w:szCs w:val="28"/>
          <w:lang w:val="kk-KZ"/>
        </w:rPr>
        <w:t xml:space="preserve">. – </w:t>
      </w:r>
      <w:r w:rsidRPr="00C13C73">
        <w:rPr>
          <w:rFonts w:ascii="Times New Roman" w:eastAsia="Times New Roman" w:hAnsi="Times New Roman" w:cs="Times New Roman"/>
          <w:bCs/>
          <w:sz w:val="28"/>
          <w:szCs w:val="28"/>
          <w:lang w:val="en-US"/>
        </w:rPr>
        <w:t>Vol.  6</w:t>
      </w:r>
      <w:r w:rsidRPr="00C13C73">
        <w:rPr>
          <w:rFonts w:ascii="Times New Roman" w:eastAsia="Times New Roman" w:hAnsi="Times New Roman" w:cs="Times New Roman"/>
          <w:bCs/>
          <w:sz w:val="28"/>
          <w:szCs w:val="28"/>
          <w:lang w:val="kk-KZ"/>
        </w:rPr>
        <w:t xml:space="preserve">.– Р. </w:t>
      </w:r>
      <w:r w:rsidRPr="00C13C73">
        <w:rPr>
          <w:rFonts w:ascii="Times New Roman" w:eastAsia="Times New Roman" w:hAnsi="Times New Roman" w:cs="Times New Roman"/>
          <w:bCs/>
          <w:sz w:val="28"/>
          <w:szCs w:val="28"/>
          <w:lang w:val="en-US"/>
        </w:rPr>
        <w:t>272–277.</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Alves J.</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Hirooka E.Y.</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De Oliveira T.C.R.M. Development of a multiplex real-time PCR assay with an internal amplification control for the detection of Campylobacter spp. and Salmonella spp. in chicken meat.</w:t>
      </w:r>
      <w:r w:rsidRPr="00C13C73">
        <w:rPr>
          <w:rFonts w:ascii="Times New Roman" w:eastAsia="Times New Roman" w:hAnsi="Times New Roman" w:cs="Times New Roman"/>
          <w:bCs/>
          <w:sz w:val="28"/>
          <w:szCs w:val="28"/>
          <w:lang w:val="kk-KZ"/>
        </w:rPr>
        <w:t xml:space="preserve"> // </w:t>
      </w:r>
      <w:r w:rsidRPr="00C13C73">
        <w:rPr>
          <w:rFonts w:ascii="Times New Roman" w:eastAsia="Times New Roman" w:hAnsi="Times New Roman" w:cs="Times New Roman"/>
          <w:bCs/>
          <w:sz w:val="28"/>
          <w:szCs w:val="28"/>
          <w:lang w:val="en-US"/>
        </w:rPr>
        <w:t xml:space="preserve"> LWT Food Sci. Technol. </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2016.</w:t>
      </w:r>
      <w:r w:rsidRPr="00C13C73">
        <w:rPr>
          <w:rFonts w:ascii="Times New Roman" w:eastAsia="Times New Roman" w:hAnsi="Times New Roman" w:cs="Times New Roman"/>
          <w:bCs/>
          <w:sz w:val="28"/>
          <w:szCs w:val="28"/>
          <w:lang w:val="kk-KZ"/>
        </w:rPr>
        <w:t xml:space="preserve"> – </w:t>
      </w:r>
      <w:r w:rsidRPr="00C13C73">
        <w:rPr>
          <w:rFonts w:ascii="Times New Roman" w:eastAsia="Times New Roman" w:hAnsi="Times New Roman" w:cs="Times New Roman"/>
          <w:bCs/>
          <w:sz w:val="28"/>
          <w:szCs w:val="28"/>
          <w:lang w:val="en-US"/>
        </w:rPr>
        <w:t xml:space="preserve">Vol.  72. </w:t>
      </w:r>
      <w:r w:rsidRPr="00C13C73">
        <w:rPr>
          <w:rFonts w:ascii="Times New Roman" w:eastAsia="Times New Roman" w:hAnsi="Times New Roman" w:cs="Times New Roman"/>
          <w:bCs/>
          <w:sz w:val="28"/>
          <w:szCs w:val="28"/>
          <w:lang w:val="kk-KZ"/>
        </w:rPr>
        <w:t xml:space="preserve">– Р. </w:t>
      </w:r>
      <w:r w:rsidRPr="00C13C73">
        <w:rPr>
          <w:rFonts w:ascii="Times New Roman" w:eastAsia="Times New Roman" w:hAnsi="Times New Roman" w:cs="Times New Roman"/>
          <w:bCs/>
          <w:sz w:val="28"/>
          <w:szCs w:val="28"/>
          <w:lang w:val="en-US"/>
        </w:rPr>
        <w:t xml:space="preserve">175–181. </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Huang Y.</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Wang X.</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Duan N.</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Xia Y.</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Wang Z.</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Che Z. Wang L. Yang X. Chen X. Selection and characterization, application of a DNA aptamer targeted to Streptococcus pyogenes in cooked chicken. </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Anal. Biochem. </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2018 </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Vol. 551, </w:t>
      </w:r>
      <w:r w:rsidRPr="00C13C73">
        <w:rPr>
          <w:rFonts w:ascii="Times New Roman" w:eastAsia="Times New Roman" w:hAnsi="Times New Roman" w:cs="Times New Roman"/>
          <w:bCs/>
          <w:sz w:val="28"/>
          <w:szCs w:val="28"/>
          <w:lang w:val="kk-KZ"/>
        </w:rPr>
        <w:t xml:space="preserve">– Р. </w:t>
      </w:r>
      <w:r w:rsidRPr="00C13C73">
        <w:rPr>
          <w:rFonts w:ascii="Times New Roman" w:eastAsia="Times New Roman" w:hAnsi="Times New Roman" w:cs="Times New Roman"/>
          <w:bCs/>
          <w:sz w:val="28"/>
          <w:szCs w:val="28"/>
          <w:lang w:val="en-US"/>
        </w:rPr>
        <w:t>37–42.</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en-US"/>
        </w:rPr>
      </w:pPr>
      <w:r w:rsidRPr="00C13C73">
        <w:rPr>
          <w:rFonts w:ascii="Times New Roman" w:eastAsia="Times New Roman" w:hAnsi="Times New Roman" w:cs="Times New Roman"/>
          <w:bCs/>
          <w:sz w:val="28"/>
          <w:szCs w:val="28"/>
          <w:lang w:val="en-US"/>
        </w:rPr>
        <w:t>Prajapati M.</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Ranjit E.</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Shrestha R.</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Shrestha S.P.</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Adhikari S.K.</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Khanal D.R. Status of antibiotic residues in poultry meat of Nepal. </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Nepal. Vet. J. </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2018. </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Vol. 35. 55–62.</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kk-KZ"/>
        </w:rPr>
      </w:pPr>
      <w:r w:rsidRPr="00C13C73">
        <w:rPr>
          <w:rFonts w:ascii="Times New Roman" w:eastAsia="Times New Roman" w:hAnsi="Times New Roman" w:cs="Times New Roman"/>
          <w:bCs/>
          <w:sz w:val="28"/>
          <w:szCs w:val="28"/>
          <w:lang w:val="kk-KZ"/>
        </w:rPr>
        <w:t>Ancuta M., Vergara B., María J., Lerma G.,  Enrique J., Carrasco C. Determination of antibiotics in meat samples using analytical methodologies: A review.</w:t>
      </w:r>
      <w:r w:rsidRPr="00C13C73">
        <w:rPr>
          <w:rFonts w:ascii="Times New Roman" w:eastAsia="Times New Roman" w:hAnsi="Times New Roman" w:cs="Times New Roman"/>
          <w:sz w:val="28"/>
          <w:szCs w:val="28"/>
          <w:lang w:val="kk-KZ" w:eastAsia="ru-RU"/>
        </w:rPr>
        <w:t xml:space="preserve">// </w:t>
      </w:r>
      <w:r w:rsidRPr="00C13C73">
        <w:rPr>
          <w:rFonts w:ascii="Times New Roman" w:eastAsia="Times New Roman" w:hAnsi="Times New Roman" w:cs="Times New Roman"/>
          <w:bCs/>
          <w:sz w:val="28"/>
          <w:szCs w:val="28"/>
          <w:lang w:val="en-US"/>
        </w:rPr>
        <w:t>Comprehensive reviews in food science and food safety</w:t>
      </w:r>
      <w:r w:rsidRPr="00C13C73">
        <w:rPr>
          <w:rFonts w:ascii="Times New Roman" w:eastAsia="Times New Roman" w:hAnsi="Times New Roman" w:cs="Times New Roman"/>
          <w:bCs/>
          <w:sz w:val="28"/>
          <w:szCs w:val="28"/>
          <w:lang w:val="kk-KZ"/>
        </w:rPr>
        <w:t xml:space="preserve">. – </w:t>
      </w:r>
      <w:r w:rsidRPr="00C13C73">
        <w:rPr>
          <w:rFonts w:ascii="Times New Roman" w:eastAsia="Times New Roman" w:hAnsi="Times New Roman" w:cs="Times New Roman"/>
          <w:bCs/>
          <w:sz w:val="28"/>
          <w:szCs w:val="28"/>
          <w:lang w:val="en-US"/>
        </w:rPr>
        <w:t>2021</w:t>
      </w:r>
      <w:r w:rsidRPr="00C13C73">
        <w:rPr>
          <w:rFonts w:ascii="Times New Roman" w:eastAsia="Times New Roman" w:hAnsi="Times New Roman" w:cs="Times New Roman"/>
          <w:bCs/>
          <w:sz w:val="28"/>
          <w:szCs w:val="28"/>
          <w:lang w:val="kk-KZ"/>
        </w:rPr>
        <w:t>. –</w:t>
      </w:r>
      <w:r w:rsidRPr="00C13C73">
        <w:rPr>
          <w:rFonts w:ascii="Times New Roman" w:eastAsia="Times New Roman" w:hAnsi="Times New Roman" w:cs="Times New Roman"/>
          <w:bCs/>
          <w:sz w:val="28"/>
          <w:szCs w:val="28"/>
          <w:lang w:val="en-US"/>
        </w:rPr>
        <w:t xml:space="preserve"> Vol.</w:t>
      </w:r>
      <w:r w:rsidRPr="00C13C73">
        <w:rPr>
          <w:rFonts w:ascii="Times New Roman" w:eastAsia="Times New Roman" w:hAnsi="Times New Roman" w:cs="Times New Roman"/>
          <w:bCs/>
          <w:sz w:val="28"/>
          <w:szCs w:val="28"/>
          <w:lang w:val="kk-KZ"/>
        </w:rPr>
        <w:t>20. №2. – Р.</w:t>
      </w:r>
      <w:r w:rsidRPr="00C13C73">
        <w:rPr>
          <w:rFonts w:ascii="Times New Roman" w:eastAsia="Times New Roman" w:hAnsi="Times New Roman" w:cs="Times New Roman"/>
          <w:bCs/>
          <w:sz w:val="28"/>
          <w:szCs w:val="28"/>
          <w:lang w:val="en-US"/>
        </w:rPr>
        <w:t>1681-1716</w:t>
      </w:r>
      <w:r w:rsidRPr="00C13C73">
        <w:rPr>
          <w:rFonts w:ascii="Times New Roman" w:eastAsia="Times New Roman" w:hAnsi="Times New Roman" w:cs="Times New Roman"/>
          <w:bCs/>
          <w:sz w:val="28"/>
          <w:szCs w:val="28"/>
          <w:lang w:val="kk-KZ"/>
        </w:rPr>
        <w:t>.</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kk-KZ"/>
        </w:rPr>
      </w:pPr>
      <w:r w:rsidRPr="00C13C73">
        <w:rPr>
          <w:rFonts w:ascii="Times New Roman" w:eastAsia="SimSun" w:hAnsi="Times New Roman" w:cs="Times New Roman"/>
          <w:sz w:val="28"/>
          <w:szCs w:val="28"/>
          <w:lang w:val="kk-KZ"/>
        </w:rPr>
        <w:t>Oyedeji A., Msagati T., Williams A., Benson N. Determination of antibiotic residues in frozen poultry by a solid-phase dispersion method using liquid chromatography triple quadrupole mass spectrometry // Toxicol. Rep.</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 2019.</w:t>
      </w:r>
      <w:r w:rsidRPr="00C13C73">
        <w:rPr>
          <w:rFonts w:ascii="Times New Roman" w:eastAsia="Times New Roman" w:hAnsi="Times New Roman" w:cs="Times New Roman"/>
          <w:bCs/>
          <w:sz w:val="28"/>
          <w:szCs w:val="28"/>
          <w:lang w:val="kk-KZ"/>
        </w:rPr>
        <w:t xml:space="preserve"> –</w:t>
      </w:r>
      <w:r w:rsidRPr="00C13C73">
        <w:rPr>
          <w:rFonts w:ascii="Times New Roman" w:eastAsia="Times New Roman" w:hAnsi="Times New Roman" w:cs="Times New Roman"/>
          <w:bCs/>
          <w:sz w:val="28"/>
          <w:szCs w:val="28"/>
          <w:lang w:val="en-US"/>
        </w:rPr>
        <w:t xml:space="preserve"> Vol. </w:t>
      </w:r>
      <w:r w:rsidRPr="00C13C73">
        <w:rPr>
          <w:rFonts w:ascii="Times New Roman" w:eastAsia="SimSun" w:hAnsi="Times New Roman" w:cs="Times New Roman"/>
          <w:sz w:val="28"/>
          <w:szCs w:val="28"/>
          <w:lang w:val="kk-KZ"/>
        </w:rPr>
        <w:t xml:space="preserve"> 6 . – Р. 951-956</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kk-KZ"/>
        </w:rPr>
      </w:pPr>
      <w:r w:rsidRPr="00C13C73">
        <w:rPr>
          <w:rFonts w:ascii="Times New Roman" w:eastAsia="SimSun" w:hAnsi="Times New Roman" w:cs="Times New Roman"/>
          <w:sz w:val="28"/>
          <w:szCs w:val="28"/>
          <w:lang w:val="kk-KZ"/>
        </w:rPr>
        <w:t xml:space="preserve">Deng F., Yu H., Pana X., Hu G., Wang Q., Peng R., Tan L., Yang Z.Ultra-high performance liquid chromatography tandem masss pectrometry for the determination </w:t>
      </w:r>
      <w:r w:rsidRPr="00C13C73">
        <w:rPr>
          <w:rFonts w:ascii="Times New Roman" w:eastAsia="SimSun" w:hAnsi="Times New Roman" w:cs="Times New Roman"/>
          <w:sz w:val="28"/>
          <w:szCs w:val="28"/>
          <w:lang w:val="kk-KZ"/>
        </w:rPr>
        <w:lastRenderedPageBreak/>
        <w:t xml:space="preserve">of five glycopeptide antibiotics in food and biological samples using solid-phase extraction. // J. Chromatogr. A. </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2018. </w:t>
      </w:r>
      <w:r w:rsidRPr="00C13C73">
        <w:rPr>
          <w:rFonts w:ascii="Times New Roman" w:eastAsia="SimSun" w:hAnsi="Times New Roman" w:cs="Times New Roman"/>
          <w:bCs/>
          <w:sz w:val="28"/>
          <w:szCs w:val="28"/>
          <w:lang w:val="kk-KZ"/>
        </w:rPr>
        <w:t>–</w:t>
      </w:r>
      <w:r w:rsidRPr="00C13C73">
        <w:rPr>
          <w:rFonts w:ascii="Times New Roman" w:eastAsia="SimSun" w:hAnsi="Times New Roman" w:cs="Times New Roman"/>
          <w:bCs/>
          <w:sz w:val="28"/>
          <w:szCs w:val="28"/>
          <w:lang w:val="en-US"/>
        </w:rPr>
        <w:t xml:space="preserve"> Vol. </w:t>
      </w:r>
      <w:r w:rsidRPr="00C13C73">
        <w:rPr>
          <w:rFonts w:ascii="Times New Roman" w:eastAsia="SimSun" w:hAnsi="Times New Roman" w:cs="Times New Roman"/>
          <w:sz w:val="28"/>
          <w:szCs w:val="28"/>
          <w:lang w:val="kk-KZ"/>
        </w:rPr>
        <w:t>1538. – Р. 54-59</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Times New Roman" w:hAnsi="Times New Roman" w:cs="Times New Roman"/>
          <w:bCs/>
          <w:sz w:val="28"/>
          <w:szCs w:val="28"/>
          <w:lang w:val="kk-KZ"/>
        </w:rPr>
      </w:pPr>
      <w:r w:rsidRPr="00C13C73">
        <w:rPr>
          <w:rFonts w:ascii="Times New Roman" w:eastAsia="SimSun" w:hAnsi="Times New Roman" w:cs="Times New Roman"/>
          <w:sz w:val="28"/>
          <w:szCs w:val="28"/>
          <w:lang w:val="kk-KZ"/>
        </w:rPr>
        <w:t>Ben Y., Fu C., Hu M., Liu L., Wong M., Zheng C. Human health risk assessment of antibiotic resistance associated with antibiotic residues in the environment: a review// Environ. Res.</w:t>
      </w:r>
      <w:r w:rsidRPr="00C13C73">
        <w:rPr>
          <w:rFonts w:ascii="Times New Roman" w:eastAsia="SimSun" w:hAnsi="Times New Roman" w:cs="Times New Roman"/>
          <w:bCs/>
          <w:sz w:val="28"/>
          <w:szCs w:val="28"/>
          <w:lang w:val="kk-KZ"/>
        </w:rPr>
        <w:t xml:space="preserve">–2019. </w:t>
      </w:r>
      <w:r w:rsidRPr="00C13C73">
        <w:rPr>
          <w:rFonts w:ascii="Times New Roman" w:eastAsia="Times New Roman" w:hAnsi="Times New Roman" w:cs="Times New Roman"/>
          <w:bCs/>
          <w:sz w:val="28"/>
          <w:szCs w:val="28"/>
          <w:lang w:val="kk-KZ"/>
        </w:rPr>
        <w:t>–</w:t>
      </w:r>
      <w:r w:rsidRPr="00C13C73">
        <w:rPr>
          <w:rFonts w:ascii="Times New Roman" w:eastAsia="Times New Roman" w:hAnsi="Times New Roman" w:cs="Times New Roman"/>
          <w:bCs/>
          <w:sz w:val="28"/>
          <w:szCs w:val="28"/>
          <w:lang w:val="en-US"/>
        </w:rPr>
        <w:t xml:space="preserve"> Vol.</w:t>
      </w:r>
      <w:r w:rsidRPr="00C13C73">
        <w:rPr>
          <w:rFonts w:ascii="Times New Roman" w:eastAsia="SimSun" w:hAnsi="Times New Roman" w:cs="Times New Roman"/>
          <w:sz w:val="28"/>
          <w:szCs w:val="28"/>
          <w:lang w:val="kk-KZ"/>
        </w:rPr>
        <w:t>169. Р. 483-493.</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Заугольникова М.А., Вистовская В.П. Изучение контаминации животноводческой продукции остаточными количествами антибиотиков // Acta Biologica Sibirica.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rPr>
        <w:t>2016. №3. </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Абдуллаева Л.В. Контроль показателей безопасности молока и молочной продукции // Молочная промышленность, 2013. – № 9. – С. 53–54. Азибекян А.С., Курысько В.А., Заичко Г.Н. Антибиотики в нашей пище // Успехи в химии и химической технологии. – 2013. – Т. 27. – № 5 (145). – С. 123–126.</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Белкина М.М. Безрецептурный прием антибиотиков: особенности применения антибиотиков студентами 4–6 курсов Гомельского государственного медицинского университета // Научные стремления, 2014. – №4. – С.10–14. </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Белюстова К.О., Соколова Л.И. Определение содержания левомецитина в пищевых продуктах с различной массовой долей жира. // Техника и технология пищевых производств. – 2011. – Т. 3. – № 22. – С. 107–111.</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Буркин М.А., Гальвидис И.А. Мониторинговое исследование контаминации молока антибиотиками с помощью иммуноферментного анализа // Молекулярная медицина, 2010. – № 4. – С. 47–51. </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Буркин М.А., Кононенко Г.П., Буркин А.А. Методы санитарного контроля животноводческой продукции. Иммуноферментный анализ левомицетина. // Сельскохозяйственная биология, 2012. – № 4. – С. 113–119. </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Бутко М.П., Посконная Т.Ф. Определение левомицетина в продуктах животного происхождения иммуноферментным анализом // Российский журнал «Проблемы ветеринарной санитарии, гигиены и экологии». – 2015. – № 2 (14). – С. 9–15.</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Гинзбург О. Современные методики определения антибиотиков в молоке // Молочная промышленность. – 2012. – № 2. – С. 50–51. </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Гласкович М.А. Как обойтись без кормовых антибиотиков? / М. А. Гласкович, Л. В. Шульга // Первые Международные Беккеровские чтения: сборник научных трудов по материалам научно–практической конференции, Волгоград, 27–29 мая 2010 г. // Волгоградский государственный университет. – Волгоград, 2010. – Ч. 2 – С. 90–92.</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Донкова Н.В. Контаминация антибиотиками птицепродукции в условиях экспиремента // Вестник Омского государственного аграрного университета. – 2012. – № 4 (8). – С. 74–78.</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Жебентяев А.И., Каткова Е.Н. Иммуноферментный метод анализа // Вестник фармации. – 2013. – № 2 (60). – С. 90–97.</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Калинин М.Н., Грибанов Е.Н., Оскотская Э.Р. Скрининг некоторых продуктов животного происхождения на содержание остаточных количеств левомицетина // Ученые записки Орловского государственного университета. </w:t>
      </w:r>
      <w:r w:rsidRPr="00C13C73">
        <w:rPr>
          <w:rFonts w:ascii="Times New Roman" w:eastAsia="SimSun" w:hAnsi="Times New Roman" w:cs="Times New Roman"/>
          <w:sz w:val="28"/>
          <w:szCs w:val="28"/>
        </w:rPr>
        <w:lastRenderedPageBreak/>
        <w:t>Серия: Естественные, технические и медицинские науки. – 2012. – № 6 (50). – С. 93–95.</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Рыбин Р.Н., Белоусов В.И., Романенко Е.А. Результаты государственного мониторинга безопасности продуктов животного происхождения и кормов за 2016 год // Российский журнал «Проблемы ветеринарной санитарии, гигиены и экологии».</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rPr>
        <w:t xml:space="preserve"> 2017. № 3 (23). С. 11 –16.</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Серегин И.Г., Никитченко Д.В., Абдуллаева А.М. О болезнях пищевого происхождения // Вестник Российского университета дружбы народов. Серия: Агрономия и животноводство.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rPr>
        <w:t>2015. № 4. С. 101–107</w:t>
      </w:r>
      <w:r w:rsidRPr="00C13C73">
        <w:rPr>
          <w:rFonts w:ascii="Times New Roman" w:eastAsia="SimSun" w:hAnsi="Times New Roman" w:cs="Times New Roman"/>
          <w:sz w:val="28"/>
          <w:szCs w:val="28"/>
          <w:lang w:val="kk-KZ"/>
        </w:rPr>
        <w:t>.</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Соколова Н.А., Абдуллаева А.М., Лощинин М.Н. Возбудители зооантропонозов, пищевых отравлений, порчи сырья и продуктов животного происхождения. М.: ТД ДеЛи плюс, 2020. 174 с. </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Абдуллаева А.М., Блинкова Л.П., Уша Б.В. Микробиологический мониторинг контаминации птицепродуктов // Российский журнал проблемы ветеринарной санитарии, гигиены и экологии.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rPr>
        <w:t xml:space="preserve">2020. № 3 (35). С. 291 – 303. </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Костенко Ю.Г., Храмов М.В., Давлеев А.Д. Проблема пищевого сальмонеллёза и пути её решения // Ветеринария. 2016. № 2 (февраль). С. 9 –12.</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en-US"/>
        </w:rPr>
        <w:t xml:space="preserve">Divek V.T., Anup K. Salmonella in Poultry Meat Production // Food Microbiology and Food Safety.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lang w:val="en-US"/>
        </w:rPr>
        <w:t xml:space="preserve">2019.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rPr>
        <w:t>Р</w:t>
      </w:r>
      <w:r w:rsidRPr="00C13C73">
        <w:rPr>
          <w:rFonts w:ascii="Times New Roman" w:eastAsia="SimSun" w:hAnsi="Times New Roman" w:cs="Times New Roman"/>
          <w:sz w:val="28"/>
          <w:szCs w:val="28"/>
          <w:lang w:val="en-US"/>
        </w:rPr>
        <w:t>. 1 – 24.</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Донкова Н.В. Контаминация мяса птицы остатками лекарственных препаратов / Краснояр. гос. аграр. ун-т. Красноярск.</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rPr>
        <w:t xml:space="preserve"> 2018. </w:t>
      </w:r>
      <w:r w:rsidRPr="00C13C73">
        <w:rPr>
          <w:rFonts w:ascii="Times New Roman" w:eastAsia="SimSun" w:hAnsi="Times New Roman" w:cs="Times New Roman"/>
          <w:sz w:val="28"/>
          <w:szCs w:val="28"/>
          <w:lang w:val="kk-KZ"/>
        </w:rPr>
        <w:t xml:space="preserve">– С. </w:t>
      </w:r>
      <w:r w:rsidRPr="00C13C73">
        <w:rPr>
          <w:rFonts w:ascii="Times New Roman" w:eastAsia="SimSun" w:hAnsi="Times New Roman" w:cs="Times New Roman"/>
          <w:sz w:val="28"/>
          <w:szCs w:val="28"/>
        </w:rPr>
        <w:t>162</w:t>
      </w:r>
      <w:r w:rsidRPr="00C13C73">
        <w:rPr>
          <w:rFonts w:ascii="Times New Roman" w:eastAsia="SimSun" w:hAnsi="Times New Roman" w:cs="Times New Roman"/>
          <w:sz w:val="28"/>
          <w:szCs w:val="28"/>
          <w:lang w:val="kk-KZ"/>
        </w:rPr>
        <w:t>-192</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Забровская А.В. Чувствительность к антимикробным препаратам микроорганизмов, выделенных у сельскохозяйственных животных и из продукции животноводства // Vetpharma.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rPr>
        <w:t>2012. № 5. С. 20–24.</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Почицкая И.М., Лобазова И.Е., Верещак С.Н. Контроль содержания антибиотиков в мясной продукции // Мат-лы междунар. науч.-практ. конф., посвящ. памяти В.М. Горбатова.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rPr>
        <w:t xml:space="preserve">2014. № 1. С. 176–179. </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Сулайманова Г.В., Донкова Н.В. Влияние повышенных доз тилозина на биохимические показатели крови и содержание малонового диальдегида в печени цыплят // Вестник ИрГСХА.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rPr>
        <w:t>2018. № 85. С. 149–154.</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Тутельян В.А., Никитюк Д.Б., Хотимченко С.А. Нормативная база оценки качества и безопасности пищи // Russian Journal of Rehabilitation Medicine. – 2017. – № 2. – С. 74–120.</w:t>
      </w:r>
    </w:p>
    <w:p w:rsidR="0074372B" w:rsidRPr="00C13C73" w:rsidRDefault="0074372B" w:rsidP="001674DE">
      <w:pPr>
        <w:pStyle w:val="af0"/>
        <w:numPr>
          <w:ilvl w:val="0"/>
          <w:numId w:val="15"/>
        </w:numPr>
        <w:tabs>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Ахмет Ж.Т., Жаксылыкова Г.Н. Изучение контаминации отечественного и импортного мяса птиц остаточными количествами тетрациклина // Механика және технологиялар. – Тараз, 2020. – №4 (70), 95-99 бет.</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Матисон В.А., Ясинов О.Ю. Безопасность продуктов питания: научные исследования и подготовка кадров // Пищевая промышленность. – 2017. – № 4. – С. 21–24.</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Беркетова Л.В., Крюкова Е.В. Анализ рисков при обеспечении безопасности продуктов питания // Вопросы питания. </w:t>
      </w:r>
      <w:bookmarkStart w:id="4" w:name="_Hlk179366052"/>
      <w:r w:rsidRPr="00C13C73">
        <w:rPr>
          <w:rFonts w:ascii="Times New Roman" w:eastAsia="SimSun" w:hAnsi="Times New Roman" w:cs="Times New Roman"/>
          <w:sz w:val="28"/>
          <w:szCs w:val="28"/>
        </w:rPr>
        <w:t>–</w:t>
      </w:r>
      <w:bookmarkEnd w:id="4"/>
      <w:r w:rsidRPr="00C13C73">
        <w:rPr>
          <w:rFonts w:ascii="Times New Roman" w:eastAsia="SimSun" w:hAnsi="Times New Roman" w:cs="Times New Roman"/>
          <w:sz w:val="28"/>
          <w:szCs w:val="28"/>
        </w:rPr>
        <w:t xml:space="preserve"> 2014. – Т. 83, № S3. – С. 153</w:t>
      </w:r>
      <w:r w:rsidRPr="00C13C73">
        <w:rPr>
          <w:rFonts w:ascii="Times New Roman" w:eastAsia="SimSun" w:hAnsi="Times New Roman" w:cs="Times New Roman"/>
          <w:sz w:val="28"/>
          <w:szCs w:val="28"/>
          <w:lang w:val="kk-KZ"/>
        </w:rPr>
        <w:t>-161.</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Макаров Д.А., Комаров А.А., Селимов Р.Н. Обеспечение химической безопасности пищевой продукции в Российской Федерации // Контроль качества продукции. – 2017. – № 5. – С. 21–26.</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lastRenderedPageBreak/>
        <w:t>Орлова Е.Д., Камалтдинов М.Р. Моделирование пищеварительных процессов в двенадцатиперстной кишке // Математическое моделирование в естественных науках. – 2017. – Т. 1. – С. 246–250.</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Методология оценки рисков здоровью населения при воздействии химических, физических и биологических факторов для определения показателей безопасности продукции (товаров) / Евразийская экономическая комиссия. – M.: Юманите Медиа, 2014. – 115 с.</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Бельтюкова С.В. Методы определения антибиотиков в пищевых продуктах / С.В. Бельтюкова, Е.О. Ливенцова // Методы и объекты химического анализа. – 2013. – Т.8. - №1.- С. 4-13.</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en-US"/>
        </w:rPr>
        <w:t>Na Li, Keith W.K., Guang G. Y</w:t>
      </w:r>
      <w:r w:rsidRPr="00C13C73">
        <w:rPr>
          <w:rFonts w:ascii="Times New Roman" w:eastAsia="SimSun" w:hAnsi="Times New Roman" w:cs="Times New Roman"/>
          <w:sz w:val="28"/>
          <w:szCs w:val="28"/>
          <w:lang w:val="kk-KZ"/>
        </w:rPr>
        <w:t>.</w:t>
      </w:r>
      <w:r w:rsidRPr="00C13C73">
        <w:rPr>
          <w:rFonts w:ascii="Times New Roman" w:eastAsia="SimSun" w:hAnsi="Times New Roman" w:cs="Times New Roman"/>
          <w:sz w:val="28"/>
          <w:szCs w:val="28"/>
          <w:lang w:val="en-US"/>
        </w:rPr>
        <w:t>, Wen J</w:t>
      </w:r>
      <w:r w:rsidRPr="00C13C73">
        <w:rPr>
          <w:rFonts w:ascii="Times New Roman" w:eastAsia="SimSun" w:hAnsi="Times New Roman" w:cs="Times New Roman"/>
          <w:sz w:val="28"/>
          <w:szCs w:val="28"/>
          <w:lang w:val="kk-KZ"/>
        </w:rPr>
        <w:t>.</w:t>
      </w:r>
      <w:r w:rsidRPr="00C13C73">
        <w:rPr>
          <w:rFonts w:ascii="Times New Roman" w:eastAsia="SimSun" w:hAnsi="Times New Roman" w:cs="Times New Roman"/>
          <w:sz w:val="28"/>
          <w:szCs w:val="28"/>
          <w:lang w:val="en-US"/>
        </w:rPr>
        <w:t xml:space="preserve"> D. Veterinary antibiotics in food, drinking water, and the urine of preschool children in Hong Kong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lang w:val="en-US"/>
        </w:rPr>
        <w:t xml:space="preserve">Environment International.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lang w:val="en-US"/>
        </w:rPr>
        <w:t>2017</w:t>
      </w:r>
      <w:r w:rsidRPr="00C13C73">
        <w:rPr>
          <w:rFonts w:ascii="Times New Roman" w:eastAsia="SimSun" w:hAnsi="Times New Roman" w:cs="Times New Roman"/>
          <w:sz w:val="28"/>
          <w:szCs w:val="28"/>
          <w:lang w:val="kk-KZ"/>
        </w:rPr>
        <w:t>. – Vol. 108. – P. 246-252.</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rPr>
        <w:t xml:space="preserve">Соколова, Л.И., Белюстова К.О., Привар Ю.О., Шапкин Н.П., Разов В.И. Определение антибиотиков (левомицетина и тетрациклина) в пищевых продуктах с различными матрицами </w:t>
      </w:r>
      <w:r w:rsidRPr="00C13C73">
        <w:rPr>
          <w:rFonts w:ascii="Times New Roman" w:eastAsia="SimSun" w:hAnsi="Times New Roman" w:cs="Times New Roman"/>
          <w:sz w:val="28"/>
          <w:szCs w:val="28"/>
          <w:lang w:val="kk-KZ"/>
        </w:rPr>
        <w:t>//</w:t>
      </w:r>
      <w:r w:rsidRPr="00C13C73">
        <w:rPr>
          <w:rFonts w:ascii="Times New Roman" w:eastAsia="SimSun" w:hAnsi="Times New Roman" w:cs="Times New Roman"/>
          <w:sz w:val="28"/>
          <w:szCs w:val="28"/>
        </w:rPr>
        <w:t xml:space="preserve"> Техника и технология пищевых производств. </w:t>
      </w:r>
      <w:r w:rsidRPr="00C13C73">
        <w:rPr>
          <w:rFonts w:ascii="Times New Roman" w:eastAsia="SimSun" w:hAnsi="Times New Roman" w:cs="Times New Roman"/>
          <w:sz w:val="28"/>
          <w:szCs w:val="28"/>
          <w:lang w:val="kk-KZ"/>
        </w:rPr>
        <w:t xml:space="preserve">– </w:t>
      </w:r>
      <w:r w:rsidRPr="00C13C73">
        <w:rPr>
          <w:rFonts w:ascii="Times New Roman" w:eastAsia="SimSun" w:hAnsi="Times New Roman" w:cs="Times New Roman"/>
          <w:sz w:val="28"/>
          <w:szCs w:val="28"/>
        </w:rPr>
        <w:t>2015. Т. 38. №3. С. 146-152.</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Назар М. М. Проблемы и перспективы развития птицеводства в россии // Russian Journal of Management. 2024. №. 1. С. 186-193.</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Аманова Ш.С., Раимбаева Н.Т., Тунгышбаева У.О. Анализ опасных факторов в жизненном цикле полуфабрикатов на основе мяса птицы бройлеров с добавлением соевой муки. Вестник Алматинского технологического университета. 2021;(4):38-45.</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en-US"/>
        </w:rPr>
        <w:t xml:space="preserve">Akhmet Zh. </w:t>
      </w:r>
      <w:r w:rsidRPr="00C13C73">
        <w:rPr>
          <w:rFonts w:ascii="Times New Roman" w:eastAsia="SimSun" w:hAnsi="Times New Roman" w:cs="Times New Roman"/>
          <w:sz w:val="28"/>
          <w:szCs w:val="28"/>
          <w:lang w:val="kk-KZ"/>
        </w:rPr>
        <w:t>Incidence of hormonal growth stimulant and antibiotics residues in chicken meat.</w:t>
      </w:r>
      <w:r w:rsidRPr="00C13C73">
        <w:rPr>
          <w:rFonts w:ascii="Times New Roman" w:eastAsia="SimSun" w:hAnsi="Times New Roman" w:cs="Times New Roman"/>
          <w:sz w:val="28"/>
          <w:szCs w:val="28"/>
          <w:lang w:val="en-US"/>
        </w:rPr>
        <w:t xml:space="preserve"> </w:t>
      </w:r>
      <w:r w:rsidRPr="00C13C73">
        <w:rPr>
          <w:rFonts w:ascii="Times New Roman" w:eastAsia="SimSun" w:hAnsi="Times New Roman" w:cs="Times New Roman"/>
          <w:sz w:val="28"/>
          <w:szCs w:val="28"/>
          <w:lang w:val="kk-KZ"/>
        </w:rPr>
        <w:t>Potravinarstvo Slovak Journal of Food Sciences, vol. 15, 2021, p. 608-615. https://doi.org/10.5219/1663 ISSN 1337-0960 (online)</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Ахмет Ж.Т., Жаксылыкова Г.Н. Антимикробиологиялық препараттардың өсу стимуляторы ретінде қолдану салдары. Механика және технологиялар, №4 (70), желтоқсан, 2020, Тараз, 120-129 бет</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Akhmet Zh. Comparative analysis of antibiotics in broiler meat using different methods. The Journal of Almaty Technological University. 2024;143(1). p.5-11</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Akhmet Zh. Alternative ways to replace Feed antibiotics and hormones.</w:t>
      </w:r>
      <w:r w:rsidRPr="00C13C73">
        <w:rPr>
          <w:rFonts w:ascii="Times New Roman" w:eastAsia="SimSun" w:hAnsi="Times New Roman" w:cs="Times New Roman"/>
          <w:sz w:val="28"/>
          <w:szCs w:val="28"/>
          <w:lang w:val="en-US"/>
        </w:rPr>
        <w:t xml:space="preserve"> </w:t>
      </w:r>
      <w:r w:rsidRPr="00C13C73">
        <w:rPr>
          <w:rFonts w:ascii="Times New Roman" w:eastAsia="SimSun" w:hAnsi="Times New Roman" w:cs="Times New Roman"/>
          <w:sz w:val="28"/>
          <w:szCs w:val="28"/>
          <w:lang w:val="kk-KZ"/>
        </w:rPr>
        <w:t>Продукты питания: производство, безопасность, качество: материалы международной научно-практической конференции. 21 февраля 2024 г. – Уфа : Башкирский ГАУ, 2024.</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Ахмет Ж.Т., Жаксылыкова Г.Н. Антимикробиологиялық препараттардың өсу стимуляторы ретінде қолдану салдары. Материалы Международной научно-практической конференции «Инновационное развитие пищевой, легкой промышленности и индустрии гостеприимства», Посвященной 65-летию Алматинского Технологического университета (21 октября 2022 года) - Алматы: АТУ, 2022. 49-50 стр.</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Ахмет Ж.Т., Жаксылыкова Г.Н. Отандық және импорттық құс етінің гормондар мен антибиотиктермен ластану дәрежесі. «Механика және технологиялар», 2021, №3(73), 24-27 бет</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lastRenderedPageBreak/>
        <w:t>Ахмет Ж.Т., Жаксылыкова Г.Н. Оценка риска остатков гормонов роста в мясных продуктах.</w:t>
      </w:r>
      <w:r w:rsidRPr="00C13C73">
        <w:rPr>
          <w:rFonts w:ascii="Times New Roman" w:eastAsia="SimSun" w:hAnsi="Times New Roman" w:cs="Times New Roman"/>
          <w:sz w:val="28"/>
          <w:szCs w:val="28"/>
        </w:rPr>
        <w:t xml:space="preserve"> </w:t>
      </w:r>
      <w:r w:rsidRPr="00C13C73">
        <w:rPr>
          <w:rFonts w:ascii="Times New Roman" w:eastAsia="SimSun" w:hAnsi="Times New Roman" w:cs="Times New Roman"/>
          <w:sz w:val="28"/>
          <w:szCs w:val="28"/>
          <w:lang w:val="kk-KZ"/>
        </w:rPr>
        <w:t>«Биологический журнал», № 1 (1), январь, 2019 г., Новосибирск, 26-30 с.</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Ахмет Ж.Т., Жаксылыкова Г.Н. Бройлер құс етіндегі антибиотиктерді тиімді әдіспен анықтау. Республиканской научно-практической конференции молодых ученых «Наука. Образование. Молодежь», 25 апреля 2024 года, 89-90 стр.</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Ахмет Ж.Т., Жаксылыкова Г.Н. Проблемы связанные с качеством и безопасностью пищевых продуктов В Республике Казахстан.</w:t>
      </w:r>
      <w:r w:rsidRPr="00C13C73">
        <w:rPr>
          <w:rFonts w:ascii="Times New Roman" w:eastAsia="SimSun" w:hAnsi="Times New Roman" w:cs="Times New Roman"/>
          <w:sz w:val="28"/>
          <w:szCs w:val="28"/>
        </w:rPr>
        <w:t xml:space="preserve"> </w:t>
      </w:r>
      <w:r w:rsidRPr="00C13C73">
        <w:rPr>
          <w:rFonts w:ascii="Times New Roman" w:eastAsia="SimSun" w:hAnsi="Times New Roman" w:cs="Times New Roman"/>
          <w:sz w:val="28"/>
          <w:szCs w:val="28"/>
          <w:lang w:val="kk-KZ"/>
        </w:rPr>
        <w:t>«Интернаука», № 11 (15), қараша 2018 ж., Мәскеу. Сборник статей XVII международной научнопрактической конференции «Технические науки: проблемы и решения», 62-65 стр</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МемСТ Р 51447-2010 Ет және ет өнімдері. Сынама алу әдістері.</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МемСТ 31962-2013 Тауықтардың еті (тауықтардың, бройлер тауықтарының ұшалары және олардың бөліктері).</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МемСТ 25011-81 Ет және ет өнімдері. Ақуызды анықтау әдістері.</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МемСТ 23042-86 Ет және ет өнімдері. Майды анықтау әдістері.</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МемСТ 33319-2015 Ет және ет өнімдері. Ылғалдың массалық үлесін анықтау әдісі.</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МемСТ 34567— 2019 Ет және ет өнімдері. Ылғал, май, ақуыз, хлоридті анықтау әдісі.</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М-04-38-2009 Құрама жем мен шикізатта протеиногендік аминқышқылдарын анықтау.</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МемСТ Р 55481-2013 Ет және ет өнімдері. Антибиотиктердің қалдық мөлшерін анықтаудың сапалы әдісіне.</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МемСТ Р2.637-2019 Жануарлардан алынатын өнімдердегі тетрациклиндер тобының антибиотиктерінің құрамын өлшеуді орындау әдістемесі.</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МУК 4.1.2158-07 Бақылау әдістері. Химиялық факторлар иммуноферменттік талдау әдісімен жануарлардан алынатын өнімдердегі тетрациклин тобындағы антибиотиктердің және сульфаниламидті препараттардың қалдық мөлшерін анықтау.</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МУК 4.1.1912—04 Жоғары тиімді сұйық хроматография және иммуноферменттік талдау арқылы жануарлардан алынатын өнімдердегі левомицетиннің (Левомицетин, Хлормицетин) қалдық мөлшерін анықтау.</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ӨОӘ (МВИ МН) 2642-2015  Ridascreen streptomycin және Продоскринф стрептомицин тест-жүйелерін пайдалана отырып, жануарлардан алынатын өнімдердегі стрептомицин құрамын өлшеу.</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 xml:space="preserve">https://stylab.ru/directory/allergens/histamine/immunoenzymatic-method-of-analysis/ Тест-системы RIDASCREEN® Histamin и RIDASCREEN® Histamin (enzymatic). </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МВИ.МН 4790-2013 Жануарлардан алынатын шикізат пен тамақ өнімдеріндегі левомицетиннің (хлорамфениколдың) қалдық мөлшерінің құрамын HPLC-MS/MS әдісімен анықтау.</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 xml:space="preserve">МемСТ 31694-2012 Азық-түлік өнімдері, азық-түлік шикізаты масс-спектрометриялық детекторы бар тиімділігі жоғары сұйық хроматография </w:t>
      </w:r>
      <w:r w:rsidRPr="00C13C73">
        <w:rPr>
          <w:rFonts w:ascii="Times New Roman" w:eastAsia="SimSun" w:hAnsi="Times New Roman" w:cs="Times New Roman"/>
          <w:sz w:val="28"/>
          <w:szCs w:val="28"/>
          <w:lang w:val="kk-KZ"/>
        </w:rPr>
        <w:lastRenderedPageBreak/>
        <w:t>көмегімен тетрациклин тобындағы антибиотиктердің қалдық құрамын анықтау әдісі.</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МемСТ 32798-2014 Азық-түлік өнімдері, азық-түлік шикізаты. Масс-спектрометриялық детекторы бар тиімділігі жоғары сұйық хроматография көмегімен аминогликозидтердің қалдық құрамын анықтау әдісі».</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МемСТ 33482-2015 Масс-спектрометриялық детекторы бар жоғары тиімді сұйық хроматография арқылы анаболикалық стероидтер мен стилбен туындыларының құрамын анықтау әдісі.</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МемСТ 33607-2015 Ет және ет өнімдері. Масс-спектрометриялық детекторы бар жоғары тиімді сұйық хроматография әдісімен бета-агонистерді анықтау.</w:t>
      </w:r>
    </w:p>
    <w:p w:rsidR="0074372B" w:rsidRPr="00C13C73" w:rsidRDefault="0074372B" w:rsidP="001674DE">
      <w:pPr>
        <w:pStyle w:val="af0"/>
        <w:numPr>
          <w:ilvl w:val="0"/>
          <w:numId w:val="15"/>
        </w:numPr>
        <w:tabs>
          <w:tab w:val="left" w:pos="284"/>
          <w:tab w:val="left" w:pos="709"/>
        </w:tabs>
        <w:spacing w:after="0" w:line="240" w:lineRule="auto"/>
        <w:ind w:left="0" w:right="-1" w:firstLine="0"/>
        <w:jc w:val="both"/>
        <w:rPr>
          <w:rFonts w:ascii="Times New Roman" w:eastAsia="SimSun" w:hAnsi="Times New Roman" w:cs="Times New Roman"/>
          <w:sz w:val="28"/>
          <w:szCs w:val="28"/>
          <w:lang w:val="kk-KZ"/>
        </w:rPr>
      </w:pPr>
      <w:r w:rsidRPr="00C13C73">
        <w:rPr>
          <w:rFonts w:ascii="Times New Roman" w:eastAsia="SimSun" w:hAnsi="Times New Roman" w:cs="Times New Roman"/>
          <w:sz w:val="28"/>
          <w:szCs w:val="28"/>
          <w:lang w:val="kk-KZ"/>
        </w:rPr>
        <w:t>КО ТР 034/2013 Кеден одағының "Ет және ет өнімдерінің қауіпсіздігі туралы" техникалық регламенті.</w:t>
      </w:r>
    </w:p>
    <w:p w:rsidR="0074372B" w:rsidRPr="00C13C73" w:rsidRDefault="0074372B" w:rsidP="001674DE">
      <w:pPr>
        <w:tabs>
          <w:tab w:val="left" w:pos="709"/>
        </w:tabs>
        <w:spacing w:after="0" w:line="240" w:lineRule="auto"/>
        <w:ind w:right="-1"/>
        <w:jc w:val="both"/>
        <w:rPr>
          <w:rFonts w:ascii="Times New Roman" w:hAnsi="Times New Roman" w:cs="Times New Roman"/>
          <w:sz w:val="28"/>
          <w:szCs w:val="28"/>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74372B" w:rsidRDefault="0074372B" w:rsidP="001674DE">
      <w:pPr>
        <w:ind w:right="-1"/>
        <w:rPr>
          <w:lang w:val="kk-KZ"/>
        </w:rPr>
      </w:pPr>
    </w:p>
    <w:p w:rsidR="001674DE" w:rsidRDefault="001674DE" w:rsidP="001674DE">
      <w:pPr>
        <w:ind w:right="-1"/>
        <w:rPr>
          <w:lang w:val="kk-KZ"/>
        </w:rPr>
      </w:pPr>
    </w:p>
    <w:p w:rsidR="001674DE" w:rsidRDefault="001674DE" w:rsidP="001674DE">
      <w:pPr>
        <w:ind w:right="-1"/>
        <w:rPr>
          <w:lang w:val="kk-KZ"/>
        </w:rPr>
      </w:pPr>
    </w:p>
    <w:p w:rsidR="001674DE" w:rsidRDefault="001674DE" w:rsidP="001674DE">
      <w:pPr>
        <w:ind w:right="-1"/>
        <w:rPr>
          <w:lang w:val="kk-KZ"/>
        </w:rPr>
      </w:pPr>
    </w:p>
    <w:p w:rsidR="001674DE" w:rsidRDefault="001674DE" w:rsidP="001674DE">
      <w:pPr>
        <w:ind w:right="-1"/>
        <w:rPr>
          <w:lang w:val="kk-KZ"/>
        </w:rPr>
      </w:pPr>
    </w:p>
    <w:p w:rsidR="001674DE" w:rsidRDefault="001674DE" w:rsidP="001674DE">
      <w:pPr>
        <w:ind w:right="-1"/>
        <w:rPr>
          <w:lang w:val="kk-KZ"/>
        </w:rPr>
      </w:pPr>
    </w:p>
    <w:p w:rsidR="0074372B" w:rsidRPr="0074372B" w:rsidRDefault="0074372B" w:rsidP="001674DE">
      <w:pPr>
        <w:ind w:right="-1"/>
        <w:rPr>
          <w:lang w:val="kk-KZ"/>
        </w:rPr>
      </w:pPr>
    </w:p>
    <w:sectPr w:rsidR="0074372B" w:rsidRPr="0074372B" w:rsidSect="001674DE">
      <w:footerReference w:type="default" r:id="rId6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D3C" w:rsidRDefault="006B7D3C" w:rsidP="001674DE">
      <w:pPr>
        <w:spacing w:after="0" w:line="240" w:lineRule="auto"/>
      </w:pPr>
      <w:r>
        <w:separator/>
      </w:r>
    </w:p>
  </w:endnote>
  <w:endnote w:type="continuationSeparator" w:id="0">
    <w:p w:rsidR="006B7D3C" w:rsidRDefault="006B7D3C" w:rsidP="00167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BoldMT">
    <w:altName w:val="MS Gothic"/>
    <w:charset w:val="CC"/>
    <w:family w:val="auto"/>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851696"/>
      <w:docPartObj>
        <w:docPartGallery w:val="Page Numbers (Bottom of Page)"/>
        <w:docPartUnique/>
      </w:docPartObj>
    </w:sdtPr>
    <w:sdtEndPr>
      <w:rPr>
        <w:rFonts w:ascii="Times New Roman" w:hAnsi="Times New Roman" w:cs="Times New Roman"/>
      </w:rPr>
    </w:sdtEndPr>
    <w:sdtContent>
      <w:p w:rsidR="00873B2F" w:rsidRPr="001674DE" w:rsidRDefault="00873B2F" w:rsidP="001674DE">
        <w:pPr>
          <w:pStyle w:val="ad"/>
          <w:jc w:val="center"/>
          <w:rPr>
            <w:rFonts w:ascii="Times New Roman" w:hAnsi="Times New Roman" w:cs="Times New Roman"/>
          </w:rPr>
        </w:pPr>
        <w:r w:rsidRPr="001674DE">
          <w:rPr>
            <w:rFonts w:ascii="Times New Roman" w:hAnsi="Times New Roman" w:cs="Times New Roman"/>
          </w:rPr>
          <w:fldChar w:fldCharType="begin"/>
        </w:r>
        <w:r w:rsidRPr="001674DE">
          <w:rPr>
            <w:rFonts w:ascii="Times New Roman" w:hAnsi="Times New Roman" w:cs="Times New Roman"/>
          </w:rPr>
          <w:instrText>PAGE   \* MERGEFORMAT</w:instrText>
        </w:r>
        <w:r w:rsidRPr="001674DE">
          <w:rPr>
            <w:rFonts w:ascii="Times New Roman" w:hAnsi="Times New Roman" w:cs="Times New Roman"/>
          </w:rPr>
          <w:fldChar w:fldCharType="separate"/>
        </w:r>
        <w:r w:rsidR="00FD791D">
          <w:rPr>
            <w:rFonts w:ascii="Times New Roman" w:hAnsi="Times New Roman" w:cs="Times New Roman"/>
            <w:noProof/>
          </w:rPr>
          <w:t>8</w:t>
        </w:r>
        <w:r w:rsidRPr="001674DE">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D3C" w:rsidRDefault="006B7D3C" w:rsidP="001674DE">
      <w:pPr>
        <w:spacing w:after="0" w:line="240" w:lineRule="auto"/>
      </w:pPr>
      <w:r>
        <w:separator/>
      </w:r>
    </w:p>
  </w:footnote>
  <w:footnote w:type="continuationSeparator" w:id="0">
    <w:p w:rsidR="006B7D3C" w:rsidRDefault="006B7D3C" w:rsidP="001674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F0B22"/>
    <w:multiLevelType w:val="multilevel"/>
    <w:tmpl w:val="115F0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A87113"/>
    <w:multiLevelType w:val="multilevel"/>
    <w:tmpl w:val="12A87113"/>
    <w:lvl w:ilvl="0">
      <w:start w:val="1"/>
      <w:numFmt w:val="decimal"/>
      <w:lvlText w:val="%1)"/>
      <w:lvlJc w:val="left"/>
      <w:pPr>
        <w:tabs>
          <w:tab w:val="left" w:pos="1429"/>
        </w:tabs>
        <w:ind w:left="-357" w:hanging="360"/>
      </w:pPr>
    </w:lvl>
    <w:lvl w:ilvl="1">
      <w:start w:val="1"/>
      <w:numFmt w:val="lowerLetter"/>
      <w:lvlText w:val="%2."/>
      <w:lvlJc w:val="left"/>
      <w:pPr>
        <w:ind w:left="363" w:hanging="360"/>
      </w:pPr>
    </w:lvl>
    <w:lvl w:ilvl="2">
      <w:start w:val="1"/>
      <w:numFmt w:val="lowerRoman"/>
      <w:lvlText w:val="%3."/>
      <w:lvlJc w:val="right"/>
      <w:pPr>
        <w:ind w:left="1083" w:hanging="180"/>
      </w:pPr>
    </w:lvl>
    <w:lvl w:ilvl="3">
      <w:start w:val="1"/>
      <w:numFmt w:val="decimal"/>
      <w:lvlText w:val="%4."/>
      <w:lvlJc w:val="left"/>
      <w:pPr>
        <w:ind w:left="1803" w:hanging="360"/>
      </w:pPr>
    </w:lvl>
    <w:lvl w:ilvl="4">
      <w:start w:val="1"/>
      <w:numFmt w:val="lowerLetter"/>
      <w:lvlText w:val="%5."/>
      <w:lvlJc w:val="left"/>
      <w:pPr>
        <w:ind w:left="2523" w:hanging="360"/>
      </w:pPr>
    </w:lvl>
    <w:lvl w:ilvl="5">
      <w:start w:val="1"/>
      <w:numFmt w:val="lowerRoman"/>
      <w:lvlText w:val="%6."/>
      <w:lvlJc w:val="right"/>
      <w:pPr>
        <w:ind w:left="3243" w:hanging="180"/>
      </w:pPr>
    </w:lvl>
    <w:lvl w:ilvl="6">
      <w:start w:val="1"/>
      <w:numFmt w:val="decimal"/>
      <w:lvlText w:val="%7."/>
      <w:lvlJc w:val="left"/>
      <w:pPr>
        <w:ind w:left="3963" w:hanging="360"/>
      </w:pPr>
    </w:lvl>
    <w:lvl w:ilvl="7">
      <w:start w:val="1"/>
      <w:numFmt w:val="lowerLetter"/>
      <w:lvlText w:val="%8."/>
      <w:lvlJc w:val="left"/>
      <w:pPr>
        <w:ind w:left="4683" w:hanging="360"/>
      </w:pPr>
    </w:lvl>
    <w:lvl w:ilvl="8">
      <w:start w:val="1"/>
      <w:numFmt w:val="lowerRoman"/>
      <w:lvlText w:val="%9."/>
      <w:lvlJc w:val="right"/>
      <w:pPr>
        <w:ind w:left="5403" w:hanging="180"/>
      </w:pPr>
    </w:lvl>
  </w:abstractNum>
  <w:abstractNum w:abstractNumId="2">
    <w:nsid w:val="13F141FB"/>
    <w:multiLevelType w:val="multilevel"/>
    <w:tmpl w:val="13F141F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BB0400D"/>
    <w:multiLevelType w:val="hybridMultilevel"/>
    <w:tmpl w:val="DB9EC91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329D6BEC"/>
    <w:multiLevelType w:val="multilevel"/>
    <w:tmpl w:val="329D6BEC"/>
    <w:lvl w:ilvl="0">
      <w:numFmt w:val="bullet"/>
      <w:lvlText w:val="-"/>
      <w:lvlJc w:val="left"/>
      <w:pPr>
        <w:ind w:left="1069" w:hanging="360"/>
      </w:pPr>
      <w:rPr>
        <w:rFonts w:ascii="Times New Roman" w:eastAsia="SimSun" w:hAnsi="Times New Roman" w:cs="Times New Roman" w:hint="default"/>
        <w:b w:val="0"/>
        <w:color w:val="000000"/>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5">
    <w:nsid w:val="384D1A29"/>
    <w:multiLevelType w:val="multilevel"/>
    <w:tmpl w:val="384D1A29"/>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A8074ED"/>
    <w:multiLevelType w:val="multilevel"/>
    <w:tmpl w:val="3A8074ED"/>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CDB61D3"/>
    <w:multiLevelType w:val="hybridMultilevel"/>
    <w:tmpl w:val="DB9EC91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4890754E"/>
    <w:multiLevelType w:val="hybridMultilevel"/>
    <w:tmpl w:val="280EEB50"/>
    <w:lvl w:ilvl="0" w:tplc="BF4E8B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340F49"/>
    <w:multiLevelType w:val="hybridMultilevel"/>
    <w:tmpl w:val="075C92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A5B217C"/>
    <w:multiLevelType w:val="hybridMultilevel"/>
    <w:tmpl w:val="0F024038"/>
    <w:lvl w:ilvl="0" w:tplc="BF4E8B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29718A"/>
    <w:multiLevelType w:val="hybridMultilevel"/>
    <w:tmpl w:val="03DA43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5B516B9"/>
    <w:multiLevelType w:val="hybridMultilevel"/>
    <w:tmpl w:val="E6B8E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E67239"/>
    <w:multiLevelType w:val="multilevel"/>
    <w:tmpl w:val="65E672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B9E6D34"/>
    <w:multiLevelType w:val="multilevel"/>
    <w:tmpl w:val="6B9E6D3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5">
    <w:nsid w:val="6E6974A5"/>
    <w:multiLevelType w:val="multilevel"/>
    <w:tmpl w:val="6E6974A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75A32FCA"/>
    <w:multiLevelType w:val="multilevel"/>
    <w:tmpl w:val="75A32F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4"/>
  </w:num>
  <w:num w:numId="3">
    <w:abstractNumId w:val="4"/>
  </w:num>
  <w:num w:numId="4">
    <w:abstractNumId w:val="6"/>
  </w:num>
  <w:num w:numId="5">
    <w:abstractNumId w:val="16"/>
  </w:num>
  <w:num w:numId="6">
    <w:abstractNumId w:val="0"/>
  </w:num>
  <w:num w:numId="7">
    <w:abstractNumId w:val="13"/>
  </w:num>
  <w:num w:numId="8">
    <w:abstractNumId w:val="15"/>
  </w:num>
  <w:num w:numId="9">
    <w:abstractNumId w:val="1"/>
  </w:num>
  <w:num w:numId="10">
    <w:abstractNumId w:val="5"/>
  </w:num>
  <w:num w:numId="11">
    <w:abstractNumId w:val="3"/>
  </w:num>
  <w:num w:numId="12">
    <w:abstractNumId w:val="9"/>
  </w:num>
  <w:num w:numId="13">
    <w:abstractNumId w:val="7"/>
  </w:num>
  <w:num w:numId="14">
    <w:abstractNumId w:val="11"/>
  </w:num>
  <w:num w:numId="15">
    <w:abstractNumId w:val="12"/>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72B"/>
    <w:rsid w:val="000B4396"/>
    <w:rsid w:val="000F4452"/>
    <w:rsid w:val="00103050"/>
    <w:rsid w:val="001674DE"/>
    <w:rsid w:val="00170B14"/>
    <w:rsid w:val="001C21A8"/>
    <w:rsid w:val="002063B6"/>
    <w:rsid w:val="002D2A29"/>
    <w:rsid w:val="00373283"/>
    <w:rsid w:val="003A0434"/>
    <w:rsid w:val="003D4A47"/>
    <w:rsid w:val="00462798"/>
    <w:rsid w:val="005776B6"/>
    <w:rsid w:val="00584101"/>
    <w:rsid w:val="0059292E"/>
    <w:rsid w:val="005948C2"/>
    <w:rsid w:val="0060132B"/>
    <w:rsid w:val="00644F96"/>
    <w:rsid w:val="006B6767"/>
    <w:rsid w:val="006B7D3C"/>
    <w:rsid w:val="007216F1"/>
    <w:rsid w:val="00731008"/>
    <w:rsid w:val="0074372B"/>
    <w:rsid w:val="00752FF7"/>
    <w:rsid w:val="007A790B"/>
    <w:rsid w:val="007E3937"/>
    <w:rsid w:val="00840F41"/>
    <w:rsid w:val="00873B2F"/>
    <w:rsid w:val="008A1B3A"/>
    <w:rsid w:val="008B2FCE"/>
    <w:rsid w:val="008B3C1C"/>
    <w:rsid w:val="008E0A92"/>
    <w:rsid w:val="00974C2A"/>
    <w:rsid w:val="009E4570"/>
    <w:rsid w:val="00A1639D"/>
    <w:rsid w:val="00A27C6B"/>
    <w:rsid w:val="00A31DA0"/>
    <w:rsid w:val="00B47FB9"/>
    <w:rsid w:val="00B910C6"/>
    <w:rsid w:val="00C019F5"/>
    <w:rsid w:val="00C47631"/>
    <w:rsid w:val="00E05E0B"/>
    <w:rsid w:val="00E26F6D"/>
    <w:rsid w:val="00E335A2"/>
    <w:rsid w:val="00E55A68"/>
    <w:rsid w:val="00E8557A"/>
    <w:rsid w:val="00F065F3"/>
    <w:rsid w:val="00F16B0F"/>
    <w:rsid w:val="00FD79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ACA026-0A61-4F6E-89F8-2EAF25790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372B"/>
  </w:style>
  <w:style w:type="paragraph" w:styleId="1">
    <w:name w:val="heading 1"/>
    <w:basedOn w:val="a"/>
    <w:next w:val="a"/>
    <w:link w:val="10"/>
    <w:uiPriority w:val="9"/>
    <w:qFormat/>
    <w:rsid w:val="0074372B"/>
    <w:pPr>
      <w:keepNext/>
      <w:keepLines/>
      <w:spacing w:before="240" w:after="0" w:line="276" w:lineRule="auto"/>
      <w:outlineLvl w:val="0"/>
    </w:pPr>
    <w:rPr>
      <w:rFonts w:ascii="Cambria" w:eastAsia="Times New Roman" w:hAnsi="Cambria" w:cs="Times New Roman"/>
      <w:color w:val="365F91"/>
      <w:sz w:val="32"/>
      <w:szCs w:val="32"/>
    </w:rPr>
  </w:style>
  <w:style w:type="paragraph" w:styleId="3">
    <w:name w:val="heading 3"/>
    <w:basedOn w:val="a"/>
    <w:next w:val="a"/>
    <w:link w:val="30"/>
    <w:uiPriority w:val="9"/>
    <w:semiHidden/>
    <w:unhideWhenUsed/>
    <w:qFormat/>
    <w:rsid w:val="0074372B"/>
    <w:pPr>
      <w:keepNext/>
      <w:keepLines/>
      <w:spacing w:before="4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autoRedefine/>
    <w:uiPriority w:val="59"/>
    <w:qFormat/>
    <w:rsid w:val="0074372B"/>
    <w:pPr>
      <w:spacing w:after="0" w:line="240" w:lineRule="auto"/>
    </w:pPr>
    <w:rPr>
      <w:rFonts w:eastAsia="SimSu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74372B"/>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7437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редний список 1 - Акцент 11"/>
    <w:basedOn w:val="a1"/>
    <w:uiPriority w:val="65"/>
    <w:rsid w:val="0074372B"/>
    <w:pPr>
      <w:spacing w:after="0" w:line="240" w:lineRule="auto"/>
    </w:pPr>
    <w:rPr>
      <w:rFonts w:eastAsia="Times New Roman"/>
      <w:color w:val="000000"/>
      <w:sz w:val="20"/>
      <w:szCs w:val="20"/>
      <w:lang w:eastAsia="ru-RU"/>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NewRomanPS-BoldMT" w:eastAsia="Times New Roman" w:hAnsi="TimesNewRomanPS-BoldM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10">
    <w:name w:val="Заголовок 1 Знак"/>
    <w:basedOn w:val="a0"/>
    <w:link w:val="1"/>
    <w:uiPriority w:val="9"/>
    <w:rsid w:val="0074372B"/>
    <w:rPr>
      <w:rFonts w:ascii="Cambria" w:eastAsia="Times New Roman" w:hAnsi="Cambria" w:cs="Times New Roman"/>
      <w:color w:val="365F91"/>
      <w:sz w:val="32"/>
      <w:szCs w:val="32"/>
    </w:rPr>
  </w:style>
  <w:style w:type="character" w:customStyle="1" w:styleId="30">
    <w:name w:val="Заголовок 3 Знак"/>
    <w:basedOn w:val="a0"/>
    <w:link w:val="3"/>
    <w:uiPriority w:val="9"/>
    <w:semiHidden/>
    <w:rsid w:val="0074372B"/>
    <w:rPr>
      <w:rFonts w:ascii="Cambria" w:eastAsia="Times New Roman" w:hAnsi="Cambria" w:cs="Times New Roman"/>
      <w:b/>
      <w:bCs/>
      <w:color w:val="4F81BD"/>
    </w:rPr>
  </w:style>
  <w:style w:type="character" w:customStyle="1" w:styleId="12">
    <w:name w:val="Просмотренная гиперссылка1"/>
    <w:basedOn w:val="a0"/>
    <w:autoRedefine/>
    <w:uiPriority w:val="99"/>
    <w:semiHidden/>
    <w:unhideWhenUsed/>
    <w:rsid w:val="0074372B"/>
    <w:rPr>
      <w:color w:val="954F72"/>
      <w:u w:val="single"/>
    </w:rPr>
  </w:style>
  <w:style w:type="character" w:styleId="a4">
    <w:name w:val="annotation reference"/>
    <w:basedOn w:val="a0"/>
    <w:uiPriority w:val="99"/>
    <w:semiHidden/>
    <w:unhideWhenUsed/>
    <w:rsid w:val="0074372B"/>
    <w:rPr>
      <w:sz w:val="16"/>
      <w:szCs w:val="16"/>
    </w:rPr>
  </w:style>
  <w:style w:type="character" w:styleId="a5">
    <w:name w:val="Emphasis"/>
    <w:basedOn w:val="a0"/>
    <w:uiPriority w:val="20"/>
    <w:qFormat/>
    <w:rsid w:val="0074372B"/>
    <w:rPr>
      <w:i/>
      <w:iCs/>
    </w:rPr>
  </w:style>
  <w:style w:type="character" w:customStyle="1" w:styleId="13">
    <w:name w:val="Гиперссылка1"/>
    <w:basedOn w:val="a0"/>
    <w:uiPriority w:val="99"/>
    <w:unhideWhenUsed/>
    <w:rsid w:val="0074372B"/>
    <w:rPr>
      <w:color w:val="0563C1"/>
      <w:u w:val="single"/>
    </w:rPr>
  </w:style>
  <w:style w:type="character" w:styleId="a6">
    <w:name w:val="Strong"/>
    <w:basedOn w:val="a0"/>
    <w:autoRedefine/>
    <w:uiPriority w:val="22"/>
    <w:qFormat/>
    <w:rsid w:val="0074372B"/>
    <w:rPr>
      <w:b/>
      <w:bCs/>
    </w:rPr>
  </w:style>
  <w:style w:type="paragraph" w:styleId="a7">
    <w:name w:val="Balloon Text"/>
    <w:basedOn w:val="a"/>
    <w:link w:val="a8"/>
    <w:uiPriority w:val="99"/>
    <w:semiHidden/>
    <w:unhideWhenUsed/>
    <w:rsid w:val="0074372B"/>
    <w:pPr>
      <w:spacing w:after="0" w:line="240" w:lineRule="auto"/>
    </w:pPr>
    <w:rPr>
      <w:rFonts w:ascii="Tahoma" w:eastAsia="SimSun" w:hAnsi="Tahoma" w:cs="Tahoma"/>
      <w:sz w:val="16"/>
      <w:szCs w:val="16"/>
    </w:rPr>
  </w:style>
  <w:style w:type="character" w:customStyle="1" w:styleId="a8">
    <w:name w:val="Текст выноски Знак"/>
    <w:basedOn w:val="a0"/>
    <w:link w:val="a7"/>
    <w:uiPriority w:val="99"/>
    <w:semiHidden/>
    <w:qFormat/>
    <w:rsid w:val="0074372B"/>
    <w:rPr>
      <w:rFonts w:ascii="Tahoma" w:eastAsia="SimSun" w:hAnsi="Tahoma" w:cs="Tahoma"/>
      <w:sz w:val="16"/>
      <w:szCs w:val="16"/>
    </w:rPr>
  </w:style>
  <w:style w:type="paragraph" w:styleId="a9">
    <w:name w:val="annotation text"/>
    <w:basedOn w:val="a"/>
    <w:link w:val="14"/>
    <w:autoRedefine/>
    <w:uiPriority w:val="99"/>
    <w:semiHidden/>
    <w:unhideWhenUsed/>
    <w:rsid w:val="0074372B"/>
    <w:pPr>
      <w:spacing w:line="240" w:lineRule="auto"/>
    </w:pPr>
    <w:rPr>
      <w:sz w:val="20"/>
      <w:szCs w:val="20"/>
    </w:rPr>
  </w:style>
  <w:style w:type="character" w:customStyle="1" w:styleId="aa">
    <w:name w:val="Текст примечания Знак"/>
    <w:basedOn w:val="a0"/>
    <w:link w:val="15"/>
    <w:uiPriority w:val="99"/>
    <w:semiHidden/>
    <w:rsid w:val="0074372B"/>
    <w:rPr>
      <w:sz w:val="20"/>
      <w:szCs w:val="20"/>
    </w:rPr>
  </w:style>
  <w:style w:type="paragraph" w:styleId="ab">
    <w:name w:val="header"/>
    <w:basedOn w:val="a"/>
    <w:link w:val="16"/>
    <w:autoRedefine/>
    <w:uiPriority w:val="99"/>
    <w:unhideWhenUsed/>
    <w:rsid w:val="0074372B"/>
    <w:pPr>
      <w:tabs>
        <w:tab w:val="center" w:pos="4677"/>
        <w:tab w:val="right" w:pos="9355"/>
      </w:tabs>
      <w:spacing w:after="0" w:line="240" w:lineRule="auto"/>
    </w:pPr>
  </w:style>
  <w:style w:type="character" w:customStyle="1" w:styleId="ac">
    <w:name w:val="Верхний колонтитул Знак"/>
    <w:basedOn w:val="a0"/>
    <w:link w:val="17"/>
    <w:uiPriority w:val="99"/>
    <w:rsid w:val="0074372B"/>
  </w:style>
  <w:style w:type="paragraph" w:styleId="ad">
    <w:name w:val="footer"/>
    <w:basedOn w:val="a"/>
    <w:link w:val="18"/>
    <w:uiPriority w:val="99"/>
    <w:unhideWhenUsed/>
    <w:qFormat/>
    <w:rsid w:val="0074372B"/>
    <w:pPr>
      <w:tabs>
        <w:tab w:val="center" w:pos="4677"/>
        <w:tab w:val="right" w:pos="9355"/>
      </w:tabs>
      <w:spacing w:after="0" w:line="240" w:lineRule="auto"/>
    </w:pPr>
  </w:style>
  <w:style w:type="character" w:customStyle="1" w:styleId="ae">
    <w:name w:val="Нижний колонтитул Знак"/>
    <w:basedOn w:val="a0"/>
    <w:link w:val="19"/>
    <w:uiPriority w:val="99"/>
    <w:rsid w:val="0074372B"/>
  </w:style>
  <w:style w:type="paragraph" w:styleId="af">
    <w:name w:val="Normal (Web)"/>
    <w:basedOn w:val="a"/>
    <w:uiPriority w:val="99"/>
    <w:unhideWhenUsed/>
    <w:rsid w:val="00743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1"/>
    <w:uiPriority w:val="99"/>
    <w:semiHidden/>
    <w:unhideWhenUsed/>
    <w:rsid w:val="0074372B"/>
    <w:pPr>
      <w:spacing w:after="0" w:line="240" w:lineRule="auto"/>
    </w:pPr>
    <w:rPr>
      <w:rFonts w:ascii="Consolas" w:hAnsi="Consolas"/>
      <w:sz w:val="20"/>
      <w:szCs w:val="20"/>
    </w:rPr>
  </w:style>
  <w:style w:type="character" w:customStyle="1" w:styleId="HTML0">
    <w:name w:val="Стандартный HTML Знак"/>
    <w:basedOn w:val="a0"/>
    <w:link w:val="HTML10"/>
    <w:rsid w:val="0074372B"/>
    <w:rPr>
      <w:rFonts w:ascii="Consolas" w:hAnsi="Consolas"/>
      <w:sz w:val="20"/>
      <w:szCs w:val="20"/>
    </w:rPr>
  </w:style>
  <w:style w:type="table" w:customStyle="1" w:styleId="2">
    <w:name w:val="Сетка таблицы2"/>
    <w:basedOn w:val="a1"/>
    <w:next w:val="a3"/>
    <w:uiPriority w:val="59"/>
    <w:rsid w:val="0074372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Заголовок 31"/>
    <w:basedOn w:val="a"/>
    <w:next w:val="a"/>
    <w:uiPriority w:val="9"/>
    <w:unhideWhenUsed/>
    <w:qFormat/>
    <w:rsid w:val="0074372B"/>
    <w:pPr>
      <w:keepNext/>
      <w:keepLines/>
      <w:spacing w:before="200" w:after="0" w:line="276" w:lineRule="auto"/>
      <w:outlineLvl w:val="2"/>
    </w:pPr>
    <w:rPr>
      <w:rFonts w:ascii="Cambria" w:eastAsia="Times New Roman" w:hAnsi="Cambria" w:cs="Times New Roman"/>
      <w:b/>
      <w:bCs/>
      <w:color w:val="4F81BD"/>
    </w:rPr>
  </w:style>
  <w:style w:type="paragraph" w:customStyle="1" w:styleId="HTML10">
    <w:name w:val="Стандартный HTML1"/>
    <w:basedOn w:val="a"/>
    <w:next w:val="HTML"/>
    <w:link w:val="HTML0"/>
    <w:unhideWhenUsed/>
    <w:rsid w:val="0074372B"/>
    <w:pPr>
      <w:spacing w:after="0" w:line="240" w:lineRule="auto"/>
    </w:pPr>
    <w:rPr>
      <w:rFonts w:ascii="Consolas" w:hAnsi="Consolas"/>
      <w:sz w:val="20"/>
      <w:szCs w:val="20"/>
    </w:rPr>
  </w:style>
  <w:style w:type="paragraph" w:customStyle="1" w:styleId="1a">
    <w:name w:val="Абзац списка1"/>
    <w:basedOn w:val="a"/>
    <w:next w:val="af0"/>
    <w:uiPriority w:val="34"/>
    <w:qFormat/>
    <w:rsid w:val="0074372B"/>
    <w:pPr>
      <w:spacing w:after="200" w:line="276" w:lineRule="auto"/>
      <w:ind w:left="720"/>
      <w:contextualSpacing/>
    </w:pPr>
    <w:rPr>
      <w:rFonts w:eastAsia="SimSun"/>
    </w:rPr>
  </w:style>
  <w:style w:type="paragraph" w:styleId="af0">
    <w:name w:val="List Paragraph"/>
    <w:basedOn w:val="a"/>
    <w:uiPriority w:val="34"/>
    <w:qFormat/>
    <w:rsid w:val="0074372B"/>
    <w:pPr>
      <w:ind w:left="720"/>
      <w:contextualSpacing/>
    </w:pPr>
  </w:style>
  <w:style w:type="paragraph" w:customStyle="1" w:styleId="17">
    <w:name w:val="Верхний колонтитул1"/>
    <w:basedOn w:val="a"/>
    <w:next w:val="ab"/>
    <w:link w:val="ac"/>
    <w:uiPriority w:val="99"/>
    <w:unhideWhenUsed/>
    <w:rsid w:val="0074372B"/>
    <w:pPr>
      <w:tabs>
        <w:tab w:val="center" w:pos="4677"/>
        <w:tab w:val="right" w:pos="9355"/>
      </w:tabs>
      <w:spacing w:after="0" w:line="240" w:lineRule="auto"/>
    </w:pPr>
  </w:style>
  <w:style w:type="paragraph" w:customStyle="1" w:styleId="19">
    <w:name w:val="Нижний колонтитул1"/>
    <w:basedOn w:val="a"/>
    <w:next w:val="ad"/>
    <w:link w:val="ae"/>
    <w:uiPriority w:val="99"/>
    <w:unhideWhenUsed/>
    <w:rsid w:val="0074372B"/>
    <w:pPr>
      <w:tabs>
        <w:tab w:val="center" w:pos="4677"/>
        <w:tab w:val="right" w:pos="9355"/>
      </w:tabs>
      <w:spacing w:after="0" w:line="240" w:lineRule="auto"/>
    </w:pPr>
  </w:style>
  <w:style w:type="table" w:customStyle="1" w:styleId="110">
    <w:name w:val="Сетка таблицы11"/>
    <w:basedOn w:val="a1"/>
    <w:uiPriority w:val="59"/>
    <w:rsid w:val="0074372B"/>
    <w:pPr>
      <w:spacing w:after="0" w:line="240" w:lineRule="auto"/>
    </w:pPr>
    <w:rPr>
      <w:rFonts w:eastAsia="SimSu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autoRedefine/>
    <w:uiPriority w:val="2"/>
    <w:semiHidden/>
    <w:unhideWhenUsed/>
    <w:qFormat/>
    <w:rsid w:val="0074372B"/>
    <w:pPr>
      <w:widowControl w:val="0"/>
      <w:autoSpaceDE w:val="0"/>
      <w:autoSpaceDN w:val="0"/>
      <w:spacing w:after="0" w:line="240" w:lineRule="auto"/>
    </w:pPr>
    <w:rPr>
      <w:rFonts w:eastAsia="SimSun"/>
      <w:sz w:val="20"/>
      <w:szCs w:val="20"/>
      <w:lang w:val="en-US" w:eastAsia="ru-RU"/>
    </w:rPr>
    <w:tblPr>
      <w:tblCellMar>
        <w:top w:w="0" w:type="dxa"/>
        <w:left w:w="0" w:type="dxa"/>
        <w:bottom w:w="0" w:type="dxa"/>
        <w:right w:w="0" w:type="dxa"/>
      </w:tblCellMar>
    </w:tblPr>
  </w:style>
  <w:style w:type="table" w:customStyle="1" w:styleId="21">
    <w:name w:val="Сетка таблицы21"/>
    <w:basedOn w:val="a1"/>
    <w:autoRedefine/>
    <w:uiPriority w:val="59"/>
    <w:qFormat/>
    <w:rsid w:val="0074372B"/>
    <w:pPr>
      <w:spacing w:after="0" w:line="240" w:lineRule="auto"/>
    </w:pPr>
    <w:rPr>
      <w:rFonts w:eastAsia="SimSu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4372B"/>
    <w:pPr>
      <w:widowControl w:val="0"/>
      <w:autoSpaceDE w:val="0"/>
      <w:autoSpaceDN w:val="0"/>
      <w:spacing w:after="0" w:line="240" w:lineRule="auto"/>
    </w:pPr>
    <w:rPr>
      <w:rFonts w:eastAsia="Calibri"/>
      <w:sz w:val="20"/>
      <w:szCs w:val="20"/>
      <w:lang w:val="en-US" w:eastAsia="ru-RU"/>
    </w:rPr>
    <w:tblPr>
      <w:tblCellMar>
        <w:top w:w="0" w:type="dxa"/>
        <w:left w:w="0" w:type="dxa"/>
        <w:bottom w:w="0" w:type="dxa"/>
        <w:right w:w="0" w:type="dxa"/>
      </w:tblCellMar>
    </w:tblPr>
  </w:style>
  <w:style w:type="paragraph" w:customStyle="1" w:styleId="15">
    <w:name w:val="Текст примечания1"/>
    <w:basedOn w:val="a"/>
    <w:next w:val="a9"/>
    <w:link w:val="aa"/>
    <w:uiPriority w:val="99"/>
    <w:semiHidden/>
    <w:unhideWhenUsed/>
    <w:rsid w:val="0074372B"/>
    <w:pPr>
      <w:spacing w:after="200" w:line="240" w:lineRule="auto"/>
    </w:pPr>
    <w:rPr>
      <w:sz w:val="20"/>
      <w:szCs w:val="20"/>
    </w:rPr>
  </w:style>
  <w:style w:type="table" w:customStyle="1" w:styleId="32">
    <w:name w:val="Сетка таблицы3"/>
    <w:basedOn w:val="a1"/>
    <w:rsid w:val="0074372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rsid w:val="0074372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
    <w:next w:val="a"/>
    <w:uiPriority w:val="9"/>
    <w:qFormat/>
    <w:rsid w:val="0074372B"/>
    <w:pPr>
      <w:keepNext/>
      <w:keepLines/>
      <w:spacing w:before="240" w:after="0" w:line="276" w:lineRule="auto"/>
      <w:outlineLvl w:val="0"/>
    </w:pPr>
    <w:rPr>
      <w:rFonts w:ascii="Cambria" w:eastAsia="Times New Roman" w:hAnsi="Cambria" w:cs="Times New Roman"/>
      <w:color w:val="365F91"/>
      <w:sz w:val="32"/>
      <w:szCs w:val="32"/>
    </w:rPr>
  </w:style>
  <w:style w:type="character" w:customStyle="1" w:styleId="112">
    <w:name w:val="Заголовок 1 Знак1"/>
    <w:basedOn w:val="a0"/>
    <w:uiPriority w:val="9"/>
    <w:qFormat/>
    <w:rsid w:val="0074372B"/>
    <w:rPr>
      <w:rFonts w:ascii="Cambria" w:eastAsia="Times New Roman" w:hAnsi="Cambria" w:cs="Times New Roman"/>
      <w:color w:val="365F91"/>
      <w:sz w:val="32"/>
      <w:szCs w:val="32"/>
    </w:rPr>
  </w:style>
  <w:style w:type="character" w:customStyle="1" w:styleId="20">
    <w:name w:val="Просмотренная гиперссылка2"/>
    <w:basedOn w:val="a0"/>
    <w:uiPriority w:val="99"/>
    <w:semiHidden/>
    <w:unhideWhenUsed/>
    <w:rsid w:val="0074372B"/>
    <w:rPr>
      <w:color w:val="800080"/>
      <w:u w:val="single"/>
    </w:rPr>
  </w:style>
  <w:style w:type="table" w:customStyle="1" w:styleId="5">
    <w:name w:val="Сетка таблицы5"/>
    <w:basedOn w:val="a1"/>
    <w:uiPriority w:val="59"/>
    <w:rsid w:val="0074372B"/>
    <w:pPr>
      <w:spacing w:after="0" w:line="240" w:lineRule="auto"/>
    </w:pPr>
    <w:rPr>
      <w:rFonts w:eastAsia="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Название объекта1"/>
    <w:basedOn w:val="a"/>
    <w:next w:val="a"/>
    <w:uiPriority w:val="35"/>
    <w:unhideWhenUsed/>
    <w:qFormat/>
    <w:rsid w:val="0074372B"/>
    <w:pPr>
      <w:spacing w:after="200" w:line="240" w:lineRule="auto"/>
    </w:pPr>
    <w:rPr>
      <w:rFonts w:eastAsia="SimSun"/>
      <w:b/>
      <w:bCs/>
      <w:color w:val="4F81BD"/>
      <w:sz w:val="18"/>
      <w:szCs w:val="18"/>
    </w:rPr>
  </w:style>
  <w:style w:type="paragraph" w:customStyle="1" w:styleId="Default">
    <w:name w:val="Default"/>
    <w:rsid w:val="0074372B"/>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customStyle="1" w:styleId="TableParagraph">
    <w:name w:val="Table Paragraph"/>
    <w:basedOn w:val="a"/>
    <w:uiPriority w:val="1"/>
    <w:qFormat/>
    <w:rsid w:val="0074372B"/>
    <w:pPr>
      <w:widowControl w:val="0"/>
      <w:autoSpaceDE w:val="0"/>
      <w:autoSpaceDN w:val="0"/>
      <w:spacing w:after="0" w:line="315" w:lineRule="exact"/>
    </w:pPr>
    <w:rPr>
      <w:rFonts w:ascii="Times New Roman" w:eastAsia="Times New Roman" w:hAnsi="Times New Roman" w:cs="Times New Roman"/>
    </w:rPr>
  </w:style>
  <w:style w:type="table" w:customStyle="1" w:styleId="6">
    <w:name w:val="Сетка таблицы6"/>
    <w:basedOn w:val="a1"/>
    <w:uiPriority w:val="59"/>
    <w:rsid w:val="0074372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zkurwreuab5ozgtqnkl">
    <w:name w:val="ezkurwreuab5ozgtqnkl"/>
    <w:basedOn w:val="a0"/>
    <w:rsid w:val="0074372B"/>
  </w:style>
  <w:style w:type="character" w:customStyle="1" w:styleId="310">
    <w:name w:val="Заголовок 3 Знак1"/>
    <w:basedOn w:val="a0"/>
    <w:uiPriority w:val="9"/>
    <w:semiHidden/>
    <w:rsid w:val="0074372B"/>
    <w:rPr>
      <w:rFonts w:ascii="Calibri Light" w:eastAsia="SimSun" w:hAnsi="Calibri Light" w:cs="Times New Roman"/>
      <w:color w:val="1F4E79"/>
      <w:sz w:val="24"/>
      <w:szCs w:val="24"/>
    </w:rPr>
  </w:style>
  <w:style w:type="character" w:customStyle="1" w:styleId="HTML1">
    <w:name w:val="Стандартный HTML Знак1"/>
    <w:basedOn w:val="a0"/>
    <w:link w:val="HTML"/>
    <w:uiPriority w:val="99"/>
    <w:semiHidden/>
    <w:rsid w:val="0074372B"/>
    <w:rPr>
      <w:rFonts w:ascii="Consolas" w:hAnsi="Consolas"/>
      <w:sz w:val="20"/>
      <w:szCs w:val="20"/>
    </w:rPr>
  </w:style>
  <w:style w:type="character" w:customStyle="1" w:styleId="16">
    <w:name w:val="Верхний колонтитул Знак1"/>
    <w:basedOn w:val="a0"/>
    <w:link w:val="ab"/>
    <w:autoRedefine/>
    <w:uiPriority w:val="99"/>
    <w:rsid w:val="0074372B"/>
  </w:style>
  <w:style w:type="character" w:customStyle="1" w:styleId="18">
    <w:name w:val="Нижний колонтитул Знак1"/>
    <w:basedOn w:val="a0"/>
    <w:link w:val="ad"/>
    <w:uiPriority w:val="99"/>
    <w:rsid w:val="0074372B"/>
  </w:style>
  <w:style w:type="character" w:customStyle="1" w:styleId="14">
    <w:name w:val="Текст примечания Знак1"/>
    <w:basedOn w:val="a0"/>
    <w:link w:val="a9"/>
    <w:uiPriority w:val="99"/>
    <w:semiHidden/>
    <w:rsid w:val="0074372B"/>
    <w:rPr>
      <w:sz w:val="20"/>
      <w:szCs w:val="20"/>
    </w:rPr>
  </w:style>
  <w:style w:type="table" w:customStyle="1" w:styleId="113">
    <w:name w:val="Таблица простая 11"/>
    <w:basedOn w:val="a1"/>
    <w:uiPriority w:val="41"/>
    <w:rsid w:val="0074372B"/>
    <w:pPr>
      <w:spacing w:after="0" w:line="240" w:lineRule="auto"/>
    </w:pPr>
    <w:rPr>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af1">
    <w:name w:val="FollowedHyperlink"/>
    <w:basedOn w:val="a0"/>
    <w:uiPriority w:val="99"/>
    <w:semiHidden/>
    <w:unhideWhenUsed/>
    <w:rsid w:val="0074372B"/>
    <w:rPr>
      <w:color w:val="954F72" w:themeColor="followedHyperlink"/>
      <w:u w:val="single"/>
    </w:rPr>
  </w:style>
  <w:style w:type="character" w:styleId="af2">
    <w:name w:val="Hyperlink"/>
    <w:basedOn w:val="a0"/>
    <w:uiPriority w:val="99"/>
    <w:semiHidden/>
    <w:unhideWhenUsed/>
    <w:rsid w:val="0074372B"/>
    <w:rPr>
      <w:color w:val="0563C1" w:themeColor="hyperlink"/>
      <w:u w:val="single"/>
    </w:rPr>
  </w:style>
  <w:style w:type="table" w:customStyle="1" w:styleId="8">
    <w:name w:val="Сетка таблицы8"/>
    <w:basedOn w:val="a1"/>
    <w:next w:val="a3"/>
    <w:uiPriority w:val="59"/>
    <w:rsid w:val="0074372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autoRedefine/>
    <w:uiPriority w:val="59"/>
    <w:qFormat/>
    <w:rsid w:val="0074372B"/>
    <w:pPr>
      <w:spacing w:after="0" w:line="240" w:lineRule="auto"/>
    </w:pPr>
    <w:rPr>
      <w:rFonts w:eastAsia="SimSu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873B2F"/>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world-nan.kz"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12.jpeg"/><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chart" Target="charts/chart3.xml"/><Relationship Id="rId40" Type="http://schemas.openxmlformats.org/officeDocument/2006/relationships/chart" Target="charts/chart5.xm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www.fao.org" TargetMode="External"/><Relationship Id="rId5" Type="http://schemas.openxmlformats.org/officeDocument/2006/relationships/webSettings" Target="webSettings.xml"/><Relationship Id="rId61" Type="http://schemas.openxmlformats.org/officeDocument/2006/relationships/hyperlink" Target="https://liter.kz" TargetMode="External"/><Relationship Id="rId19" Type="http://schemas.openxmlformats.org/officeDocument/2006/relationships/image" Target="media/image2.png"/><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chart" Target="charts/chart1.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www.gov.kz" TargetMode="External"/><Relationship Id="rId64"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29.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chart" Target="charts/chart4.xml"/><Relationship Id="rId46" Type="http://schemas.openxmlformats.org/officeDocument/2006/relationships/image" Target="media/image24.png"/><Relationship Id="rId59" Type="http://schemas.openxmlformats.org/officeDocument/2006/relationships/hyperlink" Target="http://www.fao.org" TargetMode="External"/><Relationship Id="rId20" Type="http://schemas.openxmlformats.org/officeDocument/2006/relationships/image" Target="media/image3.png"/><Relationship Id="rId41" Type="http://schemas.openxmlformats.org/officeDocument/2006/relationships/chart" Target="charts/chart6.xml"/><Relationship Id="rId54" Type="http://schemas.openxmlformats.org/officeDocument/2006/relationships/hyperlink" Target="https://atameken.kz"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chart" Target="charts/chart2.xml"/><Relationship Id="rId49" Type="http://schemas.openxmlformats.org/officeDocument/2006/relationships/image" Target="media/image27.png"/><Relationship Id="rId57" Type="http://schemas.openxmlformats.org/officeDocument/2006/relationships/hyperlink" Target="https://tengrinews.kz" TargetMode="External"/><Relationship Id="rId10" Type="http://schemas.openxmlformats.org/officeDocument/2006/relationships/diagramQuickStyle" Target="diagrams/quickStyle1.xml"/><Relationship Id="rId31" Type="http://schemas.openxmlformats.org/officeDocument/2006/relationships/image" Target="media/image14.jpe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milkua.info/ru%20%2021.02.2019" TargetMode="External"/><Relationship Id="rId4" Type="http://schemas.openxmlformats.org/officeDocument/2006/relationships/settings" Target="settings.xml"/><Relationship Id="rId9"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openxmlformats.org/officeDocument/2006/relationships/image" Target="../media/image19.jpeg"/><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Тетрациклин</c:v>
                </c:pt>
              </c:strCache>
            </c:strRef>
          </c:tx>
          <c:invertIfNegative val="0"/>
          <c:cat>
            <c:strRef>
              <c:f>Лист1!$A$2:$A$6</c:f>
              <c:strCache>
                <c:ptCount val="5"/>
                <c:pt idx="0">
                  <c:v>Норма</c:v>
                </c:pt>
                <c:pt idx="1">
                  <c:v>Алель агро</c:v>
                </c:pt>
                <c:pt idx="2">
                  <c:v>АҚШ </c:v>
                </c:pt>
                <c:pt idx="3">
                  <c:v>Ресей</c:v>
                </c:pt>
                <c:pt idx="4">
                  <c:v>Украина</c:v>
                </c:pt>
              </c:strCache>
            </c:strRef>
          </c:cat>
          <c:val>
            <c:numRef>
              <c:f>Лист1!$B$2:$B$6</c:f>
              <c:numCache>
                <c:formatCode>General</c:formatCode>
                <c:ptCount val="5"/>
                <c:pt idx="0">
                  <c:v>1.0000000000000101E-2</c:v>
                </c:pt>
                <c:pt idx="1">
                  <c:v>2.00000000000001E-3</c:v>
                </c:pt>
                <c:pt idx="2">
                  <c:v>1.8000000000000099E-2</c:v>
                </c:pt>
                <c:pt idx="3">
                  <c:v>1E-3</c:v>
                </c:pt>
                <c:pt idx="4">
                  <c:v>1.0999999999999999E-2</c:v>
                </c:pt>
              </c:numCache>
            </c:numRef>
          </c:val>
          <c:extLst xmlns:c16r2="http://schemas.microsoft.com/office/drawing/2015/06/chart">
            <c:ext xmlns:c16="http://schemas.microsoft.com/office/drawing/2014/chart" uri="{C3380CC4-5D6E-409C-BE32-E72D297353CC}">
              <c16:uniqueId val="{00000000-3504-41E4-8BE5-1F2DFF7A06A8}"/>
            </c:ext>
          </c:extLst>
        </c:ser>
        <c:ser>
          <c:idx val="1"/>
          <c:order val="1"/>
          <c:tx>
            <c:strRef>
              <c:f>Лист1!$C$1</c:f>
              <c:strCache>
                <c:ptCount val="1"/>
                <c:pt idx="0">
                  <c:v>Хлорамфеникол</c:v>
                </c:pt>
              </c:strCache>
            </c:strRef>
          </c:tx>
          <c:invertIfNegative val="0"/>
          <c:cat>
            <c:strRef>
              <c:f>Лист1!$A$2:$A$6</c:f>
              <c:strCache>
                <c:ptCount val="5"/>
                <c:pt idx="0">
                  <c:v>Норма</c:v>
                </c:pt>
                <c:pt idx="1">
                  <c:v>Алель агро</c:v>
                </c:pt>
                <c:pt idx="2">
                  <c:v>АҚШ </c:v>
                </c:pt>
                <c:pt idx="3">
                  <c:v>Ресей</c:v>
                </c:pt>
                <c:pt idx="4">
                  <c:v>Украина</c:v>
                </c:pt>
              </c:strCache>
            </c:strRef>
          </c:cat>
          <c:val>
            <c:numRef>
              <c:f>Лист1!$C$2:$C$6</c:f>
              <c:numCache>
                <c:formatCode>General</c:formatCode>
                <c:ptCount val="5"/>
                <c:pt idx="0">
                  <c:v>1.0000000000000101E-2</c:v>
                </c:pt>
                <c:pt idx="1">
                  <c:v>7.0000000000001103E-3</c:v>
                </c:pt>
                <c:pt idx="2">
                  <c:v>2.20000000000002E-2</c:v>
                </c:pt>
                <c:pt idx="3">
                  <c:v>7.0000000000001103E-3</c:v>
                </c:pt>
                <c:pt idx="4">
                  <c:v>1.8000000000000099E-2</c:v>
                </c:pt>
              </c:numCache>
            </c:numRef>
          </c:val>
          <c:extLst xmlns:c16r2="http://schemas.microsoft.com/office/drawing/2015/06/chart">
            <c:ext xmlns:c16="http://schemas.microsoft.com/office/drawing/2014/chart" uri="{C3380CC4-5D6E-409C-BE32-E72D297353CC}">
              <c16:uniqueId val="{00000001-3504-41E4-8BE5-1F2DFF7A06A8}"/>
            </c:ext>
          </c:extLst>
        </c:ser>
        <c:ser>
          <c:idx val="2"/>
          <c:order val="2"/>
          <c:tx>
            <c:strRef>
              <c:f>Лист1!$D$1</c:f>
              <c:strCache>
                <c:ptCount val="1"/>
                <c:pt idx="0">
                  <c:v>Стрептомецин</c:v>
                </c:pt>
              </c:strCache>
            </c:strRef>
          </c:tx>
          <c:invertIfNegative val="0"/>
          <c:cat>
            <c:strRef>
              <c:f>Лист1!$A$2:$A$6</c:f>
              <c:strCache>
                <c:ptCount val="5"/>
                <c:pt idx="0">
                  <c:v>Норма</c:v>
                </c:pt>
                <c:pt idx="1">
                  <c:v>Алель агро</c:v>
                </c:pt>
                <c:pt idx="2">
                  <c:v>АҚШ </c:v>
                </c:pt>
                <c:pt idx="3">
                  <c:v>Ресей</c:v>
                </c:pt>
                <c:pt idx="4">
                  <c:v>Украина</c:v>
                </c:pt>
              </c:strCache>
            </c:strRef>
          </c:cat>
          <c:val>
            <c:numRef>
              <c:f>Лист1!$D$2:$D$6</c:f>
              <c:numCache>
                <c:formatCode>General</c:formatCode>
                <c:ptCount val="5"/>
                <c:pt idx="0">
                  <c:v>5.00000000000004E-3</c:v>
                </c:pt>
                <c:pt idx="1">
                  <c:v>2.0000000000000299E-4</c:v>
                </c:pt>
                <c:pt idx="2">
                  <c:v>2.0000000000000299E-4</c:v>
                </c:pt>
                <c:pt idx="3">
                  <c:v>2.0000000000000299E-4</c:v>
                </c:pt>
                <c:pt idx="4">
                  <c:v>7.0000000000001103E-3</c:v>
                </c:pt>
              </c:numCache>
            </c:numRef>
          </c:val>
          <c:extLst xmlns:c16r2="http://schemas.microsoft.com/office/drawing/2015/06/chart">
            <c:ext xmlns:c16="http://schemas.microsoft.com/office/drawing/2014/chart" uri="{C3380CC4-5D6E-409C-BE32-E72D297353CC}">
              <c16:uniqueId val="{00000002-3504-41E4-8BE5-1F2DFF7A06A8}"/>
            </c:ext>
          </c:extLst>
        </c:ser>
        <c:dLbls>
          <c:showLegendKey val="0"/>
          <c:showVal val="0"/>
          <c:showCatName val="0"/>
          <c:showSerName val="0"/>
          <c:showPercent val="0"/>
          <c:showBubbleSize val="0"/>
        </c:dLbls>
        <c:gapWidth val="150"/>
        <c:axId val="1880702640"/>
        <c:axId val="1880697744"/>
      </c:barChart>
      <c:catAx>
        <c:axId val="1880702640"/>
        <c:scaling>
          <c:orientation val="minMax"/>
        </c:scaling>
        <c:delete val="0"/>
        <c:axPos val="l"/>
        <c:majorGridlines>
          <c:spPr>
            <a:ln w="9525" cap="flat" cmpd="sng" algn="ctr">
              <a:solidFill>
                <a:schemeClr val="accent2">
                  <a:shade val="95000"/>
                  <a:satMod val="105000"/>
                </a:schemeClr>
              </a:solidFill>
              <a:prstDash val="solid"/>
              <a:round/>
            </a:ln>
            <a:effectLst/>
          </c:spPr>
        </c:majorGridlines>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dk1"/>
                </a:solidFill>
                <a:latin typeface="+mn-lt"/>
                <a:ea typeface="+mn-ea"/>
                <a:cs typeface="+mn-cs"/>
              </a:defRPr>
            </a:pPr>
            <a:endParaRPr lang="ru-RU"/>
          </a:p>
        </c:txPr>
        <c:crossAx val="1880697744"/>
        <c:crosses val="autoZero"/>
        <c:auto val="1"/>
        <c:lblAlgn val="ctr"/>
        <c:lblOffset val="100"/>
        <c:noMultiLvlLbl val="0"/>
      </c:catAx>
      <c:valAx>
        <c:axId val="1880697744"/>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dk1"/>
                </a:solidFill>
                <a:latin typeface="+mn-lt"/>
                <a:ea typeface="+mn-ea"/>
                <a:cs typeface="+mn-cs"/>
              </a:defRPr>
            </a:pPr>
            <a:endParaRPr lang="ru-RU"/>
          </a:p>
        </c:txPr>
        <c:crossAx val="1880702640"/>
        <c:crosses val="autoZero"/>
        <c:crossBetween val="between"/>
      </c:valAx>
      <c:spPr>
        <a:solidFill>
          <a:schemeClr val="accent2">
            <a:lumMod val="60000"/>
            <a:lumOff val="40000"/>
          </a:schemeClr>
        </a:solidFill>
        <a:ln>
          <a:noFill/>
        </a:ln>
        <a:effectLst/>
      </c:spPr>
    </c:plotArea>
    <c:legend>
      <c:legendPos val="r"/>
      <c:overlay val="0"/>
      <c:txPr>
        <a:bodyPr rot="0" spcFirstLastPara="0" vertOverflow="ellipsis" vert="horz" wrap="square" anchor="ctr" anchorCtr="1"/>
        <a:lstStyle/>
        <a:p>
          <a:pPr>
            <a:defRPr lang="ru-RU" sz="1000" b="0" i="0" u="none" strike="noStrike" kern="1200" baseline="0">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round/>
    </a:ln>
    <a:effectLst>
      <a:outerShdw blurRad="40000" dist="20000" dir="5400000" rotWithShape="0">
        <a:srgbClr val="000000">
          <a:alpha val="38000"/>
        </a:srgbClr>
      </a:outerShdw>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25845452971102"/>
          <c:y val="1.9501661121208401E-2"/>
          <c:w val="0.74537835333000202"/>
          <c:h val="0.88948278651667301"/>
        </c:manualLayout>
      </c:layout>
      <c:barChart>
        <c:barDir val="col"/>
        <c:grouping val="clustered"/>
        <c:varyColors val="0"/>
        <c:ser>
          <c:idx val="0"/>
          <c:order val="0"/>
          <c:tx>
            <c:strRef>
              <c:f>Лист1!$B$1</c:f>
              <c:strCache>
                <c:ptCount val="1"/>
                <c:pt idx="0">
                  <c:v>Тестостерон</c:v>
                </c:pt>
              </c:strCache>
            </c:strRef>
          </c:tx>
          <c:spPr>
            <a:solidFill>
              <a:srgbClr val="00B0F0"/>
            </a:solidFill>
          </c:spPr>
          <c:invertIfNegative val="0"/>
          <c:cat>
            <c:strRef>
              <c:f>Лист1!$A$2:$A$6</c:f>
              <c:strCache>
                <c:ptCount val="5"/>
                <c:pt idx="0">
                  <c:v>рұқсат етілген деңгей</c:v>
                </c:pt>
                <c:pt idx="1">
                  <c:v>Қазақстан</c:v>
                </c:pt>
                <c:pt idx="2">
                  <c:v>АҚШ</c:v>
                </c:pt>
                <c:pt idx="3">
                  <c:v>Ресей</c:v>
                </c:pt>
                <c:pt idx="4">
                  <c:v>Украина</c:v>
                </c:pt>
              </c:strCache>
            </c:strRef>
          </c:cat>
          <c:val>
            <c:numRef>
              <c:f>Лист1!$B$2:$B$6</c:f>
              <c:numCache>
                <c:formatCode>General</c:formatCode>
                <c:ptCount val="5"/>
                <c:pt idx="0">
                  <c:v>1.4999999999999999E-2</c:v>
                </c:pt>
                <c:pt idx="1">
                  <c:v>1E-3</c:v>
                </c:pt>
                <c:pt idx="2">
                  <c:v>2.9000000000000001E-2</c:v>
                </c:pt>
                <c:pt idx="3">
                  <c:v>5.0000000000000096E-3</c:v>
                </c:pt>
                <c:pt idx="4">
                  <c:v>1.7999999999999999E-2</c:v>
                </c:pt>
              </c:numCache>
            </c:numRef>
          </c:val>
          <c:extLst xmlns:c16r2="http://schemas.microsoft.com/office/drawing/2015/06/chart">
            <c:ext xmlns:c16="http://schemas.microsoft.com/office/drawing/2014/chart" uri="{C3380CC4-5D6E-409C-BE32-E72D297353CC}">
              <c16:uniqueId val="{00000000-2CF6-41C6-97D2-8E403809D2C4}"/>
            </c:ext>
          </c:extLst>
        </c:ser>
        <c:ser>
          <c:idx val="1"/>
          <c:order val="1"/>
          <c:tx>
            <c:strRef>
              <c:f>Лист1!$C$1</c:f>
              <c:strCache>
                <c:ptCount val="1"/>
                <c:pt idx="0">
                  <c:v>Эстрадиол-17</c:v>
                </c:pt>
              </c:strCache>
            </c:strRef>
          </c:tx>
          <c:spPr>
            <a:solidFill>
              <a:srgbClr val="C00000"/>
            </a:solidFill>
          </c:spPr>
          <c:invertIfNegative val="0"/>
          <c:cat>
            <c:strRef>
              <c:f>Лист1!$A$2:$A$6</c:f>
              <c:strCache>
                <c:ptCount val="5"/>
                <c:pt idx="0">
                  <c:v>рұқсат етілген деңгей</c:v>
                </c:pt>
                <c:pt idx="1">
                  <c:v>Қазақстан</c:v>
                </c:pt>
                <c:pt idx="2">
                  <c:v>АҚШ</c:v>
                </c:pt>
                <c:pt idx="3">
                  <c:v>Ресей</c:v>
                </c:pt>
                <c:pt idx="4">
                  <c:v>Украина</c:v>
                </c:pt>
              </c:strCache>
            </c:strRef>
          </c:cat>
          <c:val>
            <c:numRef>
              <c:f>Лист1!$C$2:$C$6</c:f>
              <c:numCache>
                <c:formatCode>General</c:formatCode>
                <c:ptCount val="5"/>
                <c:pt idx="0">
                  <c:v>5.0000000000000096E-3</c:v>
                </c:pt>
                <c:pt idx="1">
                  <c:v>1E-3</c:v>
                </c:pt>
                <c:pt idx="2">
                  <c:v>2.1999999999999999E-2</c:v>
                </c:pt>
                <c:pt idx="3">
                  <c:v>2.00000000000001E-3</c:v>
                </c:pt>
                <c:pt idx="4">
                  <c:v>4.0000000000000096E-3</c:v>
                </c:pt>
              </c:numCache>
            </c:numRef>
          </c:val>
          <c:extLst xmlns:c16r2="http://schemas.microsoft.com/office/drawing/2015/06/chart">
            <c:ext xmlns:c16="http://schemas.microsoft.com/office/drawing/2014/chart" uri="{C3380CC4-5D6E-409C-BE32-E72D297353CC}">
              <c16:uniqueId val="{00000001-2CF6-41C6-97D2-8E403809D2C4}"/>
            </c:ext>
          </c:extLst>
        </c:ser>
        <c:ser>
          <c:idx val="2"/>
          <c:order val="2"/>
          <c:tx>
            <c:strRef>
              <c:f>Лист1!$D$1</c:f>
              <c:strCache>
                <c:ptCount val="1"/>
                <c:pt idx="0">
                  <c:v>Прогестерон</c:v>
                </c:pt>
              </c:strCache>
            </c:strRef>
          </c:tx>
          <c:spPr>
            <a:solidFill>
              <a:srgbClr val="92D050"/>
            </a:solidFill>
          </c:spPr>
          <c:invertIfNegative val="0"/>
          <c:cat>
            <c:strRef>
              <c:f>Лист1!$A$2:$A$6</c:f>
              <c:strCache>
                <c:ptCount val="5"/>
                <c:pt idx="0">
                  <c:v>рұқсат етілген деңгей</c:v>
                </c:pt>
                <c:pt idx="1">
                  <c:v>Қазақстан</c:v>
                </c:pt>
                <c:pt idx="2">
                  <c:v>АҚШ</c:v>
                </c:pt>
                <c:pt idx="3">
                  <c:v>Ресей</c:v>
                </c:pt>
                <c:pt idx="4">
                  <c:v>Украина</c:v>
                </c:pt>
              </c:strCache>
            </c:strRef>
          </c:cat>
          <c:val>
            <c:numRef>
              <c:f>Лист1!$D$2:$D$6</c:f>
              <c:numCache>
                <c:formatCode>General</c:formatCode>
                <c:ptCount val="5"/>
                <c:pt idx="0">
                  <c:v>1.4999999999999999E-2</c:v>
                </c:pt>
                <c:pt idx="1">
                  <c:v>1E-3</c:v>
                </c:pt>
                <c:pt idx="2">
                  <c:v>5.0000000000000096E-3</c:v>
                </c:pt>
                <c:pt idx="3">
                  <c:v>1E-3</c:v>
                </c:pt>
                <c:pt idx="4">
                  <c:v>2.00000000000001E-3</c:v>
                </c:pt>
              </c:numCache>
            </c:numRef>
          </c:val>
          <c:extLst xmlns:c16r2="http://schemas.microsoft.com/office/drawing/2015/06/chart">
            <c:ext xmlns:c16="http://schemas.microsoft.com/office/drawing/2014/chart" uri="{C3380CC4-5D6E-409C-BE32-E72D297353CC}">
              <c16:uniqueId val="{00000002-2CF6-41C6-97D2-8E403809D2C4}"/>
            </c:ext>
          </c:extLst>
        </c:ser>
        <c:dLbls>
          <c:showLegendKey val="0"/>
          <c:showVal val="0"/>
          <c:showCatName val="0"/>
          <c:showSerName val="0"/>
          <c:showPercent val="0"/>
          <c:showBubbleSize val="0"/>
        </c:dLbls>
        <c:gapWidth val="150"/>
        <c:axId val="1880699920"/>
        <c:axId val="1880701552"/>
      </c:barChart>
      <c:catAx>
        <c:axId val="1880699920"/>
        <c:scaling>
          <c:orientation val="minMax"/>
        </c:scaling>
        <c:delete val="0"/>
        <c:axPos val="b"/>
        <c:majorGridlines/>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880701552"/>
        <c:crosses val="autoZero"/>
        <c:auto val="1"/>
        <c:lblAlgn val="ctr"/>
        <c:lblOffset val="100"/>
        <c:noMultiLvlLbl val="0"/>
      </c:catAx>
      <c:valAx>
        <c:axId val="18807015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880699920"/>
        <c:crosses val="autoZero"/>
        <c:crossBetween val="between"/>
      </c:valAx>
      <c:dTable>
        <c:showHorzBorder val="1"/>
        <c:showVertBorder val="1"/>
        <c:showOutline val="1"/>
        <c:showKeys val="1"/>
        <c:txPr>
          <a:bodyPr rot="0" spcFirstLastPara="0" vertOverflow="ellipsis" vert="horz" wrap="square" anchor="ctr" anchorCtr="1"/>
          <a:lstStyle/>
          <a:p>
            <a:pPr rtl="0">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Table>
    </c:plotArea>
    <c:legend>
      <c:legendPos val="r"/>
      <c:layout>
        <c:manualLayout>
          <c:xMode val="edge"/>
          <c:yMode val="edge"/>
          <c:x val="0.76573197866790599"/>
          <c:y val="0.14807845655507401"/>
          <c:w val="0.16905270099085501"/>
          <c:h val="0.1733612673789919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txPr>
    <a:bodyPr/>
    <a:lstStyle/>
    <a:p>
      <a:pPr>
        <a:defRPr lang="ru-RU"/>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Лист1!$A$2</c:f>
              <c:strCache>
                <c:ptCount val="1"/>
                <c:pt idx="0">
                  <c:v>Тетрациклин</c:v>
                </c:pt>
              </c:strCache>
            </c:strRef>
          </c:tx>
          <c:dPt>
            <c:idx val="0"/>
            <c:bubble3D val="0"/>
            <c:extLst xmlns:c16r2="http://schemas.microsoft.com/office/drawing/2015/06/chart">
              <c:ext xmlns:c16="http://schemas.microsoft.com/office/drawing/2014/chart" uri="{C3380CC4-5D6E-409C-BE32-E72D297353CC}">
                <c16:uniqueId val="{00000000-957E-4FBB-AAE6-ECC0A20D93D5}"/>
              </c:ext>
            </c:extLst>
          </c:dPt>
          <c:dPt>
            <c:idx val="1"/>
            <c:bubble3D val="0"/>
            <c:extLst xmlns:c16r2="http://schemas.microsoft.com/office/drawing/2015/06/chart">
              <c:ext xmlns:c16="http://schemas.microsoft.com/office/drawing/2014/chart" uri="{C3380CC4-5D6E-409C-BE32-E72D297353CC}">
                <c16:uniqueId val="{00000001-957E-4FBB-AAE6-ECC0A20D93D5}"/>
              </c:ext>
            </c:extLst>
          </c:dPt>
          <c:dPt>
            <c:idx val="2"/>
            <c:bubble3D val="0"/>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3-957E-4FBB-AAE6-ECC0A20D93D5}"/>
              </c:ext>
            </c:extLst>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Лист1!$B$1:$D$1</c:f>
              <c:strCache>
                <c:ptCount val="3"/>
                <c:pt idx="0">
                  <c:v>Қанаттары</c:v>
                </c:pt>
                <c:pt idx="1">
                  <c:v>Сан еті</c:v>
                </c:pt>
                <c:pt idx="2">
                  <c:v>Төс бөлігі</c:v>
                </c:pt>
              </c:strCache>
            </c:strRef>
          </c:cat>
          <c:val>
            <c:numRef>
              <c:f>Лист1!$B$2:$D$2</c:f>
              <c:numCache>
                <c:formatCode>General</c:formatCode>
                <c:ptCount val="3"/>
                <c:pt idx="0">
                  <c:v>1.0999999999999999E-2</c:v>
                </c:pt>
                <c:pt idx="1">
                  <c:v>1.7999999999999999E-2</c:v>
                </c:pt>
                <c:pt idx="2">
                  <c:v>1.4999999999999999E-2</c:v>
                </c:pt>
              </c:numCache>
            </c:numRef>
          </c:val>
          <c:extLst xmlns:c16r2="http://schemas.microsoft.com/office/drawing/2015/06/chart">
            <c:ext xmlns:c16="http://schemas.microsoft.com/office/drawing/2014/chart" uri="{C3380CC4-5D6E-409C-BE32-E72D297353CC}">
              <c16:uniqueId val="{00000004-957E-4FBB-AAE6-ECC0A20D93D5}"/>
            </c:ext>
          </c:extLst>
        </c:ser>
        <c:ser>
          <c:idx val="1"/>
          <c:order val="1"/>
          <c:tx>
            <c:strRef>
              <c:f>Лист1!#ССЫЛКА!</c:f>
              <c:strCache>
                <c:ptCount val="1"/>
                <c:pt idx="0">
                  <c:v>#REF!</c:v>
                </c:pt>
              </c:strCache>
            </c:strRef>
          </c:tx>
          <c:dPt>
            <c:idx val="0"/>
            <c:bubble3D val="0"/>
            <c:extLst xmlns:c16r2="http://schemas.microsoft.com/office/drawing/2015/06/chart">
              <c:ext xmlns:c16="http://schemas.microsoft.com/office/drawing/2014/chart" uri="{C3380CC4-5D6E-409C-BE32-E72D297353CC}">
                <c16:uniqueId val="{00000005-957E-4FBB-AAE6-ECC0A20D93D5}"/>
              </c:ext>
            </c:extLst>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Лист1!$B$1:$D$1</c:f>
              <c:strCache>
                <c:ptCount val="3"/>
                <c:pt idx="0">
                  <c:v>Қанаттары</c:v>
                </c:pt>
                <c:pt idx="1">
                  <c:v>Сан еті</c:v>
                </c:pt>
                <c:pt idx="2">
                  <c:v>Төс бөлігі</c:v>
                </c:pt>
              </c:strCache>
            </c:strRef>
          </c:cat>
          <c:val>
            <c:numRef>
              <c:f>Лист1!#ССЫЛКА!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6-957E-4FBB-AAE6-ECC0A20D93D5}"/>
            </c:ext>
          </c:extLst>
        </c:ser>
        <c:ser>
          <c:idx val="2"/>
          <c:order val="2"/>
          <c:tx>
            <c:strRef>
              <c:f>Лист1!$A$3</c:f>
              <c:strCache>
                <c:ptCount val="1"/>
                <c:pt idx="0">
                  <c:v>Хлорамфенкол</c:v>
                </c:pt>
              </c:strCache>
            </c:strRef>
          </c:tx>
          <c:dPt>
            <c:idx val="0"/>
            <c:bubble3D val="0"/>
            <c:extLst xmlns:c16r2="http://schemas.microsoft.com/office/drawing/2015/06/chart">
              <c:ext xmlns:c16="http://schemas.microsoft.com/office/drawing/2014/chart" uri="{C3380CC4-5D6E-409C-BE32-E72D297353CC}">
                <c16:uniqueId val="{00000007-957E-4FBB-AAE6-ECC0A20D93D5}"/>
              </c:ext>
            </c:extLst>
          </c:dPt>
          <c:dPt>
            <c:idx val="1"/>
            <c:bubble3D val="0"/>
            <c:extLst xmlns:c16r2="http://schemas.microsoft.com/office/drawing/2015/06/chart">
              <c:ext xmlns:c16="http://schemas.microsoft.com/office/drawing/2014/chart" uri="{C3380CC4-5D6E-409C-BE32-E72D297353CC}">
                <c16:uniqueId val="{00000008-957E-4FBB-AAE6-ECC0A20D93D5}"/>
              </c:ext>
            </c:extLst>
          </c:dPt>
          <c:dPt>
            <c:idx val="2"/>
            <c:bubble3D val="0"/>
            <c:extLst xmlns:c16r2="http://schemas.microsoft.com/office/drawing/2015/06/chart">
              <c:ext xmlns:c16="http://schemas.microsoft.com/office/drawing/2014/chart" uri="{C3380CC4-5D6E-409C-BE32-E72D297353CC}">
                <c16:uniqueId val="{00000009-957E-4FBB-AAE6-ECC0A20D93D5}"/>
              </c:ext>
            </c:extLst>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Лист1!$B$1:$D$1</c:f>
              <c:strCache>
                <c:ptCount val="3"/>
                <c:pt idx="0">
                  <c:v>Қанаттары</c:v>
                </c:pt>
                <c:pt idx="1">
                  <c:v>Сан еті</c:v>
                </c:pt>
                <c:pt idx="2">
                  <c:v>Төс бөлігі</c:v>
                </c:pt>
              </c:strCache>
            </c:strRef>
          </c:cat>
          <c:val>
            <c:numRef>
              <c:f>Лист1!$B$3:$D$3</c:f>
              <c:numCache>
                <c:formatCode>General</c:formatCode>
                <c:ptCount val="3"/>
                <c:pt idx="0">
                  <c:v>1.2E-2</c:v>
                </c:pt>
                <c:pt idx="1">
                  <c:v>2.1999999999999999E-2</c:v>
                </c:pt>
                <c:pt idx="2">
                  <c:v>1.4E-2</c:v>
                </c:pt>
              </c:numCache>
            </c:numRef>
          </c:val>
          <c:extLst xmlns:c16r2="http://schemas.microsoft.com/office/drawing/2015/06/chart">
            <c:ext xmlns:c16="http://schemas.microsoft.com/office/drawing/2014/chart" uri="{C3380CC4-5D6E-409C-BE32-E72D297353CC}">
              <c16:uniqueId val="{0000000A-957E-4FBB-AAE6-ECC0A20D93D5}"/>
            </c:ext>
          </c:extLst>
        </c:ser>
        <c:ser>
          <c:idx val="3"/>
          <c:order val="3"/>
          <c:tx>
            <c:strRef>
              <c:f>Лист1!$A$4</c:f>
              <c:strCache>
                <c:ptCount val="1"/>
                <c:pt idx="0">
                  <c:v>Тестостерон</c:v>
                </c:pt>
              </c:strCache>
            </c:strRef>
          </c:tx>
          <c:dPt>
            <c:idx val="0"/>
            <c:bubble3D val="0"/>
            <c:extLst xmlns:c16r2="http://schemas.microsoft.com/office/drawing/2015/06/chart">
              <c:ext xmlns:c16="http://schemas.microsoft.com/office/drawing/2014/chart" uri="{C3380CC4-5D6E-409C-BE32-E72D297353CC}">
                <c16:uniqueId val="{0000000B-957E-4FBB-AAE6-ECC0A20D93D5}"/>
              </c:ext>
            </c:extLst>
          </c:dPt>
          <c:dPt>
            <c:idx val="1"/>
            <c:bubble3D val="0"/>
            <c:extLst xmlns:c16r2="http://schemas.microsoft.com/office/drawing/2015/06/chart">
              <c:ext xmlns:c16="http://schemas.microsoft.com/office/drawing/2014/chart" uri="{C3380CC4-5D6E-409C-BE32-E72D297353CC}">
                <c16:uniqueId val="{0000000C-957E-4FBB-AAE6-ECC0A20D93D5}"/>
              </c:ext>
            </c:extLst>
          </c:dPt>
          <c:dPt>
            <c:idx val="2"/>
            <c:bubble3D val="0"/>
            <c:extLst xmlns:c16r2="http://schemas.microsoft.com/office/drawing/2015/06/chart">
              <c:ext xmlns:c16="http://schemas.microsoft.com/office/drawing/2014/chart" uri="{C3380CC4-5D6E-409C-BE32-E72D297353CC}">
                <c16:uniqueId val="{0000000D-957E-4FBB-AAE6-ECC0A20D93D5}"/>
              </c:ext>
            </c:extLst>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Лист1!$B$1:$D$1</c:f>
              <c:strCache>
                <c:ptCount val="3"/>
                <c:pt idx="0">
                  <c:v>Қанаттары</c:v>
                </c:pt>
                <c:pt idx="1">
                  <c:v>Сан еті</c:v>
                </c:pt>
                <c:pt idx="2">
                  <c:v>Төс бөлігі</c:v>
                </c:pt>
              </c:strCache>
            </c:strRef>
          </c:cat>
          <c:val>
            <c:numRef>
              <c:f>Лист1!$B$4:$D$4</c:f>
              <c:numCache>
                <c:formatCode>General</c:formatCode>
                <c:ptCount val="3"/>
                <c:pt idx="0">
                  <c:v>1.2999999999999999E-2</c:v>
                </c:pt>
                <c:pt idx="1">
                  <c:v>2.9000000000000001E-2</c:v>
                </c:pt>
                <c:pt idx="2">
                  <c:v>1.2E-2</c:v>
                </c:pt>
              </c:numCache>
            </c:numRef>
          </c:val>
          <c:extLst xmlns:c16r2="http://schemas.microsoft.com/office/drawing/2015/06/chart">
            <c:ext xmlns:c16="http://schemas.microsoft.com/office/drawing/2014/chart" uri="{C3380CC4-5D6E-409C-BE32-E72D297353CC}">
              <c16:uniqueId val="{0000000E-957E-4FBB-AAE6-ECC0A20D93D5}"/>
            </c:ext>
          </c:extLst>
        </c:ser>
        <c:ser>
          <c:idx val="4"/>
          <c:order val="4"/>
          <c:tx>
            <c:strRef>
              <c:f>Лист1!#ССЫЛКА!</c:f>
              <c:strCache>
                <c:ptCount val="1"/>
                <c:pt idx="0">
                  <c:v>#REF!</c:v>
                </c:pt>
              </c:strCache>
            </c:strRef>
          </c:tx>
          <c:dPt>
            <c:idx val="0"/>
            <c:bubble3D val="0"/>
            <c:extLst xmlns:c16r2="http://schemas.microsoft.com/office/drawing/2015/06/chart">
              <c:ext xmlns:c16="http://schemas.microsoft.com/office/drawing/2014/chart" uri="{C3380CC4-5D6E-409C-BE32-E72D297353CC}">
                <c16:uniqueId val="{0000000F-957E-4FBB-AAE6-ECC0A20D93D5}"/>
              </c:ext>
            </c:extLst>
          </c:dPt>
          <c:dPt>
            <c:idx val="1"/>
            <c:bubble3D val="0"/>
            <c:extLst xmlns:c16r2="http://schemas.microsoft.com/office/drawing/2015/06/chart">
              <c:ext xmlns:c16="http://schemas.microsoft.com/office/drawing/2014/chart" uri="{C3380CC4-5D6E-409C-BE32-E72D297353CC}">
                <c16:uniqueId val="{00000010-957E-4FBB-AAE6-ECC0A20D93D5}"/>
              </c:ext>
            </c:extLst>
          </c:dPt>
          <c:dPt>
            <c:idx val="2"/>
            <c:bubble3D val="0"/>
            <c:extLst xmlns:c16r2="http://schemas.microsoft.com/office/drawing/2015/06/chart">
              <c:ext xmlns:c16="http://schemas.microsoft.com/office/drawing/2014/chart" uri="{C3380CC4-5D6E-409C-BE32-E72D297353CC}">
                <c16:uniqueId val="{00000011-957E-4FBB-AAE6-ECC0A20D93D5}"/>
              </c:ext>
            </c:extLst>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Лист1!$B$1:$D$1</c:f>
              <c:strCache>
                <c:ptCount val="3"/>
                <c:pt idx="0">
                  <c:v>Қанаттары</c:v>
                </c:pt>
                <c:pt idx="1">
                  <c:v>Сан еті</c:v>
                </c:pt>
                <c:pt idx="2">
                  <c:v>Төс бөлігі</c:v>
                </c:pt>
              </c:strCache>
            </c:strRef>
          </c:cat>
          <c:val>
            <c:numRef>
              <c:f>Лист1!$B$5:$D$5</c:f>
              <c:numCache>
                <c:formatCode>General</c:formatCode>
                <c:ptCount val="3"/>
                <c:pt idx="0">
                  <c:v>1.0999999999999999E-2</c:v>
                </c:pt>
                <c:pt idx="1">
                  <c:v>2.1999999999999999E-2</c:v>
                </c:pt>
                <c:pt idx="2">
                  <c:v>1.2999999999999999E-2</c:v>
                </c:pt>
              </c:numCache>
            </c:numRef>
          </c:val>
          <c:extLst xmlns:c16r2="http://schemas.microsoft.com/office/drawing/2015/06/chart">
            <c:ext xmlns:c16="http://schemas.microsoft.com/office/drawing/2014/chart" uri="{C3380CC4-5D6E-409C-BE32-E72D297353CC}">
              <c16:uniqueId val="{00000012-957E-4FBB-AAE6-ECC0A20D93D5}"/>
            </c:ext>
          </c:extLst>
        </c:ser>
        <c:ser>
          <c:idx val="5"/>
          <c:order val="5"/>
          <c:tx>
            <c:strRef>
              <c:f>Лист1!$A$5</c:f>
              <c:strCache>
                <c:ptCount val="1"/>
                <c:pt idx="0">
                  <c:v>Эстрадиол-17β</c:v>
                </c:pt>
              </c:strCache>
            </c:strRef>
          </c:tx>
          <c:dPt>
            <c:idx val="0"/>
            <c:bubble3D val="0"/>
            <c:extLst xmlns:c16r2="http://schemas.microsoft.com/office/drawing/2015/06/chart">
              <c:ext xmlns:c16="http://schemas.microsoft.com/office/drawing/2014/chart" uri="{C3380CC4-5D6E-409C-BE32-E72D297353CC}">
                <c16:uniqueId val="{00000013-957E-4FBB-AAE6-ECC0A20D93D5}"/>
              </c:ext>
            </c:extLst>
          </c:dPt>
          <c:dPt>
            <c:idx val="1"/>
            <c:bubble3D val="0"/>
            <c:extLst xmlns:c16r2="http://schemas.microsoft.com/office/drawing/2015/06/chart">
              <c:ext xmlns:c16="http://schemas.microsoft.com/office/drawing/2014/chart" uri="{C3380CC4-5D6E-409C-BE32-E72D297353CC}">
                <c16:uniqueId val="{00000014-957E-4FBB-AAE6-ECC0A20D93D5}"/>
              </c:ext>
            </c:extLst>
          </c:dPt>
          <c:dPt>
            <c:idx val="2"/>
            <c:bubble3D val="0"/>
            <c:extLst xmlns:c16r2="http://schemas.microsoft.com/office/drawing/2015/06/chart">
              <c:ext xmlns:c16="http://schemas.microsoft.com/office/drawing/2014/chart" uri="{C3380CC4-5D6E-409C-BE32-E72D297353CC}">
                <c16:uniqueId val="{00000015-957E-4FBB-AAE6-ECC0A20D93D5}"/>
              </c:ext>
            </c:extLst>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Лист1!$B$1:$D$1</c:f>
              <c:strCache>
                <c:ptCount val="3"/>
                <c:pt idx="0">
                  <c:v>Қанаттары</c:v>
                </c:pt>
                <c:pt idx="1">
                  <c:v>Сан еті</c:v>
                </c:pt>
                <c:pt idx="2">
                  <c:v>Төс бөлігі</c:v>
                </c:pt>
              </c:strCache>
            </c:strRef>
          </c:cat>
          <c:val>
            <c:numRef>
              <c:f>Лист1!$B$6:$D$6</c:f>
              <c:numCache>
                <c:formatCode>General</c:formatCode>
                <c:ptCount val="3"/>
              </c:numCache>
            </c:numRef>
          </c:val>
          <c:extLst xmlns:c16r2="http://schemas.microsoft.com/office/drawing/2015/06/chart">
            <c:ext xmlns:c16="http://schemas.microsoft.com/office/drawing/2014/chart" uri="{C3380CC4-5D6E-409C-BE32-E72D297353CC}">
              <c16:uniqueId val="{00000016-957E-4FBB-AAE6-ECC0A20D93D5}"/>
            </c:ext>
          </c:extLst>
        </c:ser>
        <c:dLbls>
          <c:showLegendKey val="0"/>
          <c:showVal val="0"/>
          <c:showCatName val="0"/>
          <c:showSerName val="0"/>
          <c:showPercent val="1"/>
          <c:showBubbleSize val="0"/>
          <c:showLeaderLines val="0"/>
        </c:dLbls>
        <c:firstSliceAng val="0"/>
      </c:pieChart>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zero"/>
    <c:showDLblsOverMax val="0"/>
  </c:chart>
  <c:txPr>
    <a:bodyPr/>
    <a:lstStyle/>
    <a:p>
      <a:pPr>
        <a:defRPr lang="ru-RU"/>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Тетрациклин</c:v>
                </c:pt>
              </c:strCache>
            </c:strRef>
          </c:tx>
          <c:spPr>
            <a:solidFill>
              <a:srgbClr val="660033"/>
            </a:solidFill>
          </c:spPr>
          <c:invertIfNegative val="0"/>
          <c:cat>
            <c:strRef>
              <c:f>Лист1!$B$1:$D$1</c:f>
              <c:strCache>
                <c:ptCount val="3"/>
                <c:pt idx="0">
                  <c:v>Қанаттары</c:v>
                </c:pt>
                <c:pt idx="1">
                  <c:v>Сан еті</c:v>
                </c:pt>
                <c:pt idx="2">
                  <c:v>Төс бөлігі</c:v>
                </c:pt>
              </c:strCache>
            </c:strRef>
          </c:cat>
          <c:val>
            <c:numRef>
              <c:f>Лист1!$B$2:$D$2</c:f>
              <c:numCache>
                <c:formatCode>General</c:formatCode>
                <c:ptCount val="3"/>
                <c:pt idx="0">
                  <c:v>1.0999999999999999E-2</c:v>
                </c:pt>
                <c:pt idx="1">
                  <c:v>1.7999999999999999E-2</c:v>
                </c:pt>
                <c:pt idx="2">
                  <c:v>1.4999999999999999E-2</c:v>
                </c:pt>
              </c:numCache>
            </c:numRef>
          </c:val>
          <c:extLst xmlns:c16r2="http://schemas.microsoft.com/office/drawing/2015/06/chart">
            <c:ext xmlns:c16="http://schemas.microsoft.com/office/drawing/2014/chart" uri="{C3380CC4-5D6E-409C-BE32-E72D297353CC}">
              <c16:uniqueId val="{00000000-A980-4907-BC82-4C6C0959A381}"/>
            </c:ext>
          </c:extLst>
        </c:ser>
        <c:ser>
          <c:idx val="1"/>
          <c:order val="1"/>
          <c:tx>
            <c:strRef>
              <c:f>Лист1!$A$3</c:f>
              <c:strCache>
                <c:ptCount val="1"/>
                <c:pt idx="0">
                  <c:v>Хлорамфенкол</c:v>
                </c:pt>
              </c:strCache>
            </c:strRef>
          </c:tx>
          <c:spPr>
            <a:solidFill>
              <a:srgbClr val="FF9999"/>
            </a:solidFill>
          </c:spPr>
          <c:invertIfNegative val="0"/>
          <c:cat>
            <c:strRef>
              <c:f>Лист1!$B$1:$D$1</c:f>
              <c:strCache>
                <c:ptCount val="3"/>
                <c:pt idx="0">
                  <c:v>Қанаттары</c:v>
                </c:pt>
                <c:pt idx="1">
                  <c:v>Сан еті</c:v>
                </c:pt>
                <c:pt idx="2">
                  <c:v>Төс бөлігі</c:v>
                </c:pt>
              </c:strCache>
            </c:strRef>
          </c:cat>
          <c:val>
            <c:numRef>
              <c:f>Лист1!$B$3:$D$3</c:f>
              <c:numCache>
                <c:formatCode>General</c:formatCode>
                <c:ptCount val="3"/>
                <c:pt idx="0">
                  <c:v>1.2E-2</c:v>
                </c:pt>
                <c:pt idx="1">
                  <c:v>2.1999999999999999E-2</c:v>
                </c:pt>
                <c:pt idx="2">
                  <c:v>1.4E-2</c:v>
                </c:pt>
              </c:numCache>
            </c:numRef>
          </c:val>
          <c:extLst xmlns:c16r2="http://schemas.microsoft.com/office/drawing/2015/06/chart">
            <c:ext xmlns:c16="http://schemas.microsoft.com/office/drawing/2014/chart" uri="{C3380CC4-5D6E-409C-BE32-E72D297353CC}">
              <c16:uniqueId val="{00000001-A980-4907-BC82-4C6C0959A381}"/>
            </c:ext>
          </c:extLst>
        </c:ser>
        <c:ser>
          <c:idx val="2"/>
          <c:order val="2"/>
          <c:tx>
            <c:strRef>
              <c:f>Лист1!$A$4</c:f>
              <c:strCache>
                <c:ptCount val="1"/>
                <c:pt idx="0">
                  <c:v>Тестостерон</c:v>
                </c:pt>
              </c:strCache>
            </c:strRef>
          </c:tx>
          <c:spPr>
            <a:solidFill>
              <a:schemeClr val="accent3">
                <a:lumMod val="75000"/>
              </a:schemeClr>
            </a:solidFill>
          </c:spPr>
          <c:invertIfNegative val="0"/>
          <c:cat>
            <c:strRef>
              <c:f>Лист1!$B$1:$D$1</c:f>
              <c:strCache>
                <c:ptCount val="3"/>
                <c:pt idx="0">
                  <c:v>Қанаттары</c:v>
                </c:pt>
                <c:pt idx="1">
                  <c:v>Сан еті</c:v>
                </c:pt>
                <c:pt idx="2">
                  <c:v>Төс бөлігі</c:v>
                </c:pt>
              </c:strCache>
            </c:strRef>
          </c:cat>
          <c:val>
            <c:numRef>
              <c:f>Лист1!$B$4:$D$4</c:f>
              <c:numCache>
                <c:formatCode>General</c:formatCode>
                <c:ptCount val="3"/>
                <c:pt idx="0">
                  <c:v>1.2999999999999999E-2</c:v>
                </c:pt>
                <c:pt idx="1">
                  <c:v>2.9000000000000001E-2</c:v>
                </c:pt>
                <c:pt idx="2">
                  <c:v>1.2E-2</c:v>
                </c:pt>
              </c:numCache>
            </c:numRef>
          </c:val>
          <c:extLst xmlns:c16r2="http://schemas.microsoft.com/office/drawing/2015/06/chart">
            <c:ext xmlns:c16="http://schemas.microsoft.com/office/drawing/2014/chart" uri="{C3380CC4-5D6E-409C-BE32-E72D297353CC}">
              <c16:uniqueId val="{00000002-A980-4907-BC82-4C6C0959A381}"/>
            </c:ext>
          </c:extLst>
        </c:ser>
        <c:ser>
          <c:idx val="3"/>
          <c:order val="3"/>
          <c:tx>
            <c:strRef>
              <c:f>Лист1!$A$5</c:f>
              <c:strCache>
                <c:ptCount val="1"/>
                <c:pt idx="0">
                  <c:v>Эстрадиол-17β</c:v>
                </c:pt>
              </c:strCache>
            </c:strRef>
          </c:tx>
          <c:spPr>
            <a:solidFill>
              <a:schemeClr val="accent6">
                <a:lumMod val="75000"/>
              </a:schemeClr>
            </a:solidFill>
          </c:spPr>
          <c:invertIfNegative val="0"/>
          <c:cat>
            <c:strRef>
              <c:f>Лист1!$B$1:$D$1</c:f>
              <c:strCache>
                <c:ptCount val="3"/>
                <c:pt idx="0">
                  <c:v>Қанаттары</c:v>
                </c:pt>
                <c:pt idx="1">
                  <c:v>Сан еті</c:v>
                </c:pt>
                <c:pt idx="2">
                  <c:v>Төс бөлігі</c:v>
                </c:pt>
              </c:strCache>
            </c:strRef>
          </c:cat>
          <c:val>
            <c:numRef>
              <c:f>Лист1!$B$5:$D$5</c:f>
              <c:numCache>
                <c:formatCode>General</c:formatCode>
                <c:ptCount val="3"/>
                <c:pt idx="0">
                  <c:v>1.0999999999999999E-2</c:v>
                </c:pt>
                <c:pt idx="1">
                  <c:v>2.1999999999999999E-2</c:v>
                </c:pt>
                <c:pt idx="2">
                  <c:v>1.2999999999999999E-2</c:v>
                </c:pt>
              </c:numCache>
            </c:numRef>
          </c:val>
          <c:extLst xmlns:c16r2="http://schemas.microsoft.com/office/drawing/2015/06/chart">
            <c:ext xmlns:c16="http://schemas.microsoft.com/office/drawing/2014/chart" uri="{C3380CC4-5D6E-409C-BE32-E72D297353CC}">
              <c16:uniqueId val="{00000003-A980-4907-BC82-4C6C0959A381}"/>
            </c:ext>
          </c:extLst>
        </c:ser>
        <c:dLbls>
          <c:showLegendKey val="0"/>
          <c:showVal val="0"/>
          <c:showCatName val="0"/>
          <c:showSerName val="0"/>
          <c:showPercent val="0"/>
          <c:showBubbleSize val="0"/>
        </c:dLbls>
        <c:gapWidth val="150"/>
        <c:axId val="1880696112"/>
        <c:axId val="1880691216"/>
      </c:barChart>
      <c:catAx>
        <c:axId val="188069611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880691216"/>
        <c:crosses val="autoZero"/>
        <c:auto val="1"/>
        <c:lblAlgn val="ctr"/>
        <c:lblOffset val="100"/>
        <c:noMultiLvlLbl val="0"/>
      </c:catAx>
      <c:valAx>
        <c:axId val="1880691216"/>
        <c:scaling>
          <c:orientation val="minMax"/>
        </c:scaling>
        <c:delete val="0"/>
        <c:axPos val="l"/>
        <c:majorGridlines/>
        <c:title>
          <c:tx>
            <c:rich>
              <a:bodyPr rot="-540000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ru-RU">
                    <a:latin typeface="Times New Roman" panose="02020603050405020304" charset="0"/>
                    <a:cs typeface="Times New Roman" panose="02020603050405020304" charset="0"/>
                  </a:rPr>
                  <a:t>мг/кг</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880696112"/>
        <c:crosses val="autoZero"/>
        <c:crossBetween val="between"/>
      </c:valAx>
    </c:plotArea>
    <c:legend>
      <c:legendPos val="r"/>
      <c:layout>
        <c:manualLayout>
          <c:xMode val="edge"/>
          <c:yMode val="edge"/>
          <c:x val="0.81110933758458903"/>
          <c:y val="0.63982139520639703"/>
          <c:w val="0.16812077672176601"/>
          <c:h val="0.24767300687980601"/>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3"/>
          <c:order val="3"/>
          <c:tx>
            <c:strRef>
              <c:f>Лист1!$E$1</c:f>
              <c:strCache>
                <c:ptCount val="1"/>
                <c:pt idx="0">
                  <c:v>Шарпылауға дейін</c:v>
                </c:pt>
              </c:strCache>
            </c:strRef>
          </c:tx>
          <c:spPr>
            <a:solidFill>
              <a:schemeClr val="accent4">
                <a:lumMod val="60000"/>
                <a:lumOff val="40000"/>
              </a:schemeClr>
            </a:solidFill>
            <a:ln w="22225" cap="rnd">
              <a:solidFill>
                <a:schemeClr val="accent4">
                  <a:lumMod val="60000"/>
                  <a:lumOff val="40000"/>
                </a:schemeClr>
              </a:solidFill>
              <a:round/>
            </a:ln>
            <a:effectLst/>
          </c:spP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Тетрациклин</c:v>
                </c:pt>
                <c:pt idx="1">
                  <c:v>Хлорамфеникол </c:v>
                </c:pt>
                <c:pt idx="2">
                  <c:v>Тестостерон</c:v>
                </c:pt>
                <c:pt idx="3">
                  <c:v>Эстрадиол</c:v>
                </c:pt>
              </c:strCache>
            </c:strRef>
          </c:cat>
          <c:val>
            <c:numRef>
              <c:f>Лист1!$E$2:$E$5</c:f>
              <c:numCache>
                <c:formatCode>General</c:formatCode>
                <c:ptCount val="4"/>
                <c:pt idx="0">
                  <c:v>1.7999999999999999E-2</c:v>
                </c:pt>
                <c:pt idx="1">
                  <c:v>2.1999999999999999E-2</c:v>
                </c:pt>
                <c:pt idx="2">
                  <c:v>2.9000000000000001E-2</c:v>
                </c:pt>
                <c:pt idx="3">
                  <c:v>2.1999999999999999E-2</c:v>
                </c:pt>
              </c:numCache>
            </c:numRef>
          </c:val>
          <c:extLst xmlns:c16r2="http://schemas.microsoft.com/office/drawing/2015/06/chart">
            <c:ext xmlns:c16="http://schemas.microsoft.com/office/drawing/2014/chart" uri="{C3380CC4-5D6E-409C-BE32-E72D297353CC}">
              <c16:uniqueId val="{00000000-5F31-4E15-A579-D30C8159DA97}"/>
            </c:ext>
          </c:extLst>
        </c:ser>
        <c:dLbls>
          <c:showLegendKey val="0"/>
          <c:showVal val="0"/>
          <c:showCatName val="0"/>
          <c:showSerName val="0"/>
          <c:showPercent val="0"/>
          <c:showBubbleSize val="0"/>
        </c:dLbls>
        <c:axId val="1880690128"/>
        <c:axId val="1880698288"/>
      </c:areaChart>
      <c:barChart>
        <c:barDir val="col"/>
        <c:grouping val="clustered"/>
        <c:varyColors val="0"/>
        <c:ser>
          <c:idx val="0"/>
          <c:order val="0"/>
          <c:tx>
            <c:strRef>
              <c:f>Лист1!$B$1</c:f>
              <c:strCache>
                <c:ptCount val="1"/>
                <c:pt idx="0">
                  <c:v>11 мин</c:v>
                </c:pt>
              </c:strCache>
            </c:strRef>
          </c:tx>
          <c:spPr>
            <a:solidFill>
              <a:schemeClr val="accent2">
                <a:lumMod val="20000"/>
                <a:lumOff val="80000"/>
              </a:schemeClr>
            </a:solidFill>
            <a:ln w="25400">
              <a:solidFill>
                <a:schemeClr val="accent2">
                  <a:lumMod val="20000"/>
                  <a:lumOff val="8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strRef>
              <c:f>Лист1!$A$2:$A$5</c:f>
              <c:strCache>
                <c:ptCount val="4"/>
                <c:pt idx="0">
                  <c:v>Тетрациклин</c:v>
                </c:pt>
                <c:pt idx="1">
                  <c:v>Хлорамфеникол </c:v>
                </c:pt>
                <c:pt idx="2">
                  <c:v>Тестостерон</c:v>
                </c:pt>
                <c:pt idx="3">
                  <c:v>Эстрадиол</c:v>
                </c:pt>
              </c:strCache>
            </c:strRef>
          </c:cat>
          <c:val>
            <c:numRef>
              <c:f>Лист1!$B$2:$B$5</c:f>
              <c:numCache>
                <c:formatCode>General</c:formatCode>
                <c:ptCount val="4"/>
                <c:pt idx="0">
                  <c:v>1.4999999999999999E-2</c:v>
                </c:pt>
                <c:pt idx="1">
                  <c:v>1.9000000000000301E-2</c:v>
                </c:pt>
                <c:pt idx="2">
                  <c:v>2.5000000000000001E-2</c:v>
                </c:pt>
                <c:pt idx="3">
                  <c:v>0.02</c:v>
                </c:pt>
              </c:numCache>
            </c:numRef>
          </c:val>
          <c:extLst xmlns:c16r2="http://schemas.microsoft.com/office/drawing/2015/06/chart">
            <c:ext xmlns:c16="http://schemas.microsoft.com/office/drawing/2014/chart" uri="{C3380CC4-5D6E-409C-BE32-E72D297353CC}">
              <c16:uniqueId val="{00000001-5F31-4E15-A579-D30C8159DA97}"/>
            </c:ext>
          </c:extLst>
        </c:ser>
        <c:ser>
          <c:idx val="1"/>
          <c:order val="1"/>
          <c:tx>
            <c:strRef>
              <c:f>Лист1!$C$1</c:f>
              <c:strCache>
                <c:ptCount val="1"/>
                <c:pt idx="0">
                  <c:v>13 мин</c:v>
                </c:pt>
              </c:strCache>
            </c:strRef>
          </c:tx>
          <c:spPr>
            <a:solidFill>
              <a:schemeClr val="accent2">
                <a:alpha val="50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strRef>
              <c:f>Лист1!$A$2:$A$5</c:f>
              <c:strCache>
                <c:ptCount val="4"/>
                <c:pt idx="0">
                  <c:v>Тетрациклин</c:v>
                </c:pt>
                <c:pt idx="1">
                  <c:v>Хлорамфеникол </c:v>
                </c:pt>
                <c:pt idx="2">
                  <c:v>Тестостерон</c:v>
                </c:pt>
                <c:pt idx="3">
                  <c:v>Эстрадиол</c:v>
                </c:pt>
              </c:strCache>
            </c:strRef>
          </c:cat>
          <c:val>
            <c:numRef>
              <c:f>Лист1!$C$2:$C$5</c:f>
              <c:numCache>
                <c:formatCode>General</c:formatCode>
                <c:ptCount val="4"/>
                <c:pt idx="0">
                  <c:v>1.0999999999999999E-2</c:v>
                </c:pt>
                <c:pt idx="1">
                  <c:v>1.4999999999999999E-2</c:v>
                </c:pt>
                <c:pt idx="2">
                  <c:v>1.9000000000000301E-2</c:v>
                </c:pt>
                <c:pt idx="3">
                  <c:v>1.6E-2</c:v>
                </c:pt>
              </c:numCache>
            </c:numRef>
          </c:val>
          <c:extLst xmlns:c16r2="http://schemas.microsoft.com/office/drawing/2015/06/chart">
            <c:ext xmlns:c16="http://schemas.microsoft.com/office/drawing/2014/chart" uri="{C3380CC4-5D6E-409C-BE32-E72D297353CC}">
              <c16:uniqueId val="{00000002-5F31-4E15-A579-D30C8159DA97}"/>
            </c:ext>
          </c:extLst>
        </c:ser>
        <c:ser>
          <c:idx val="2"/>
          <c:order val="2"/>
          <c:tx>
            <c:strRef>
              <c:f>Лист1!$D$1</c:f>
              <c:strCache>
                <c:ptCount val="1"/>
                <c:pt idx="0">
                  <c:v>19 мин</c:v>
                </c:pt>
              </c:strCache>
            </c:strRef>
          </c:tx>
          <c:spPr>
            <a:solidFill>
              <a:schemeClr val="accent2">
                <a:lumMod val="75000"/>
              </a:schemeClr>
            </a:solidFill>
            <a:ln>
              <a:solidFill>
                <a:schemeClr val="accent2">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strRef>
              <c:f>Лист1!$A$2:$A$5</c:f>
              <c:strCache>
                <c:ptCount val="4"/>
                <c:pt idx="0">
                  <c:v>Тетрациклин</c:v>
                </c:pt>
                <c:pt idx="1">
                  <c:v>Хлорамфеникол </c:v>
                </c:pt>
                <c:pt idx="2">
                  <c:v>Тестостерон</c:v>
                </c:pt>
                <c:pt idx="3">
                  <c:v>Эстрадиол</c:v>
                </c:pt>
              </c:strCache>
            </c:strRef>
          </c:cat>
          <c:val>
            <c:numRef>
              <c:f>Лист1!$D$2:$D$5</c:f>
              <c:numCache>
                <c:formatCode>General</c:formatCode>
                <c:ptCount val="4"/>
                <c:pt idx="0">
                  <c:v>8.0000000000000192E-3</c:v>
                </c:pt>
                <c:pt idx="1">
                  <c:v>1.0999999999999999E-2</c:v>
                </c:pt>
                <c:pt idx="2">
                  <c:v>8.9999999999999993E-3</c:v>
                </c:pt>
                <c:pt idx="3">
                  <c:v>8.9999999999999993E-3</c:v>
                </c:pt>
              </c:numCache>
            </c:numRef>
          </c:val>
          <c:extLst xmlns:c16r2="http://schemas.microsoft.com/office/drawing/2015/06/chart">
            <c:ext xmlns:c16="http://schemas.microsoft.com/office/drawing/2014/chart" uri="{C3380CC4-5D6E-409C-BE32-E72D297353CC}">
              <c16:uniqueId val="{00000003-5F31-4E15-A579-D30C8159DA97}"/>
            </c:ext>
          </c:extLst>
        </c:ser>
        <c:dLbls>
          <c:showLegendKey val="0"/>
          <c:showVal val="0"/>
          <c:showCatName val="0"/>
          <c:showSerName val="0"/>
          <c:showPercent val="0"/>
          <c:showBubbleSize val="0"/>
        </c:dLbls>
        <c:gapWidth val="150"/>
        <c:axId val="1880690128"/>
        <c:axId val="1880698288"/>
      </c:barChart>
      <c:catAx>
        <c:axId val="18806901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ru-RU"/>
          </a:p>
        </c:txPr>
        <c:crossAx val="1880698288"/>
        <c:crosses val="autoZero"/>
        <c:auto val="1"/>
        <c:lblAlgn val="ctr"/>
        <c:lblOffset val="100"/>
        <c:noMultiLvlLbl val="0"/>
      </c:catAx>
      <c:valAx>
        <c:axId val="1880698288"/>
        <c:scaling>
          <c:orientation val="minMax"/>
        </c:scaling>
        <c:delete val="0"/>
        <c:axPos val="l"/>
        <c:majorGridlines>
          <c:spPr>
            <a:ln w="9525" cap="flat" cmpd="sng" algn="ctr">
              <a:solidFill>
                <a:schemeClr val="dk1">
                  <a:lumMod val="15000"/>
                  <a:lumOff val="85000"/>
                </a:schemeClr>
              </a:solidFill>
              <a:prstDash val="solid"/>
              <a:round/>
            </a:ln>
            <a:effectLst/>
          </c:spPr>
        </c:majorGridlines>
        <c:title>
          <c:tx>
            <c:rich>
              <a:bodyPr rot="-5400000" spcFirstLastPara="1" vertOverflow="ellipsis" vert="horz" wrap="square" anchor="ctr" anchorCtr="1"/>
              <a:lstStyle/>
              <a:p>
                <a:pPr>
                  <a:defRPr lang="ru-RU" sz="900" b="1" i="0" u="none" strike="noStrike" kern="1200" baseline="0">
                    <a:solidFill>
                      <a:schemeClr val="dk1">
                        <a:lumMod val="65000"/>
                        <a:lumOff val="35000"/>
                      </a:schemeClr>
                    </a:solidFill>
                    <a:latin typeface="+mn-lt"/>
                    <a:ea typeface="+mn-ea"/>
                    <a:cs typeface="+mn-cs"/>
                  </a:defRPr>
                </a:pPr>
                <a:r>
                  <a:rPr lang="ru-RU">
                    <a:latin typeface="Times New Roman" panose="02020603050405020304" charset="0"/>
                    <a:cs typeface="Times New Roman" panose="02020603050405020304" charset="0"/>
                  </a:rPr>
                  <a:t>концентрация, мг/кг</a:t>
                </a:r>
              </a:p>
            </c:rich>
          </c:tx>
          <c:layout>
            <c:manualLayout>
              <c:xMode val="edge"/>
              <c:yMode val="edge"/>
              <c:x val="6.0185185185185099E-2"/>
              <c:y val="0.25732877140358101"/>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Times New Roman" panose="02020603050405020304" charset="0"/>
                <a:ea typeface="+mn-ea"/>
                <a:cs typeface="Times New Roman" panose="02020603050405020304" charset="0"/>
              </a:defRPr>
            </a:pPr>
            <a:endParaRPr lang="ru-RU"/>
          </a:p>
        </c:txPr>
        <c:crossAx val="1880690128"/>
        <c:crosses val="autoZero"/>
        <c:crossBetween val="between"/>
      </c:valAx>
      <c:dTable>
        <c:showHorzBorder val="1"/>
        <c:showVertBorder val="1"/>
        <c:showOutline val="1"/>
        <c:showKeys val="1"/>
        <c:spPr>
          <a:noFill/>
          <a:ln w="9525" cap="flat" cmpd="sng" algn="ctr">
            <a:solidFill>
              <a:schemeClr val="dk1">
                <a:lumMod val="15000"/>
                <a:lumOff val="85000"/>
              </a:schemeClr>
            </a:solidFill>
            <a:prstDash val="solid"/>
            <a:round/>
          </a:ln>
          <a:effectLst/>
        </c:spPr>
        <c:txPr>
          <a:bodyPr rot="0" spcFirstLastPara="1" vertOverflow="ellipsis" vert="horz" wrap="square" anchor="ctr" anchorCtr="1"/>
          <a:lstStyle/>
          <a:p>
            <a:pPr rtl="0">
              <a:defRPr lang="ru-RU" sz="800" b="0" i="0" u="none" strike="noStrike" kern="1200" baseline="0">
                <a:solidFill>
                  <a:schemeClr val="dk1">
                    <a:lumMod val="65000"/>
                    <a:lumOff val="35000"/>
                  </a:schemeClr>
                </a:solidFill>
                <a:latin typeface="+mn-lt"/>
                <a:ea typeface="+mn-ea"/>
                <a:cs typeface="+mn-cs"/>
              </a:defRPr>
            </a:pPr>
            <a:endParaRPr lang="ru-RU"/>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lang="ru-RU"/>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3"/>
          <c:order val="3"/>
          <c:tx>
            <c:strRef>
              <c:f>Лист1!$A$5</c:f>
              <c:strCache>
                <c:ptCount val="1"/>
                <c:pt idx="0">
                  <c:v>Микротол.дейін</c:v>
                </c:pt>
              </c:strCache>
            </c:strRef>
          </c:tx>
          <c:spPr>
            <a:blipFill>
              <a:blip xmlns:r="http://schemas.openxmlformats.org/officeDocument/2006/relationships" r:embed="rId2"/>
              <a:tile tx="0" ty="0" sx="100000" sy="100000" flip="none" algn="tl"/>
            </a:blipFill>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Тетрациклин</c:v>
                </c:pt>
                <c:pt idx="1">
                  <c:v>Хлорамфеникол</c:v>
                </c:pt>
                <c:pt idx="2">
                  <c:v>Тестостерон</c:v>
                </c:pt>
                <c:pt idx="3">
                  <c:v>Эстрадиол</c:v>
                </c:pt>
              </c:strCache>
            </c:strRef>
          </c:cat>
          <c:val>
            <c:numRef>
              <c:f>Лист1!$B$5:$E$5</c:f>
              <c:numCache>
                <c:formatCode>General</c:formatCode>
                <c:ptCount val="4"/>
                <c:pt idx="0">
                  <c:v>1.7999999999999999E-2</c:v>
                </c:pt>
                <c:pt idx="1">
                  <c:v>2.1999999999999999E-2</c:v>
                </c:pt>
                <c:pt idx="2">
                  <c:v>2.9000000000000001E-2</c:v>
                </c:pt>
                <c:pt idx="3">
                  <c:v>2.1999999999999999E-2</c:v>
                </c:pt>
              </c:numCache>
            </c:numRef>
          </c:val>
          <c:extLst xmlns:c16r2="http://schemas.microsoft.com/office/drawing/2015/06/chart">
            <c:ext xmlns:c16="http://schemas.microsoft.com/office/drawing/2014/chart" uri="{C3380CC4-5D6E-409C-BE32-E72D297353CC}">
              <c16:uniqueId val="{00000000-F66B-4B5E-9FB6-DF7E6A440A88}"/>
            </c:ext>
          </c:extLst>
        </c:ser>
        <c:dLbls>
          <c:showLegendKey val="0"/>
          <c:showVal val="0"/>
          <c:showCatName val="0"/>
          <c:showSerName val="0"/>
          <c:showPercent val="0"/>
          <c:showBubbleSize val="0"/>
        </c:dLbls>
        <c:axId val="1880687408"/>
        <c:axId val="1880690672"/>
      </c:areaChart>
      <c:barChart>
        <c:barDir val="col"/>
        <c:grouping val="clustered"/>
        <c:varyColors val="0"/>
        <c:ser>
          <c:idx val="0"/>
          <c:order val="0"/>
          <c:tx>
            <c:strRef>
              <c:f>Лист1!$A$2</c:f>
              <c:strCache>
                <c:ptCount val="1"/>
                <c:pt idx="0">
                  <c:v>120 сек</c:v>
                </c:pt>
              </c:strCache>
            </c:strRef>
          </c:tx>
          <c:spPr>
            <a:solidFill>
              <a:srgbClr val="CC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Тетрациклин</c:v>
                </c:pt>
                <c:pt idx="1">
                  <c:v>Хлорамфеникол</c:v>
                </c:pt>
                <c:pt idx="2">
                  <c:v>Тестостерон</c:v>
                </c:pt>
                <c:pt idx="3">
                  <c:v>Эстрадиол</c:v>
                </c:pt>
              </c:strCache>
            </c:strRef>
          </c:cat>
          <c:val>
            <c:numRef>
              <c:f>Лист1!$B$2:$E$2</c:f>
              <c:numCache>
                <c:formatCode>General</c:formatCode>
                <c:ptCount val="4"/>
                <c:pt idx="0">
                  <c:v>1.6000000000000021E-2</c:v>
                </c:pt>
                <c:pt idx="1">
                  <c:v>2.1000000000000012E-2</c:v>
                </c:pt>
                <c:pt idx="2">
                  <c:v>2.7000000000000256E-2</c:v>
                </c:pt>
                <c:pt idx="3">
                  <c:v>2.0000000000000011E-2</c:v>
                </c:pt>
              </c:numCache>
            </c:numRef>
          </c:val>
          <c:extLst xmlns:c16r2="http://schemas.microsoft.com/office/drawing/2015/06/chart">
            <c:ext xmlns:c16="http://schemas.microsoft.com/office/drawing/2014/chart" uri="{C3380CC4-5D6E-409C-BE32-E72D297353CC}">
              <c16:uniqueId val="{00000001-F66B-4B5E-9FB6-DF7E6A440A88}"/>
            </c:ext>
          </c:extLst>
        </c:ser>
        <c:ser>
          <c:idx val="1"/>
          <c:order val="1"/>
          <c:tx>
            <c:strRef>
              <c:f>Лист1!$A$3</c:f>
              <c:strCache>
                <c:ptCount val="1"/>
                <c:pt idx="0">
                  <c:v>208 сек</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Тетрациклин</c:v>
                </c:pt>
                <c:pt idx="1">
                  <c:v>Хлорамфеникол</c:v>
                </c:pt>
                <c:pt idx="2">
                  <c:v>Тестостерон</c:v>
                </c:pt>
                <c:pt idx="3">
                  <c:v>Эстрадиол</c:v>
                </c:pt>
              </c:strCache>
            </c:strRef>
          </c:cat>
          <c:val>
            <c:numRef>
              <c:f>Лист1!$B$3:$E$3</c:f>
              <c:numCache>
                <c:formatCode>General</c:formatCode>
                <c:ptCount val="4"/>
                <c:pt idx="0">
                  <c:v>1.0999999999999998E-2</c:v>
                </c:pt>
                <c:pt idx="1">
                  <c:v>1.4999999999999998E-2</c:v>
                </c:pt>
                <c:pt idx="2">
                  <c:v>2.4E-2</c:v>
                </c:pt>
                <c:pt idx="3">
                  <c:v>1.7999999999999999E-2</c:v>
                </c:pt>
              </c:numCache>
            </c:numRef>
          </c:val>
          <c:extLst xmlns:c16r2="http://schemas.microsoft.com/office/drawing/2015/06/chart">
            <c:ext xmlns:c16="http://schemas.microsoft.com/office/drawing/2014/chart" uri="{C3380CC4-5D6E-409C-BE32-E72D297353CC}">
              <c16:uniqueId val="{00000002-F66B-4B5E-9FB6-DF7E6A440A88}"/>
            </c:ext>
          </c:extLst>
        </c:ser>
        <c:ser>
          <c:idx val="2"/>
          <c:order val="2"/>
          <c:tx>
            <c:strRef>
              <c:f>Лист1!$A$4</c:f>
              <c:strCache>
                <c:ptCount val="1"/>
                <c:pt idx="0">
                  <c:v>260 сек</c:v>
                </c:pt>
              </c:strCache>
            </c:strRef>
          </c:tx>
          <c:spPr>
            <a:solidFill>
              <a:srgbClr val="996633"/>
            </a:solidFill>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Тетрациклин</c:v>
                </c:pt>
                <c:pt idx="1">
                  <c:v>Хлорамфеникол</c:v>
                </c:pt>
                <c:pt idx="2">
                  <c:v>Тестостерон</c:v>
                </c:pt>
                <c:pt idx="3">
                  <c:v>Эстрадиол</c:v>
                </c:pt>
              </c:strCache>
            </c:strRef>
          </c:cat>
          <c:val>
            <c:numRef>
              <c:f>Лист1!$B$4:$E$4</c:f>
              <c:numCache>
                <c:formatCode>General</c:formatCode>
                <c:ptCount val="4"/>
                <c:pt idx="0">
                  <c:v>1.0000000000000005E-2</c:v>
                </c:pt>
                <c:pt idx="1">
                  <c:v>1.2999999999999998E-2</c:v>
                </c:pt>
                <c:pt idx="2">
                  <c:v>1.9000000000000267E-2</c:v>
                </c:pt>
                <c:pt idx="3">
                  <c:v>1.2E-2</c:v>
                </c:pt>
              </c:numCache>
            </c:numRef>
          </c:val>
          <c:extLst xmlns:c16r2="http://schemas.microsoft.com/office/drawing/2015/06/chart">
            <c:ext xmlns:c16="http://schemas.microsoft.com/office/drawing/2014/chart" uri="{C3380CC4-5D6E-409C-BE32-E72D297353CC}">
              <c16:uniqueId val="{00000003-F66B-4B5E-9FB6-DF7E6A440A88}"/>
            </c:ext>
          </c:extLst>
        </c:ser>
        <c:dLbls>
          <c:showLegendKey val="0"/>
          <c:showVal val="0"/>
          <c:showCatName val="0"/>
          <c:showSerName val="0"/>
          <c:showPercent val="0"/>
          <c:showBubbleSize val="0"/>
        </c:dLbls>
        <c:gapWidth val="219"/>
        <c:axId val="1880687408"/>
        <c:axId val="1880690672"/>
      </c:barChart>
      <c:catAx>
        <c:axId val="188068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0690672"/>
        <c:crosses val="autoZero"/>
        <c:auto val="1"/>
        <c:lblAlgn val="ctr"/>
        <c:lblOffset val="100"/>
        <c:noMultiLvlLbl val="0"/>
      </c:catAx>
      <c:valAx>
        <c:axId val="188069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0687408"/>
        <c:crosses val="autoZero"/>
        <c:crossBetween val="between"/>
      </c:valAx>
      <c:dTable>
        <c:showHorzBorder val="1"/>
        <c:showVertBorder val="1"/>
        <c:showOutline val="1"/>
        <c:showKeys val="1"/>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D746C54-E280-435E-81D2-950D17E340E1}" type="doc">
      <dgm:prSet loTypeId="urn:microsoft.com/office/officeart/2005/8/layout/bProcess4#1" loCatId="process" qsTypeId="urn:microsoft.com/office/officeart/2005/8/quickstyle/simple1#1" qsCatId="simple" csTypeId="urn:microsoft.com/office/officeart/2005/8/colors/accent1_2#1" csCatId="accent1" phldr="1"/>
      <dgm:spPr/>
      <dgm:t>
        <a:bodyPr/>
        <a:lstStyle/>
        <a:p>
          <a:endParaRPr lang="ru-RU"/>
        </a:p>
      </dgm:t>
    </dgm:pt>
    <dgm:pt modelId="{539A1187-6A9D-4053-A34B-E45303EE7317}">
      <dgm:prSet phldrT="[Текст]" custT="1">
        <dgm:style>
          <a:lnRef idx="2">
            <a:schemeClr val="accent6"/>
          </a:lnRef>
          <a:fillRef idx="1">
            <a:schemeClr val="lt1"/>
          </a:fillRef>
          <a:effectRef idx="0">
            <a:schemeClr val="accent6"/>
          </a:effectRef>
          <a:fontRef idx="minor">
            <a:schemeClr val="dk1"/>
          </a:fontRef>
        </dgm:style>
      </dgm:prSet>
      <dgm:spPr>
        <a:xfrm>
          <a:off x="4" y="723715"/>
          <a:ext cx="1615078" cy="706948"/>
        </a:xfrm>
        <a:solidFill>
          <a:sysClr val="window" lastClr="FFFFFF"/>
        </a:solidFill>
        <a:ln w="25400" cap="flat" cmpd="sng" algn="ctr">
          <a:solidFill>
            <a:srgbClr val="F79646"/>
          </a:solidFill>
          <a:prstDash val="solid"/>
          <a:miter lim="800000"/>
        </a:ln>
        <a:effectLst/>
      </dgm:spPr>
      <dgm:t>
        <a:bodyPr/>
        <a:lstStyle/>
        <a:p>
          <a:r>
            <a:rPr lang="ru-RU" sz="900" b="0">
              <a:solidFill>
                <a:sysClr val="windowText" lastClr="000000"/>
              </a:solidFill>
              <a:latin typeface="Times New Roman" panose="02020603050405020304" charset="0"/>
              <a:ea typeface="+mn-ea"/>
              <a:cs typeface="Times New Roman" panose="02020603050405020304" charset="0"/>
            </a:rPr>
            <a:t>АЛМАТЫ НАРЫҒЫНДАҒЫ  ІРІ ҚҰС ФАБРИКАЛАРЫН АНЫҚТАУ </a:t>
          </a:r>
        </a:p>
      </dgm:t>
    </dgm:pt>
    <dgm:pt modelId="{92BD7191-0368-41B3-8707-4555558296F8}" type="parTrans" cxnId="{AA6D87A2-023B-4944-AC5F-74A50D87716E}">
      <dgm:prSet/>
      <dgm:spPr/>
      <dgm:t>
        <a:bodyPr/>
        <a:lstStyle/>
        <a:p>
          <a:endParaRPr lang="ru-RU"/>
        </a:p>
      </dgm:t>
    </dgm:pt>
    <dgm:pt modelId="{A0B94A99-7C87-41A4-A6D7-373A74685080}" type="sibTrans" cxnId="{AA6D87A2-023B-4944-AC5F-74A50D87716E}">
      <dgm:prSet/>
      <dgm:spPr>
        <a:xfrm rot="5389739">
          <a:off x="-201176" y="1290176"/>
          <a:ext cx="1057583" cy="145929"/>
        </a:xfrm>
        <a:solidFill>
          <a:srgbClr val="4F81BD">
            <a:tint val="60000"/>
            <a:hueOff val="0"/>
            <a:satOff val="0"/>
            <a:lumOff val="0"/>
            <a:alphaOff val="0"/>
          </a:srgbClr>
        </a:solidFill>
        <a:ln>
          <a:noFill/>
        </a:ln>
        <a:effectLst/>
      </dgm:spPr>
      <dgm:t>
        <a:bodyPr/>
        <a:lstStyle/>
        <a:p>
          <a:endParaRPr lang="ru-RU" sz="2000" b="1">
            <a:latin typeface="Times New Roman" panose="02020603050405020304" charset="0"/>
            <a:cs typeface="Times New Roman" panose="02020603050405020304" charset="0"/>
          </a:endParaRPr>
        </a:p>
      </dgm:t>
    </dgm:pt>
    <dgm:pt modelId="{E51EAC95-D87B-470B-B1ED-7B5471BF9F99}">
      <dgm:prSet phldrT="[Текст]" custT="1">
        <dgm:style>
          <a:lnRef idx="2">
            <a:schemeClr val="accent6"/>
          </a:lnRef>
          <a:fillRef idx="1">
            <a:schemeClr val="lt1"/>
          </a:fillRef>
          <a:effectRef idx="0">
            <a:schemeClr val="accent6"/>
          </a:effectRef>
          <a:fontRef idx="minor">
            <a:schemeClr val="dk1"/>
          </a:fontRef>
        </dgm:style>
      </dgm:prSet>
      <dgm:spPr>
        <a:xfrm>
          <a:off x="4" y="1788103"/>
          <a:ext cx="1621434" cy="707619"/>
        </a:xfrm>
        <a:solidFill>
          <a:sysClr val="window" lastClr="FFFFFF"/>
        </a:solidFill>
        <a:ln w="25400" cap="flat" cmpd="sng" algn="ctr">
          <a:solidFill>
            <a:srgbClr val="F79646"/>
          </a:solidFill>
          <a:prstDash val="solid"/>
          <a:miter lim="800000"/>
        </a:ln>
        <a:effectLst/>
      </dgm:spPr>
      <dgm:t>
        <a:bodyPr/>
        <a:lstStyle/>
        <a:p>
          <a:r>
            <a:rPr lang="ru-RU" sz="900" b="0">
              <a:solidFill>
                <a:sysClr val="windowText" lastClr="000000"/>
              </a:solidFill>
              <a:latin typeface="Times New Roman" panose="02020603050405020304" charset="0"/>
              <a:ea typeface="+mn-ea"/>
              <a:cs typeface="Times New Roman" panose="02020603050405020304" charset="0"/>
            </a:rPr>
            <a:t>ОТАНДЫҚ ЖӘНЕ ИМПОРТТЫҚ БРОЙЛЕР ЕТІНІҢ САПАСЫН АНЫҚТАУ</a:t>
          </a:r>
        </a:p>
      </dgm:t>
    </dgm:pt>
    <dgm:pt modelId="{CD013B88-E1C0-4750-BB1D-D802AEF61795}" type="parTrans" cxnId="{8B61966B-2B8A-4306-B056-B9A7B8FA7561}">
      <dgm:prSet/>
      <dgm:spPr/>
      <dgm:t>
        <a:bodyPr/>
        <a:lstStyle/>
        <a:p>
          <a:endParaRPr lang="ru-RU"/>
        </a:p>
      </dgm:t>
    </dgm:pt>
    <dgm:pt modelId="{14C36722-EFDA-4A39-9760-6A848961B914}" type="sibTrans" cxnId="{8B61966B-2B8A-4306-B056-B9A7B8FA7561}">
      <dgm:prSet/>
      <dgm:spPr>
        <a:xfrm rot="5400000">
          <a:off x="-268872" y="2424187"/>
          <a:ext cx="1196149" cy="145929"/>
        </a:xfrm>
        <a:solidFill>
          <a:srgbClr val="4F81BD">
            <a:tint val="60000"/>
            <a:hueOff val="0"/>
            <a:satOff val="0"/>
            <a:lumOff val="0"/>
            <a:alphaOff val="0"/>
          </a:srgbClr>
        </a:solidFill>
        <a:ln>
          <a:noFill/>
        </a:ln>
        <a:effectLst/>
      </dgm:spPr>
      <dgm:t>
        <a:bodyPr/>
        <a:lstStyle/>
        <a:p>
          <a:endParaRPr lang="ru-RU" sz="2000" b="1">
            <a:latin typeface="Times New Roman" panose="02020603050405020304" charset="0"/>
            <a:cs typeface="Times New Roman" panose="02020603050405020304" charset="0"/>
          </a:endParaRPr>
        </a:p>
      </dgm:t>
    </dgm:pt>
    <dgm:pt modelId="{F8C7A5B4-07D6-4881-9D4C-655AF0EC2844}">
      <dgm:prSet phldrT="[Текст]" custT="1">
        <dgm:style>
          <a:lnRef idx="2">
            <a:schemeClr val="accent6"/>
          </a:lnRef>
          <a:fillRef idx="1">
            <a:schemeClr val="lt1"/>
          </a:fillRef>
          <a:effectRef idx="0">
            <a:schemeClr val="accent6"/>
          </a:effectRef>
          <a:fontRef idx="minor">
            <a:schemeClr val="dk1"/>
          </a:fontRef>
        </dgm:style>
      </dgm:prSet>
      <dgm:spPr>
        <a:xfrm>
          <a:off x="2130909" y="2976034"/>
          <a:ext cx="1621434" cy="810509"/>
        </a:xfrm>
        <a:solidFill>
          <a:sysClr val="window" lastClr="FFFFFF"/>
        </a:solidFill>
        <a:ln w="25400" cap="flat" cmpd="sng" algn="ctr">
          <a:solidFill>
            <a:srgbClr val="F79646"/>
          </a:solidFill>
          <a:prstDash val="solid"/>
          <a:miter lim="800000"/>
        </a:ln>
        <a:effectLst/>
      </dgm:spPr>
      <dgm:t>
        <a:bodyPr/>
        <a:lstStyle/>
        <a:p>
          <a:r>
            <a:rPr lang="en-US" sz="900" b="0">
              <a:solidFill>
                <a:sysClr val="windowText" lastClr="000000"/>
              </a:solidFill>
              <a:latin typeface="Times New Roman" panose="02020603050405020304" charset="0"/>
              <a:ea typeface="+mn-ea"/>
              <a:cs typeface="Times New Roman" panose="02020603050405020304" charset="0"/>
            </a:rPr>
            <a:t>ТЕТРАЦИКЛИН, ХЛОРАМФЕНИКОЛ, СТРЕПТОМЕЦИН АНТИБИОТИКТЕРІНІҢ ӨСУ СТИМУЛЯТОРЫ РЕТІНДЕ ҚОЛДАНЫЛУЫ </a:t>
          </a:r>
          <a:endParaRPr lang="ru-RU" sz="900" b="0">
            <a:solidFill>
              <a:sysClr val="windowText" lastClr="000000"/>
            </a:solidFill>
            <a:latin typeface="Times New Roman" panose="02020603050405020304" charset="0"/>
            <a:ea typeface="+mn-ea"/>
            <a:cs typeface="Times New Roman" panose="02020603050405020304" charset="0"/>
          </a:endParaRPr>
        </a:p>
      </dgm:t>
    </dgm:pt>
    <dgm:pt modelId="{FD82D2FB-A389-4832-9507-B075E42C28FC}" type="parTrans" cxnId="{A5439076-BD10-45E2-940B-245AF9773D98}">
      <dgm:prSet/>
      <dgm:spPr/>
      <dgm:t>
        <a:bodyPr/>
        <a:lstStyle/>
        <a:p>
          <a:endParaRPr lang="ru-RU"/>
        </a:p>
      </dgm:t>
    </dgm:pt>
    <dgm:pt modelId="{BEA8BEED-C593-4129-A5B5-CA09C00D3587}" type="sibTrans" cxnId="{A5439076-BD10-45E2-940B-245AF9773D98}">
      <dgm:prSet/>
      <dgm:spPr>
        <a:xfrm rot="16171446">
          <a:off x="1885500" y="2487999"/>
          <a:ext cx="1139683" cy="145929"/>
        </a:xfrm>
        <a:solidFill>
          <a:srgbClr val="4F81BD">
            <a:tint val="60000"/>
            <a:hueOff val="0"/>
            <a:satOff val="0"/>
            <a:lumOff val="0"/>
            <a:alphaOff val="0"/>
          </a:srgbClr>
        </a:solidFill>
        <a:ln>
          <a:noFill/>
        </a:ln>
        <a:effectLst/>
      </dgm:spPr>
      <dgm:t>
        <a:bodyPr/>
        <a:lstStyle/>
        <a:p>
          <a:endParaRPr lang="ru-RU" sz="2000" b="1">
            <a:latin typeface="Times New Roman" panose="02020603050405020304" charset="0"/>
            <a:cs typeface="Times New Roman" panose="02020603050405020304" charset="0"/>
          </a:endParaRPr>
        </a:p>
      </dgm:t>
    </dgm:pt>
    <dgm:pt modelId="{6FDEB29E-C7EF-4C54-BE0A-5F4D47701AD3}">
      <dgm:prSet phldrT="[Текст]" custT="1">
        <dgm:style>
          <a:lnRef idx="2">
            <a:schemeClr val="accent6"/>
          </a:lnRef>
          <a:fillRef idx="1">
            <a:schemeClr val="lt1"/>
          </a:fillRef>
          <a:effectRef idx="0">
            <a:schemeClr val="accent6"/>
          </a:effectRef>
          <a:fontRef idx="minor">
            <a:schemeClr val="dk1"/>
          </a:fontRef>
        </dgm:style>
      </dgm:prSet>
      <dgm:spPr>
        <a:xfrm>
          <a:off x="2121375" y="1829284"/>
          <a:ext cx="1621434" cy="808369"/>
        </a:xfrm>
        <a:solidFill>
          <a:sysClr val="window" lastClr="FFFFFF"/>
        </a:solidFill>
        <a:ln w="25400" cap="flat" cmpd="sng" algn="ctr">
          <a:solidFill>
            <a:srgbClr val="F79646"/>
          </a:solidFill>
          <a:prstDash val="solid"/>
          <a:miter lim="800000"/>
        </a:ln>
        <a:effectLst/>
      </dgm:spPr>
      <dgm:t>
        <a:bodyPr/>
        <a:lstStyle/>
        <a:p>
          <a:r>
            <a:rPr lang="en-US" sz="900" b="0">
              <a:solidFill>
                <a:sysClr val="windowText" lastClr="000000"/>
              </a:solidFill>
              <a:latin typeface="Times New Roman" panose="02020603050405020304" charset="0"/>
              <a:ea typeface="+mn-ea"/>
              <a:cs typeface="Times New Roman" panose="02020603050405020304" charset="0"/>
            </a:rPr>
            <a:t>ҚҰС ЕТІНІҢ ОРГАНОЛЕПТИКАЛЫҚ, ФИЗИКО-ХИМИЯЛЫҚ, МИКРОБИОЛОГИЯЛЫҚ КӨРСЕТКІШТЕРІН  ТАЛДАУ НӘТИЖЕСІ</a:t>
          </a:r>
          <a:endParaRPr lang="ru-RU" sz="900" b="0">
            <a:solidFill>
              <a:sysClr val="windowText" lastClr="000000"/>
            </a:solidFill>
            <a:latin typeface="Times New Roman" panose="02020603050405020304" charset="0"/>
            <a:ea typeface="+mn-ea"/>
            <a:cs typeface="Times New Roman" panose="02020603050405020304" charset="0"/>
          </a:endParaRPr>
        </a:p>
      </dgm:t>
    </dgm:pt>
    <dgm:pt modelId="{39040B1F-8039-401F-A542-0AF1BCC603F4}" type="parTrans" cxnId="{2C57F835-BCF7-4C25-AD04-4EBEBF5A7AB8}">
      <dgm:prSet/>
      <dgm:spPr/>
      <dgm:t>
        <a:bodyPr/>
        <a:lstStyle/>
        <a:p>
          <a:endParaRPr lang="ru-RU"/>
        </a:p>
      </dgm:t>
    </dgm:pt>
    <dgm:pt modelId="{4F7AF382-AC90-437E-8286-1124C642BF8C}" type="sibTrans" cxnId="{2C57F835-BCF7-4C25-AD04-4EBEBF5A7AB8}">
      <dgm:prSet/>
      <dgm:spPr>
        <a:xfrm rot="16281068">
          <a:off x="1862454" y="1307758"/>
          <a:ext cx="1204843" cy="145929"/>
        </a:xfrm>
        <a:solidFill>
          <a:srgbClr val="4F81BD">
            <a:tint val="60000"/>
            <a:hueOff val="0"/>
            <a:satOff val="0"/>
            <a:lumOff val="0"/>
            <a:alphaOff val="0"/>
          </a:srgbClr>
        </a:solidFill>
        <a:ln>
          <a:noFill/>
        </a:ln>
        <a:effectLst/>
      </dgm:spPr>
      <dgm:t>
        <a:bodyPr/>
        <a:lstStyle/>
        <a:p>
          <a:endParaRPr lang="ru-RU" sz="2000" b="1">
            <a:latin typeface="Times New Roman" panose="02020603050405020304" charset="0"/>
            <a:cs typeface="Times New Roman" panose="02020603050405020304" charset="0"/>
          </a:endParaRPr>
        </a:p>
      </dgm:t>
    </dgm:pt>
    <dgm:pt modelId="{63503FA3-AF94-4790-9956-1AD9D2395D33}">
      <dgm:prSet phldrT="[Текст]" custT="1">
        <dgm:style>
          <a:lnRef idx="2">
            <a:schemeClr val="accent6"/>
          </a:lnRef>
          <a:fillRef idx="1">
            <a:schemeClr val="lt1"/>
          </a:fillRef>
          <a:effectRef idx="0">
            <a:schemeClr val="accent6"/>
          </a:effectRef>
          <a:fontRef idx="minor">
            <a:schemeClr val="dk1"/>
          </a:fontRef>
        </dgm:style>
      </dgm:prSet>
      <dgm:spPr>
        <a:xfrm>
          <a:off x="2149961" y="685443"/>
          <a:ext cx="1621434" cy="672081"/>
        </a:xfrm>
        <a:solidFill>
          <a:sysClr val="window" lastClr="FFFFFF"/>
        </a:solidFill>
        <a:ln w="25400" cap="flat" cmpd="sng" algn="ctr">
          <a:solidFill>
            <a:srgbClr val="F79646"/>
          </a:solidFill>
          <a:prstDash val="solid"/>
          <a:miter lim="800000"/>
        </a:ln>
        <a:effectLst/>
      </dgm:spPr>
      <dgm:t>
        <a:bodyPr/>
        <a:lstStyle/>
        <a:p>
          <a:r>
            <a:rPr lang="ru-RU" sz="900" b="0">
              <a:solidFill>
                <a:sysClr val="windowText" lastClr="000000"/>
              </a:solidFill>
              <a:latin typeface="Times New Roman" panose="02020603050405020304" charset="0"/>
              <a:ea typeface="+mn-ea"/>
              <a:cs typeface="Times New Roman" panose="02020603050405020304" charset="0"/>
            </a:rPr>
            <a:t>ОТАНДЫҚ ЖӘНЕ ИМПОРТТЫҚ БРОЙЛЕР ЕТІ</a:t>
          </a:r>
        </a:p>
      </dgm:t>
    </dgm:pt>
    <dgm:pt modelId="{569CAA38-A90C-4929-8C37-B8F2053697DF}" type="parTrans" cxnId="{C361A8FC-CFE8-4487-8E5D-D1C66BDB3FB5}">
      <dgm:prSet/>
      <dgm:spPr/>
      <dgm:t>
        <a:bodyPr/>
        <a:lstStyle/>
        <a:p>
          <a:endParaRPr lang="ru-RU"/>
        </a:p>
      </dgm:t>
    </dgm:pt>
    <dgm:pt modelId="{E9E3147D-D98C-49DF-A220-357742AF0E4D}" type="sibTrans" cxnId="{C361A8FC-CFE8-4487-8E5D-D1C66BDB3FB5}">
      <dgm:prSet/>
      <dgm:spPr>
        <a:xfrm rot="16174468">
          <a:off x="2095525" y="329286"/>
          <a:ext cx="739376" cy="145929"/>
        </a:xfrm>
        <a:solidFill>
          <a:srgbClr val="4F81BD">
            <a:tint val="60000"/>
            <a:hueOff val="0"/>
            <a:satOff val="0"/>
            <a:lumOff val="0"/>
            <a:alphaOff val="0"/>
          </a:srgbClr>
        </a:solidFill>
        <a:ln>
          <a:noFill/>
        </a:ln>
        <a:effectLst/>
      </dgm:spPr>
      <dgm:t>
        <a:bodyPr/>
        <a:lstStyle/>
        <a:p>
          <a:endParaRPr lang="ru-RU" sz="2000" b="1">
            <a:latin typeface="Times New Roman" panose="02020603050405020304" charset="0"/>
            <a:cs typeface="Times New Roman" panose="02020603050405020304" charset="0"/>
          </a:endParaRPr>
        </a:p>
      </dgm:t>
    </dgm:pt>
    <dgm:pt modelId="{B36D87CE-559E-48E1-826F-0242D7F9B755}">
      <dgm:prSet phldrT="[Текст]" custT="1">
        <dgm:style>
          <a:lnRef idx="2">
            <a:schemeClr val="accent1"/>
          </a:lnRef>
          <a:fillRef idx="1">
            <a:schemeClr val="lt1"/>
          </a:fillRef>
          <a:effectRef idx="0">
            <a:schemeClr val="accent1"/>
          </a:effectRef>
          <a:fontRef idx="minor">
            <a:schemeClr val="dk1"/>
          </a:fontRef>
        </dgm:style>
      </dgm:prSet>
      <dgm:spPr>
        <a:xfrm>
          <a:off x="2122088" y="0"/>
          <a:ext cx="1621434" cy="552876"/>
        </a:xfrm>
        <a:solidFill>
          <a:sysClr val="window" lastClr="FFFFFF"/>
        </a:solidFill>
        <a:ln w="25400" cap="flat" cmpd="sng" algn="ctr">
          <a:solidFill>
            <a:srgbClr val="4F81BD"/>
          </a:solidFill>
          <a:prstDash val="solid"/>
          <a:miter lim="800000"/>
        </a:ln>
        <a:effectLst/>
      </dgm:spPr>
      <dgm:t>
        <a:bodyPr/>
        <a:lstStyle/>
        <a:p>
          <a:r>
            <a:rPr lang="ru-RU" sz="900" b="1">
              <a:solidFill>
                <a:sysClr val="windowText" lastClr="000000"/>
              </a:solidFill>
              <a:latin typeface="Times New Roman" panose="02020603050405020304" charset="0"/>
              <a:ea typeface="+mn-ea"/>
              <a:cs typeface="Times New Roman" panose="02020603050405020304" charset="0"/>
            </a:rPr>
            <a:t>ЗЕРТТЕУ ОБЬЕКТІЛЕРІ</a:t>
          </a:r>
        </a:p>
      </dgm:t>
    </dgm:pt>
    <dgm:pt modelId="{55310299-9F37-4FFC-8594-B7EDBE2C5CF2}" type="parTrans" cxnId="{A38B85DB-7407-4E19-87A2-4644AF8795CF}">
      <dgm:prSet/>
      <dgm:spPr/>
      <dgm:t>
        <a:bodyPr/>
        <a:lstStyle/>
        <a:p>
          <a:endParaRPr lang="ru-RU"/>
        </a:p>
      </dgm:t>
    </dgm:pt>
    <dgm:pt modelId="{B80DA32C-21A1-4C91-863D-859CE361AD35}" type="sibTrans" cxnId="{A38B85DB-7407-4E19-87A2-4644AF8795CF}">
      <dgm:prSet/>
      <dgm:spPr>
        <a:xfrm rot="21542392">
          <a:off x="2456048" y="-61344"/>
          <a:ext cx="2187382" cy="145929"/>
        </a:xfrm>
        <a:solidFill>
          <a:srgbClr val="4F81BD">
            <a:tint val="60000"/>
            <a:hueOff val="0"/>
            <a:satOff val="0"/>
            <a:lumOff val="0"/>
            <a:alphaOff val="0"/>
          </a:srgbClr>
        </a:solidFill>
        <a:ln>
          <a:noFill/>
        </a:ln>
        <a:effectLst/>
      </dgm:spPr>
      <dgm:t>
        <a:bodyPr/>
        <a:lstStyle/>
        <a:p>
          <a:endParaRPr lang="ru-RU" sz="2000" b="1">
            <a:latin typeface="Times New Roman" panose="02020603050405020304" charset="0"/>
            <a:cs typeface="Times New Roman" panose="02020603050405020304" charset="0"/>
          </a:endParaRPr>
        </a:p>
      </dgm:t>
    </dgm:pt>
    <dgm:pt modelId="{3B0F661E-010E-49F0-BBF3-33853B99B1BF}">
      <dgm:prSet phldrT="[Текст]" custT="1">
        <dgm:style>
          <a:lnRef idx="2">
            <a:schemeClr val="accent1"/>
          </a:lnRef>
          <a:fillRef idx="1">
            <a:schemeClr val="lt1"/>
          </a:fillRef>
          <a:effectRef idx="0">
            <a:schemeClr val="accent1"/>
          </a:effectRef>
          <a:fontRef idx="minor">
            <a:schemeClr val="dk1"/>
          </a:fontRef>
        </dgm:style>
      </dgm:prSet>
      <dgm:spPr>
        <a:xfrm>
          <a:off x="4318990" y="0"/>
          <a:ext cx="1621434" cy="479240"/>
        </a:xfrm>
        <a:solidFill>
          <a:sysClr val="window" lastClr="FFFFFF"/>
        </a:solidFill>
        <a:ln w="25400" cap="flat" cmpd="sng" algn="ctr">
          <a:solidFill>
            <a:srgbClr val="4F81BD"/>
          </a:solidFill>
          <a:prstDash val="solid"/>
          <a:miter lim="800000"/>
        </a:ln>
        <a:effectLst/>
      </dgm:spPr>
      <dgm:t>
        <a:bodyPr/>
        <a:lstStyle/>
        <a:p>
          <a:r>
            <a:rPr lang="ru-RU" sz="900" b="1">
              <a:solidFill>
                <a:sysClr val="windowText" lastClr="000000"/>
              </a:solidFill>
              <a:latin typeface="Times New Roman" panose="02020603050405020304" charset="0"/>
              <a:ea typeface="+mn-ea"/>
              <a:cs typeface="Times New Roman" panose="02020603050405020304" charset="0"/>
            </a:rPr>
            <a:t>БАҚЫЛАНАТЫН ПАРАМЕТРЛЕР</a:t>
          </a:r>
        </a:p>
      </dgm:t>
    </dgm:pt>
    <dgm:pt modelId="{4FF0CB09-34B4-4624-98CE-599573290133}" type="parTrans" cxnId="{3CA463ED-3967-46DC-881A-4286701EDC38}">
      <dgm:prSet/>
      <dgm:spPr/>
      <dgm:t>
        <a:bodyPr/>
        <a:lstStyle/>
        <a:p>
          <a:endParaRPr lang="ru-RU"/>
        </a:p>
      </dgm:t>
    </dgm:pt>
    <dgm:pt modelId="{32BCBDD4-8B53-4F9D-B1BD-38772D52DE27}" type="sibTrans" cxnId="{3CA463ED-3967-46DC-881A-4286701EDC38}">
      <dgm:prSet/>
      <dgm:spPr>
        <a:xfrm rot="5450308">
          <a:off x="4152038" y="411575"/>
          <a:ext cx="977922" cy="145929"/>
        </a:xfrm>
        <a:solidFill>
          <a:srgbClr val="4F81BD">
            <a:tint val="60000"/>
            <a:hueOff val="0"/>
            <a:satOff val="0"/>
            <a:lumOff val="0"/>
            <a:alphaOff val="0"/>
          </a:srgbClr>
        </a:solidFill>
        <a:ln>
          <a:noFill/>
        </a:ln>
        <a:effectLst/>
      </dgm:spPr>
      <dgm:t>
        <a:bodyPr/>
        <a:lstStyle/>
        <a:p>
          <a:endParaRPr lang="ru-RU" sz="2000" b="1">
            <a:latin typeface="Times New Roman" panose="02020603050405020304" charset="0"/>
            <a:cs typeface="Times New Roman" panose="02020603050405020304" charset="0"/>
          </a:endParaRPr>
        </a:p>
      </dgm:t>
    </dgm:pt>
    <dgm:pt modelId="{77433F38-C0E0-46FC-99D6-5E6659FC2D54}">
      <dgm:prSet phldrT="[Текст]" custT="1">
        <dgm:style>
          <a:lnRef idx="2">
            <a:schemeClr val="accent6"/>
          </a:lnRef>
          <a:fillRef idx="1">
            <a:schemeClr val="lt1"/>
          </a:fillRef>
          <a:effectRef idx="0">
            <a:schemeClr val="accent6"/>
          </a:effectRef>
          <a:fontRef idx="minor">
            <a:schemeClr val="dk1"/>
          </a:fontRef>
        </dgm:style>
      </dgm:prSet>
      <dgm:spPr>
        <a:xfrm>
          <a:off x="4304588" y="840134"/>
          <a:ext cx="1621434" cy="767197"/>
        </a:xfrm>
        <a:solidFill>
          <a:sysClr val="window" lastClr="FFFFFF"/>
        </a:solidFill>
        <a:ln w="25400" cap="flat" cmpd="sng" algn="ctr">
          <a:solidFill>
            <a:srgbClr val="F79646"/>
          </a:solidFill>
          <a:prstDash val="solid"/>
          <a:miter lim="800000"/>
        </a:ln>
        <a:effectLst/>
      </dgm:spPr>
      <dgm:t>
        <a:bodyPr/>
        <a:lstStyle/>
        <a:p>
          <a:pPr algn="ctr"/>
          <a:r>
            <a:rPr lang="en-US" sz="900" b="0">
              <a:solidFill>
                <a:sysClr val="windowText" lastClr="000000"/>
              </a:solidFill>
              <a:latin typeface="Times New Roman" panose="02020603050405020304" charset="0"/>
              <a:ea typeface="+mn-ea"/>
              <a:cs typeface="Times New Roman" panose="02020603050405020304" charset="0"/>
            </a:rPr>
            <a:t>ЕЛІМІЗДЕ СҰРАНЫСҚА ИЕ ОТАНДЫҚ ӨНДІРУШІЛЕР ЖӘНЕ ИМПОРТТЫҢ КӨП ҮЛЕСІ ТИЕСІЛІ ШЕТ ЕЛ БРОЙЛЕР ЕТТЕРІН АНЫҚТАУ </a:t>
          </a:r>
          <a:endParaRPr lang="ru-RU" sz="900" b="0">
            <a:solidFill>
              <a:sysClr val="windowText" lastClr="000000"/>
            </a:solidFill>
            <a:latin typeface="Times New Roman" panose="02020603050405020304" charset="0"/>
            <a:ea typeface="+mn-ea"/>
            <a:cs typeface="Times New Roman" panose="02020603050405020304" charset="0"/>
          </a:endParaRPr>
        </a:p>
      </dgm:t>
    </dgm:pt>
    <dgm:pt modelId="{8025DBE1-00AD-4813-9647-C449C8CC67B8}" type="parTrans" cxnId="{F72B08B0-10D6-408E-AD0C-248973041808}">
      <dgm:prSet/>
      <dgm:spPr/>
      <dgm:t>
        <a:bodyPr/>
        <a:lstStyle/>
        <a:p>
          <a:endParaRPr lang="ru-RU"/>
        </a:p>
      </dgm:t>
    </dgm:pt>
    <dgm:pt modelId="{C4B79121-EC15-429A-A635-30B88D5FA392}" type="sibTrans" cxnId="{F72B08B0-10D6-408E-AD0C-248973041808}">
      <dgm:prSet/>
      <dgm:spPr>
        <a:xfrm rot="5353009">
          <a:off x="4117904" y="1431271"/>
          <a:ext cx="1046173" cy="145929"/>
        </a:xfrm>
        <a:solidFill>
          <a:srgbClr val="4F81BD">
            <a:tint val="60000"/>
            <a:hueOff val="0"/>
            <a:satOff val="0"/>
            <a:lumOff val="0"/>
            <a:alphaOff val="0"/>
          </a:srgbClr>
        </a:solidFill>
        <a:ln>
          <a:noFill/>
        </a:ln>
        <a:effectLst/>
      </dgm:spPr>
      <dgm:t>
        <a:bodyPr/>
        <a:lstStyle/>
        <a:p>
          <a:endParaRPr lang="ru-RU" sz="2000" b="1">
            <a:latin typeface="Times New Roman" panose="02020603050405020304" charset="0"/>
            <a:cs typeface="Times New Roman" panose="02020603050405020304" charset="0"/>
          </a:endParaRPr>
        </a:p>
      </dgm:t>
    </dgm:pt>
    <dgm:pt modelId="{58EBF6DE-DDD0-46DD-9829-31FBCCAD38B0}">
      <dgm:prSet custT="1">
        <dgm:style>
          <a:lnRef idx="2">
            <a:schemeClr val="accent6"/>
          </a:lnRef>
          <a:fillRef idx="1">
            <a:schemeClr val="lt1"/>
          </a:fillRef>
          <a:effectRef idx="0">
            <a:schemeClr val="accent6"/>
          </a:effectRef>
          <a:fontRef idx="minor">
            <a:schemeClr val="dk1"/>
          </a:fontRef>
        </dgm:style>
      </dgm:prSet>
      <dgm:spPr>
        <a:xfrm>
          <a:off x="0" y="2912652"/>
          <a:ext cx="1621434" cy="866721"/>
        </a:xfrm>
        <a:solidFill>
          <a:sysClr val="window" lastClr="FFFFFF"/>
        </a:solidFill>
        <a:ln w="25400" cap="flat" cmpd="sng" algn="ctr">
          <a:solidFill>
            <a:srgbClr val="F79646"/>
          </a:solidFill>
          <a:prstDash val="solid"/>
          <a:miter lim="800000"/>
        </a:ln>
        <a:effectLst/>
      </dgm:spPr>
      <dgm:t>
        <a:bodyPr/>
        <a:lstStyle/>
        <a:p>
          <a:r>
            <a:rPr lang="en-US" sz="900" b="0">
              <a:solidFill>
                <a:sysClr val="windowText" lastClr="000000"/>
              </a:solidFill>
              <a:latin typeface="Times New Roman" panose="02020603050405020304" charset="0"/>
              <a:ea typeface="+mn-ea"/>
              <a:cs typeface="Times New Roman" panose="02020603050405020304" charset="0"/>
            </a:rPr>
            <a:t>БРОЙЛЕР ҚҰС ЕТІНДЕ АНТИБИОТИК ҚАЛДЫҒЫН МИКРОБИОЛОГИЯЛЫҚ  ӘДІСТІҢ ДИСКОДИФФУЗДЫ САПАЛЫҚ ӘДІСІМЕН ЗЕРТТЕУ</a:t>
          </a:r>
          <a:endParaRPr lang="ru-RU" sz="900" b="0">
            <a:solidFill>
              <a:sysClr val="windowText" lastClr="000000"/>
            </a:solidFill>
            <a:latin typeface="Times New Roman" panose="02020603050405020304" charset="0"/>
            <a:ea typeface="+mn-ea"/>
            <a:cs typeface="Times New Roman" panose="02020603050405020304" charset="0"/>
          </a:endParaRPr>
        </a:p>
      </dgm:t>
    </dgm:pt>
    <dgm:pt modelId="{848376F9-9943-48B7-AF9C-F634259AC01A}" type="parTrans" cxnId="{46B7CABF-F2A0-48E5-BCF5-17B1E930EFB4}">
      <dgm:prSet/>
      <dgm:spPr/>
      <dgm:t>
        <a:bodyPr/>
        <a:lstStyle/>
        <a:p>
          <a:endParaRPr lang="ru-RU"/>
        </a:p>
      </dgm:t>
    </dgm:pt>
    <dgm:pt modelId="{DFAF1E8F-A6C6-40E6-9F42-B0320A05F6F4}" type="sibTrans" cxnId="{46B7CABF-F2A0-48E5-BCF5-17B1E930EFB4}">
      <dgm:prSet/>
      <dgm:spPr>
        <a:xfrm rot="21544413">
          <a:off x="333967" y="3044277"/>
          <a:ext cx="2121373" cy="145929"/>
        </a:xfrm>
        <a:solidFill>
          <a:srgbClr val="4F81BD">
            <a:tint val="60000"/>
            <a:hueOff val="0"/>
            <a:satOff val="0"/>
            <a:lumOff val="0"/>
            <a:alphaOff val="0"/>
          </a:srgbClr>
        </a:solidFill>
        <a:ln>
          <a:noFill/>
        </a:ln>
        <a:effectLst/>
      </dgm:spPr>
      <dgm:t>
        <a:bodyPr/>
        <a:lstStyle/>
        <a:p>
          <a:endParaRPr lang="ru-RU" sz="2000" b="1">
            <a:latin typeface="Times New Roman" panose="02020603050405020304" charset="0"/>
            <a:cs typeface="Times New Roman" panose="02020603050405020304" charset="0"/>
          </a:endParaRPr>
        </a:p>
      </dgm:t>
    </dgm:pt>
    <dgm:pt modelId="{88F45B2E-4BEE-447C-97B2-A4776FD66942}">
      <dgm:prSet custT="1">
        <dgm:style>
          <a:lnRef idx="2">
            <a:schemeClr val="accent6"/>
          </a:lnRef>
          <a:fillRef idx="1">
            <a:schemeClr val="lt1"/>
          </a:fillRef>
          <a:effectRef idx="0">
            <a:schemeClr val="accent6"/>
          </a:effectRef>
          <a:fontRef idx="minor">
            <a:schemeClr val="dk1"/>
          </a:fontRef>
        </dgm:style>
      </dgm:prSet>
      <dgm:spPr>
        <a:xfrm>
          <a:off x="4318990" y="1917090"/>
          <a:ext cx="1621434" cy="720461"/>
        </a:xfrm>
        <a:solidFill>
          <a:sysClr val="window" lastClr="FFFFFF"/>
        </a:solidFill>
        <a:ln w="25400" cap="flat" cmpd="sng" algn="ctr">
          <a:solidFill>
            <a:srgbClr val="F79646"/>
          </a:solidFill>
          <a:prstDash val="solid"/>
          <a:miter lim="800000"/>
        </a:ln>
        <a:effectLst/>
      </dgm:spPr>
      <dgm:t>
        <a:bodyPr/>
        <a:lstStyle/>
        <a:p>
          <a:r>
            <a:rPr lang="ru-RU" sz="900" b="0">
              <a:solidFill>
                <a:sysClr val="windowText" lastClr="000000"/>
              </a:solidFill>
              <a:latin typeface="Times New Roman" panose="02020603050405020304" charset="0"/>
              <a:ea typeface="+mn-ea"/>
              <a:cs typeface="Times New Roman" panose="02020603050405020304" charset="0"/>
            </a:rPr>
            <a:t>БРОЙЛЕР ҚҰС ЕТІНІҢ САПАСЫНА ӨСУ СТИМУЛЯТОРЛАРЫНЫҢ ӘСЕРІН АНЫҚТАУ</a:t>
          </a:r>
        </a:p>
      </dgm:t>
    </dgm:pt>
    <dgm:pt modelId="{16232571-5BB7-4F57-B8A5-E38819058663}" type="parTrans" cxnId="{29BDE867-D819-4739-B253-DB29F260B65C}">
      <dgm:prSet/>
      <dgm:spPr/>
      <dgm:t>
        <a:bodyPr/>
        <a:lstStyle/>
        <a:p>
          <a:endParaRPr lang="ru-RU"/>
        </a:p>
      </dgm:t>
    </dgm:pt>
    <dgm:pt modelId="{29C89033-DB22-41A2-B9B4-66AB688434EF}" type="sibTrans" cxnId="{29BDE867-D819-4739-B253-DB29F260B65C}">
      <dgm:prSet/>
      <dgm:spPr>
        <a:xfrm rot="5400000">
          <a:off x="4075956" y="2533820"/>
          <a:ext cx="1144468" cy="145929"/>
        </a:xfrm>
        <a:solidFill>
          <a:srgbClr val="4F81BD">
            <a:tint val="60000"/>
            <a:hueOff val="0"/>
            <a:satOff val="0"/>
            <a:lumOff val="0"/>
            <a:alphaOff val="0"/>
          </a:srgbClr>
        </a:solidFill>
        <a:ln>
          <a:noFill/>
        </a:ln>
        <a:effectLst/>
      </dgm:spPr>
      <dgm:t>
        <a:bodyPr/>
        <a:lstStyle/>
        <a:p>
          <a:endParaRPr lang="ru-RU" sz="2000" b="1">
            <a:latin typeface="Times New Roman" panose="02020603050405020304" charset="0"/>
            <a:cs typeface="Times New Roman" panose="02020603050405020304" charset="0"/>
          </a:endParaRPr>
        </a:p>
      </dgm:t>
    </dgm:pt>
    <dgm:pt modelId="{874D5138-213F-4334-94AC-D5174009627C}">
      <dgm:prSet custT="1">
        <dgm:style>
          <a:lnRef idx="2">
            <a:schemeClr val="accent6"/>
          </a:lnRef>
          <a:fillRef idx="1">
            <a:schemeClr val="lt1"/>
          </a:fillRef>
          <a:effectRef idx="0">
            <a:schemeClr val="accent6"/>
          </a:effectRef>
          <a:fontRef idx="minor">
            <a:schemeClr val="dk1"/>
          </a:fontRef>
        </dgm:style>
      </dgm:prSet>
      <dgm:spPr>
        <a:xfrm>
          <a:off x="4318990" y="3100254"/>
          <a:ext cx="1621434" cy="656982"/>
        </a:xfrm>
        <a:solidFill>
          <a:sysClr val="window" lastClr="FFFFFF"/>
        </a:solidFill>
        <a:ln w="25400" cap="flat" cmpd="sng" algn="ctr">
          <a:solidFill>
            <a:srgbClr val="F79646"/>
          </a:solidFill>
          <a:prstDash val="solid"/>
          <a:miter lim="800000"/>
        </a:ln>
        <a:effectLst/>
      </dgm:spPr>
      <dgm:t>
        <a:bodyPr/>
        <a:lstStyle/>
        <a:p>
          <a:r>
            <a:rPr lang="ru-RU" sz="900" b="0">
              <a:solidFill>
                <a:sysClr val="windowText" lastClr="000000"/>
              </a:solidFill>
              <a:latin typeface="Times New Roman" panose="02020603050405020304" charset="0"/>
              <a:ea typeface="+mn-ea"/>
              <a:cs typeface="Times New Roman" panose="02020603050405020304" charset="0"/>
            </a:rPr>
            <a:t>САНДЫҚ ТАЛДАУ АЛДЫНДАҒЫ САПАЛЫҚ ТАЛДАУ ЖҮРГІЗУ</a:t>
          </a:r>
        </a:p>
      </dgm:t>
    </dgm:pt>
    <dgm:pt modelId="{0E64F474-CB63-4C81-B30A-B181F0B8909E}" type="parTrans" cxnId="{B47707BF-BE55-4859-AFF5-61804BC705A5}">
      <dgm:prSet/>
      <dgm:spPr/>
      <dgm:t>
        <a:bodyPr/>
        <a:lstStyle/>
        <a:p>
          <a:endParaRPr lang="ru-RU"/>
        </a:p>
      </dgm:t>
    </dgm:pt>
    <dgm:pt modelId="{9919F643-93F2-4BDB-AF29-1E6DB8BD2AF6}" type="sibTrans" cxnId="{B47707BF-BE55-4859-AFF5-61804BC705A5}">
      <dgm:prSet/>
      <dgm:spPr/>
      <dgm:t>
        <a:bodyPr/>
        <a:lstStyle/>
        <a:p>
          <a:endParaRPr lang="ru-RU"/>
        </a:p>
      </dgm:t>
    </dgm:pt>
    <dgm:pt modelId="{4F335666-8333-47AD-B599-8E271913603D}">
      <dgm:prSet phldrT="[Текст]" custT="1">
        <dgm:style>
          <a:lnRef idx="2">
            <a:schemeClr val="accent1"/>
          </a:lnRef>
          <a:fillRef idx="1">
            <a:schemeClr val="lt1"/>
          </a:fillRef>
          <a:effectRef idx="0">
            <a:schemeClr val="accent1"/>
          </a:effectRef>
          <a:fontRef idx="minor">
            <a:schemeClr val="dk1"/>
          </a:fontRef>
        </dgm:style>
      </dgm:prSet>
      <dgm:spPr>
        <a:xfrm>
          <a:off x="19056" y="0"/>
          <a:ext cx="1621434" cy="560620"/>
        </a:xfrm>
        <a:solidFill>
          <a:sysClr val="window" lastClr="FFFFFF"/>
        </a:solidFill>
        <a:ln w="25400" cap="flat" cmpd="sng" algn="ctr">
          <a:solidFill>
            <a:srgbClr val="4F81BD"/>
          </a:solidFill>
          <a:prstDash val="solid"/>
          <a:miter lim="800000"/>
        </a:ln>
        <a:effectLst/>
      </dgm:spPr>
      <dgm:t>
        <a:bodyPr/>
        <a:lstStyle/>
        <a:p>
          <a:r>
            <a:rPr lang="ru-RU" sz="900" b="1">
              <a:solidFill>
                <a:sysClr val="windowText" lastClr="000000"/>
              </a:solidFill>
              <a:latin typeface="Times New Roman" panose="02020603050405020304" charset="0"/>
              <a:ea typeface="+mn-ea"/>
              <a:cs typeface="Times New Roman" panose="02020603050405020304" charset="0"/>
            </a:rPr>
            <a:t>ЗЕРТТЕУ  КЕЗЕҢДЕРІ </a:t>
          </a:r>
        </a:p>
      </dgm:t>
    </dgm:pt>
    <dgm:pt modelId="{0EDF1051-318E-4D3D-80F1-CDAED26EEFF5}" type="sibTrans" cxnId="{580F564B-E9B4-48AE-B366-D5AE99727A55}">
      <dgm:prSet/>
      <dgm:spPr>
        <a:xfrm rot="5495875">
          <a:off x="-58241" y="359006"/>
          <a:ext cx="790785" cy="145929"/>
        </a:xfrm>
        <a:solidFill>
          <a:srgbClr val="4F81BD">
            <a:tint val="60000"/>
            <a:hueOff val="0"/>
            <a:satOff val="0"/>
            <a:lumOff val="0"/>
            <a:alphaOff val="0"/>
          </a:srgbClr>
        </a:solidFill>
        <a:ln>
          <a:noFill/>
        </a:ln>
        <a:effectLst/>
      </dgm:spPr>
      <dgm:t>
        <a:bodyPr/>
        <a:lstStyle/>
        <a:p>
          <a:endParaRPr lang="ru-RU" sz="2000" b="1">
            <a:latin typeface="Times New Roman" panose="02020603050405020304" charset="0"/>
            <a:cs typeface="Times New Roman" panose="02020603050405020304" charset="0"/>
          </a:endParaRPr>
        </a:p>
      </dgm:t>
    </dgm:pt>
    <dgm:pt modelId="{3B9E4050-6BED-4060-A733-EE4907949F7D}" type="parTrans" cxnId="{580F564B-E9B4-48AE-B366-D5AE99727A55}">
      <dgm:prSet/>
      <dgm:spPr/>
      <dgm:t>
        <a:bodyPr/>
        <a:lstStyle/>
        <a:p>
          <a:endParaRPr lang="ru-RU"/>
        </a:p>
      </dgm:t>
    </dgm:pt>
    <dgm:pt modelId="{3E511094-AB89-4E89-88CC-1161A0C7FF7B}" type="pres">
      <dgm:prSet presAssocID="{FD746C54-E280-435E-81D2-950D17E340E1}" presName="Name0" presStyleCnt="0">
        <dgm:presLayoutVars>
          <dgm:dir/>
          <dgm:resizeHandles/>
        </dgm:presLayoutVars>
      </dgm:prSet>
      <dgm:spPr/>
      <dgm:t>
        <a:bodyPr/>
        <a:lstStyle/>
        <a:p>
          <a:endParaRPr lang="ru-RU"/>
        </a:p>
      </dgm:t>
    </dgm:pt>
    <dgm:pt modelId="{4FD25F80-AFBD-4DE5-80F3-E56054075AE4}" type="pres">
      <dgm:prSet presAssocID="{4F335666-8333-47AD-B599-8E271913603D}" presName="compNode" presStyleCnt="0"/>
      <dgm:spPr/>
    </dgm:pt>
    <dgm:pt modelId="{DB9BA071-C8F9-48D9-B161-369213090212}" type="pres">
      <dgm:prSet presAssocID="{4F335666-8333-47AD-B599-8E271913603D}" presName="dummyConnPt" presStyleCnt="0"/>
      <dgm:spPr/>
    </dgm:pt>
    <dgm:pt modelId="{6AC44865-BA3E-4779-AF8C-F6765C8A4C8F}" type="pres">
      <dgm:prSet presAssocID="{4F335666-8333-47AD-B599-8E271913603D}" presName="node" presStyleLbl="node1" presStyleIdx="0" presStyleCnt="12" custScaleY="57626" custLinFactNeighborX="991" custLinFactNeighborY="-41776">
        <dgm:presLayoutVars>
          <dgm:bulletEnabled val="1"/>
        </dgm:presLayoutVars>
      </dgm:prSet>
      <dgm:spPr>
        <a:prstGeom prst="roundRect">
          <a:avLst>
            <a:gd name="adj" fmla="val 10000"/>
          </a:avLst>
        </a:prstGeom>
      </dgm:spPr>
      <dgm:t>
        <a:bodyPr/>
        <a:lstStyle/>
        <a:p>
          <a:endParaRPr lang="ru-RU"/>
        </a:p>
      </dgm:t>
    </dgm:pt>
    <dgm:pt modelId="{D41F132C-C75E-40AF-9A13-8B188067F9B7}" type="pres">
      <dgm:prSet presAssocID="{0EDF1051-318E-4D3D-80F1-CDAED26EEFF5}" presName="sibTrans" presStyleLbl="bgSibTrans2D1" presStyleIdx="0" presStyleCnt="11"/>
      <dgm:spPr>
        <a:prstGeom prst="rect">
          <a:avLst/>
        </a:prstGeom>
      </dgm:spPr>
      <dgm:t>
        <a:bodyPr/>
        <a:lstStyle/>
        <a:p>
          <a:endParaRPr lang="ru-RU"/>
        </a:p>
      </dgm:t>
    </dgm:pt>
    <dgm:pt modelId="{21EA0268-CB84-4818-865D-D2E651D285AF}" type="pres">
      <dgm:prSet presAssocID="{539A1187-6A9D-4053-A34B-E45303EE7317}" presName="compNode" presStyleCnt="0"/>
      <dgm:spPr/>
    </dgm:pt>
    <dgm:pt modelId="{D3429073-32B9-49F9-887E-90F5F763444B}" type="pres">
      <dgm:prSet presAssocID="{539A1187-6A9D-4053-A34B-E45303EE7317}" presName="dummyConnPt" presStyleCnt="0"/>
      <dgm:spPr/>
    </dgm:pt>
    <dgm:pt modelId="{DAB4F643-87E2-4C14-B726-0DAF822F1528}" type="pres">
      <dgm:prSet presAssocID="{539A1187-6A9D-4053-A34B-E45303EE7317}" presName="node" presStyleLbl="node1" presStyleIdx="1" presStyleCnt="12" custScaleX="99608" custScaleY="72667" custLinFactNeighborX="-380" custLinFactNeighborY="-30380">
        <dgm:presLayoutVars>
          <dgm:bulletEnabled val="1"/>
        </dgm:presLayoutVars>
      </dgm:prSet>
      <dgm:spPr>
        <a:prstGeom prst="roundRect">
          <a:avLst>
            <a:gd name="adj" fmla="val 10000"/>
          </a:avLst>
        </a:prstGeom>
      </dgm:spPr>
      <dgm:t>
        <a:bodyPr/>
        <a:lstStyle/>
        <a:p>
          <a:endParaRPr lang="ru-RU"/>
        </a:p>
      </dgm:t>
    </dgm:pt>
    <dgm:pt modelId="{F80C8626-467A-4789-9392-2665E5D2FB6A}" type="pres">
      <dgm:prSet presAssocID="{A0B94A99-7C87-41A4-A6D7-373A74685080}" presName="sibTrans" presStyleLbl="bgSibTrans2D1" presStyleIdx="1" presStyleCnt="11"/>
      <dgm:spPr>
        <a:prstGeom prst="rect">
          <a:avLst/>
        </a:prstGeom>
      </dgm:spPr>
      <dgm:t>
        <a:bodyPr/>
        <a:lstStyle/>
        <a:p>
          <a:endParaRPr lang="ru-RU"/>
        </a:p>
      </dgm:t>
    </dgm:pt>
    <dgm:pt modelId="{C597767A-D6B3-4230-AA53-1F16A175F2F7}" type="pres">
      <dgm:prSet presAssocID="{E51EAC95-D87B-470B-B1ED-7B5471BF9F99}" presName="compNode" presStyleCnt="0"/>
      <dgm:spPr/>
    </dgm:pt>
    <dgm:pt modelId="{D12D9C5C-9BC2-4747-8765-1FF3C99E7BBF}" type="pres">
      <dgm:prSet presAssocID="{E51EAC95-D87B-470B-B1ED-7B5471BF9F99}" presName="dummyConnPt" presStyleCnt="0"/>
      <dgm:spPr/>
    </dgm:pt>
    <dgm:pt modelId="{8A3D143B-6438-4E96-B4B9-F601A0698DCF}" type="pres">
      <dgm:prSet presAssocID="{E51EAC95-D87B-470B-B1ED-7B5471BF9F99}" presName="node" presStyleLbl="node1" presStyleIdx="2" presStyleCnt="12" custScaleY="72736" custLinFactNeighborX="-184" custLinFactNeighborY="-18639">
        <dgm:presLayoutVars>
          <dgm:bulletEnabled val="1"/>
        </dgm:presLayoutVars>
      </dgm:prSet>
      <dgm:spPr>
        <a:prstGeom prst="roundRect">
          <a:avLst>
            <a:gd name="adj" fmla="val 10000"/>
          </a:avLst>
        </a:prstGeom>
      </dgm:spPr>
      <dgm:t>
        <a:bodyPr/>
        <a:lstStyle/>
        <a:p>
          <a:endParaRPr lang="ru-RU"/>
        </a:p>
      </dgm:t>
    </dgm:pt>
    <dgm:pt modelId="{4DE39349-0BFC-4B63-A9A8-1E9AB56E60F1}" type="pres">
      <dgm:prSet presAssocID="{14C36722-EFDA-4A39-9760-6A848961B914}" presName="sibTrans" presStyleLbl="bgSibTrans2D1" presStyleIdx="2" presStyleCnt="11" custAng="21599988"/>
      <dgm:spPr>
        <a:prstGeom prst="rect">
          <a:avLst/>
        </a:prstGeom>
      </dgm:spPr>
      <dgm:t>
        <a:bodyPr/>
        <a:lstStyle/>
        <a:p>
          <a:endParaRPr lang="ru-RU"/>
        </a:p>
      </dgm:t>
    </dgm:pt>
    <dgm:pt modelId="{5D16E65A-E1BA-40E1-B78B-E0A31BBA695E}" type="pres">
      <dgm:prSet presAssocID="{58EBF6DE-DDD0-46DD-9829-31FBCCAD38B0}" presName="compNode" presStyleCnt="0"/>
      <dgm:spPr/>
    </dgm:pt>
    <dgm:pt modelId="{966A4DA0-1BC6-46DB-A0B5-F95E3513B414}" type="pres">
      <dgm:prSet presAssocID="{58EBF6DE-DDD0-46DD-9829-31FBCCAD38B0}" presName="dummyConnPt" presStyleCnt="0"/>
      <dgm:spPr/>
    </dgm:pt>
    <dgm:pt modelId="{DAE38ACC-2AAF-42A5-BBC6-2849B029B20D}" type="pres">
      <dgm:prSet presAssocID="{58EBF6DE-DDD0-46DD-9829-31FBCCAD38B0}" presName="node" presStyleLbl="node1" presStyleIdx="3" presStyleCnt="12" custScaleY="89090" custLinFactNeighborX="-1358" custLinFactNeighborY="-783">
        <dgm:presLayoutVars>
          <dgm:bulletEnabled val="1"/>
        </dgm:presLayoutVars>
      </dgm:prSet>
      <dgm:spPr>
        <a:prstGeom prst="roundRect">
          <a:avLst>
            <a:gd name="adj" fmla="val 10000"/>
          </a:avLst>
        </a:prstGeom>
      </dgm:spPr>
      <dgm:t>
        <a:bodyPr/>
        <a:lstStyle/>
        <a:p>
          <a:endParaRPr lang="ru-RU"/>
        </a:p>
      </dgm:t>
    </dgm:pt>
    <dgm:pt modelId="{852CB50C-B3BC-4035-88A3-E308147F4930}" type="pres">
      <dgm:prSet presAssocID="{DFAF1E8F-A6C6-40E6-9F42-B0320A05F6F4}" presName="sibTrans" presStyleLbl="bgSibTrans2D1" presStyleIdx="3" presStyleCnt="11" custAng="21487508"/>
      <dgm:spPr>
        <a:prstGeom prst="rect">
          <a:avLst/>
        </a:prstGeom>
      </dgm:spPr>
      <dgm:t>
        <a:bodyPr/>
        <a:lstStyle/>
        <a:p>
          <a:endParaRPr lang="ru-RU"/>
        </a:p>
      </dgm:t>
    </dgm:pt>
    <dgm:pt modelId="{8293B991-90DB-46C3-AEDF-5F386569B89E}" type="pres">
      <dgm:prSet presAssocID="{F8C7A5B4-07D6-4881-9D4C-655AF0EC2844}" presName="compNode" presStyleCnt="0"/>
      <dgm:spPr/>
    </dgm:pt>
    <dgm:pt modelId="{E3F06958-CB08-4CFB-B9AE-521CF1084351}" type="pres">
      <dgm:prSet presAssocID="{F8C7A5B4-07D6-4881-9D4C-655AF0EC2844}" presName="dummyConnPt" presStyleCnt="0"/>
      <dgm:spPr/>
    </dgm:pt>
    <dgm:pt modelId="{6CEDC792-2B49-408D-8D7D-DBEC27E7866A}" type="pres">
      <dgm:prSet presAssocID="{F8C7A5B4-07D6-4881-9D4C-655AF0EC2844}" presName="node" presStyleLbl="node1" presStyleIdx="4" presStyleCnt="12" custScaleY="83312" custLinFactNeighborX="-1763" custLinFactNeighborY="-46">
        <dgm:presLayoutVars>
          <dgm:bulletEnabled val="1"/>
        </dgm:presLayoutVars>
      </dgm:prSet>
      <dgm:spPr>
        <a:prstGeom prst="roundRect">
          <a:avLst>
            <a:gd name="adj" fmla="val 10000"/>
          </a:avLst>
        </a:prstGeom>
      </dgm:spPr>
      <dgm:t>
        <a:bodyPr/>
        <a:lstStyle/>
        <a:p>
          <a:endParaRPr lang="ru-RU"/>
        </a:p>
      </dgm:t>
    </dgm:pt>
    <dgm:pt modelId="{0991193F-2884-452F-8246-989C18D88BC1}" type="pres">
      <dgm:prSet presAssocID="{BEA8BEED-C593-4129-A5B5-CA09C00D3587}" presName="sibTrans" presStyleLbl="bgSibTrans2D1" presStyleIdx="4" presStyleCnt="11"/>
      <dgm:spPr>
        <a:prstGeom prst="rect">
          <a:avLst/>
        </a:prstGeom>
      </dgm:spPr>
      <dgm:t>
        <a:bodyPr/>
        <a:lstStyle/>
        <a:p>
          <a:endParaRPr lang="ru-RU"/>
        </a:p>
      </dgm:t>
    </dgm:pt>
    <dgm:pt modelId="{FE08CE9B-F303-418B-A983-275EDC87A5DF}" type="pres">
      <dgm:prSet presAssocID="{6FDEB29E-C7EF-4C54-BE0A-5F4D47701AD3}" presName="compNode" presStyleCnt="0"/>
      <dgm:spPr/>
    </dgm:pt>
    <dgm:pt modelId="{67204823-35D4-4337-A72D-8E4F5766FF5B}" type="pres">
      <dgm:prSet presAssocID="{6FDEB29E-C7EF-4C54-BE0A-5F4D47701AD3}" presName="dummyConnPt" presStyleCnt="0"/>
      <dgm:spPr/>
    </dgm:pt>
    <dgm:pt modelId="{EC739EC6-2F5C-407E-A2A3-D053CCA58697}" type="pres">
      <dgm:prSet presAssocID="{6FDEB29E-C7EF-4C54-BE0A-5F4D47701AD3}" presName="node" presStyleLbl="node1" presStyleIdx="5" presStyleCnt="12" custScaleY="83092" custLinFactNeighborX="-2351" custLinFactNeighborY="-9828">
        <dgm:presLayoutVars>
          <dgm:bulletEnabled val="1"/>
        </dgm:presLayoutVars>
      </dgm:prSet>
      <dgm:spPr>
        <a:prstGeom prst="roundRect">
          <a:avLst>
            <a:gd name="adj" fmla="val 10000"/>
          </a:avLst>
        </a:prstGeom>
      </dgm:spPr>
      <dgm:t>
        <a:bodyPr/>
        <a:lstStyle/>
        <a:p>
          <a:endParaRPr lang="ru-RU"/>
        </a:p>
      </dgm:t>
    </dgm:pt>
    <dgm:pt modelId="{E80AB630-FF13-46D9-A2D8-7120E6D93B32}" type="pres">
      <dgm:prSet presAssocID="{4F7AF382-AC90-437E-8286-1124C642BF8C}" presName="sibTrans" presStyleLbl="bgSibTrans2D1" presStyleIdx="5" presStyleCnt="11"/>
      <dgm:spPr>
        <a:prstGeom prst="rect">
          <a:avLst/>
        </a:prstGeom>
      </dgm:spPr>
      <dgm:t>
        <a:bodyPr/>
        <a:lstStyle/>
        <a:p>
          <a:endParaRPr lang="ru-RU"/>
        </a:p>
      </dgm:t>
    </dgm:pt>
    <dgm:pt modelId="{B2C57253-F79A-4003-9C1F-2A739E31D4E9}" type="pres">
      <dgm:prSet presAssocID="{63503FA3-AF94-4790-9956-1AD9D2395D33}" presName="compNode" presStyleCnt="0"/>
      <dgm:spPr/>
    </dgm:pt>
    <dgm:pt modelId="{931CAC35-41A8-40B3-BDA6-1FF80E0FE0EE}" type="pres">
      <dgm:prSet presAssocID="{63503FA3-AF94-4790-9956-1AD9D2395D33}" presName="dummyConnPt" presStyleCnt="0"/>
      <dgm:spPr/>
    </dgm:pt>
    <dgm:pt modelId="{003DF86E-67C7-4529-BDAE-EAC580521E28}" type="pres">
      <dgm:prSet presAssocID="{63503FA3-AF94-4790-9956-1AD9D2395D33}" presName="node" presStyleLbl="node1" presStyleIdx="6" presStyleCnt="12" custScaleY="69083" custLinFactNeighborX="-588" custLinFactNeighborY="-33320">
        <dgm:presLayoutVars>
          <dgm:bulletEnabled val="1"/>
        </dgm:presLayoutVars>
      </dgm:prSet>
      <dgm:spPr>
        <a:prstGeom prst="roundRect">
          <a:avLst>
            <a:gd name="adj" fmla="val 10000"/>
          </a:avLst>
        </a:prstGeom>
      </dgm:spPr>
      <dgm:t>
        <a:bodyPr/>
        <a:lstStyle/>
        <a:p>
          <a:endParaRPr lang="ru-RU"/>
        </a:p>
      </dgm:t>
    </dgm:pt>
    <dgm:pt modelId="{C97FE012-1412-42F2-B3A8-7543ED7B80AE}" type="pres">
      <dgm:prSet presAssocID="{E9E3147D-D98C-49DF-A220-357742AF0E4D}" presName="sibTrans" presStyleLbl="bgSibTrans2D1" presStyleIdx="6" presStyleCnt="11" custAng="103016"/>
      <dgm:spPr>
        <a:prstGeom prst="rect">
          <a:avLst/>
        </a:prstGeom>
      </dgm:spPr>
      <dgm:t>
        <a:bodyPr/>
        <a:lstStyle/>
        <a:p>
          <a:endParaRPr lang="ru-RU"/>
        </a:p>
      </dgm:t>
    </dgm:pt>
    <dgm:pt modelId="{86597BC0-93FF-4102-901B-7B42BEC2B367}" type="pres">
      <dgm:prSet presAssocID="{B36D87CE-559E-48E1-826F-0242D7F9B755}" presName="compNode" presStyleCnt="0"/>
      <dgm:spPr/>
    </dgm:pt>
    <dgm:pt modelId="{6FEAB4E7-CAA9-4533-A93D-ADEB2DCCC157}" type="pres">
      <dgm:prSet presAssocID="{B36D87CE-559E-48E1-826F-0242D7F9B755}" presName="dummyConnPt" presStyleCnt="0"/>
      <dgm:spPr/>
    </dgm:pt>
    <dgm:pt modelId="{9A7E772F-E4A0-44B8-A225-9D59367A3404}" type="pres">
      <dgm:prSet presAssocID="{B36D87CE-559E-48E1-826F-0242D7F9B755}" presName="node" presStyleLbl="node1" presStyleIdx="7" presStyleCnt="12" custScaleY="56830" custLinFactNeighborX="-2307" custLinFactNeighborY="-41579">
        <dgm:presLayoutVars>
          <dgm:bulletEnabled val="1"/>
        </dgm:presLayoutVars>
      </dgm:prSet>
      <dgm:spPr>
        <a:prstGeom prst="roundRect">
          <a:avLst>
            <a:gd name="adj" fmla="val 10000"/>
          </a:avLst>
        </a:prstGeom>
      </dgm:spPr>
      <dgm:t>
        <a:bodyPr/>
        <a:lstStyle/>
        <a:p>
          <a:endParaRPr lang="ru-RU"/>
        </a:p>
      </dgm:t>
    </dgm:pt>
    <dgm:pt modelId="{B5EE4D71-9A37-44A7-A8F1-84935756961F}" type="pres">
      <dgm:prSet presAssocID="{B80DA32C-21A1-4C91-863D-859CE361AD35}" presName="sibTrans" presStyleLbl="bgSibTrans2D1" presStyleIdx="7" presStyleCnt="11"/>
      <dgm:spPr>
        <a:prstGeom prst="rect">
          <a:avLst/>
        </a:prstGeom>
      </dgm:spPr>
      <dgm:t>
        <a:bodyPr/>
        <a:lstStyle/>
        <a:p>
          <a:endParaRPr lang="ru-RU"/>
        </a:p>
      </dgm:t>
    </dgm:pt>
    <dgm:pt modelId="{76EE2FD7-4F4F-4FC7-ADF3-28D39252070F}" type="pres">
      <dgm:prSet presAssocID="{3B0F661E-010E-49F0-BBF3-33853B99B1BF}" presName="compNode" presStyleCnt="0"/>
      <dgm:spPr/>
    </dgm:pt>
    <dgm:pt modelId="{B4C39A16-61DE-4796-9CC0-69D75CF2C97F}" type="pres">
      <dgm:prSet presAssocID="{3B0F661E-010E-49F0-BBF3-33853B99B1BF}" presName="dummyConnPt" presStyleCnt="0"/>
      <dgm:spPr/>
    </dgm:pt>
    <dgm:pt modelId="{F09222A0-44DB-42FE-BF09-C844D4BF0952}" type="pres">
      <dgm:prSet presAssocID="{3B0F661E-010E-49F0-BBF3-33853B99B1BF}" presName="node" presStyleLbl="node1" presStyleIdx="8" presStyleCnt="12" custScaleY="49261" custLinFactNeighborX="275" custLinFactNeighborY="-35672">
        <dgm:presLayoutVars>
          <dgm:bulletEnabled val="1"/>
        </dgm:presLayoutVars>
      </dgm:prSet>
      <dgm:spPr>
        <a:prstGeom prst="roundRect">
          <a:avLst>
            <a:gd name="adj" fmla="val 10000"/>
          </a:avLst>
        </a:prstGeom>
      </dgm:spPr>
      <dgm:t>
        <a:bodyPr/>
        <a:lstStyle/>
        <a:p>
          <a:endParaRPr lang="ru-RU"/>
        </a:p>
      </dgm:t>
    </dgm:pt>
    <dgm:pt modelId="{02348A1B-DB40-4DFA-9C65-549606B0F837}" type="pres">
      <dgm:prSet presAssocID="{32BCBDD4-8B53-4F9D-B1BD-38772D52DE27}" presName="sibTrans" presStyleLbl="bgSibTrans2D1" presStyleIdx="8" presStyleCnt="11"/>
      <dgm:spPr>
        <a:prstGeom prst="rect">
          <a:avLst/>
        </a:prstGeom>
      </dgm:spPr>
      <dgm:t>
        <a:bodyPr/>
        <a:lstStyle/>
        <a:p>
          <a:endParaRPr lang="ru-RU"/>
        </a:p>
      </dgm:t>
    </dgm:pt>
    <dgm:pt modelId="{0E6D8512-1B9E-409F-9C94-F27D0EC120A2}" type="pres">
      <dgm:prSet presAssocID="{77433F38-C0E0-46FC-99D6-5E6659FC2D54}" presName="compNode" presStyleCnt="0"/>
      <dgm:spPr/>
    </dgm:pt>
    <dgm:pt modelId="{73C5094D-CC6C-45F0-9741-3F43905343A4}" type="pres">
      <dgm:prSet presAssocID="{77433F38-C0E0-46FC-99D6-5E6659FC2D54}" presName="dummyConnPt" presStyleCnt="0"/>
      <dgm:spPr/>
    </dgm:pt>
    <dgm:pt modelId="{124ED5B2-DE4A-4AC0-9C18-9AD26FD6F7F8}" type="pres">
      <dgm:prSet presAssocID="{77433F38-C0E0-46FC-99D6-5E6659FC2D54}" presName="node" presStyleLbl="node1" presStyleIdx="9" presStyleCnt="12" custScaleY="78860" custLinFactNeighborX="-704" custLinFactNeighborY="-10797">
        <dgm:presLayoutVars>
          <dgm:bulletEnabled val="1"/>
        </dgm:presLayoutVars>
      </dgm:prSet>
      <dgm:spPr>
        <a:prstGeom prst="roundRect">
          <a:avLst>
            <a:gd name="adj" fmla="val 10000"/>
          </a:avLst>
        </a:prstGeom>
      </dgm:spPr>
      <dgm:t>
        <a:bodyPr/>
        <a:lstStyle/>
        <a:p>
          <a:endParaRPr lang="ru-RU"/>
        </a:p>
      </dgm:t>
    </dgm:pt>
    <dgm:pt modelId="{61D30A68-C505-4A2A-9E4D-BD503AE630B7}" type="pres">
      <dgm:prSet presAssocID="{C4B79121-EC15-429A-A635-30B88D5FA392}" presName="sibTrans" presStyleLbl="bgSibTrans2D1" presStyleIdx="9" presStyleCnt="11"/>
      <dgm:spPr>
        <a:prstGeom prst="rect">
          <a:avLst/>
        </a:prstGeom>
      </dgm:spPr>
      <dgm:t>
        <a:bodyPr/>
        <a:lstStyle/>
        <a:p>
          <a:endParaRPr lang="ru-RU"/>
        </a:p>
      </dgm:t>
    </dgm:pt>
    <dgm:pt modelId="{7099CE89-4061-4C48-A7FC-DAF5B4584116}" type="pres">
      <dgm:prSet presAssocID="{88F45B2E-4BEE-447C-97B2-A4776FD66942}" presName="compNode" presStyleCnt="0"/>
      <dgm:spPr/>
    </dgm:pt>
    <dgm:pt modelId="{4E181D4B-C590-4AB8-A597-C3BC92580DAF}" type="pres">
      <dgm:prSet presAssocID="{88F45B2E-4BEE-447C-97B2-A4776FD66942}" presName="dummyConnPt" presStyleCnt="0"/>
      <dgm:spPr/>
    </dgm:pt>
    <dgm:pt modelId="{4BB7CDFA-D6DF-4FFA-982C-C8CBBE370918}" type="pres">
      <dgm:prSet presAssocID="{88F45B2E-4BEE-447C-97B2-A4776FD66942}" presName="node" presStyleLbl="node1" presStyleIdx="10" presStyleCnt="12" custScaleY="74056" custLinFactNeighborX="275" custLinFactNeighborY="-3957">
        <dgm:presLayoutVars>
          <dgm:bulletEnabled val="1"/>
        </dgm:presLayoutVars>
      </dgm:prSet>
      <dgm:spPr>
        <a:prstGeom prst="roundRect">
          <a:avLst>
            <a:gd name="adj" fmla="val 10000"/>
          </a:avLst>
        </a:prstGeom>
      </dgm:spPr>
      <dgm:t>
        <a:bodyPr/>
        <a:lstStyle/>
        <a:p>
          <a:endParaRPr lang="ru-RU"/>
        </a:p>
      </dgm:t>
    </dgm:pt>
    <dgm:pt modelId="{AFC3BE3F-B8E4-4EA6-90DF-1468BC6EEE63}" type="pres">
      <dgm:prSet presAssocID="{29C89033-DB22-41A2-B9B4-66AB688434EF}" presName="sibTrans" presStyleLbl="bgSibTrans2D1" presStyleIdx="10" presStyleCnt="11"/>
      <dgm:spPr>
        <a:prstGeom prst="rect">
          <a:avLst/>
        </a:prstGeom>
      </dgm:spPr>
      <dgm:t>
        <a:bodyPr/>
        <a:lstStyle/>
        <a:p>
          <a:endParaRPr lang="ru-RU"/>
        </a:p>
      </dgm:t>
    </dgm:pt>
    <dgm:pt modelId="{4ABD0CCE-B824-4BA0-82F4-3D16D94680E9}" type="pres">
      <dgm:prSet presAssocID="{874D5138-213F-4334-94AC-D5174009627C}" presName="compNode" presStyleCnt="0"/>
      <dgm:spPr/>
    </dgm:pt>
    <dgm:pt modelId="{BEBC5F11-37E0-46FE-840D-C125E884BA56}" type="pres">
      <dgm:prSet presAssocID="{874D5138-213F-4334-94AC-D5174009627C}" presName="dummyConnPt" presStyleCnt="0"/>
      <dgm:spPr/>
    </dgm:pt>
    <dgm:pt modelId="{4874C52A-B8C9-4A8D-8E20-EF9E181F2A40}" type="pres">
      <dgm:prSet presAssocID="{874D5138-213F-4334-94AC-D5174009627C}" presName="node" presStyleLbl="node1" presStyleIdx="11" presStyleCnt="12" custScaleY="67531" custLinFactNeighborX="275" custLinFactNeighborY="18604">
        <dgm:presLayoutVars>
          <dgm:bulletEnabled val="1"/>
        </dgm:presLayoutVars>
      </dgm:prSet>
      <dgm:spPr>
        <a:prstGeom prst="roundRect">
          <a:avLst>
            <a:gd name="adj" fmla="val 10000"/>
          </a:avLst>
        </a:prstGeom>
      </dgm:spPr>
      <dgm:t>
        <a:bodyPr/>
        <a:lstStyle/>
        <a:p>
          <a:endParaRPr lang="ru-RU"/>
        </a:p>
      </dgm:t>
    </dgm:pt>
  </dgm:ptLst>
  <dgm:cxnLst>
    <dgm:cxn modelId="{9F7ED0F0-BBE5-443E-8D12-8B5C48A37057}" type="presOf" srcId="{4F335666-8333-47AD-B599-8E271913603D}" destId="{6AC44865-BA3E-4779-AF8C-F6765C8A4C8F}" srcOrd="0" destOrd="0" presId="urn:microsoft.com/office/officeart/2005/8/layout/bProcess4#1"/>
    <dgm:cxn modelId="{ECB96054-B37C-466E-AAD5-5D54FA0BA145}" type="presOf" srcId="{B80DA32C-21A1-4C91-863D-859CE361AD35}" destId="{B5EE4D71-9A37-44A7-A8F1-84935756961F}" srcOrd="0" destOrd="0" presId="urn:microsoft.com/office/officeart/2005/8/layout/bProcess4#1"/>
    <dgm:cxn modelId="{A3C3863B-8BF3-48E2-82D6-60A3694EF3CA}" type="presOf" srcId="{F8C7A5B4-07D6-4881-9D4C-655AF0EC2844}" destId="{6CEDC792-2B49-408D-8D7D-DBEC27E7866A}" srcOrd="0" destOrd="0" presId="urn:microsoft.com/office/officeart/2005/8/layout/bProcess4#1"/>
    <dgm:cxn modelId="{A47B012C-398F-40A8-93B1-30E383B87F94}" type="presOf" srcId="{BEA8BEED-C593-4129-A5B5-CA09C00D3587}" destId="{0991193F-2884-452F-8246-989C18D88BC1}" srcOrd="0" destOrd="0" presId="urn:microsoft.com/office/officeart/2005/8/layout/bProcess4#1"/>
    <dgm:cxn modelId="{55AFA0F2-A36C-425C-B89B-C55B87CE530B}" type="presOf" srcId="{874D5138-213F-4334-94AC-D5174009627C}" destId="{4874C52A-B8C9-4A8D-8E20-EF9E181F2A40}" srcOrd="0" destOrd="0" presId="urn:microsoft.com/office/officeart/2005/8/layout/bProcess4#1"/>
    <dgm:cxn modelId="{B47707BF-BE55-4859-AFF5-61804BC705A5}" srcId="{FD746C54-E280-435E-81D2-950D17E340E1}" destId="{874D5138-213F-4334-94AC-D5174009627C}" srcOrd="11" destOrd="0" parTransId="{0E64F474-CB63-4C81-B30A-B181F0B8909E}" sibTransId="{9919F643-93F2-4BDB-AF29-1E6DB8BD2AF6}"/>
    <dgm:cxn modelId="{B08E9BDF-2BE1-408D-9507-72A16E6B8CDB}" type="presOf" srcId="{DFAF1E8F-A6C6-40E6-9F42-B0320A05F6F4}" destId="{852CB50C-B3BC-4035-88A3-E308147F4930}" srcOrd="0" destOrd="0" presId="urn:microsoft.com/office/officeart/2005/8/layout/bProcess4#1"/>
    <dgm:cxn modelId="{8DB62228-8382-4AD1-A679-FD8CA604AF66}" type="presOf" srcId="{0EDF1051-318E-4D3D-80F1-CDAED26EEFF5}" destId="{D41F132C-C75E-40AF-9A13-8B188067F9B7}" srcOrd="0" destOrd="0" presId="urn:microsoft.com/office/officeart/2005/8/layout/bProcess4#1"/>
    <dgm:cxn modelId="{A38B85DB-7407-4E19-87A2-4644AF8795CF}" srcId="{FD746C54-E280-435E-81D2-950D17E340E1}" destId="{B36D87CE-559E-48E1-826F-0242D7F9B755}" srcOrd="7" destOrd="0" parTransId="{55310299-9F37-4FFC-8594-B7EDBE2C5CF2}" sibTransId="{B80DA32C-21A1-4C91-863D-859CE361AD35}"/>
    <dgm:cxn modelId="{46470E9B-150E-49D7-B40A-03E092F17221}" type="presOf" srcId="{B36D87CE-559E-48E1-826F-0242D7F9B755}" destId="{9A7E772F-E4A0-44B8-A225-9D59367A3404}" srcOrd="0" destOrd="0" presId="urn:microsoft.com/office/officeart/2005/8/layout/bProcess4#1"/>
    <dgm:cxn modelId="{210A1C8A-569F-4E9E-983B-11F2B525B183}" type="presOf" srcId="{3B0F661E-010E-49F0-BBF3-33853B99B1BF}" destId="{F09222A0-44DB-42FE-BF09-C844D4BF0952}" srcOrd="0" destOrd="0" presId="urn:microsoft.com/office/officeart/2005/8/layout/bProcess4#1"/>
    <dgm:cxn modelId="{29BDE867-D819-4739-B253-DB29F260B65C}" srcId="{FD746C54-E280-435E-81D2-950D17E340E1}" destId="{88F45B2E-4BEE-447C-97B2-A4776FD66942}" srcOrd="10" destOrd="0" parTransId="{16232571-5BB7-4F57-B8A5-E38819058663}" sibTransId="{29C89033-DB22-41A2-B9B4-66AB688434EF}"/>
    <dgm:cxn modelId="{C361A8FC-CFE8-4487-8E5D-D1C66BDB3FB5}" srcId="{FD746C54-E280-435E-81D2-950D17E340E1}" destId="{63503FA3-AF94-4790-9956-1AD9D2395D33}" srcOrd="6" destOrd="0" parTransId="{569CAA38-A90C-4929-8C37-B8F2053697DF}" sibTransId="{E9E3147D-D98C-49DF-A220-357742AF0E4D}"/>
    <dgm:cxn modelId="{CA2ACC17-F0AC-4347-A588-4D4A49E5BCAD}" type="presOf" srcId="{FD746C54-E280-435E-81D2-950D17E340E1}" destId="{3E511094-AB89-4E89-88CC-1161A0C7FF7B}" srcOrd="0" destOrd="0" presId="urn:microsoft.com/office/officeart/2005/8/layout/bProcess4#1"/>
    <dgm:cxn modelId="{3D24EBE9-F6E0-4838-8A63-6663C7CC579A}" type="presOf" srcId="{C4B79121-EC15-429A-A635-30B88D5FA392}" destId="{61D30A68-C505-4A2A-9E4D-BD503AE630B7}" srcOrd="0" destOrd="0" presId="urn:microsoft.com/office/officeart/2005/8/layout/bProcess4#1"/>
    <dgm:cxn modelId="{37775302-764A-4CB3-BEBE-2C4F4E461B34}" type="presOf" srcId="{6FDEB29E-C7EF-4C54-BE0A-5F4D47701AD3}" destId="{EC739EC6-2F5C-407E-A2A3-D053CCA58697}" srcOrd="0" destOrd="0" presId="urn:microsoft.com/office/officeart/2005/8/layout/bProcess4#1"/>
    <dgm:cxn modelId="{2C57F835-BCF7-4C25-AD04-4EBEBF5A7AB8}" srcId="{FD746C54-E280-435E-81D2-950D17E340E1}" destId="{6FDEB29E-C7EF-4C54-BE0A-5F4D47701AD3}" srcOrd="5" destOrd="0" parTransId="{39040B1F-8039-401F-A542-0AF1BCC603F4}" sibTransId="{4F7AF382-AC90-437E-8286-1124C642BF8C}"/>
    <dgm:cxn modelId="{46B7CABF-F2A0-48E5-BCF5-17B1E930EFB4}" srcId="{FD746C54-E280-435E-81D2-950D17E340E1}" destId="{58EBF6DE-DDD0-46DD-9829-31FBCCAD38B0}" srcOrd="3" destOrd="0" parTransId="{848376F9-9943-48B7-AF9C-F634259AC01A}" sibTransId="{DFAF1E8F-A6C6-40E6-9F42-B0320A05F6F4}"/>
    <dgm:cxn modelId="{580F564B-E9B4-48AE-B366-D5AE99727A55}" srcId="{FD746C54-E280-435E-81D2-950D17E340E1}" destId="{4F335666-8333-47AD-B599-8E271913603D}" srcOrd="0" destOrd="0" parTransId="{3B9E4050-6BED-4060-A733-EE4907949F7D}" sibTransId="{0EDF1051-318E-4D3D-80F1-CDAED26EEFF5}"/>
    <dgm:cxn modelId="{07ED7525-5550-4829-A14E-E80A1F82E299}" type="presOf" srcId="{E51EAC95-D87B-470B-B1ED-7B5471BF9F99}" destId="{8A3D143B-6438-4E96-B4B9-F601A0698DCF}" srcOrd="0" destOrd="0" presId="urn:microsoft.com/office/officeart/2005/8/layout/bProcess4#1"/>
    <dgm:cxn modelId="{D398EC29-F54C-478B-9373-9A20F4E9BACE}" type="presOf" srcId="{88F45B2E-4BEE-447C-97B2-A4776FD66942}" destId="{4BB7CDFA-D6DF-4FFA-982C-C8CBBE370918}" srcOrd="0" destOrd="0" presId="urn:microsoft.com/office/officeart/2005/8/layout/bProcess4#1"/>
    <dgm:cxn modelId="{11B1920F-8106-4325-8E22-F546E7E114C1}" type="presOf" srcId="{A0B94A99-7C87-41A4-A6D7-373A74685080}" destId="{F80C8626-467A-4789-9392-2665E5D2FB6A}" srcOrd="0" destOrd="0" presId="urn:microsoft.com/office/officeart/2005/8/layout/bProcess4#1"/>
    <dgm:cxn modelId="{0208D3DF-820A-43F9-A475-94256FA41B52}" type="presOf" srcId="{58EBF6DE-DDD0-46DD-9829-31FBCCAD38B0}" destId="{DAE38ACC-2AAF-42A5-BBC6-2849B029B20D}" srcOrd="0" destOrd="0" presId="urn:microsoft.com/office/officeart/2005/8/layout/bProcess4#1"/>
    <dgm:cxn modelId="{24919FC8-0E42-42E6-8569-4BA1DC026679}" type="presOf" srcId="{539A1187-6A9D-4053-A34B-E45303EE7317}" destId="{DAB4F643-87E2-4C14-B726-0DAF822F1528}" srcOrd="0" destOrd="0" presId="urn:microsoft.com/office/officeart/2005/8/layout/bProcess4#1"/>
    <dgm:cxn modelId="{A5439076-BD10-45E2-940B-245AF9773D98}" srcId="{FD746C54-E280-435E-81D2-950D17E340E1}" destId="{F8C7A5B4-07D6-4881-9D4C-655AF0EC2844}" srcOrd="4" destOrd="0" parTransId="{FD82D2FB-A389-4832-9507-B075E42C28FC}" sibTransId="{BEA8BEED-C593-4129-A5B5-CA09C00D3587}"/>
    <dgm:cxn modelId="{FF80F257-A0A3-4CE1-BF22-313B982919E0}" type="presOf" srcId="{29C89033-DB22-41A2-B9B4-66AB688434EF}" destId="{AFC3BE3F-B8E4-4EA6-90DF-1468BC6EEE63}" srcOrd="0" destOrd="0" presId="urn:microsoft.com/office/officeart/2005/8/layout/bProcess4#1"/>
    <dgm:cxn modelId="{8B61966B-2B8A-4306-B056-B9A7B8FA7561}" srcId="{FD746C54-E280-435E-81D2-950D17E340E1}" destId="{E51EAC95-D87B-470B-B1ED-7B5471BF9F99}" srcOrd="2" destOrd="0" parTransId="{CD013B88-E1C0-4750-BB1D-D802AEF61795}" sibTransId="{14C36722-EFDA-4A39-9760-6A848961B914}"/>
    <dgm:cxn modelId="{732C2E87-ABBC-4DE7-B028-765ADEEA3259}" type="presOf" srcId="{77433F38-C0E0-46FC-99D6-5E6659FC2D54}" destId="{124ED5B2-DE4A-4AC0-9C18-9AD26FD6F7F8}" srcOrd="0" destOrd="0" presId="urn:microsoft.com/office/officeart/2005/8/layout/bProcess4#1"/>
    <dgm:cxn modelId="{997AF293-A769-4C2D-860F-7FE569674076}" type="presOf" srcId="{4F7AF382-AC90-437E-8286-1124C642BF8C}" destId="{E80AB630-FF13-46D9-A2D8-7120E6D93B32}" srcOrd="0" destOrd="0" presId="urn:microsoft.com/office/officeart/2005/8/layout/bProcess4#1"/>
    <dgm:cxn modelId="{16E8320C-EF1D-402E-9ED9-AE660A4343D2}" type="presOf" srcId="{32BCBDD4-8B53-4F9D-B1BD-38772D52DE27}" destId="{02348A1B-DB40-4DFA-9C65-549606B0F837}" srcOrd="0" destOrd="0" presId="urn:microsoft.com/office/officeart/2005/8/layout/bProcess4#1"/>
    <dgm:cxn modelId="{3CA463ED-3967-46DC-881A-4286701EDC38}" srcId="{FD746C54-E280-435E-81D2-950D17E340E1}" destId="{3B0F661E-010E-49F0-BBF3-33853B99B1BF}" srcOrd="8" destOrd="0" parTransId="{4FF0CB09-34B4-4624-98CE-599573290133}" sibTransId="{32BCBDD4-8B53-4F9D-B1BD-38772D52DE27}"/>
    <dgm:cxn modelId="{F72B08B0-10D6-408E-AD0C-248973041808}" srcId="{FD746C54-E280-435E-81D2-950D17E340E1}" destId="{77433F38-C0E0-46FC-99D6-5E6659FC2D54}" srcOrd="9" destOrd="0" parTransId="{8025DBE1-00AD-4813-9647-C449C8CC67B8}" sibTransId="{C4B79121-EC15-429A-A635-30B88D5FA392}"/>
    <dgm:cxn modelId="{AA6D87A2-023B-4944-AC5F-74A50D87716E}" srcId="{FD746C54-E280-435E-81D2-950D17E340E1}" destId="{539A1187-6A9D-4053-A34B-E45303EE7317}" srcOrd="1" destOrd="0" parTransId="{92BD7191-0368-41B3-8707-4555558296F8}" sibTransId="{A0B94A99-7C87-41A4-A6D7-373A74685080}"/>
    <dgm:cxn modelId="{C6AF6307-3B57-4FD4-ABFC-9E49712CAD2B}" type="presOf" srcId="{14C36722-EFDA-4A39-9760-6A848961B914}" destId="{4DE39349-0BFC-4B63-A9A8-1E9AB56E60F1}" srcOrd="0" destOrd="0" presId="urn:microsoft.com/office/officeart/2005/8/layout/bProcess4#1"/>
    <dgm:cxn modelId="{B85445DE-8E1C-4641-BA40-026056AB83F0}" type="presOf" srcId="{63503FA3-AF94-4790-9956-1AD9D2395D33}" destId="{003DF86E-67C7-4529-BDAE-EAC580521E28}" srcOrd="0" destOrd="0" presId="urn:microsoft.com/office/officeart/2005/8/layout/bProcess4#1"/>
    <dgm:cxn modelId="{02FB1288-AD8F-464E-AD2C-26661BD5B9C1}" type="presOf" srcId="{E9E3147D-D98C-49DF-A220-357742AF0E4D}" destId="{C97FE012-1412-42F2-B3A8-7543ED7B80AE}" srcOrd="0" destOrd="0" presId="urn:microsoft.com/office/officeart/2005/8/layout/bProcess4#1"/>
    <dgm:cxn modelId="{D0A558B4-9EE5-4486-821E-D98EB972323B}" type="presParOf" srcId="{3E511094-AB89-4E89-88CC-1161A0C7FF7B}" destId="{4FD25F80-AFBD-4DE5-80F3-E56054075AE4}" srcOrd="0" destOrd="0" presId="urn:microsoft.com/office/officeart/2005/8/layout/bProcess4#1"/>
    <dgm:cxn modelId="{418BB1C8-47B9-442D-B3E2-B9DB5A5058A3}" type="presParOf" srcId="{4FD25F80-AFBD-4DE5-80F3-E56054075AE4}" destId="{DB9BA071-C8F9-48D9-B161-369213090212}" srcOrd="0" destOrd="0" presId="urn:microsoft.com/office/officeart/2005/8/layout/bProcess4#1"/>
    <dgm:cxn modelId="{FB3D78E8-8983-4E46-99FA-3B758A9C8B40}" type="presParOf" srcId="{4FD25F80-AFBD-4DE5-80F3-E56054075AE4}" destId="{6AC44865-BA3E-4779-AF8C-F6765C8A4C8F}" srcOrd="1" destOrd="0" presId="urn:microsoft.com/office/officeart/2005/8/layout/bProcess4#1"/>
    <dgm:cxn modelId="{126C4A47-921B-4682-9FE5-E6440FE70C6A}" type="presParOf" srcId="{3E511094-AB89-4E89-88CC-1161A0C7FF7B}" destId="{D41F132C-C75E-40AF-9A13-8B188067F9B7}" srcOrd="1" destOrd="0" presId="urn:microsoft.com/office/officeart/2005/8/layout/bProcess4#1"/>
    <dgm:cxn modelId="{475EBD14-C120-4B50-8195-11FA1BA4C978}" type="presParOf" srcId="{3E511094-AB89-4E89-88CC-1161A0C7FF7B}" destId="{21EA0268-CB84-4818-865D-D2E651D285AF}" srcOrd="2" destOrd="0" presId="urn:microsoft.com/office/officeart/2005/8/layout/bProcess4#1"/>
    <dgm:cxn modelId="{8B540950-AD71-4362-B1C8-6B856C4F5716}" type="presParOf" srcId="{21EA0268-CB84-4818-865D-D2E651D285AF}" destId="{D3429073-32B9-49F9-887E-90F5F763444B}" srcOrd="0" destOrd="0" presId="urn:microsoft.com/office/officeart/2005/8/layout/bProcess4#1"/>
    <dgm:cxn modelId="{FFC2BDD9-E901-4422-965F-5DE45FAF3E3A}" type="presParOf" srcId="{21EA0268-CB84-4818-865D-D2E651D285AF}" destId="{DAB4F643-87E2-4C14-B726-0DAF822F1528}" srcOrd="1" destOrd="0" presId="urn:microsoft.com/office/officeart/2005/8/layout/bProcess4#1"/>
    <dgm:cxn modelId="{97A8C231-D1E1-4E19-BC8A-5B98635DBF4E}" type="presParOf" srcId="{3E511094-AB89-4E89-88CC-1161A0C7FF7B}" destId="{F80C8626-467A-4789-9392-2665E5D2FB6A}" srcOrd="3" destOrd="0" presId="urn:microsoft.com/office/officeart/2005/8/layout/bProcess4#1"/>
    <dgm:cxn modelId="{12F473FF-0C32-438F-9D2F-B00B2849BBF9}" type="presParOf" srcId="{3E511094-AB89-4E89-88CC-1161A0C7FF7B}" destId="{C597767A-D6B3-4230-AA53-1F16A175F2F7}" srcOrd="4" destOrd="0" presId="urn:microsoft.com/office/officeart/2005/8/layout/bProcess4#1"/>
    <dgm:cxn modelId="{3EB01C37-6B68-4C74-95BB-8ECC9C64BBDD}" type="presParOf" srcId="{C597767A-D6B3-4230-AA53-1F16A175F2F7}" destId="{D12D9C5C-9BC2-4747-8765-1FF3C99E7BBF}" srcOrd="0" destOrd="0" presId="urn:microsoft.com/office/officeart/2005/8/layout/bProcess4#1"/>
    <dgm:cxn modelId="{D96CB9D8-DE7F-4443-B754-353E02B7F4C5}" type="presParOf" srcId="{C597767A-D6B3-4230-AA53-1F16A175F2F7}" destId="{8A3D143B-6438-4E96-B4B9-F601A0698DCF}" srcOrd="1" destOrd="0" presId="urn:microsoft.com/office/officeart/2005/8/layout/bProcess4#1"/>
    <dgm:cxn modelId="{9930EFA1-E27B-40C2-9647-987659E349B4}" type="presParOf" srcId="{3E511094-AB89-4E89-88CC-1161A0C7FF7B}" destId="{4DE39349-0BFC-4B63-A9A8-1E9AB56E60F1}" srcOrd="5" destOrd="0" presId="urn:microsoft.com/office/officeart/2005/8/layout/bProcess4#1"/>
    <dgm:cxn modelId="{8FB312A1-5DF5-415B-9E3C-4DAC286428B2}" type="presParOf" srcId="{3E511094-AB89-4E89-88CC-1161A0C7FF7B}" destId="{5D16E65A-E1BA-40E1-B78B-E0A31BBA695E}" srcOrd="6" destOrd="0" presId="urn:microsoft.com/office/officeart/2005/8/layout/bProcess4#1"/>
    <dgm:cxn modelId="{B4912113-4FCA-42B9-A4EC-EE351164A48C}" type="presParOf" srcId="{5D16E65A-E1BA-40E1-B78B-E0A31BBA695E}" destId="{966A4DA0-1BC6-46DB-A0B5-F95E3513B414}" srcOrd="0" destOrd="0" presId="urn:microsoft.com/office/officeart/2005/8/layout/bProcess4#1"/>
    <dgm:cxn modelId="{B8068A56-9204-42BF-A63A-6A9C4B25AE1E}" type="presParOf" srcId="{5D16E65A-E1BA-40E1-B78B-E0A31BBA695E}" destId="{DAE38ACC-2AAF-42A5-BBC6-2849B029B20D}" srcOrd="1" destOrd="0" presId="urn:microsoft.com/office/officeart/2005/8/layout/bProcess4#1"/>
    <dgm:cxn modelId="{F311F229-A1B7-47E9-B6BF-7C6C24ECFCD8}" type="presParOf" srcId="{3E511094-AB89-4E89-88CC-1161A0C7FF7B}" destId="{852CB50C-B3BC-4035-88A3-E308147F4930}" srcOrd="7" destOrd="0" presId="urn:microsoft.com/office/officeart/2005/8/layout/bProcess4#1"/>
    <dgm:cxn modelId="{2286E57B-58A6-465E-A9A9-03891BE975DD}" type="presParOf" srcId="{3E511094-AB89-4E89-88CC-1161A0C7FF7B}" destId="{8293B991-90DB-46C3-AEDF-5F386569B89E}" srcOrd="8" destOrd="0" presId="urn:microsoft.com/office/officeart/2005/8/layout/bProcess4#1"/>
    <dgm:cxn modelId="{C4E639BC-2E3C-4694-BEED-14D7133EBD79}" type="presParOf" srcId="{8293B991-90DB-46C3-AEDF-5F386569B89E}" destId="{E3F06958-CB08-4CFB-B9AE-521CF1084351}" srcOrd="0" destOrd="0" presId="urn:microsoft.com/office/officeart/2005/8/layout/bProcess4#1"/>
    <dgm:cxn modelId="{0E4211FE-CD77-456F-A3C3-32F4579FFCA0}" type="presParOf" srcId="{8293B991-90DB-46C3-AEDF-5F386569B89E}" destId="{6CEDC792-2B49-408D-8D7D-DBEC27E7866A}" srcOrd="1" destOrd="0" presId="urn:microsoft.com/office/officeart/2005/8/layout/bProcess4#1"/>
    <dgm:cxn modelId="{078A006D-7E5D-4DC3-9466-5C31CE6EBF2F}" type="presParOf" srcId="{3E511094-AB89-4E89-88CC-1161A0C7FF7B}" destId="{0991193F-2884-452F-8246-989C18D88BC1}" srcOrd="9" destOrd="0" presId="urn:microsoft.com/office/officeart/2005/8/layout/bProcess4#1"/>
    <dgm:cxn modelId="{6F4CF565-821A-4953-ABEC-4C203095487A}" type="presParOf" srcId="{3E511094-AB89-4E89-88CC-1161A0C7FF7B}" destId="{FE08CE9B-F303-418B-A983-275EDC87A5DF}" srcOrd="10" destOrd="0" presId="urn:microsoft.com/office/officeart/2005/8/layout/bProcess4#1"/>
    <dgm:cxn modelId="{51976D12-14A3-4FF4-8067-079243F46707}" type="presParOf" srcId="{FE08CE9B-F303-418B-A983-275EDC87A5DF}" destId="{67204823-35D4-4337-A72D-8E4F5766FF5B}" srcOrd="0" destOrd="0" presId="urn:microsoft.com/office/officeart/2005/8/layout/bProcess4#1"/>
    <dgm:cxn modelId="{0B75DAC1-3FA1-43C3-A41F-763C0CE0DCBF}" type="presParOf" srcId="{FE08CE9B-F303-418B-A983-275EDC87A5DF}" destId="{EC739EC6-2F5C-407E-A2A3-D053CCA58697}" srcOrd="1" destOrd="0" presId="urn:microsoft.com/office/officeart/2005/8/layout/bProcess4#1"/>
    <dgm:cxn modelId="{B052A88F-9D3C-4A5E-B25A-6AF8EDF830DE}" type="presParOf" srcId="{3E511094-AB89-4E89-88CC-1161A0C7FF7B}" destId="{E80AB630-FF13-46D9-A2D8-7120E6D93B32}" srcOrd="11" destOrd="0" presId="urn:microsoft.com/office/officeart/2005/8/layout/bProcess4#1"/>
    <dgm:cxn modelId="{65960464-E217-4F85-AFEE-F61911BF4032}" type="presParOf" srcId="{3E511094-AB89-4E89-88CC-1161A0C7FF7B}" destId="{B2C57253-F79A-4003-9C1F-2A739E31D4E9}" srcOrd="12" destOrd="0" presId="urn:microsoft.com/office/officeart/2005/8/layout/bProcess4#1"/>
    <dgm:cxn modelId="{58D0BBB1-CAAB-4C93-96B4-4E391C1BE1E0}" type="presParOf" srcId="{B2C57253-F79A-4003-9C1F-2A739E31D4E9}" destId="{931CAC35-41A8-40B3-BDA6-1FF80E0FE0EE}" srcOrd="0" destOrd="0" presId="urn:microsoft.com/office/officeart/2005/8/layout/bProcess4#1"/>
    <dgm:cxn modelId="{3282326A-63DF-4F0A-9B2F-FF0001699DC7}" type="presParOf" srcId="{B2C57253-F79A-4003-9C1F-2A739E31D4E9}" destId="{003DF86E-67C7-4529-BDAE-EAC580521E28}" srcOrd="1" destOrd="0" presId="urn:microsoft.com/office/officeart/2005/8/layout/bProcess4#1"/>
    <dgm:cxn modelId="{0276E0E8-B5B8-4093-BA2C-21BA4A345440}" type="presParOf" srcId="{3E511094-AB89-4E89-88CC-1161A0C7FF7B}" destId="{C97FE012-1412-42F2-B3A8-7543ED7B80AE}" srcOrd="13" destOrd="0" presId="urn:microsoft.com/office/officeart/2005/8/layout/bProcess4#1"/>
    <dgm:cxn modelId="{59632F49-D400-4828-8EE9-292CFE8433E5}" type="presParOf" srcId="{3E511094-AB89-4E89-88CC-1161A0C7FF7B}" destId="{86597BC0-93FF-4102-901B-7B42BEC2B367}" srcOrd="14" destOrd="0" presId="urn:microsoft.com/office/officeart/2005/8/layout/bProcess4#1"/>
    <dgm:cxn modelId="{86A1CAB1-5569-4C8E-A5D5-68849A69292C}" type="presParOf" srcId="{86597BC0-93FF-4102-901B-7B42BEC2B367}" destId="{6FEAB4E7-CAA9-4533-A93D-ADEB2DCCC157}" srcOrd="0" destOrd="0" presId="urn:microsoft.com/office/officeart/2005/8/layout/bProcess4#1"/>
    <dgm:cxn modelId="{EDE78D3D-AA62-4FA1-9925-A2F7BCFDD13F}" type="presParOf" srcId="{86597BC0-93FF-4102-901B-7B42BEC2B367}" destId="{9A7E772F-E4A0-44B8-A225-9D59367A3404}" srcOrd="1" destOrd="0" presId="urn:microsoft.com/office/officeart/2005/8/layout/bProcess4#1"/>
    <dgm:cxn modelId="{E947375F-A8ED-456B-BD24-EEF335ED68D1}" type="presParOf" srcId="{3E511094-AB89-4E89-88CC-1161A0C7FF7B}" destId="{B5EE4D71-9A37-44A7-A8F1-84935756961F}" srcOrd="15" destOrd="0" presId="urn:microsoft.com/office/officeart/2005/8/layout/bProcess4#1"/>
    <dgm:cxn modelId="{2F8F0632-FEE5-4167-AE83-6F6C2C6C0A6B}" type="presParOf" srcId="{3E511094-AB89-4E89-88CC-1161A0C7FF7B}" destId="{76EE2FD7-4F4F-4FC7-ADF3-28D39252070F}" srcOrd="16" destOrd="0" presId="urn:microsoft.com/office/officeart/2005/8/layout/bProcess4#1"/>
    <dgm:cxn modelId="{4A13B402-971D-4A84-B052-5747505E389D}" type="presParOf" srcId="{76EE2FD7-4F4F-4FC7-ADF3-28D39252070F}" destId="{B4C39A16-61DE-4796-9CC0-69D75CF2C97F}" srcOrd="0" destOrd="0" presId="urn:microsoft.com/office/officeart/2005/8/layout/bProcess4#1"/>
    <dgm:cxn modelId="{436717B2-AFD1-499B-8D1B-5D0BB0E36DCB}" type="presParOf" srcId="{76EE2FD7-4F4F-4FC7-ADF3-28D39252070F}" destId="{F09222A0-44DB-42FE-BF09-C844D4BF0952}" srcOrd="1" destOrd="0" presId="urn:microsoft.com/office/officeart/2005/8/layout/bProcess4#1"/>
    <dgm:cxn modelId="{9F5CAEC7-69BB-48B8-B62F-30071FACC4E7}" type="presParOf" srcId="{3E511094-AB89-4E89-88CC-1161A0C7FF7B}" destId="{02348A1B-DB40-4DFA-9C65-549606B0F837}" srcOrd="17" destOrd="0" presId="urn:microsoft.com/office/officeart/2005/8/layout/bProcess4#1"/>
    <dgm:cxn modelId="{F689ECE2-163D-4A67-B270-ADBD2133DAED}" type="presParOf" srcId="{3E511094-AB89-4E89-88CC-1161A0C7FF7B}" destId="{0E6D8512-1B9E-409F-9C94-F27D0EC120A2}" srcOrd="18" destOrd="0" presId="urn:microsoft.com/office/officeart/2005/8/layout/bProcess4#1"/>
    <dgm:cxn modelId="{B35E1325-EA1A-4447-B35D-5F15C6C68F56}" type="presParOf" srcId="{0E6D8512-1B9E-409F-9C94-F27D0EC120A2}" destId="{73C5094D-CC6C-45F0-9741-3F43905343A4}" srcOrd="0" destOrd="0" presId="urn:microsoft.com/office/officeart/2005/8/layout/bProcess4#1"/>
    <dgm:cxn modelId="{C573C274-6849-4AAD-811D-3D43463BCE18}" type="presParOf" srcId="{0E6D8512-1B9E-409F-9C94-F27D0EC120A2}" destId="{124ED5B2-DE4A-4AC0-9C18-9AD26FD6F7F8}" srcOrd="1" destOrd="0" presId="urn:microsoft.com/office/officeart/2005/8/layout/bProcess4#1"/>
    <dgm:cxn modelId="{84915BFB-80E0-4540-9A74-E73820E3121D}" type="presParOf" srcId="{3E511094-AB89-4E89-88CC-1161A0C7FF7B}" destId="{61D30A68-C505-4A2A-9E4D-BD503AE630B7}" srcOrd="19" destOrd="0" presId="urn:microsoft.com/office/officeart/2005/8/layout/bProcess4#1"/>
    <dgm:cxn modelId="{95DC5D3B-E757-49E7-94A8-BB4145AA0B19}" type="presParOf" srcId="{3E511094-AB89-4E89-88CC-1161A0C7FF7B}" destId="{7099CE89-4061-4C48-A7FC-DAF5B4584116}" srcOrd="20" destOrd="0" presId="urn:microsoft.com/office/officeart/2005/8/layout/bProcess4#1"/>
    <dgm:cxn modelId="{5D22759B-A91B-4409-9BE2-2E68A34BCD14}" type="presParOf" srcId="{7099CE89-4061-4C48-A7FC-DAF5B4584116}" destId="{4E181D4B-C590-4AB8-A597-C3BC92580DAF}" srcOrd="0" destOrd="0" presId="urn:microsoft.com/office/officeart/2005/8/layout/bProcess4#1"/>
    <dgm:cxn modelId="{10836D18-EC26-4004-BB48-6D3C5809FA4A}" type="presParOf" srcId="{7099CE89-4061-4C48-A7FC-DAF5B4584116}" destId="{4BB7CDFA-D6DF-4FFA-982C-C8CBBE370918}" srcOrd="1" destOrd="0" presId="urn:microsoft.com/office/officeart/2005/8/layout/bProcess4#1"/>
    <dgm:cxn modelId="{D2F8170B-3934-4577-B348-2F45D44760BE}" type="presParOf" srcId="{3E511094-AB89-4E89-88CC-1161A0C7FF7B}" destId="{AFC3BE3F-B8E4-4EA6-90DF-1468BC6EEE63}" srcOrd="21" destOrd="0" presId="urn:microsoft.com/office/officeart/2005/8/layout/bProcess4#1"/>
    <dgm:cxn modelId="{865A5BAC-4E01-416B-BCAA-FE1F4F849B33}" type="presParOf" srcId="{3E511094-AB89-4E89-88CC-1161A0C7FF7B}" destId="{4ABD0CCE-B824-4BA0-82F4-3D16D94680E9}" srcOrd="22" destOrd="0" presId="urn:microsoft.com/office/officeart/2005/8/layout/bProcess4#1"/>
    <dgm:cxn modelId="{EA27C233-6638-4E6A-AE2F-FD304249988F}" type="presParOf" srcId="{4ABD0CCE-B824-4BA0-82F4-3D16D94680E9}" destId="{BEBC5F11-37E0-46FE-840D-C125E884BA56}" srcOrd="0" destOrd="0" presId="urn:microsoft.com/office/officeart/2005/8/layout/bProcess4#1"/>
    <dgm:cxn modelId="{0EF9DECA-1ECB-4470-8084-4E2748D17546}" type="presParOf" srcId="{4ABD0CCE-B824-4BA0-82F4-3D16D94680E9}" destId="{4874C52A-B8C9-4A8D-8E20-EF9E181F2A40}" srcOrd="1" destOrd="0" presId="urn:microsoft.com/office/officeart/2005/8/layout/bProcess4#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99E858-1368-4EF1-8DF3-3FC3C741EBCD}" type="doc">
      <dgm:prSet loTypeId="urn:microsoft.com/office/officeart/2005/8/layout/bProcess4#2" loCatId="process" qsTypeId="urn:microsoft.com/office/officeart/2005/8/quickstyle/simple1#2" qsCatId="simple" csTypeId="urn:microsoft.com/office/officeart/2005/8/colors/accent1_2#2" csCatId="accent1" phldr="1"/>
      <dgm:spPr/>
      <dgm:t>
        <a:bodyPr/>
        <a:lstStyle/>
        <a:p>
          <a:endParaRPr lang="ru-RU"/>
        </a:p>
      </dgm:t>
    </dgm:pt>
    <dgm:pt modelId="{F9C955F9-E3DB-4949-ACB9-1A677C0392AB}">
      <dgm:prSet phldrT="[Текст]" custT="1">
        <dgm:style>
          <a:lnRef idx="2">
            <a:schemeClr val="accent6"/>
          </a:lnRef>
          <a:fillRef idx="1">
            <a:schemeClr val="lt1"/>
          </a:fillRef>
          <a:effectRef idx="0">
            <a:schemeClr val="accent6"/>
          </a:effectRef>
          <a:fontRef idx="minor">
            <a:schemeClr val="dk1"/>
          </a:fontRef>
        </dgm:style>
      </dgm:prSet>
      <dgm:spPr>
        <a:xfrm>
          <a:off x="0" y="0"/>
          <a:ext cx="1485106" cy="891063"/>
        </a:xfrm>
        <a:solidFill>
          <a:sysClr val="window" lastClr="FFFFFF"/>
        </a:solidFill>
        <a:ln w="25400" cap="flat" cmpd="sng" algn="ctr">
          <a:solidFill>
            <a:srgbClr val="F79646"/>
          </a:solidFill>
          <a:prstDash val="solid"/>
          <a:miter lim="800000"/>
        </a:ln>
        <a:effectLst/>
      </dgm:spPr>
      <dgm:t>
        <a:bodyPr/>
        <a:lstStyle/>
        <a:p>
          <a:r>
            <a:rPr lang="en-US" sz="800" b="0">
              <a:solidFill>
                <a:sysClr val="windowText" lastClr="000000"/>
              </a:solidFill>
              <a:latin typeface="Times New Roman" panose="02020603050405020304" charset="0"/>
              <a:ea typeface="+mn-ea"/>
              <a:cs typeface="Times New Roman" panose="02020603050405020304" charset="0"/>
            </a:rPr>
            <a:t>ОТАНДЫҚ ЖӘНЕ ИМПОРТТЫҚ ЕТТЕГІ ӨСУ СТИМУЛЯТОРЫ РЕТІНДЕ ҚОЛДАНАТЫН АНТИБИОТИКТЕРДІҢ ҚАЛДЫҚ МӨЛШЕРІН ЗЕРТТЕУ </a:t>
          </a:r>
          <a:endParaRPr lang="ru-RU" sz="800" b="0">
            <a:solidFill>
              <a:sysClr val="windowText" lastClr="000000"/>
            </a:solidFill>
            <a:latin typeface="Times New Roman" panose="02020603050405020304" charset="0"/>
            <a:ea typeface="+mn-ea"/>
            <a:cs typeface="Times New Roman" panose="02020603050405020304" charset="0"/>
          </a:endParaRPr>
        </a:p>
      </dgm:t>
    </dgm:pt>
    <dgm:pt modelId="{BFB4221F-1A7A-44FD-934A-15781A070A99}" type="parTrans" cxnId="{BE725642-314D-493E-BC0D-C49C41DB9484}">
      <dgm:prSet/>
      <dgm:spPr/>
      <dgm:t>
        <a:bodyPr/>
        <a:lstStyle/>
        <a:p>
          <a:endParaRPr lang="ru-RU"/>
        </a:p>
      </dgm:t>
    </dgm:pt>
    <dgm:pt modelId="{E1B6CAE5-D0CB-4386-8587-D8D979C93F89}" type="sibTrans" cxnId="{BE725642-314D-493E-BC0D-C49C41DB9484}">
      <dgm:prSet/>
      <dgm:spPr>
        <a:xfrm rot="5400000">
          <a:off x="-273947" y="732979"/>
          <a:ext cx="1150936" cy="133659"/>
        </a:xfrm>
        <a:solidFill>
          <a:srgbClr val="4F81BD">
            <a:tint val="60000"/>
            <a:hueOff val="0"/>
            <a:satOff val="0"/>
            <a:lumOff val="0"/>
            <a:alphaOff val="0"/>
          </a:srgbClr>
        </a:solidFill>
        <a:ln>
          <a:noFill/>
        </a:ln>
        <a:effectLst/>
      </dgm:spPr>
      <dgm:t>
        <a:bodyPr/>
        <a:lstStyle/>
        <a:p>
          <a:endParaRPr lang="ru-RU"/>
        </a:p>
      </dgm:t>
    </dgm:pt>
    <dgm:pt modelId="{EE6D8035-8BD0-4067-8C2C-D14E64B19CD9}">
      <dgm:prSet phldrT="[Текст]" custT="1">
        <dgm:style>
          <a:lnRef idx="2">
            <a:schemeClr val="accent6"/>
          </a:lnRef>
          <a:fillRef idx="1">
            <a:schemeClr val="lt1"/>
          </a:fillRef>
          <a:effectRef idx="0">
            <a:schemeClr val="accent6"/>
          </a:effectRef>
          <a:fontRef idx="minor">
            <a:schemeClr val="dk1"/>
          </a:fontRef>
        </dgm:style>
      </dgm:prSet>
      <dgm:spPr>
        <a:xfrm>
          <a:off x="0" y="1159936"/>
          <a:ext cx="1485106" cy="891063"/>
        </a:xfrm>
        <a:solidFill>
          <a:sysClr val="window" lastClr="FFFFFF"/>
        </a:solidFill>
        <a:ln w="25400" cap="flat" cmpd="sng" algn="ctr">
          <a:solidFill>
            <a:srgbClr val="F79646"/>
          </a:solidFill>
          <a:prstDash val="solid"/>
          <a:miter lim="800000"/>
        </a:ln>
        <a:effectLst/>
      </dgm:spPr>
      <dgm:t>
        <a:bodyPr/>
        <a:lstStyle/>
        <a:p>
          <a:r>
            <a:rPr lang="en-US" sz="1000" b="0">
              <a:solidFill>
                <a:sysClr val="windowText" lastClr="000000"/>
              </a:solidFill>
              <a:latin typeface="Times New Roman" panose="02020603050405020304" charset="0"/>
              <a:ea typeface="+mn-ea"/>
              <a:cs typeface="Times New Roman" panose="02020603050405020304" charset="0"/>
            </a:rPr>
            <a:t>ӨСУ СТИМУЛЯТОРЛАРЫНЫҢ БРОЙЛЕР ЕТІНДЕГІ ШОҒЫРЛАНУ БӨЛІКТЕРІН АНЫҚТАУ</a:t>
          </a:r>
          <a:endParaRPr lang="ru-RU" sz="1000" b="0">
            <a:solidFill>
              <a:sysClr val="windowText" lastClr="000000"/>
            </a:solidFill>
            <a:latin typeface="Times New Roman" panose="02020603050405020304" charset="0"/>
            <a:ea typeface="+mn-ea"/>
            <a:cs typeface="Times New Roman" panose="02020603050405020304" charset="0"/>
          </a:endParaRPr>
        </a:p>
      </dgm:t>
    </dgm:pt>
    <dgm:pt modelId="{9B53DF9B-2919-4FDA-ACAC-A2DF2C4101FB}" type="parTrans" cxnId="{2E0A4AE2-B30A-4782-9111-4D24E67C6C8B}">
      <dgm:prSet/>
      <dgm:spPr/>
      <dgm:t>
        <a:bodyPr/>
        <a:lstStyle/>
        <a:p>
          <a:endParaRPr lang="ru-RU"/>
        </a:p>
      </dgm:t>
    </dgm:pt>
    <dgm:pt modelId="{B298DF94-64AF-4138-82B8-5B86BC6376B8}" type="sibTrans" cxnId="{2E0A4AE2-B30A-4782-9111-4D24E67C6C8B}">
      <dgm:prSet/>
      <dgm:spPr>
        <a:xfrm rot="5400000">
          <a:off x="-199657" y="1818626"/>
          <a:ext cx="1002357" cy="133659"/>
        </a:xfrm>
        <a:solidFill>
          <a:srgbClr val="4F81BD">
            <a:tint val="60000"/>
            <a:hueOff val="0"/>
            <a:satOff val="0"/>
            <a:lumOff val="0"/>
            <a:alphaOff val="0"/>
          </a:srgbClr>
        </a:solidFill>
        <a:ln>
          <a:noFill/>
        </a:ln>
        <a:effectLst/>
      </dgm:spPr>
      <dgm:t>
        <a:bodyPr/>
        <a:lstStyle/>
        <a:p>
          <a:endParaRPr lang="ru-RU"/>
        </a:p>
      </dgm:t>
    </dgm:pt>
    <dgm:pt modelId="{4EE445BE-E5D1-4DB7-B137-B572C5DA4ED2}">
      <dgm:prSet phldrT="[Текст]" custT="1">
        <dgm:style>
          <a:lnRef idx="2">
            <a:schemeClr val="accent6"/>
          </a:lnRef>
          <a:fillRef idx="1">
            <a:schemeClr val="lt1"/>
          </a:fillRef>
          <a:effectRef idx="0">
            <a:schemeClr val="accent6"/>
          </a:effectRef>
          <a:fontRef idx="minor">
            <a:schemeClr val="dk1"/>
          </a:fontRef>
        </dgm:style>
      </dgm:prSet>
      <dgm:spPr>
        <a:xfrm>
          <a:off x="2227659" y="2070586"/>
          <a:ext cx="1485106" cy="891063"/>
        </a:xfrm>
        <a:solidFill>
          <a:sysClr val="window" lastClr="FFFFFF"/>
        </a:solidFill>
        <a:ln w="25400" cap="flat" cmpd="sng" algn="ctr">
          <a:solidFill>
            <a:srgbClr val="F79646"/>
          </a:solidFill>
          <a:prstDash val="solid"/>
          <a:miter lim="800000"/>
        </a:ln>
        <a:effectLst/>
      </dgm:spPr>
      <dgm:t>
        <a:bodyPr/>
        <a:lstStyle/>
        <a:p>
          <a:r>
            <a:rPr lang="ru-RU" sz="1000" b="0">
              <a:solidFill>
                <a:sysClr val="windowText" lastClr="000000"/>
              </a:solidFill>
              <a:latin typeface="Times New Roman" panose="02020603050405020304" charset="0"/>
              <a:ea typeface="+mn-ea"/>
              <a:cs typeface="Times New Roman" panose="02020603050405020304" charset="0"/>
            </a:rPr>
            <a:t>ИФТ ЖӘНЕ ХРОМАТОГРАФИЯЛЫҚ ӘДІСТЕРГЕ САЛЫСТЫРМАЛЫ ТАЛДАУ ЖҮРГІЗУ</a:t>
          </a:r>
        </a:p>
      </dgm:t>
    </dgm:pt>
    <dgm:pt modelId="{40BC92EA-3533-4715-B239-02BDB263ECC1}" type="parTrans" cxnId="{8CAF290E-5507-4ECE-9970-9EE1B4406B27}">
      <dgm:prSet/>
      <dgm:spPr/>
      <dgm:t>
        <a:bodyPr/>
        <a:lstStyle/>
        <a:p>
          <a:endParaRPr lang="ru-RU"/>
        </a:p>
      </dgm:t>
    </dgm:pt>
    <dgm:pt modelId="{479EB9AC-7DFB-4A62-B643-84C797FF9666}" type="sibTrans" cxnId="{8CAF290E-5507-4ECE-9970-9EE1B4406B27}">
      <dgm:prSet/>
      <dgm:spPr>
        <a:xfrm rot="16200000">
          <a:off x="2004647" y="1694563"/>
          <a:ext cx="1049066" cy="133659"/>
        </a:xfrm>
        <a:solidFill>
          <a:srgbClr val="4F81BD">
            <a:tint val="60000"/>
            <a:hueOff val="0"/>
            <a:satOff val="0"/>
            <a:lumOff val="0"/>
            <a:alphaOff val="0"/>
          </a:srgbClr>
        </a:solidFill>
        <a:ln>
          <a:noFill/>
        </a:ln>
        <a:effectLst/>
      </dgm:spPr>
      <dgm:t>
        <a:bodyPr/>
        <a:lstStyle/>
        <a:p>
          <a:endParaRPr lang="ru-RU"/>
        </a:p>
      </dgm:t>
    </dgm:pt>
    <dgm:pt modelId="{FEA012CA-49BB-474F-B6D8-8C1060492EEB}">
      <dgm:prSet phldrT="[Текст]" custT="1">
        <dgm:style>
          <a:lnRef idx="2">
            <a:schemeClr val="accent6"/>
          </a:lnRef>
          <a:fillRef idx="1">
            <a:schemeClr val="lt1"/>
          </a:fillRef>
          <a:effectRef idx="0">
            <a:schemeClr val="accent6"/>
          </a:effectRef>
          <a:fontRef idx="minor">
            <a:schemeClr val="dk1"/>
          </a:fontRef>
        </dgm:style>
      </dgm:prSet>
      <dgm:spPr>
        <a:xfrm>
          <a:off x="2227659" y="1012519"/>
          <a:ext cx="1485106" cy="891063"/>
        </a:xfrm>
        <a:solidFill>
          <a:sysClr val="window" lastClr="FFFFFF"/>
        </a:solidFill>
        <a:ln w="25400" cap="flat" cmpd="sng" algn="ctr">
          <a:solidFill>
            <a:srgbClr val="F79646"/>
          </a:solidFill>
          <a:prstDash val="solid"/>
          <a:miter lim="800000"/>
        </a:ln>
        <a:effectLst/>
      </dgm:spPr>
      <dgm:t>
        <a:bodyPr/>
        <a:lstStyle/>
        <a:p>
          <a:r>
            <a:rPr lang="ru-RU" sz="900" b="0">
              <a:solidFill>
                <a:sysClr val="windowText" lastClr="000000"/>
              </a:solidFill>
              <a:latin typeface="Times New Roman" panose="02020603050405020304" charset="0"/>
              <a:ea typeface="+mn-ea"/>
              <a:cs typeface="Times New Roman" panose="02020603050405020304" charset="0"/>
            </a:rPr>
            <a:t>СЫНАМА РЕТІНДЕ АЛЫНҒАН БРОЙЛЕР ҰШАЛАРЫНЫҢ БӨЛКТЕРІНДЕГІ ӨСУ СТИМУЛЯТОРЛАРЫНЫҢ МӨЛШЕРІН САЛЫСТЫРУ</a:t>
          </a:r>
        </a:p>
      </dgm:t>
    </dgm:pt>
    <dgm:pt modelId="{B54ECE04-8D1B-43EA-AB50-1F21A63CE664}" type="parTrans" cxnId="{9A7A0DD2-8599-4E1D-9475-B29526437F4F}">
      <dgm:prSet/>
      <dgm:spPr/>
      <dgm:t>
        <a:bodyPr/>
        <a:lstStyle/>
        <a:p>
          <a:endParaRPr lang="ru-RU"/>
        </a:p>
      </dgm:t>
    </dgm:pt>
    <dgm:pt modelId="{0308E9C9-B080-4820-B27F-1E46BB337744}" type="sibTrans" cxnId="{9A7A0DD2-8599-4E1D-9475-B29526437F4F}">
      <dgm:prSet/>
      <dgm:spPr>
        <a:xfrm rot="16200000">
          <a:off x="2027881" y="659731"/>
          <a:ext cx="1002597" cy="133659"/>
        </a:xfrm>
        <a:solidFill>
          <a:srgbClr val="4F81BD">
            <a:tint val="60000"/>
            <a:hueOff val="0"/>
            <a:satOff val="0"/>
            <a:lumOff val="0"/>
            <a:alphaOff val="0"/>
          </a:srgbClr>
        </a:solidFill>
        <a:ln>
          <a:noFill/>
        </a:ln>
        <a:effectLst/>
      </dgm:spPr>
      <dgm:t>
        <a:bodyPr/>
        <a:lstStyle/>
        <a:p>
          <a:endParaRPr lang="ru-RU"/>
        </a:p>
      </dgm:t>
    </dgm:pt>
    <dgm:pt modelId="{D334C4C3-7C30-4B55-92B2-39023A3B44F5}">
      <dgm:prSet phldrT="[Текст]" custT="1">
        <dgm:style>
          <a:lnRef idx="2">
            <a:schemeClr val="accent6"/>
          </a:lnRef>
          <a:fillRef idx="1">
            <a:schemeClr val="lt1"/>
          </a:fillRef>
          <a:effectRef idx="0">
            <a:schemeClr val="accent6"/>
          </a:effectRef>
          <a:fontRef idx="minor">
            <a:schemeClr val="dk1"/>
          </a:fontRef>
        </dgm:style>
      </dgm:prSet>
      <dgm:spPr>
        <a:xfrm>
          <a:off x="2227659" y="921"/>
          <a:ext cx="1485106" cy="891063"/>
        </a:xfrm>
        <a:solidFill>
          <a:sysClr val="window" lastClr="FFFFFF"/>
        </a:solidFill>
        <a:ln w="25400" cap="flat" cmpd="sng" algn="ctr">
          <a:solidFill>
            <a:srgbClr val="F79646"/>
          </a:solidFill>
          <a:prstDash val="solid"/>
          <a:miter lim="800000"/>
        </a:ln>
        <a:effectLst/>
      </dgm:spPr>
      <dgm:t>
        <a:bodyPr/>
        <a:lstStyle/>
        <a:p>
          <a:pPr>
            <a:lnSpc>
              <a:spcPct val="100000"/>
            </a:lnSpc>
          </a:pPr>
          <a:r>
            <a:rPr lang="ru-RU" sz="900" b="0">
              <a:solidFill>
                <a:sysClr val="windowText" lastClr="000000"/>
              </a:solidFill>
              <a:latin typeface="Times New Roman" panose="02020603050405020304" charset="0"/>
              <a:ea typeface="+mn-ea"/>
              <a:cs typeface="Times New Roman" panose="02020603050405020304" charset="0"/>
            </a:rPr>
            <a:t>ӨСУ СТИМУЛЯТОРЛАРЫ: </a:t>
          </a:r>
        </a:p>
        <a:p>
          <a:pPr>
            <a:lnSpc>
              <a:spcPct val="100000"/>
            </a:lnSpc>
          </a:pPr>
          <a:r>
            <a:rPr lang="ru-RU" sz="900" b="0">
              <a:solidFill>
                <a:sysClr val="windowText" lastClr="000000"/>
              </a:solidFill>
              <a:latin typeface="Times New Roman" panose="02020603050405020304" charset="0"/>
              <a:ea typeface="+mn-ea"/>
              <a:cs typeface="Times New Roman" panose="02020603050405020304" charset="0"/>
            </a:rPr>
            <a:t>АНТИБИОТИКТЕР МЕН ГОРМОНДАРДЫҢ ҚАЛДЫҚ МӨЛШЕРІ</a:t>
          </a:r>
        </a:p>
      </dgm:t>
    </dgm:pt>
    <dgm:pt modelId="{4CB9A0AA-479B-4E93-A9D2-64F05EF266B4}" type="parTrans" cxnId="{64057773-782A-4B5F-9CA5-598EFF36910D}">
      <dgm:prSet/>
      <dgm:spPr/>
      <dgm:t>
        <a:bodyPr/>
        <a:lstStyle/>
        <a:p>
          <a:endParaRPr lang="ru-RU"/>
        </a:p>
      </dgm:t>
    </dgm:pt>
    <dgm:pt modelId="{A91F45D8-02C6-4073-B240-66F9B90D588B}" type="sibTrans" cxnId="{64057773-782A-4B5F-9CA5-598EFF36910D}">
      <dgm:prSet/>
      <dgm:spPr>
        <a:xfrm rot="21598564">
          <a:off x="2533680" y="153471"/>
          <a:ext cx="2196561" cy="133659"/>
        </a:xfrm>
        <a:solidFill>
          <a:srgbClr val="4F81BD">
            <a:tint val="60000"/>
            <a:hueOff val="0"/>
            <a:satOff val="0"/>
            <a:lumOff val="0"/>
            <a:alphaOff val="0"/>
          </a:srgbClr>
        </a:solidFill>
        <a:ln>
          <a:noFill/>
        </a:ln>
        <a:effectLst/>
      </dgm:spPr>
      <dgm:t>
        <a:bodyPr/>
        <a:lstStyle/>
        <a:p>
          <a:endParaRPr lang="ru-RU"/>
        </a:p>
      </dgm:t>
    </dgm:pt>
    <dgm:pt modelId="{24A19680-5F18-4F9F-A901-69AB36AD843B}">
      <dgm:prSet phldrT="[Текст]" custT="1">
        <dgm:style>
          <a:lnRef idx="2">
            <a:schemeClr val="accent6"/>
          </a:lnRef>
          <a:fillRef idx="1">
            <a:schemeClr val="lt1"/>
          </a:fillRef>
          <a:effectRef idx="0">
            <a:schemeClr val="accent6"/>
          </a:effectRef>
          <a:fontRef idx="minor">
            <a:schemeClr val="dk1"/>
          </a:fontRef>
        </dgm:style>
      </dgm:prSet>
      <dgm:spPr>
        <a:xfrm>
          <a:off x="4433220" y="0"/>
          <a:ext cx="1485106" cy="891063"/>
        </a:xfrm>
        <a:solidFill>
          <a:sysClr val="window" lastClr="FFFFFF"/>
        </a:solidFill>
        <a:ln w="25400" cap="flat" cmpd="sng" algn="ctr">
          <a:solidFill>
            <a:srgbClr val="F79646"/>
          </a:solidFill>
          <a:prstDash val="solid"/>
          <a:miter lim="800000"/>
        </a:ln>
        <a:effectLst/>
      </dgm:spPr>
      <dgm:t>
        <a:bodyPr/>
        <a:lstStyle/>
        <a:p>
          <a:r>
            <a:rPr lang="ru-RU" sz="1000" b="0">
              <a:solidFill>
                <a:sysClr val="windowText" lastClr="000000"/>
              </a:solidFill>
              <a:latin typeface="Times New Roman" panose="02020603050405020304" charset="0"/>
              <a:ea typeface="+mn-ea"/>
              <a:cs typeface="Times New Roman" panose="02020603050405020304" charset="0"/>
            </a:rPr>
            <a:t>ТЕТРАЦИКЛИН, СТЕПТАМИЦИН, ХЛОРАМФЕНИКОЛ, ТЕСТОСТЕРОН, ПРОГЕСТЕРОН, ЭСТРАДИОЛҒА САНДЫҚ ТАЛДАУ ЖҮРГІЗУ</a:t>
          </a:r>
        </a:p>
      </dgm:t>
    </dgm:pt>
    <dgm:pt modelId="{878D6440-4FDB-480E-B89A-23EDB9085C18}" type="parTrans" cxnId="{1A09B6AC-0A08-42FD-B54A-358E431BD6DC}">
      <dgm:prSet/>
      <dgm:spPr/>
      <dgm:t>
        <a:bodyPr/>
        <a:lstStyle/>
        <a:p>
          <a:endParaRPr lang="ru-RU"/>
        </a:p>
      </dgm:t>
    </dgm:pt>
    <dgm:pt modelId="{97321534-653A-44EA-ABF4-9041690A85D0}" type="sibTrans" cxnId="{1A09B6AC-0A08-42FD-B54A-358E431BD6DC}">
      <dgm:prSet/>
      <dgm:spPr>
        <a:xfrm rot="5390375">
          <a:off x="4197095" y="696677"/>
          <a:ext cx="1078337" cy="133659"/>
        </a:xfrm>
        <a:solidFill>
          <a:srgbClr val="4F81BD">
            <a:tint val="60000"/>
            <a:hueOff val="0"/>
            <a:satOff val="0"/>
            <a:lumOff val="0"/>
            <a:alphaOff val="0"/>
          </a:srgbClr>
        </a:solidFill>
        <a:ln>
          <a:noFill/>
        </a:ln>
        <a:effectLst/>
      </dgm:spPr>
      <dgm:t>
        <a:bodyPr/>
        <a:lstStyle/>
        <a:p>
          <a:endParaRPr lang="ru-RU"/>
        </a:p>
      </dgm:t>
    </dgm:pt>
    <dgm:pt modelId="{BF461575-C05F-4390-BDF8-8759828AD453}">
      <dgm:prSet phldrT="[Текст]" custT="1">
        <dgm:style>
          <a:lnRef idx="2">
            <a:schemeClr val="accent6"/>
          </a:lnRef>
          <a:fillRef idx="1">
            <a:schemeClr val="lt1"/>
          </a:fillRef>
          <a:effectRef idx="0">
            <a:schemeClr val="accent6"/>
          </a:effectRef>
          <a:fontRef idx="minor">
            <a:schemeClr val="dk1"/>
          </a:fontRef>
        </dgm:style>
      </dgm:prSet>
      <dgm:spPr>
        <a:xfrm>
          <a:off x="4436264" y="1087333"/>
          <a:ext cx="1485106" cy="891063"/>
        </a:xfrm>
        <a:solidFill>
          <a:sysClr val="window" lastClr="FFFFFF"/>
        </a:solidFill>
        <a:ln w="25400" cap="flat" cmpd="sng" algn="ctr">
          <a:solidFill>
            <a:srgbClr val="F79646"/>
          </a:solidFill>
          <a:prstDash val="solid"/>
          <a:miter lim="800000"/>
        </a:ln>
        <a:effectLst/>
      </dgm:spPr>
      <dgm:t>
        <a:bodyPr/>
        <a:lstStyle/>
        <a:p>
          <a:r>
            <a:rPr lang="ru-RU" sz="900" b="0">
              <a:solidFill>
                <a:sysClr val="windowText" lastClr="000000"/>
              </a:solidFill>
              <a:latin typeface="Times New Roman" panose="02020603050405020304" charset="0"/>
              <a:ea typeface="+mn-ea"/>
              <a:cs typeface="Times New Roman" panose="02020603050405020304" charset="0"/>
            </a:rPr>
            <a:t>АНТИБИОТИКТЕР МЕН ГОРМОНДАРМЕН ЕҢ КӨП ЛАСТАНҒАН БРОЙЛЕР БӨЛІГІН АНЫҚТАУ</a:t>
          </a:r>
        </a:p>
      </dgm:t>
    </dgm:pt>
    <dgm:pt modelId="{E822FE99-F308-4F37-8769-2439C10C8E5B}" type="parTrans" cxnId="{2A6CE672-0D56-4A8C-B894-DB8B8A64CF39}">
      <dgm:prSet/>
      <dgm:spPr/>
      <dgm:t>
        <a:bodyPr/>
        <a:lstStyle/>
        <a:p>
          <a:endParaRPr lang="ru-RU"/>
        </a:p>
      </dgm:t>
    </dgm:pt>
    <dgm:pt modelId="{F5AA588B-131E-452F-BA77-505602DC201B}" type="sibTrans" cxnId="{2A6CE672-0D56-4A8C-B894-DB8B8A64CF39}">
      <dgm:prSet/>
      <dgm:spPr>
        <a:xfrm rot="5400000">
          <a:off x="4167886" y="1814743"/>
          <a:ext cx="1139798" cy="133659"/>
        </a:xfrm>
        <a:solidFill>
          <a:srgbClr val="4F81BD">
            <a:tint val="60000"/>
            <a:hueOff val="0"/>
            <a:satOff val="0"/>
            <a:lumOff val="0"/>
            <a:alphaOff val="0"/>
          </a:srgbClr>
        </a:solidFill>
        <a:ln>
          <a:noFill/>
        </a:ln>
        <a:effectLst/>
      </dgm:spPr>
      <dgm:t>
        <a:bodyPr/>
        <a:lstStyle/>
        <a:p>
          <a:endParaRPr lang="ru-RU"/>
        </a:p>
      </dgm:t>
    </dgm:pt>
    <dgm:pt modelId="{AA74C95A-B8EB-4140-9B9D-C88C4FCBC9C9}">
      <dgm:prSet phldrT="[Текст]" custT="1">
        <dgm:style>
          <a:lnRef idx="2">
            <a:schemeClr val="accent6"/>
          </a:lnRef>
          <a:fillRef idx="1">
            <a:schemeClr val="lt1"/>
          </a:fillRef>
          <a:effectRef idx="0">
            <a:schemeClr val="accent6"/>
          </a:effectRef>
          <a:fontRef idx="minor">
            <a:schemeClr val="dk1"/>
          </a:fontRef>
        </dgm:style>
      </dgm:prSet>
      <dgm:spPr>
        <a:xfrm>
          <a:off x="4436264" y="2117750"/>
          <a:ext cx="1485106" cy="1130243"/>
        </a:xfrm>
        <a:solidFill>
          <a:sysClr val="window" lastClr="FFFFFF"/>
        </a:solidFill>
        <a:ln w="25400" cap="flat" cmpd="sng" algn="ctr">
          <a:solidFill>
            <a:srgbClr val="F79646"/>
          </a:solidFill>
          <a:prstDash val="solid"/>
          <a:miter lim="800000"/>
        </a:ln>
        <a:effectLst/>
      </dgm:spPr>
      <dgm:t>
        <a:bodyPr/>
        <a:lstStyle/>
        <a:p>
          <a:r>
            <a:rPr lang="en-US" sz="800" b="0">
              <a:solidFill>
                <a:sysClr val="windowText" lastClr="000000"/>
              </a:solidFill>
              <a:latin typeface="Times New Roman" panose="02020603050405020304" charset="0"/>
              <a:ea typeface="+mn-ea"/>
              <a:cs typeface="Times New Roman" panose="02020603050405020304" charset="0"/>
            </a:rPr>
            <a:t>АЦЕТОНИТРИЛ</a:t>
          </a:r>
          <a:endParaRPr lang="ru-RU" sz="800" b="0">
            <a:solidFill>
              <a:sysClr val="windowText" lastClr="000000"/>
            </a:solidFill>
            <a:latin typeface="Times New Roman" panose="02020603050405020304" charset="0"/>
            <a:ea typeface="+mn-ea"/>
            <a:cs typeface="Times New Roman" panose="02020603050405020304" charset="0"/>
          </a:endParaRPr>
        </a:p>
        <a:p>
          <a:r>
            <a:rPr lang="en-US" sz="800" b="0">
              <a:solidFill>
                <a:sysClr val="windowText" lastClr="000000"/>
              </a:solidFill>
              <a:latin typeface="Times New Roman" panose="02020603050405020304" charset="0"/>
              <a:ea typeface="+mn-ea"/>
              <a:cs typeface="Times New Roman" panose="02020603050405020304" charset="0"/>
            </a:rPr>
            <a:t>АЦЕТОНИТРИЛ+ГЕКСАН+ДИХЛОРЭТАН</a:t>
          </a:r>
          <a:endParaRPr lang="ru-RU" sz="800" b="0">
            <a:solidFill>
              <a:sysClr val="windowText" lastClr="000000"/>
            </a:solidFill>
            <a:latin typeface="Times New Roman" panose="02020603050405020304" charset="0"/>
            <a:ea typeface="+mn-ea"/>
            <a:cs typeface="Times New Roman" panose="02020603050405020304" charset="0"/>
          </a:endParaRPr>
        </a:p>
        <a:p>
          <a:r>
            <a:rPr lang="en-US" sz="800" b="0">
              <a:solidFill>
                <a:sysClr val="windowText" lastClr="000000"/>
              </a:solidFill>
              <a:latin typeface="Times New Roman" panose="02020603050405020304" charset="0"/>
              <a:ea typeface="+mn-ea"/>
              <a:cs typeface="Times New Roman" panose="02020603050405020304" charset="0"/>
            </a:rPr>
            <a:t>АЦЕТОННЫҢ СУЛЫ ЕРІТІНДІСІ</a:t>
          </a:r>
          <a:endParaRPr lang="ru-RU" sz="800" b="0">
            <a:solidFill>
              <a:sysClr val="windowText" lastClr="000000"/>
            </a:solidFill>
            <a:latin typeface="Times New Roman" panose="02020603050405020304" charset="0"/>
            <a:ea typeface="+mn-ea"/>
            <a:cs typeface="Times New Roman" panose="02020603050405020304" charset="0"/>
          </a:endParaRPr>
        </a:p>
        <a:p>
          <a:r>
            <a:rPr lang="en-US" sz="800" b="0">
              <a:solidFill>
                <a:sysClr val="windowText" lastClr="000000"/>
              </a:solidFill>
              <a:latin typeface="Times New Roman" panose="02020603050405020304" charset="0"/>
              <a:ea typeface="+mn-ea"/>
              <a:cs typeface="Times New Roman" panose="02020603050405020304" charset="0"/>
            </a:rPr>
            <a:t>АММОНИЙ СУЛЬФАТЫ ЭКТРАКЦИЯЛЫҚ ҚАБІЛЕТІН САЛЫСТЫРМАЛЫ ТАЛДАУ</a:t>
          </a:r>
          <a:endParaRPr lang="ru-RU" sz="800" b="0">
            <a:solidFill>
              <a:sysClr val="windowText" lastClr="000000"/>
            </a:solidFill>
            <a:latin typeface="Times New Roman" panose="02020603050405020304" charset="0"/>
            <a:ea typeface="+mn-ea"/>
            <a:cs typeface="Times New Roman" panose="02020603050405020304" charset="0"/>
          </a:endParaRPr>
        </a:p>
      </dgm:t>
    </dgm:pt>
    <dgm:pt modelId="{6D03E886-0CA0-4138-BD42-15810A1D2A36}" type="parTrans" cxnId="{2724EE2C-69AC-4ABB-9CAA-A2206A385D09}">
      <dgm:prSet/>
      <dgm:spPr/>
      <dgm:t>
        <a:bodyPr/>
        <a:lstStyle/>
        <a:p>
          <a:endParaRPr lang="ru-RU"/>
        </a:p>
      </dgm:t>
    </dgm:pt>
    <dgm:pt modelId="{B6941AD7-8902-4668-A952-1C374F5CC9F2}" type="sibTrans" cxnId="{2724EE2C-69AC-4ABB-9CAA-A2206A385D09}">
      <dgm:prSet/>
      <dgm:spPr>
        <a:xfrm rot="5400000">
          <a:off x="4182063" y="2951781"/>
          <a:ext cx="1111445" cy="133659"/>
        </a:xfrm>
        <a:solidFill>
          <a:srgbClr val="4F81BD">
            <a:tint val="60000"/>
            <a:hueOff val="0"/>
            <a:satOff val="0"/>
            <a:lumOff val="0"/>
            <a:alphaOff val="0"/>
          </a:srgbClr>
        </a:solidFill>
        <a:ln>
          <a:noFill/>
        </a:ln>
        <a:effectLst/>
      </dgm:spPr>
      <dgm:t>
        <a:bodyPr/>
        <a:lstStyle/>
        <a:p>
          <a:endParaRPr lang="ru-RU"/>
        </a:p>
      </dgm:t>
    </dgm:pt>
    <dgm:pt modelId="{33C509F2-E5A6-40E4-86A4-63A5BC3BC68A}">
      <dgm:prSet phldrT="[Текст]" custT="1">
        <dgm:style>
          <a:lnRef idx="2">
            <a:schemeClr val="accent6"/>
          </a:lnRef>
          <a:fillRef idx="1">
            <a:schemeClr val="lt1"/>
          </a:fillRef>
          <a:effectRef idx="0">
            <a:schemeClr val="accent6"/>
          </a:effectRef>
          <a:fontRef idx="minor">
            <a:schemeClr val="dk1"/>
          </a:fontRef>
        </dgm:style>
      </dgm:prSet>
      <dgm:spPr>
        <a:xfrm>
          <a:off x="4436264" y="3358993"/>
          <a:ext cx="1485106" cy="891063"/>
        </a:xfrm>
        <a:solidFill>
          <a:sysClr val="window" lastClr="FFFFFF"/>
        </a:solidFill>
        <a:ln w="25400" cap="flat" cmpd="sng" algn="ctr">
          <a:solidFill>
            <a:srgbClr val="F79646"/>
          </a:solidFill>
          <a:prstDash val="solid"/>
          <a:miter lim="800000"/>
        </a:ln>
        <a:effectLst/>
      </dgm:spPr>
      <dgm:t>
        <a:bodyPr/>
        <a:lstStyle/>
        <a:p>
          <a:r>
            <a:rPr lang="en-US" sz="1000" b="0">
              <a:solidFill>
                <a:sysClr val="windowText" lastClr="000000"/>
              </a:solidFill>
              <a:latin typeface="Times New Roman" panose="02020603050405020304" charset="0"/>
              <a:ea typeface="+mn-ea"/>
              <a:cs typeface="Times New Roman" panose="02020603050405020304" charset="0"/>
            </a:rPr>
            <a:t>ЗЕРТТЕЛГЕН БРОЙЛЕР ЕТ ҚАУІПСІЗДІГІНЕ  АНТИБИОТИКТЕРДІҢ ӘСЕРІН БАҒАЛАУ</a:t>
          </a:r>
          <a:endParaRPr lang="ru-RU" sz="1000" b="0">
            <a:solidFill>
              <a:sysClr val="windowText" lastClr="000000"/>
            </a:solidFill>
            <a:latin typeface="Times New Roman" panose="02020603050405020304" charset="0"/>
            <a:ea typeface="+mn-ea"/>
            <a:cs typeface="Times New Roman" panose="02020603050405020304" charset="0"/>
          </a:endParaRPr>
        </a:p>
      </dgm:t>
    </dgm:pt>
    <dgm:pt modelId="{149F81F5-0D42-44CA-BB08-3DB571F9ADA2}" type="parTrans" cxnId="{68FA4D7E-33CB-4942-8088-80134DA5C65D}">
      <dgm:prSet/>
      <dgm:spPr/>
      <dgm:t>
        <a:bodyPr/>
        <a:lstStyle/>
        <a:p>
          <a:endParaRPr lang="ru-RU"/>
        </a:p>
      </dgm:t>
    </dgm:pt>
    <dgm:pt modelId="{F6EE620C-CC09-4983-AB74-98E39953869B}" type="sibTrans" cxnId="{68FA4D7E-33CB-4942-8088-80134DA5C65D}">
      <dgm:prSet/>
      <dgm:spPr/>
      <dgm:t>
        <a:bodyPr/>
        <a:lstStyle/>
        <a:p>
          <a:endParaRPr lang="ru-RU"/>
        </a:p>
      </dgm:t>
    </dgm:pt>
    <dgm:pt modelId="{9180B463-57D8-4C88-8829-207EF7437A42}">
      <dgm:prSet custT="1">
        <dgm:style>
          <a:lnRef idx="2">
            <a:schemeClr val="accent6"/>
          </a:lnRef>
          <a:fillRef idx="1">
            <a:schemeClr val="lt1"/>
          </a:fillRef>
          <a:effectRef idx="0">
            <a:schemeClr val="accent6"/>
          </a:effectRef>
          <a:fontRef idx="minor">
            <a:schemeClr val="dk1"/>
          </a:fontRef>
        </dgm:style>
      </dgm:prSet>
      <dgm:spPr>
        <a:xfrm>
          <a:off x="0" y="2171294"/>
          <a:ext cx="1485106" cy="891063"/>
        </a:xfrm>
        <a:solidFill>
          <a:sysClr val="window" lastClr="FFFFFF"/>
        </a:solidFill>
        <a:ln w="25400" cap="flat" cmpd="sng" algn="ctr">
          <a:solidFill>
            <a:srgbClr val="F79646"/>
          </a:solidFill>
          <a:prstDash val="solid"/>
          <a:miter lim="800000"/>
        </a:ln>
        <a:effectLst/>
      </dgm:spPr>
      <dgm:t>
        <a:bodyPr/>
        <a:lstStyle/>
        <a:p>
          <a:r>
            <a:rPr lang="en-US" sz="1000" b="0">
              <a:solidFill>
                <a:sysClr val="windowText" lastClr="000000"/>
              </a:solidFill>
              <a:latin typeface="Times New Roman" panose="02020603050405020304" charset="0"/>
              <a:ea typeface="+mn-ea"/>
              <a:cs typeface="Times New Roman" panose="02020603050405020304" charset="0"/>
            </a:rPr>
            <a:t>ИММУНОФЕРМЕНТТІК ТАЛДАУ ӘДІСІМЕН АНТИБИОТИКТЕРДІ АНЫҚТАУ ҮШІН СЫНАМА ДАЙЫНДАУ ӘДІСІН ОҢТАЙЛАНДЫРУ</a:t>
          </a:r>
          <a:endParaRPr lang="ru-RU" sz="1000" b="0">
            <a:solidFill>
              <a:sysClr val="windowText" lastClr="000000"/>
            </a:solidFill>
            <a:latin typeface="Times New Roman" panose="02020603050405020304" charset="0"/>
            <a:ea typeface="+mn-ea"/>
            <a:cs typeface="Times New Roman" panose="02020603050405020304" charset="0"/>
          </a:endParaRPr>
        </a:p>
      </dgm:t>
    </dgm:pt>
    <dgm:pt modelId="{EBE7CC97-5F13-4872-9DD3-0916CED6AC64}" type="parTrans" cxnId="{15C8BACF-E6E2-42F5-AAF1-7487BB646E7A}">
      <dgm:prSet/>
      <dgm:spPr/>
      <dgm:t>
        <a:bodyPr/>
        <a:lstStyle/>
        <a:p>
          <a:endParaRPr lang="ru-RU"/>
        </a:p>
      </dgm:t>
    </dgm:pt>
    <dgm:pt modelId="{A8AD8716-30A8-4D14-980E-E42D02EA211A}" type="sibTrans" cxnId="{15C8BACF-E6E2-42F5-AAF1-7487BB646E7A}">
      <dgm:prSet/>
      <dgm:spPr>
        <a:xfrm rot="5400000">
          <a:off x="-256930" y="2887256"/>
          <a:ext cx="1116903" cy="133659"/>
        </a:xfrm>
        <a:solidFill>
          <a:srgbClr val="4F81BD">
            <a:tint val="60000"/>
            <a:hueOff val="0"/>
            <a:satOff val="0"/>
            <a:lumOff val="0"/>
            <a:alphaOff val="0"/>
          </a:srgbClr>
        </a:solidFill>
        <a:ln>
          <a:noFill/>
        </a:ln>
        <a:effectLst/>
      </dgm:spPr>
      <dgm:t>
        <a:bodyPr/>
        <a:lstStyle/>
        <a:p>
          <a:endParaRPr lang="ru-RU"/>
        </a:p>
      </dgm:t>
    </dgm:pt>
    <dgm:pt modelId="{8D6D4017-1BA2-4241-ACFB-8DE56D4EB22A}">
      <dgm:prSet custT="1">
        <dgm:style>
          <a:lnRef idx="2">
            <a:schemeClr val="accent6"/>
          </a:lnRef>
          <a:fillRef idx="1">
            <a:schemeClr val="lt1"/>
          </a:fillRef>
          <a:effectRef idx="0">
            <a:schemeClr val="accent6"/>
          </a:effectRef>
          <a:fontRef idx="minor">
            <a:schemeClr val="dk1"/>
          </a:fontRef>
        </dgm:style>
      </dgm:prSet>
      <dgm:spPr>
        <a:xfrm>
          <a:off x="2199546" y="3223899"/>
          <a:ext cx="1485106" cy="1019430"/>
        </a:xfrm>
        <a:solidFill>
          <a:sysClr val="window" lastClr="FFFFFF"/>
        </a:solidFill>
        <a:ln w="25400" cap="flat" cmpd="sng" algn="ctr">
          <a:solidFill>
            <a:srgbClr val="F79646"/>
          </a:solidFill>
          <a:prstDash val="solid"/>
          <a:miter lim="800000"/>
        </a:ln>
        <a:effectLst/>
      </dgm:spPr>
      <dgm:t>
        <a:bodyPr/>
        <a:lstStyle/>
        <a:p>
          <a:r>
            <a:rPr lang="en-US" sz="800" b="0">
              <a:solidFill>
                <a:sysClr val="windowText" lastClr="000000"/>
              </a:solidFill>
              <a:latin typeface="Times New Roman" panose="02020603050405020304" charset="0"/>
              <a:ea typeface="+mn-ea"/>
              <a:cs typeface="Times New Roman" panose="02020603050405020304" charset="0"/>
            </a:rPr>
            <a:t>БРОЙЛЕР ЕТІНДЕГІ  АНЫҚТАЛҒАН ӨСУ СТИМУЛЯТОРЛАРЫНЫҢ EDI, CEDIM, HQ (ТӘУЛІКТІК, ЖЫЛДЫҚ) КОНЦЕНТРАЦИЯСЫН МАТЕМАТИКАЛЫҚ МОДЕЛЬ АРҚЫЛЫ ЕСЕПТЕУ</a:t>
          </a:r>
          <a:endParaRPr lang="ru-RU" sz="800" b="0">
            <a:solidFill>
              <a:sysClr val="windowText" lastClr="000000"/>
            </a:solidFill>
            <a:latin typeface="Times New Roman" panose="02020603050405020304" charset="0"/>
            <a:ea typeface="+mn-ea"/>
            <a:cs typeface="Times New Roman" panose="02020603050405020304" charset="0"/>
          </a:endParaRPr>
        </a:p>
      </dgm:t>
    </dgm:pt>
    <dgm:pt modelId="{94D55AB1-39DF-4F23-A0DF-69C9CBA0C032}" type="parTrans" cxnId="{6A8CA178-0C9A-49F0-8D43-55021055AF1E}">
      <dgm:prSet/>
      <dgm:spPr/>
      <dgm:t>
        <a:bodyPr/>
        <a:lstStyle/>
        <a:p>
          <a:endParaRPr lang="ru-RU"/>
        </a:p>
      </dgm:t>
    </dgm:pt>
    <dgm:pt modelId="{84F06103-9286-476C-A8F7-9FEF838C35FE}" type="sibTrans" cxnId="{6A8CA178-0C9A-49F0-8D43-55021055AF1E}">
      <dgm:prSet/>
      <dgm:spPr>
        <a:xfrm rot="16279367">
          <a:off x="1911046" y="2832020"/>
          <a:ext cx="1208169" cy="133659"/>
        </a:xfrm>
        <a:solidFill>
          <a:srgbClr val="4F81BD">
            <a:tint val="60000"/>
            <a:hueOff val="0"/>
            <a:satOff val="0"/>
            <a:lumOff val="0"/>
            <a:alphaOff val="0"/>
          </a:srgbClr>
        </a:solidFill>
        <a:ln>
          <a:noFill/>
        </a:ln>
        <a:effectLst/>
      </dgm:spPr>
      <dgm:t>
        <a:bodyPr/>
        <a:lstStyle/>
        <a:p>
          <a:endParaRPr lang="ru-RU"/>
        </a:p>
      </dgm:t>
    </dgm:pt>
    <dgm:pt modelId="{CB6ED565-0BFE-4837-A94A-E93649C0E1DC}">
      <dgm:prSet custT="1">
        <dgm:style>
          <a:lnRef idx="2">
            <a:schemeClr val="accent6"/>
          </a:lnRef>
          <a:fillRef idx="1">
            <a:schemeClr val="lt1"/>
          </a:fillRef>
          <a:effectRef idx="0">
            <a:schemeClr val="accent6"/>
          </a:effectRef>
          <a:fontRef idx="minor">
            <a:schemeClr val="dk1"/>
          </a:fontRef>
        </dgm:style>
      </dgm:prSet>
      <dgm:spPr>
        <a:xfrm>
          <a:off x="0" y="3297197"/>
          <a:ext cx="1485106" cy="891063"/>
        </a:xfrm>
        <a:solidFill>
          <a:sysClr val="window" lastClr="FFFFFF"/>
        </a:solidFill>
        <a:ln w="25400" cap="flat" cmpd="sng" algn="ctr">
          <a:solidFill>
            <a:srgbClr val="F79646"/>
          </a:solidFill>
          <a:prstDash val="solid"/>
          <a:miter lim="800000"/>
        </a:ln>
        <a:effectLst/>
      </dgm:spPr>
      <dgm:t>
        <a:bodyPr/>
        <a:lstStyle/>
        <a:p>
          <a:r>
            <a:rPr lang="en-US" sz="1000" b="0">
              <a:solidFill>
                <a:sysClr val="windowText" lastClr="000000"/>
              </a:solidFill>
              <a:latin typeface="Times New Roman" panose="02020603050405020304" charset="0"/>
              <a:ea typeface="+mn-ea"/>
              <a:cs typeface="Times New Roman" panose="02020603050405020304" charset="0"/>
            </a:rPr>
            <a:t>ҚҰС ЕТІНДЕ ТАБЫЛҒАН ӨСУ СТИМУЛЯТОРЛАРЫНЫҢ ҚАУІПТІЛІК ДӘРЕЖЕСІН БАҒАЛАУ</a:t>
          </a:r>
          <a:endParaRPr lang="ru-RU" sz="1000" b="0">
            <a:solidFill>
              <a:sysClr val="windowText" lastClr="000000"/>
            </a:solidFill>
            <a:latin typeface="Times New Roman" panose="02020603050405020304" charset="0"/>
            <a:ea typeface="+mn-ea"/>
            <a:cs typeface="Times New Roman" panose="02020603050405020304" charset="0"/>
          </a:endParaRPr>
        </a:p>
      </dgm:t>
    </dgm:pt>
    <dgm:pt modelId="{5129E963-AD3A-48D3-9AF4-C6C324F091C6}" type="parTrans" cxnId="{69572EFE-634E-4F9F-9FC6-DE10A65FFC97}">
      <dgm:prSet/>
      <dgm:spPr/>
      <dgm:t>
        <a:bodyPr/>
        <a:lstStyle/>
        <a:p>
          <a:endParaRPr lang="ru-RU"/>
        </a:p>
      </dgm:t>
    </dgm:pt>
    <dgm:pt modelId="{B215135B-746A-41EB-AD39-7EF876E38521}" type="sibTrans" cxnId="{69572EFE-634E-4F9F-9FC6-DE10A65FFC97}">
      <dgm:prSet/>
      <dgm:spPr>
        <a:xfrm rot="21591980">
          <a:off x="339505" y="3680781"/>
          <a:ext cx="2123577" cy="137909"/>
        </a:xfrm>
        <a:solidFill>
          <a:srgbClr val="4F81BD">
            <a:tint val="60000"/>
            <a:hueOff val="0"/>
            <a:satOff val="0"/>
            <a:lumOff val="0"/>
            <a:alphaOff val="0"/>
          </a:srgbClr>
        </a:solidFill>
        <a:ln>
          <a:noFill/>
        </a:ln>
        <a:effectLst/>
      </dgm:spPr>
      <dgm:t>
        <a:bodyPr/>
        <a:lstStyle/>
        <a:p>
          <a:endParaRPr lang="ru-RU"/>
        </a:p>
      </dgm:t>
    </dgm:pt>
    <dgm:pt modelId="{143DFC6B-AA8C-4C76-ABEC-3AFBCEE9ADC7}" type="pres">
      <dgm:prSet presAssocID="{1499E858-1368-4EF1-8DF3-3FC3C741EBCD}" presName="Name0" presStyleCnt="0">
        <dgm:presLayoutVars>
          <dgm:dir/>
          <dgm:resizeHandles/>
        </dgm:presLayoutVars>
      </dgm:prSet>
      <dgm:spPr/>
      <dgm:t>
        <a:bodyPr/>
        <a:lstStyle/>
        <a:p>
          <a:endParaRPr lang="ru-RU"/>
        </a:p>
      </dgm:t>
    </dgm:pt>
    <dgm:pt modelId="{DFFB70B0-26FB-4742-AC35-37DF785328DC}" type="pres">
      <dgm:prSet presAssocID="{F9C955F9-E3DB-4949-ACB9-1A677C0392AB}" presName="compNode" presStyleCnt="0"/>
      <dgm:spPr/>
    </dgm:pt>
    <dgm:pt modelId="{7B339B0F-5111-4F7D-B70C-98DAAA5E89FA}" type="pres">
      <dgm:prSet presAssocID="{F9C955F9-E3DB-4949-ACB9-1A677C0392AB}" presName="dummyConnPt" presStyleCnt="0"/>
      <dgm:spPr/>
    </dgm:pt>
    <dgm:pt modelId="{56BA61FC-87D7-4428-8AE3-7AE0B05121CA}" type="pres">
      <dgm:prSet presAssocID="{F9C955F9-E3DB-4949-ACB9-1A677C0392AB}" presName="node" presStyleLbl="node1" presStyleIdx="0" presStyleCnt="12" custLinFactNeighborX="-17000" custLinFactNeighborY="-14527">
        <dgm:presLayoutVars>
          <dgm:bulletEnabled val="1"/>
        </dgm:presLayoutVars>
      </dgm:prSet>
      <dgm:spPr>
        <a:prstGeom prst="roundRect">
          <a:avLst>
            <a:gd name="adj" fmla="val 10000"/>
          </a:avLst>
        </a:prstGeom>
      </dgm:spPr>
      <dgm:t>
        <a:bodyPr/>
        <a:lstStyle/>
        <a:p>
          <a:endParaRPr lang="ru-RU"/>
        </a:p>
      </dgm:t>
    </dgm:pt>
    <dgm:pt modelId="{D5BEB04E-1546-4782-B81C-3F9721A58A63}" type="pres">
      <dgm:prSet presAssocID="{E1B6CAE5-D0CB-4386-8587-D8D979C93F89}" presName="sibTrans" presStyleLbl="bgSibTrans2D1" presStyleIdx="0" presStyleCnt="11"/>
      <dgm:spPr>
        <a:prstGeom prst="rect">
          <a:avLst/>
        </a:prstGeom>
      </dgm:spPr>
      <dgm:t>
        <a:bodyPr/>
        <a:lstStyle/>
        <a:p>
          <a:endParaRPr lang="ru-RU"/>
        </a:p>
      </dgm:t>
    </dgm:pt>
    <dgm:pt modelId="{9B7574E6-DA98-4FCE-8B13-913AC00284BF}" type="pres">
      <dgm:prSet presAssocID="{EE6D8035-8BD0-4067-8C2C-D14E64B19CD9}" presName="compNode" presStyleCnt="0"/>
      <dgm:spPr/>
    </dgm:pt>
    <dgm:pt modelId="{9AEE5A59-D11E-484A-9D93-39160D9AB56E}" type="pres">
      <dgm:prSet presAssocID="{EE6D8035-8BD0-4067-8C2C-D14E64B19CD9}" presName="dummyConnPt" presStyleCnt="0"/>
      <dgm:spPr/>
    </dgm:pt>
    <dgm:pt modelId="{98508609-907B-4113-B80B-F1E3B4E348BC}" type="pres">
      <dgm:prSet presAssocID="{EE6D8035-8BD0-4067-8C2C-D14E64B19CD9}" presName="node" presStyleLbl="node1" presStyleIdx="1" presStyleCnt="12" custLinFactNeighborX="-17009" custLinFactNeighborY="-9335">
        <dgm:presLayoutVars>
          <dgm:bulletEnabled val="1"/>
        </dgm:presLayoutVars>
      </dgm:prSet>
      <dgm:spPr>
        <a:prstGeom prst="roundRect">
          <a:avLst>
            <a:gd name="adj" fmla="val 10000"/>
          </a:avLst>
        </a:prstGeom>
      </dgm:spPr>
      <dgm:t>
        <a:bodyPr/>
        <a:lstStyle/>
        <a:p>
          <a:endParaRPr lang="ru-RU"/>
        </a:p>
      </dgm:t>
    </dgm:pt>
    <dgm:pt modelId="{A4CCD2ED-6E53-4E32-8BAF-896A8B8D28EF}" type="pres">
      <dgm:prSet presAssocID="{B298DF94-64AF-4138-82B8-5B86BC6376B8}" presName="sibTrans" presStyleLbl="bgSibTrans2D1" presStyleIdx="1" presStyleCnt="11"/>
      <dgm:spPr>
        <a:prstGeom prst="rect">
          <a:avLst/>
        </a:prstGeom>
      </dgm:spPr>
      <dgm:t>
        <a:bodyPr/>
        <a:lstStyle/>
        <a:p>
          <a:endParaRPr lang="ru-RU"/>
        </a:p>
      </dgm:t>
    </dgm:pt>
    <dgm:pt modelId="{9115974E-8297-4B6D-A1D6-25C3332F7CFF}" type="pres">
      <dgm:prSet presAssocID="{9180B463-57D8-4C88-8829-207EF7437A42}" presName="compNode" presStyleCnt="0"/>
      <dgm:spPr/>
    </dgm:pt>
    <dgm:pt modelId="{03315F30-D7E3-4F14-B357-2664D0EC4283}" type="pres">
      <dgm:prSet presAssocID="{9180B463-57D8-4C88-8829-207EF7437A42}" presName="dummyConnPt" presStyleCnt="0"/>
      <dgm:spPr/>
    </dgm:pt>
    <dgm:pt modelId="{8A971D3D-E1F5-4EDA-A565-C2BB63605CA0}" type="pres">
      <dgm:prSet presAssocID="{9180B463-57D8-4C88-8829-207EF7437A42}" presName="node" presStyleLbl="node1" presStyleIdx="2" presStyleCnt="12" custLinFactNeighborX="-17009" custLinFactNeighborY="-20835">
        <dgm:presLayoutVars>
          <dgm:bulletEnabled val="1"/>
        </dgm:presLayoutVars>
      </dgm:prSet>
      <dgm:spPr>
        <a:prstGeom prst="roundRect">
          <a:avLst>
            <a:gd name="adj" fmla="val 10000"/>
          </a:avLst>
        </a:prstGeom>
      </dgm:spPr>
      <dgm:t>
        <a:bodyPr/>
        <a:lstStyle/>
        <a:p>
          <a:endParaRPr lang="ru-RU"/>
        </a:p>
      </dgm:t>
    </dgm:pt>
    <dgm:pt modelId="{0D8B22B6-ADA3-4D61-B705-49753E5DA998}" type="pres">
      <dgm:prSet presAssocID="{A8AD8716-30A8-4D14-980E-E42D02EA211A}" presName="sibTrans" presStyleLbl="bgSibTrans2D1" presStyleIdx="2" presStyleCnt="11"/>
      <dgm:spPr>
        <a:prstGeom prst="rect">
          <a:avLst/>
        </a:prstGeom>
      </dgm:spPr>
      <dgm:t>
        <a:bodyPr/>
        <a:lstStyle/>
        <a:p>
          <a:endParaRPr lang="ru-RU"/>
        </a:p>
      </dgm:t>
    </dgm:pt>
    <dgm:pt modelId="{83430AF1-57D5-4637-BB32-40B3E8D5E5F9}" type="pres">
      <dgm:prSet presAssocID="{CB6ED565-0BFE-4837-A94A-E93649C0E1DC}" presName="compNode" presStyleCnt="0"/>
      <dgm:spPr/>
    </dgm:pt>
    <dgm:pt modelId="{24CE9A1D-4E1A-4EEE-A603-4E44B7B2C6AB}" type="pres">
      <dgm:prSet presAssocID="{CB6ED565-0BFE-4837-A94A-E93649C0E1DC}" presName="dummyConnPt" presStyleCnt="0"/>
      <dgm:spPr/>
    </dgm:pt>
    <dgm:pt modelId="{C8E10237-0399-4508-8296-96BF978B2A49}" type="pres">
      <dgm:prSet presAssocID="{CB6ED565-0BFE-4837-A94A-E93649C0E1DC}" presName="node" presStyleLbl="node1" presStyleIdx="3" presStyleCnt="12" custLinFactNeighborX="-17000" custLinFactNeighborY="-19480">
        <dgm:presLayoutVars>
          <dgm:bulletEnabled val="1"/>
        </dgm:presLayoutVars>
      </dgm:prSet>
      <dgm:spPr>
        <a:prstGeom prst="roundRect">
          <a:avLst>
            <a:gd name="adj" fmla="val 10000"/>
          </a:avLst>
        </a:prstGeom>
      </dgm:spPr>
      <dgm:t>
        <a:bodyPr/>
        <a:lstStyle/>
        <a:p>
          <a:endParaRPr lang="ru-RU"/>
        </a:p>
      </dgm:t>
    </dgm:pt>
    <dgm:pt modelId="{0E5CA5A8-AB2B-497D-8AF0-E984B38958A6}" type="pres">
      <dgm:prSet presAssocID="{B215135B-746A-41EB-AD39-7EF876E38521}" presName="sibTrans" presStyleLbl="bgSibTrans2D1" presStyleIdx="3" presStyleCnt="11" custAng="6227" custScaleX="96942" custScaleY="103180" custLinFactY="77508" custLinFactNeighborY="100000"/>
      <dgm:spPr>
        <a:prstGeom prst="rect">
          <a:avLst/>
        </a:prstGeom>
      </dgm:spPr>
      <dgm:t>
        <a:bodyPr/>
        <a:lstStyle/>
        <a:p>
          <a:endParaRPr lang="ru-RU"/>
        </a:p>
      </dgm:t>
    </dgm:pt>
    <dgm:pt modelId="{EEF1061A-A132-4EBC-B968-CB16D171F41C}" type="pres">
      <dgm:prSet presAssocID="{8D6D4017-1BA2-4241-ACFB-8DE56D4EB22A}" presName="compNode" presStyleCnt="0"/>
      <dgm:spPr/>
    </dgm:pt>
    <dgm:pt modelId="{A033F7CB-D9B4-4D3F-B578-6BBCF48AE7B5}" type="pres">
      <dgm:prSet presAssocID="{8D6D4017-1BA2-4241-ACFB-8DE56D4EB22A}" presName="dummyConnPt" presStyleCnt="0"/>
      <dgm:spPr/>
    </dgm:pt>
    <dgm:pt modelId="{6AC50F30-4749-4BC2-81ED-EBCD11FEC15C}" type="pres">
      <dgm:prSet presAssocID="{8D6D4017-1BA2-4241-ACFB-8DE56D4EB22A}" presName="node" presStyleLbl="node1" presStyleIdx="4" presStyleCnt="12" custScaleY="114406" custLinFactNeighborX="-1893" custLinFactNeighborY="-13300">
        <dgm:presLayoutVars>
          <dgm:bulletEnabled val="1"/>
        </dgm:presLayoutVars>
      </dgm:prSet>
      <dgm:spPr>
        <a:prstGeom prst="roundRect">
          <a:avLst>
            <a:gd name="adj" fmla="val 10000"/>
          </a:avLst>
        </a:prstGeom>
      </dgm:spPr>
      <dgm:t>
        <a:bodyPr/>
        <a:lstStyle/>
        <a:p>
          <a:endParaRPr lang="ru-RU"/>
        </a:p>
      </dgm:t>
    </dgm:pt>
    <dgm:pt modelId="{A32A2ED1-0917-42A7-A0BC-3A2A2C0AF7BC}" type="pres">
      <dgm:prSet presAssocID="{84F06103-9286-476C-A8F7-9FEF838C35FE}" presName="sibTrans" presStyleLbl="bgSibTrans2D1" presStyleIdx="4" presStyleCnt="11"/>
      <dgm:spPr>
        <a:prstGeom prst="rect">
          <a:avLst/>
        </a:prstGeom>
      </dgm:spPr>
      <dgm:t>
        <a:bodyPr/>
        <a:lstStyle/>
        <a:p>
          <a:endParaRPr lang="ru-RU"/>
        </a:p>
      </dgm:t>
    </dgm:pt>
    <dgm:pt modelId="{809E0F2B-2D53-4D9E-AFDB-E10FC6A56EE3}" type="pres">
      <dgm:prSet presAssocID="{4EE445BE-E5D1-4DB7-B137-B572C5DA4ED2}" presName="compNode" presStyleCnt="0"/>
      <dgm:spPr/>
    </dgm:pt>
    <dgm:pt modelId="{266B334D-4ABF-4E60-A1FB-AD5E9030D181}" type="pres">
      <dgm:prSet presAssocID="{4EE445BE-E5D1-4DB7-B137-B572C5DA4ED2}" presName="dummyConnPt" presStyleCnt="0"/>
      <dgm:spPr/>
    </dgm:pt>
    <dgm:pt modelId="{5D5F7EBE-CA11-4A88-A51F-AB8F1748CA8C}" type="pres">
      <dgm:prSet presAssocID="{4EE445BE-E5D1-4DB7-B137-B572C5DA4ED2}" presName="node" presStyleLbl="node1" presStyleIdx="5" presStyleCnt="12" custLinFactNeighborY="-17731">
        <dgm:presLayoutVars>
          <dgm:bulletEnabled val="1"/>
        </dgm:presLayoutVars>
      </dgm:prSet>
      <dgm:spPr>
        <a:prstGeom prst="roundRect">
          <a:avLst>
            <a:gd name="adj" fmla="val 10000"/>
          </a:avLst>
        </a:prstGeom>
      </dgm:spPr>
      <dgm:t>
        <a:bodyPr/>
        <a:lstStyle/>
        <a:p>
          <a:endParaRPr lang="ru-RU"/>
        </a:p>
      </dgm:t>
    </dgm:pt>
    <dgm:pt modelId="{0BE5DCB4-E5B8-4BEC-8BA5-80A814EF4248}" type="pres">
      <dgm:prSet presAssocID="{479EB9AC-7DFB-4A62-B643-84C797FF9666}" presName="sibTrans" presStyleLbl="bgSibTrans2D1" presStyleIdx="5" presStyleCnt="11"/>
      <dgm:spPr>
        <a:prstGeom prst="rect">
          <a:avLst/>
        </a:prstGeom>
      </dgm:spPr>
      <dgm:t>
        <a:bodyPr/>
        <a:lstStyle/>
        <a:p>
          <a:endParaRPr lang="ru-RU"/>
        </a:p>
      </dgm:t>
    </dgm:pt>
    <dgm:pt modelId="{B772F47D-A59A-4E50-A2F6-71D761920596}" type="pres">
      <dgm:prSet presAssocID="{FEA012CA-49BB-474F-B6D8-8C1060492EEB}" presName="compNode" presStyleCnt="0"/>
      <dgm:spPr/>
    </dgm:pt>
    <dgm:pt modelId="{98EA03EB-7CC7-4E92-ACFB-653B8F997D1A}" type="pres">
      <dgm:prSet presAssocID="{FEA012CA-49BB-474F-B6D8-8C1060492EEB}" presName="dummyConnPt" presStyleCnt="0"/>
      <dgm:spPr/>
    </dgm:pt>
    <dgm:pt modelId="{86DB8743-DE45-422F-8B8D-9279DF88EBEC}" type="pres">
      <dgm:prSet presAssocID="{FEA012CA-49BB-474F-B6D8-8C1060492EEB}" presName="node" presStyleLbl="node1" presStyleIdx="6" presStyleCnt="12" custLinFactNeighborY="-11473">
        <dgm:presLayoutVars>
          <dgm:bulletEnabled val="1"/>
        </dgm:presLayoutVars>
      </dgm:prSet>
      <dgm:spPr>
        <a:prstGeom prst="roundRect">
          <a:avLst>
            <a:gd name="adj" fmla="val 10000"/>
          </a:avLst>
        </a:prstGeom>
      </dgm:spPr>
      <dgm:t>
        <a:bodyPr/>
        <a:lstStyle/>
        <a:p>
          <a:endParaRPr lang="ru-RU"/>
        </a:p>
      </dgm:t>
    </dgm:pt>
    <dgm:pt modelId="{5CAE28F5-300E-4CE9-BC91-D6E52B4DF173}" type="pres">
      <dgm:prSet presAssocID="{0308E9C9-B080-4820-B27F-1E46BB337744}" presName="sibTrans" presStyleLbl="bgSibTrans2D1" presStyleIdx="6" presStyleCnt="11"/>
      <dgm:spPr>
        <a:prstGeom prst="rect">
          <a:avLst/>
        </a:prstGeom>
      </dgm:spPr>
      <dgm:t>
        <a:bodyPr/>
        <a:lstStyle/>
        <a:p>
          <a:endParaRPr lang="ru-RU"/>
        </a:p>
      </dgm:t>
    </dgm:pt>
    <dgm:pt modelId="{D196B65D-5F3E-4366-B924-5B1890F0CFF2}" type="pres">
      <dgm:prSet presAssocID="{D334C4C3-7C30-4B55-92B2-39023A3B44F5}" presName="compNode" presStyleCnt="0"/>
      <dgm:spPr/>
    </dgm:pt>
    <dgm:pt modelId="{3E9E32CE-EDEC-4CCB-8C37-ABC014FCA0CA}" type="pres">
      <dgm:prSet presAssocID="{D334C4C3-7C30-4B55-92B2-39023A3B44F5}" presName="dummyConnPt" presStyleCnt="0"/>
      <dgm:spPr/>
    </dgm:pt>
    <dgm:pt modelId="{22F65AA4-05EB-435F-9B29-17AA83442DE4}" type="pres">
      <dgm:prSet presAssocID="{D334C4C3-7C30-4B55-92B2-39023A3B44F5}" presName="node" presStyleLbl="node1" presStyleIdx="7" presStyleCnt="12">
        <dgm:presLayoutVars>
          <dgm:bulletEnabled val="1"/>
        </dgm:presLayoutVars>
      </dgm:prSet>
      <dgm:spPr>
        <a:prstGeom prst="roundRect">
          <a:avLst>
            <a:gd name="adj" fmla="val 10000"/>
          </a:avLst>
        </a:prstGeom>
      </dgm:spPr>
      <dgm:t>
        <a:bodyPr/>
        <a:lstStyle/>
        <a:p>
          <a:endParaRPr lang="ru-RU"/>
        </a:p>
      </dgm:t>
    </dgm:pt>
    <dgm:pt modelId="{3BCA9ADE-0352-43B7-92F6-3B421D3E3B96}" type="pres">
      <dgm:prSet presAssocID="{A91F45D8-02C6-4073-B240-66F9B90D588B}" presName="sibTrans" presStyleLbl="bgSibTrans2D1" presStyleIdx="7" presStyleCnt="11"/>
      <dgm:spPr>
        <a:prstGeom prst="rect">
          <a:avLst/>
        </a:prstGeom>
      </dgm:spPr>
      <dgm:t>
        <a:bodyPr/>
        <a:lstStyle/>
        <a:p>
          <a:endParaRPr lang="ru-RU"/>
        </a:p>
      </dgm:t>
    </dgm:pt>
    <dgm:pt modelId="{CB43CEDD-5C1E-4F09-B08A-BF157FBBC607}" type="pres">
      <dgm:prSet presAssocID="{24A19680-5F18-4F9F-A901-69AB36AD843B}" presName="compNode" presStyleCnt="0"/>
      <dgm:spPr/>
    </dgm:pt>
    <dgm:pt modelId="{444BE827-E7C9-433F-9693-79906C4AA392}" type="pres">
      <dgm:prSet presAssocID="{24A19680-5F18-4F9F-A901-69AB36AD843B}" presName="dummyConnPt" presStyleCnt="0"/>
      <dgm:spPr/>
    </dgm:pt>
    <dgm:pt modelId="{1BDBAC5E-BF69-4E9B-81CC-100DE32D595F}" type="pres">
      <dgm:prSet presAssocID="{24A19680-5F18-4F9F-A901-69AB36AD843B}" presName="node" presStyleLbl="node1" presStyleIdx="8" presStyleCnt="12" custLinFactNeighborX="15512" custLinFactNeighborY="-119">
        <dgm:presLayoutVars>
          <dgm:bulletEnabled val="1"/>
        </dgm:presLayoutVars>
      </dgm:prSet>
      <dgm:spPr>
        <a:prstGeom prst="roundRect">
          <a:avLst>
            <a:gd name="adj" fmla="val 10000"/>
          </a:avLst>
        </a:prstGeom>
      </dgm:spPr>
      <dgm:t>
        <a:bodyPr/>
        <a:lstStyle/>
        <a:p>
          <a:endParaRPr lang="ru-RU"/>
        </a:p>
      </dgm:t>
    </dgm:pt>
    <dgm:pt modelId="{EC7A5574-6EF2-4EF8-B1A0-F6FB5980A1A2}" type="pres">
      <dgm:prSet presAssocID="{97321534-653A-44EA-ABF4-9041690A85D0}" presName="sibTrans" presStyleLbl="bgSibTrans2D1" presStyleIdx="8" presStyleCnt="11"/>
      <dgm:spPr>
        <a:prstGeom prst="rect">
          <a:avLst/>
        </a:prstGeom>
      </dgm:spPr>
      <dgm:t>
        <a:bodyPr/>
        <a:lstStyle/>
        <a:p>
          <a:endParaRPr lang="ru-RU"/>
        </a:p>
      </dgm:t>
    </dgm:pt>
    <dgm:pt modelId="{33818568-CEC8-46DC-BAD7-106DD71721CA}" type="pres">
      <dgm:prSet presAssocID="{BF461575-C05F-4390-BDF8-8759828AD453}" presName="compNode" presStyleCnt="0"/>
      <dgm:spPr/>
    </dgm:pt>
    <dgm:pt modelId="{EE507A6E-376D-496C-8418-1BCD34E1847B}" type="pres">
      <dgm:prSet presAssocID="{BF461575-C05F-4390-BDF8-8759828AD453}" presName="dummyConnPt" presStyleCnt="0"/>
      <dgm:spPr/>
    </dgm:pt>
    <dgm:pt modelId="{67329B3A-CB08-4B69-8A22-8CD75D53372F}" type="pres">
      <dgm:prSet presAssocID="{BF461575-C05F-4390-BDF8-8759828AD453}" presName="node" presStyleLbl="node1" presStyleIdx="9" presStyleCnt="12" custLinFactNeighborX="15717" custLinFactNeighborY="-3077">
        <dgm:presLayoutVars>
          <dgm:bulletEnabled val="1"/>
        </dgm:presLayoutVars>
      </dgm:prSet>
      <dgm:spPr>
        <a:prstGeom prst="roundRect">
          <a:avLst>
            <a:gd name="adj" fmla="val 10000"/>
          </a:avLst>
        </a:prstGeom>
      </dgm:spPr>
      <dgm:t>
        <a:bodyPr/>
        <a:lstStyle/>
        <a:p>
          <a:endParaRPr lang="ru-RU"/>
        </a:p>
      </dgm:t>
    </dgm:pt>
    <dgm:pt modelId="{DDECDCD3-DB75-4E25-9362-06D48C776590}" type="pres">
      <dgm:prSet presAssocID="{F5AA588B-131E-452F-BA77-505602DC201B}" presName="sibTrans" presStyleLbl="bgSibTrans2D1" presStyleIdx="9" presStyleCnt="11"/>
      <dgm:spPr>
        <a:prstGeom prst="rect">
          <a:avLst/>
        </a:prstGeom>
      </dgm:spPr>
      <dgm:t>
        <a:bodyPr/>
        <a:lstStyle/>
        <a:p>
          <a:endParaRPr lang="ru-RU"/>
        </a:p>
      </dgm:t>
    </dgm:pt>
    <dgm:pt modelId="{E0052C4D-ACA7-4A36-A830-A4C996FB3C24}" type="pres">
      <dgm:prSet presAssocID="{AA74C95A-B8EB-4140-9B9D-C88C4FCBC9C9}" presName="compNode" presStyleCnt="0"/>
      <dgm:spPr/>
    </dgm:pt>
    <dgm:pt modelId="{A23E972C-8E9D-4F1A-B210-03E9139007F9}" type="pres">
      <dgm:prSet presAssocID="{AA74C95A-B8EB-4140-9B9D-C88C4FCBC9C9}" presName="dummyConnPt" presStyleCnt="0"/>
      <dgm:spPr/>
    </dgm:pt>
    <dgm:pt modelId="{6BEAEBA9-F5DF-4655-A633-8CA28C491DBA}" type="pres">
      <dgm:prSet presAssocID="{AA74C95A-B8EB-4140-9B9D-C88C4FCBC9C9}" presName="node" presStyleLbl="node1" presStyleIdx="10" presStyleCnt="12" custScaleY="126842" custLinFactNeighborX="15717" custLinFactNeighborY="-12438">
        <dgm:presLayoutVars>
          <dgm:bulletEnabled val="1"/>
        </dgm:presLayoutVars>
      </dgm:prSet>
      <dgm:spPr>
        <a:prstGeom prst="roundRect">
          <a:avLst>
            <a:gd name="adj" fmla="val 10000"/>
          </a:avLst>
        </a:prstGeom>
      </dgm:spPr>
      <dgm:t>
        <a:bodyPr/>
        <a:lstStyle/>
        <a:p>
          <a:endParaRPr lang="ru-RU"/>
        </a:p>
      </dgm:t>
    </dgm:pt>
    <dgm:pt modelId="{D24E6DD5-9112-4D5E-A0D7-814F173741E2}" type="pres">
      <dgm:prSet presAssocID="{B6941AD7-8902-4668-A952-1C374F5CC9F2}" presName="sibTrans" presStyleLbl="bgSibTrans2D1" presStyleIdx="10" presStyleCnt="11"/>
      <dgm:spPr>
        <a:prstGeom prst="rect">
          <a:avLst/>
        </a:prstGeom>
      </dgm:spPr>
      <dgm:t>
        <a:bodyPr/>
        <a:lstStyle/>
        <a:p>
          <a:endParaRPr lang="ru-RU"/>
        </a:p>
      </dgm:t>
    </dgm:pt>
    <dgm:pt modelId="{ADFEB1C2-2B99-41C1-ABC0-B10C1660E27A}" type="pres">
      <dgm:prSet presAssocID="{33C509F2-E5A6-40E4-86A4-63A5BC3BC68A}" presName="compNode" presStyleCnt="0"/>
      <dgm:spPr/>
    </dgm:pt>
    <dgm:pt modelId="{6DD60440-215B-4366-AE90-DAFEA5723913}" type="pres">
      <dgm:prSet presAssocID="{33C509F2-E5A6-40E4-86A4-63A5BC3BC68A}" presName="dummyConnPt" presStyleCnt="0"/>
      <dgm:spPr/>
    </dgm:pt>
    <dgm:pt modelId="{2F99DD42-FE42-4228-8AD8-A84630227A63}" type="pres">
      <dgm:prSet presAssocID="{33C509F2-E5A6-40E4-86A4-63A5BC3BC68A}" presName="node" presStyleLbl="node1" presStyleIdx="11" presStyleCnt="12" custLinFactNeighborX="15717" custLinFactNeighborY="-24981">
        <dgm:presLayoutVars>
          <dgm:bulletEnabled val="1"/>
        </dgm:presLayoutVars>
      </dgm:prSet>
      <dgm:spPr>
        <a:prstGeom prst="roundRect">
          <a:avLst>
            <a:gd name="adj" fmla="val 10000"/>
          </a:avLst>
        </a:prstGeom>
      </dgm:spPr>
      <dgm:t>
        <a:bodyPr/>
        <a:lstStyle/>
        <a:p>
          <a:endParaRPr lang="ru-RU"/>
        </a:p>
      </dgm:t>
    </dgm:pt>
  </dgm:ptLst>
  <dgm:cxnLst>
    <dgm:cxn modelId="{050960CA-2E5E-40BF-B8F7-DDE080D82A9F}" type="presOf" srcId="{FEA012CA-49BB-474F-B6D8-8C1060492EEB}" destId="{86DB8743-DE45-422F-8B8D-9279DF88EBEC}" srcOrd="0" destOrd="0" presId="urn:microsoft.com/office/officeart/2005/8/layout/bProcess4#2"/>
    <dgm:cxn modelId="{ECBAB9D1-599E-41CF-89F4-A3CC0E016EA5}" type="presOf" srcId="{D334C4C3-7C30-4B55-92B2-39023A3B44F5}" destId="{22F65AA4-05EB-435F-9B29-17AA83442DE4}" srcOrd="0" destOrd="0" presId="urn:microsoft.com/office/officeart/2005/8/layout/bProcess4#2"/>
    <dgm:cxn modelId="{35A791E8-2C8D-4C65-BAA6-4DA5297BD4F7}" type="presOf" srcId="{84F06103-9286-476C-A8F7-9FEF838C35FE}" destId="{A32A2ED1-0917-42A7-A0BC-3A2A2C0AF7BC}" srcOrd="0" destOrd="0" presId="urn:microsoft.com/office/officeart/2005/8/layout/bProcess4#2"/>
    <dgm:cxn modelId="{74141EC9-8DF2-4CA5-A7C5-21208AFA3170}" type="presOf" srcId="{33C509F2-E5A6-40E4-86A4-63A5BC3BC68A}" destId="{2F99DD42-FE42-4228-8AD8-A84630227A63}" srcOrd="0" destOrd="0" presId="urn:microsoft.com/office/officeart/2005/8/layout/bProcess4#2"/>
    <dgm:cxn modelId="{2A6CE672-0D56-4A8C-B894-DB8B8A64CF39}" srcId="{1499E858-1368-4EF1-8DF3-3FC3C741EBCD}" destId="{BF461575-C05F-4390-BDF8-8759828AD453}" srcOrd="9" destOrd="0" parTransId="{E822FE99-F308-4F37-8769-2439C10C8E5B}" sibTransId="{F5AA588B-131E-452F-BA77-505602DC201B}"/>
    <dgm:cxn modelId="{1A09B6AC-0A08-42FD-B54A-358E431BD6DC}" srcId="{1499E858-1368-4EF1-8DF3-3FC3C741EBCD}" destId="{24A19680-5F18-4F9F-A901-69AB36AD843B}" srcOrd="8" destOrd="0" parTransId="{878D6440-4FDB-480E-B89A-23EDB9085C18}" sibTransId="{97321534-653A-44EA-ABF4-9041690A85D0}"/>
    <dgm:cxn modelId="{4638F27E-E0D6-4A6D-94F6-C28615804D2C}" type="presOf" srcId="{AA74C95A-B8EB-4140-9B9D-C88C4FCBC9C9}" destId="{6BEAEBA9-F5DF-4655-A633-8CA28C491DBA}" srcOrd="0" destOrd="0" presId="urn:microsoft.com/office/officeart/2005/8/layout/bProcess4#2"/>
    <dgm:cxn modelId="{4BD23FA7-C5E4-442F-815C-5A7C1D07D044}" type="presOf" srcId="{E1B6CAE5-D0CB-4386-8587-D8D979C93F89}" destId="{D5BEB04E-1546-4782-B81C-3F9721A58A63}" srcOrd="0" destOrd="0" presId="urn:microsoft.com/office/officeart/2005/8/layout/bProcess4#2"/>
    <dgm:cxn modelId="{BBF0CA28-288B-4495-ADD8-4F482B9D11B0}" type="presOf" srcId="{4EE445BE-E5D1-4DB7-B137-B572C5DA4ED2}" destId="{5D5F7EBE-CA11-4A88-A51F-AB8F1748CA8C}" srcOrd="0" destOrd="0" presId="urn:microsoft.com/office/officeart/2005/8/layout/bProcess4#2"/>
    <dgm:cxn modelId="{E3EA0295-D145-4B53-8D6B-A30086D5104E}" type="presOf" srcId="{BF461575-C05F-4390-BDF8-8759828AD453}" destId="{67329B3A-CB08-4B69-8A22-8CD75D53372F}" srcOrd="0" destOrd="0" presId="urn:microsoft.com/office/officeart/2005/8/layout/bProcess4#2"/>
    <dgm:cxn modelId="{6987A40A-A1E0-42F7-BFF2-95A1D1B62F30}" type="presOf" srcId="{CB6ED565-0BFE-4837-A94A-E93649C0E1DC}" destId="{C8E10237-0399-4508-8296-96BF978B2A49}" srcOrd="0" destOrd="0" presId="urn:microsoft.com/office/officeart/2005/8/layout/bProcess4#2"/>
    <dgm:cxn modelId="{5E521967-DFA8-49AC-9C0E-F320E7AA16B8}" type="presOf" srcId="{479EB9AC-7DFB-4A62-B643-84C797FF9666}" destId="{0BE5DCB4-E5B8-4BEC-8BA5-80A814EF4248}" srcOrd="0" destOrd="0" presId="urn:microsoft.com/office/officeart/2005/8/layout/bProcess4#2"/>
    <dgm:cxn modelId="{93EC366B-0026-4616-A8B7-7DD4B728C089}" type="presOf" srcId="{97321534-653A-44EA-ABF4-9041690A85D0}" destId="{EC7A5574-6EF2-4EF8-B1A0-F6FB5980A1A2}" srcOrd="0" destOrd="0" presId="urn:microsoft.com/office/officeart/2005/8/layout/bProcess4#2"/>
    <dgm:cxn modelId="{64057773-782A-4B5F-9CA5-598EFF36910D}" srcId="{1499E858-1368-4EF1-8DF3-3FC3C741EBCD}" destId="{D334C4C3-7C30-4B55-92B2-39023A3B44F5}" srcOrd="7" destOrd="0" parTransId="{4CB9A0AA-479B-4E93-A9D2-64F05EF266B4}" sibTransId="{A91F45D8-02C6-4073-B240-66F9B90D588B}"/>
    <dgm:cxn modelId="{366585C7-38F3-4ACA-BFDF-9313654DF634}" type="presOf" srcId="{1499E858-1368-4EF1-8DF3-3FC3C741EBCD}" destId="{143DFC6B-AA8C-4C76-ABEC-3AFBCEE9ADC7}" srcOrd="0" destOrd="0" presId="urn:microsoft.com/office/officeart/2005/8/layout/bProcess4#2"/>
    <dgm:cxn modelId="{2724EE2C-69AC-4ABB-9CAA-A2206A385D09}" srcId="{1499E858-1368-4EF1-8DF3-3FC3C741EBCD}" destId="{AA74C95A-B8EB-4140-9B9D-C88C4FCBC9C9}" srcOrd="10" destOrd="0" parTransId="{6D03E886-0CA0-4138-BD42-15810A1D2A36}" sibTransId="{B6941AD7-8902-4668-A952-1C374F5CC9F2}"/>
    <dgm:cxn modelId="{106CFFED-B359-4A8E-B078-8D326E59DA29}" type="presOf" srcId="{B6941AD7-8902-4668-A952-1C374F5CC9F2}" destId="{D24E6DD5-9112-4D5E-A0D7-814F173741E2}" srcOrd="0" destOrd="0" presId="urn:microsoft.com/office/officeart/2005/8/layout/bProcess4#2"/>
    <dgm:cxn modelId="{EDA2B9AD-1B6B-4909-ACFC-238A9CCDACF7}" type="presOf" srcId="{EE6D8035-8BD0-4067-8C2C-D14E64B19CD9}" destId="{98508609-907B-4113-B80B-F1E3B4E348BC}" srcOrd="0" destOrd="0" presId="urn:microsoft.com/office/officeart/2005/8/layout/bProcess4#2"/>
    <dgm:cxn modelId="{8495CD34-54DD-4B76-8906-D434C3C5017A}" type="presOf" srcId="{8D6D4017-1BA2-4241-ACFB-8DE56D4EB22A}" destId="{6AC50F30-4749-4BC2-81ED-EBCD11FEC15C}" srcOrd="0" destOrd="0" presId="urn:microsoft.com/office/officeart/2005/8/layout/bProcess4#2"/>
    <dgm:cxn modelId="{86320F26-8468-4717-B2ED-BE0940BA38FD}" type="presOf" srcId="{F5AA588B-131E-452F-BA77-505602DC201B}" destId="{DDECDCD3-DB75-4E25-9362-06D48C776590}" srcOrd="0" destOrd="0" presId="urn:microsoft.com/office/officeart/2005/8/layout/bProcess4#2"/>
    <dgm:cxn modelId="{BBD11F6C-6F82-40CA-AB62-3460427EA434}" type="presOf" srcId="{B215135B-746A-41EB-AD39-7EF876E38521}" destId="{0E5CA5A8-AB2B-497D-8AF0-E984B38958A6}" srcOrd="0" destOrd="0" presId="urn:microsoft.com/office/officeart/2005/8/layout/bProcess4#2"/>
    <dgm:cxn modelId="{68FA4D7E-33CB-4942-8088-80134DA5C65D}" srcId="{1499E858-1368-4EF1-8DF3-3FC3C741EBCD}" destId="{33C509F2-E5A6-40E4-86A4-63A5BC3BC68A}" srcOrd="11" destOrd="0" parTransId="{149F81F5-0D42-44CA-BB08-3DB571F9ADA2}" sibTransId="{F6EE620C-CC09-4983-AB74-98E39953869B}"/>
    <dgm:cxn modelId="{9A7A0DD2-8599-4E1D-9475-B29526437F4F}" srcId="{1499E858-1368-4EF1-8DF3-3FC3C741EBCD}" destId="{FEA012CA-49BB-474F-B6D8-8C1060492EEB}" srcOrd="6" destOrd="0" parTransId="{B54ECE04-8D1B-43EA-AB50-1F21A63CE664}" sibTransId="{0308E9C9-B080-4820-B27F-1E46BB337744}"/>
    <dgm:cxn modelId="{B11C008A-F6B9-4A02-9813-D6F159B19922}" type="presOf" srcId="{9180B463-57D8-4C88-8829-207EF7437A42}" destId="{8A971D3D-E1F5-4EDA-A565-C2BB63605CA0}" srcOrd="0" destOrd="0" presId="urn:microsoft.com/office/officeart/2005/8/layout/bProcess4#2"/>
    <dgm:cxn modelId="{7927A4B1-07A8-43B7-A000-9F60D66A4050}" type="presOf" srcId="{A91F45D8-02C6-4073-B240-66F9B90D588B}" destId="{3BCA9ADE-0352-43B7-92F6-3B421D3E3B96}" srcOrd="0" destOrd="0" presId="urn:microsoft.com/office/officeart/2005/8/layout/bProcess4#2"/>
    <dgm:cxn modelId="{DC14D20E-FC60-447C-BF77-AE79BAF527CD}" type="presOf" srcId="{A8AD8716-30A8-4D14-980E-E42D02EA211A}" destId="{0D8B22B6-ADA3-4D61-B705-49753E5DA998}" srcOrd="0" destOrd="0" presId="urn:microsoft.com/office/officeart/2005/8/layout/bProcess4#2"/>
    <dgm:cxn modelId="{15C8BACF-E6E2-42F5-AAF1-7487BB646E7A}" srcId="{1499E858-1368-4EF1-8DF3-3FC3C741EBCD}" destId="{9180B463-57D8-4C88-8829-207EF7437A42}" srcOrd="2" destOrd="0" parTransId="{EBE7CC97-5F13-4872-9DD3-0916CED6AC64}" sibTransId="{A8AD8716-30A8-4D14-980E-E42D02EA211A}"/>
    <dgm:cxn modelId="{8CAF290E-5507-4ECE-9970-9EE1B4406B27}" srcId="{1499E858-1368-4EF1-8DF3-3FC3C741EBCD}" destId="{4EE445BE-E5D1-4DB7-B137-B572C5DA4ED2}" srcOrd="5" destOrd="0" parTransId="{40BC92EA-3533-4715-B239-02BDB263ECC1}" sibTransId="{479EB9AC-7DFB-4A62-B643-84C797FF9666}"/>
    <dgm:cxn modelId="{69572EFE-634E-4F9F-9FC6-DE10A65FFC97}" srcId="{1499E858-1368-4EF1-8DF3-3FC3C741EBCD}" destId="{CB6ED565-0BFE-4837-A94A-E93649C0E1DC}" srcOrd="3" destOrd="0" parTransId="{5129E963-AD3A-48D3-9AF4-C6C324F091C6}" sibTransId="{B215135B-746A-41EB-AD39-7EF876E38521}"/>
    <dgm:cxn modelId="{BE725642-314D-493E-BC0D-C49C41DB9484}" srcId="{1499E858-1368-4EF1-8DF3-3FC3C741EBCD}" destId="{F9C955F9-E3DB-4949-ACB9-1A677C0392AB}" srcOrd="0" destOrd="0" parTransId="{BFB4221F-1A7A-44FD-934A-15781A070A99}" sibTransId="{E1B6CAE5-D0CB-4386-8587-D8D979C93F89}"/>
    <dgm:cxn modelId="{77AC284A-23EE-46F2-B0AE-5A8E2663A041}" type="presOf" srcId="{F9C955F9-E3DB-4949-ACB9-1A677C0392AB}" destId="{56BA61FC-87D7-4428-8AE3-7AE0B05121CA}" srcOrd="0" destOrd="0" presId="urn:microsoft.com/office/officeart/2005/8/layout/bProcess4#2"/>
    <dgm:cxn modelId="{2E0A4AE2-B30A-4782-9111-4D24E67C6C8B}" srcId="{1499E858-1368-4EF1-8DF3-3FC3C741EBCD}" destId="{EE6D8035-8BD0-4067-8C2C-D14E64B19CD9}" srcOrd="1" destOrd="0" parTransId="{9B53DF9B-2919-4FDA-ACAC-A2DF2C4101FB}" sibTransId="{B298DF94-64AF-4138-82B8-5B86BC6376B8}"/>
    <dgm:cxn modelId="{6A8CA178-0C9A-49F0-8D43-55021055AF1E}" srcId="{1499E858-1368-4EF1-8DF3-3FC3C741EBCD}" destId="{8D6D4017-1BA2-4241-ACFB-8DE56D4EB22A}" srcOrd="4" destOrd="0" parTransId="{94D55AB1-39DF-4F23-A0DF-69C9CBA0C032}" sibTransId="{84F06103-9286-476C-A8F7-9FEF838C35FE}"/>
    <dgm:cxn modelId="{7574325A-C216-407F-8F48-1F23060B6621}" type="presOf" srcId="{0308E9C9-B080-4820-B27F-1E46BB337744}" destId="{5CAE28F5-300E-4CE9-BC91-D6E52B4DF173}" srcOrd="0" destOrd="0" presId="urn:microsoft.com/office/officeart/2005/8/layout/bProcess4#2"/>
    <dgm:cxn modelId="{020659F4-B7EC-46CF-B0CA-92C6140BFB32}" type="presOf" srcId="{24A19680-5F18-4F9F-A901-69AB36AD843B}" destId="{1BDBAC5E-BF69-4E9B-81CC-100DE32D595F}" srcOrd="0" destOrd="0" presId="urn:microsoft.com/office/officeart/2005/8/layout/bProcess4#2"/>
    <dgm:cxn modelId="{8CC5C1CB-A30E-4D10-AF96-2997EF36FD36}" type="presOf" srcId="{B298DF94-64AF-4138-82B8-5B86BC6376B8}" destId="{A4CCD2ED-6E53-4E32-8BAF-896A8B8D28EF}" srcOrd="0" destOrd="0" presId="urn:microsoft.com/office/officeart/2005/8/layout/bProcess4#2"/>
    <dgm:cxn modelId="{182DA694-EE7A-494B-9914-C4F400176E47}" type="presParOf" srcId="{143DFC6B-AA8C-4C76-ABEC-3AFBCEE9ADC7}" destId="{DFFB70B0-26FB-4742-AC35-37DF785328DC}" srcOrd="0" destOrd="0" presId="urn:microsoft.com/office/officeart/2005/8/layout/bProcess4#2"/>
    <dgm:cxn modelId="{5770B14E-4370-4001-B6EC-8F2545ED5492}" type="presParOf" srcId="{DFFB70B0-26FB-4742-AC35-37DF785328DC}" destId="{7B339B0F-5111-4F7D-B70C-98DAAA5E89FA}" srcOrd="0" destOrd="0" presId="urn:microsoft.com/office/officeart/2005/8/layout/bProcess4#2"/>
    <dgm:cxn modelId="{FD56328F-0944-46AB-9769-F4F779946083}" type="presParOf" srcId="{DFFB70B0-26FB-4742-AC35-37DF785328DC}" destId="{56BA61FC-87D7-4428-8AE3-7AE0B05121CA}" srcOrd="1" destOrd="0" presId="urn:microsoft.com/office/officeart/2005/8/layout/bProcess4#2"/>
    <dgm:cxn modelId="{78C01C84-2390-4D47-B39A-ABFCEF7ACC27}" type="presParOf" srcId="{143DFC6B-AA8C-4C76-ABEC-3AFBCEE9ADC7}" destId="{D5BEB04E-1546-4782-B81C-3F9721A58A63}" srcOrd="1" destOrd="0" presId="urn:microsoft.com/office/officeart/2005/8/layout/bProcess4#2"/>
    <dgm:cxn modelId="{1D24D9D8-694B-4886-B02D-055614920E20}" type="presParOf" srcId="{143DFC6B-AA8C-4C76-ABEC-3AFBCEE9ADC7}" destId="{9B7574E6-DA98-4FCE-8B13-913AC00284BF}" srcOrd="2" destOrd="0" presId="urn:microsoft.com/office/officeart/2005/8/layout/bProcess4#2"/>
    <dgm:cxn modelId="{8961FB33-309C-4C6F-902B-52276A8BD217}" type="presParOf" srcId="{9B7574E6-DA98-4FCE-8B13-913AC00284BF}" destId="{9AEE5A59-D11E-484A-9D93-39160D9AB56E}" srcOrd="0" destOrd="0" presId="urn:microsoft.com/office/officeart/2005/8/layout/bProcess4#2"/>
    <dgm:cxn modelId="{FCEA42EC-9BE8-47CE-A525-0C11F1C7621D}" type="presParOf" srcId="{9B7574E6-DA98-4FCE-8B13-913AC00284BF}" destId="{98508609-907B-4113-B80B-F1E3B4E348BC}" srcOrd="1" destOrd="0" presId="urn:microsoft.com/office/officeart/2005/8/layout/bProcess4#2"/>
    <dgm:cxn modelId="{D24DFF85-ECF2-4282-B9E6-65CC90197DB8}" type="presParOf" srcId="{143DFC6B-AA8C-4C76-ABEC-3AFBCEE9ADC7}" destId="{A4CCD2ED-6E53-4E32-8BAF-896A8B8D28EF}" srcOrd="3" destOrd="0" presId="urn:microsoft.com/office/officeart/2005/8/layout/bProcess4#2"/>
    <dgm:cxn modelId="{C1D10CA0-780A-458E-9345-B3B275BF6A5A}" type="presParOf" srcId="{143DFC6B-AA8C-4C76-ABEC-3AFBCEE9ADC7}" destId="{9115974E-8297-4B6D-A1D6-25C3332F7CFF}" srcOrd="4" destOrd="0" presId="urn:microsoft.com/office/officeart/2005/8/layout/bProcess4#2"/>
    <dgm:cxn modelId="{27299B57-F42A-4EC4-B43E-D96D76D10366}" type="presParOf" srcId="{9115974E-8297-4B6D-A1D6-25C3332F7CFF}" destId="{03315F30-D7E3-4F14-B357-2664D0EC4283}" srcOrd="0" destOrd="0" presId="urn:microsoft.com/office/officeart/2005/8/layout/bProcess4#2"/>
    <dgm:cxn modelId="{EF71EF29-2295-4411-BC17-69A8DFCCB0C8}" type="presParOf" srcId="{9115974E-8297-4B6D-A1D6-25C3332F7CFF}" destId="{8A971D3D-E1F5-4EDA-A565-C2BB63605CA0}" srcOrd="1" destOrd="0" presId="urn:microsoft.com/office/officeart/2005/8/layout/bProcess4#2"/>
    <dgm:cxn modelId="{A1F88113-91CE-4CAF-9F4F-0D4832429BC9}" type="presParOf" srcId="{143DFC6B-AA8C-4C76-ABEC-3AFBCEE9ADC7}" destId="{0D8B22B6-ADA3-4D61-B705-49753E5DA998}" srcOrd="5" destOrd="0" presId="urn:microsoft.com/office/officeart/2005/8/layout/bProcess4#2"/>
    <dgm:cxn modelId="{3FEBA741-5FEB-477A-A716-42A718A33486}" type="presParOf" srcId="{143DFC6B-AA8C-4C76-ABEC-3AFBCEE9ADC7}" destId="{83430AF1-57D5-4637-BB32-40B3E8D5E5F9}" srcOrd="6" destOrd="0" presId="urn:microsoft.com/office/officeart/2005/8/layout/bProcess4#2"/>
    <dgm:cxn modelId="{153A327F-A56B-4008-97F3-4122D27FEDF7}" type="presParOf" srcId="{83430AF1-57D5-4637-BB32-40B3E8D5E5F9}" destId="{24CE9A1D-4E1A-4EEE-A603-4E44B7B2C6AB}" srcOrd="0" destOrd="0" presId="urn:microsoft.com/office/officeart/2005/8/layout/bProcess4#2"/>
    <dgm:cxn modelId="{2FE49C0E-416D-4A1B-81E7-9EF21B00F699}" type="presParOf" srcId="{83430AF1-57D5-4637-BB32-40B3E8D5E5F9}" destId="{C8E10237-0399-4508-8296-96BF978B2A49}" srcOrd="1" destOrd="0" presId="urn:microsoft.com/office/officeart/2005/8/layout/bProcess4#2"/>
    <dgm:cxn modelId="{875BD4CA-6B7D-4E0C-A037-7C01652EE567}" type="presParOf" srcId="{143DFC6B-AA8C-4C76-ABEC-3AFBCEE9ADC7}" destId="{0E5CA5A8-AB2B-497D-8AF0-E984B38958A6}" srcOrd="7" destOrd="0" presId="urn:microsoft.com/office/officeart/2005/8/layout/bProcess4#2"/>
    <dgm:cxn modelId="{B9631283-6797-423E-B2E8-0D5676730068}" type="presParOf" srcId="{143DFC6B-AA8C-4C76-ABEC-3AFBCEE9ADC7}" destId="{EEF1061A-A132-4EBC-B968-CB16D171F41C}" srcOrd="8" destOrd="0" presId="urn:microsoft.com/office/officeart/2005/8/layout/bProcess4#2"/>
    <dgm:cxn modelId="{034A7AAA-68A4-4DAD-9B60-C5DF108C85C2}" type="presParOf" srcId="{EEF1061A-A132-4EBC-B968-CB16D171F41C}" destId="{A033F7CB-D9B4-4D3F-B578-6BBCF48AE7B5}" srcOrd="0" destOrd="0" presId="urn:microsoft.com/office/officeart/2005/8/layout/bProcess4#2"/>
    <dgm:cxn modelId="{89F1E6E1-76A2-4662-A808-792EF3BA8976}" type="presParOf" srcId="{EEF1061A-A132-4EBC-B968-CB16D171F41C}" destId="{6AC50F30-4749-4BC2-81ED-EBCD11FEC15C}" srcOrd="1" destOrd="0" presId="urn:microsoft.com/office/officeart/2005/8/layout/bProcess4#2"/>
    <dgm:cxn modelId="{7142B105-6B3F-43D3-944F-4DC38D0D4B48}" type="presParOf" srcId="{143DFC6B-AA8C-4C76-ABEC-3AFBCEE9ADC7}" destId="{A32A2ED1-0917-42A7-A0BC-3A2A2C0AF7BC}" srcOrd="9" destOrd="0" presId="urn:microsoft.com/office/officeart/2005/8/layout/bProcess4#2"/>
    <dgm:cxn modelId="{EB52B3C3-AAB5-4FD7-B23D-17CE67693C05}" type="presParOf" srcId="{143DFC6B-AA8C-4C76-ABEC-3AFBCEE9ADC7}" destId="{809E0F2B-2D53-4D9E-AFDB-E10FC6A56EE3}" srcOrd="10" destOrd="0" presId="urn:microsoft.com/office/officeart/2005/8/layout/bProcess4#2"/>
    <dgm:cxn modelId="{F615B912-7135-4191-9243-FC46580BA9AC}" type="presParOf" srcId="{809E0F2B-2D53-4D9E-AFDB-E10FC6A56EE3}" destId="{266B334D-4ABF-4E60-A1FB-AD5E9030D181}" srcOrd="0" destOrd="0" presId="urn:microsoft.com/office/officeart/2005/8/layout/bProcess4#2"/>
    <dgm:cxn modelId="{62168DD6-D991-4DC8-88EB-2A0010FA3B37}" type="presParOf" srcId="{809E0F2B-2D53-4D9E-AFDB-E10FC6A56EE3}" destId="{5D5F7EBE-CA11-4A88-A51F-AB8F1748CA8C}" srcOrd="1" destOrd="0" presId="urn:microsoft.com/office/officeart/2005/8/layout/bProcess4#2"/>
    <dgm:cxn modelId="{2C17E201-5617-4DCB-B31A-69B31BEC6939}" type="presParOf" srcId="{143DFC6B-AA8C-4C76-ABEC-3AFBCEE9ADC7}" destId="{0BE5DCB4-E5B8-4BEC-8BA5-80A814EF4248}" srcOrd="11" destOrd="0" presId="urn:microsoft.com/office/officeart/2005/8/layout/bProcess4#2"/>
    <dgm:cxn modelId="{2BD7BEA9-5A5F-4139-8202-D8E5388D3A66}" type="presParOf" srcId="{143DFC6B-AA8C-4C76-ABEC-3AFBCEE9ADC7}" destId="{B772F47D-A59A-4E50-A2F6-71D761920596}" srcOrd="12" destOrd="0" presId="urn:microsoft.com/office/officeart/2005/8/layout/bProcess4#2"/>
    <dgm:cxn modelId="{55978564-52C9-480C-94F7-5CBA8D7A2E72}" type="presParOf" srcId="{B772F47D-A59A-4E50-A2F6-71D761920596}" destId="{98EA03EB-7CC7-4E92-ACFB-653B8F997D1A}" srcOrd="0" destOrd="0" presId="urn:microsoft.com/office/officeart/2005/8/layout/bProcess4#2"/>
    <dgm:cxn modelId="{7E1FA4E9-C4E4-4053-9027-D02AA7F5BD71}" type="presParOf" srcId="{B772F47D-A59A-4E50-A2F6-71D761920596}" destId="{86DB8743-DE45-422F-8B8D-9279DF88EBEC}" srcOrd="1" destOrd="0" presId="urn:microsoft.com/office/officeart/2005/8/layout/bProcess4#2"/>
    <dgm:cxn modelId="{43C4C70C-2D30-430E-BC94-4DB86166C253}" type="presParOf" srcId="{143DFC6B-AA8C-4C76-ABEC-3AFBCEE9ADC7}" destId="{5CAE28F5-300E-4CE9-BC91-D6E52B4DF173}" srcOrd="13" destOrd="0" presId="urn:microsoft.com/office/officeart/2005/8/layout/bProcess4#2"/>
    <dgm:cxn modelId="{64EA7D73-F256-46C4-9454-5AF5F1A40457}" type="presParOf" srcId="{143DFC6B-AA8C-4C76-ABEC-3AFBCEE9ADC7}" destId="{D196B65D-5F3E-4366-B924-5B1890F0CFF2}" srcOrd="14" destOrd="0" presId="urn:microsoft.com/office/officeart/2005/8/layout/bProcess4#2"/>
    <dgm:cxn modelId="{55A7077E-2321-4BF9-BA28-6564FD72EE53}" type="presParOf" srcId="{D196B65D-5F3E-4366-B924-5B1890F0CFF2}" destId="{3E9E32CE-EDEC-4CCB-8C37-ABC014FCA0CA}" srcOrd="0" destOrd="0" presId="urn:microsoft.com/office/officeart/2005/8/layout/bProcess4#2"/>
    <dgm:cxn modelId="{F8E2B76F-88DE-4855-B9A5-78863E6F718C}" type="presParOf" srcId="{D196B65D-5F3E-4366-B924-5B1890F0CFF2}" destId="{22F65AA4-05EB-435F-9B29-17AA83442DE4}" srcOrd="1" destOrd="0" presId="urn:microsoft.com/office/officeart/2005/8/layout/bProcess4#2"/>
    <dgm:cxn modelId="{2915C614-8878-4458-9BD5-626582987CE6}" type="presParOf" srcId="{143DFC6B-AA8C-4C76-ABEC-3AFBCEE9ADC7}" destId="{3BCA9ADE-0352-43B7-92F6-3B421D3E3B96}" srcOrd="15" destOrd="0" presId="urn:microsoft.com/office/officeart/2005/8/layout/bProcess4#2"/>
    <dgm:cxn modelId="{880354AB-6D1A-44D4-8377-A72AE924EC6B}" type="presParOf" srcId="{143DFC6B-AA8C-4C76-ABEC-3AFBCEE9ADC7}" destId="{CB43CEDD-5C1E-4F09-B08A-BF157FBBC607}" srcOrd="16" destOrd="0" presId="urn:microsoft.com/office/officeart/2005/8/layout/bProcess4#2"/>
    <dgm:cxn modelId="{E5361B20-30DC-40F0-9B16-65AF798035F1}" type="presParOf" srcId="{CB43CEDD-5C1E-4F09-B08A-BF157FBBC607}" destId="{444BE827-E7C9-433F-9693-79906C4AA392}" srcOrd="0" destOrd="0" presId="urn:microsoft.com/office/officeart/2005/8/layout/bProcess4#2"/>
    <dgm:cxn modelId="{6249D382-0505-4CCB-9ACE-E9E249E66FC8}" type="presParOf" srcId="{CB43CEDD-5C1E-4F09-B08A-BF157FBBC607}" destId="{1BDBAC5E-BF69-4E9B-81CC-100DE32D595F}" srcOrd="1" destOrd="0" presId="urn:microsoft.com/office/officeart/2005/8/layout/bProcess4#2"/>
    <dgm:cxn modelId="{FE02805D-DFE9-4A6F-93D6-D647ED988BEC}" type="presParOf" srcId="{143DFC6B-AA8C-4C76-ABEC-3AFBCEE9ADC7}" destId="{EC7A5574-6EF2-4EF8-B1A0-F6FB5980A1A2}" srcOrd="17" destOrd="0" presId="urn:microsoft.com/office/officeart/2005/8/layout/bProcess4#2"/>
    <dgm:cxn modelId="{E90BE6DB-D02D-4B59-BEC0-4FF6C54C9DCF}" type="presParOf" srcId="{143DFC6B-AA8C-4C76-ABEC-3AFBCEE9ADC7}" destId="{33818568-CEC8-46DC-BAD7-106DD71721CA}" srcOrd="18" destOrd="0" presId="urn:microsoft.com/office/officeart/2005/8/layout/bProcess4#2"/>
    <dgm:cxn modelId="{2DD1654D-C145-4FF7-A1EB-67A301CA10CD}" type="presParOf" srcId="{33818568-CEC8-46DC-BAD7-106DD71721CA}" destId="{EE507A6E-376D-496C-8418-1BCD34E1847B}" srcOrd="0" destOrd="0" presId="urn:microsoft.com/office/officeart/2005/8/layout/bProcess4#2"/>
    <dgm:cxn modelId="{BAEEAF41-84D8-48A7-A15E-6F3A788E812B}" type="presParOf" srcId="{33818568-CEC8-46DC-BAD7-106DD71721CA}" destId="{67329B3A-CB08-4B69-8A22-8CD75D53372F}" srcOrd="1" destOrd="0" presId="urn:microsoft.com/office/officeart/2005/8/layout/bProcess4#2"/>
    <dgm:cxn modelId="{DDFE4491-EA9A-4B47-A2A3-4AC0B6D0CE97}" type="presParOf" srcId="{143DFC6B-AA8C-4C76-ABEC-3AFBCEE9ADC7}" destId="{DDECDCD3-DB75-4E25-9362-06D48C776590}" srcOrd="19" destOrd="0" presId="urn:microsoft.com/office/officeart/2005/8/layout/bProcess4#2"/>
    <dgm:cxn modelId="{C588CF25-872E-43F5-953E-A432B4FDE9DC}" type="presParOf" srcId="{143DFC6B-AA8C-4C76-ABEC-3AFBCEE9ADC7}" destId="{E0052C4D-ACA7-4A36-A830-A4C996FB3C24}" srcOrd="20" destOrd="0" presId="urn:microsoft.com/office/officeart/2005/8/layout/bProcess4#2"/>
    <dgm:cxn modelId="{7DE36D8C-6D3D-4C9F-808E-A7339340AEB5}" type="presParOf" srcId="{E0052C4D-ACA7-4A36-A830-A4C996FB3C24}" destId="{A23E972C-8E9D-4F1A-B210-03E9139007F9}" srcOrd="0" destOrd="0" presId="urn:microsoft.com/office/officeart/2005/8/layout/bProcess4#2"/>
    <dgm:cxn modelId="{FEC27AC7-2993-40DA-A598-D0EBBBC22C9B}" type="presParOf" srcId="{E0052C4D-ACA7-4A36-A830-A4C996FB3C24}" destId="{6BEAEBA9-F5DF-4655-A633-8CA28C491DBA}" srcOrd="1" destOrd="0" presId="urn:microsoft.com/office/officeart/2005/8/layout/bProcess4#2"/>
    <dgm:cxn modelId="{7D375481-7182-4055-B8D8-35AF3F96BF3C}" type="presParOf" srcId="{143DFC6B-AA8C-4C76-ABEC-3AFBCEE9ADC7}" destId="{D24E6DD5-9112-4D5E-A0D7-814F173741E2}" srcOrd="21" destOrd="0" presId="urn:microsoft.com/office/officeart/2005/8/layout/bProcess4#2"/>
    <dgm:cxn modelId="{8B7BA868-E3C6-4BA4-884C-4A403952DAAC}" type="presParOf" srcId="{143DFC6B-AA8C-4C76-ABEC-3AFBCEE9ADC7}" destId="{ADFEB1C2-2B99-41C1-ABC0-B10C1660E27A}" srcOrd="22" destOrd="0" presId="urn:microsoft.com/office/officeart/2005/8/layout/bProcess4#2"/>
    <dgm:cxn modelId="{ADFFEA84-1705-40DB-AD2A-FDC823716FD9}" type="presParOf" srcId="{ADFEB1C2-2B99-41C1-ABC0-B10C1660E27A}" destId="{6DD60440-215B-4366-AE90-DAFEA5723913}" srcOrd="0" destOrd="0" presId="urn:microsoft.com/office/officeart/2005/8/layout/bProcess4#2"/>
    <dgm:cxn modelId="{DC9F4563-D3A8-4E55-BCC9-4581EEC6AF22}" type="presParOf" srcId="{ADFEB1C2-2B99-41C1-ABC0-B10C1660E27A}" destId="{2F99DD42-FE42-4228-8AD8-A84630227A63}" srcOrd="1" destOrd="0" presId="urn:microsoft.com/office/officeart/2005/8/layout/bProcess4#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F132C-C75E-40AF-9A13-8B188067F9B7}">
      <dsp:nvSpPr>
        <dsp:cNvPr id="0" name=""/>
        <dsp:cNvSpPr/>
      </dsp:nvSpPr>
      <dsp:spPr>
        <a:xfrm rot="5495875">
          <a:off x="-58241" y="359006"/>
          <a:ext cx="790785" cy="14592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AC44865-BA3E-4779-AF8C-F6765C8A4C8F}">
      <dsp:nvSpPr>
        <dsp:cNvPr id="0" name=""/>
        <dsp:cNvSpPr/>
      </dsp:nvSpPr>
      <dsp:spPr>
        <a:xfrm>
          <a:off x="19056" y="0"/>
          <a:ext cx="1621434" cy="560620"/>
        </a:xfrm>
        <a:prstGeom prst="roundRect">
          <a:avLst>
            <a:gd name="adj" fmla="val 10000"/>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anose="02020603050405020304" charset="0"/>
              <a:ea typeface="+mn-ea"/>
              <a:cs typeface="Times New Roman" panose="02020603050405020304" charset="0"/>
            </a:rPr>
            <a:t>ЗЕРТТЕУ  КЕЗЕҢДЕРІ </a:t>
          </a:r>
        </a:p>
      </dsp:txBody>
      <dsp:txXfrm>
        <a:off x="35476" y="16420"/>
        <a:ext cx="1588594" cy="527780"/>
      </dsp:txXfrm>
    </dsp:sp>
    <dsp:sp modelId="{F80C8626-467A-4789-9392-2665E5D2FB6A}">
      <dsp:nvSpPr>
        <dsp:cNvPr id="0" name=""/>
        <dsp:cNvSpPr/>
      </dsp:nvSpPr>
      <dsp:spPr>
        <a:xfrm rot="5389739">
          <a:off x="-201176" y="1290176"/>
          <a:ext cx="1057583" cy="14592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B4F643-87E2-4C14-B726-0DAF822F1528}">
      <dsp:nvSpPr>
        <dsp:cNvPr id="0" name=""/>
        <dsp:cNvSpPr/>
      </dsp:nvSpPr>
      <dsp:spPr>
        <a:xfrm>
          <a:off x="4" y="723715"/>
          <a:ext cx="1615078" cy="706948"/>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charset="0"/>
              <a:ea typeface="+mn-ea"/>
              <a:cs typeface="Times New Roman" panose="02020603050405020304" charset="0"/>
            </a:rPr>
            <a:t>АЛМАТЫ НАРЫҒЫНДАҒЫ  ІРІ ҚҰС ФАБРИКАЛАРЫН АНЫҚТАУ </a:t>
          </a:r>
        </a:p>
      </dsp:txBody>
      <dsp:txXfrm>
        <a:off x="20710" y="744421"/>
        <a:ext cx="1573666" cy="665536"/>
      </dsp:txXfrm>
    </dsp:sp>
    <dsp:sp modelId="{4DE39349-0BFC-4B63-A9A8-1E9AB56E60F1}">
      <dsp:nvSpPr>
        <dsp:cNvPr id="0" name=""/>
        <dsp:cNvSpPr/>
      </dsp:nvSpPr>
      <dsp:spPr>
        <a:xfrm rot="5400000">
          <a:off x="-268872" y="2424187"/>
          <a:ext cx="1196149" cy="14592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A3D143B-6438-4E96-B4B9-F601A0698DCF}">
      <dsp:nvSpPr>
        <dsp:cNvPr id="0" name=""/>
        <dsp:cNvSpPr/>
      </dsp:nvSpPr>
      <dsp:spPr>
        <a:xfrm>
          <a:off x="4" y="1788103"/>
          <a:ext cx="1621434" cy="707619"/>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charset="0"/>
              <a:ea typeface="+mn-ea"/>
              <a:cs typeface="Times New Roman" panose="02020603050405020304" charset="0"/>
            </a:rPr>
            <a:t>ОТАНДЫҚ ЖӘНЕ ИМПОРТТЫҚ БРОЙЛЕР ЕТІНІҢ САПАСЫН АНЫҚТАУ</a:t>
          </a:r>
        </a:p>
      </dsp:txBody>
      <dsp:txXfrm>
        <a:off x="20729" y="1808828"/>
        <a:ext cx="1579984" cy="666169"/>
      </dsp:txXfrm>
    </dsp:sp>
    <dsp:sp modelId="{852CB50C-B3BC-4035-88A3-E308147F4930}">
      <dsp:nvSpPr>
        <dsp:cNvPr id="0" name=""/>
        <dsp:cNvSpPr/>
      </dsp:nvSpPr>
      <dsp:spPr>
        <a:xfrm rot="21544413">
          <a:off x="333967" y="3044277"/>
          <a:ext cx="2121373" cy="14592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E38ACC-2AAF-42A5-BBC6-2849B029B20D}">
      <dsp:nvSpPr>
        <dsp:cNvPr id="0" name=""/>
        <dsp:cNvSpPr/>
      </dsp:nvSpPr>
      <dsp:spPr>
        <a:xfrm>
          <a:off x="0" y="2912652"/>
          <a:ext cx="1621434" cy="866721"/>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solidFill>
              <a:latin typeface="Times New Roman" panose="02020603050405020304" charset="0"/>
              <a:ea typeface="+mn-ea"/>
              <a:cs typeface="Times New Roman" panose="02020603050405020304" charset="0"/>
            </a:rPr>
            <a:t>БРОЙЛЕР ҚҰС ЕТІНДЕ АНТИБИОТИК ҚАЛДЫҒЫН МИКРОБИОЛОГИЯЛЫҚ  ӘДІСТІҢ ДИСКОДИФФУЗДЫ САПАЛЫҚ ӘДІСІМЕН ЗЕРТТЕУ</a:t>
          </a:r>
          <a:endParaRPr lang="ru-RU" sz="900" b="0" kern="1200">
            <a:solidFill>
              <a:sysClr val="windowText" lastClr="000000"/>
            </a:solidFill>
            <a:latin typeface="Times New Roman" panose="02020603050405020304" charset="0"/>
            <a:ea typeface="+mn-ea"/>
            <a:cs typeface="Times New Roman" panose="02020603050405020304" charset="0"/>
          </a:endParaRPr>
        </a:p>
      </dsp:txBody>
      <dsp:txXfrm>
        <a:off x="25385" y="2938037"/>
        <a:ext cx="1570664" cy="815951"/>
      </dsp:txXfrm>
    </dsp:sp>
    <dsp:sp modelId="{0991193F-2884-452F-8246-989C18D88BC1}">
      <dsp:nvSpPr>
        <dsp:cNvPr id="0" name=""/>
        <dsp:cNvSpPr/>
      </dsp:nvSpPr>
      <dsp:spPr>
        <a:xfrm rot="16171446">
          <a:off x="1885500" y="2487999"/>
          <a:ext cx="1139683" cy="14592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EDC792-2B49-408D-8D7D-DBEC27E7866A}">
      <dsp:nvSpPr>
        <dsp:cNvPr id="0" name=""/>
        <dsp:cNvSpPr/>
      </dsp:nvSpPr>
      <dsp:spPr>
        <a:xfrm>
          <a:off x="2130909" y="2976034"/>
          <a:ext cx="1621434" cy="810509"/>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solidFill>
              <a:latin typeface="Times New Roman" panose="02020603050405020304" charset="0"/>
              <a:ea typeface="+mn-ea"/>
              <a:cs typeface="Times New Roman" panose="02020603050405020304" charset="0"/>
            </a:rPr>
            <a:t>ТЕТРАЦИКЛИН, ХЛОРАМФЕНИКОЛ, СТРЕПТОМЕЦИН АНТИБИОТИКТЕРІНІҢ ӨСУ СТИМУЛЯТОРЫ РЕТІНДЕ ҚОЛДАНЫЛУЫ </a:t>
          </a:r>
          <a:endParaRPr lang="ru-RU" sz="900" b="0" kern="1200">
            <a:solidFill>
              <a:sysClr val="windowText" lastClr="000000"/>
            </a:solidFill>
            <a:latin typeface="Times New Roman" panose="02020603050405020304" charset="0"/>
            <a:ea typeface="+mn-ea"/>
            <a:cs typeface="Times New Roman" panose="02020603050405020304" charset="0"/>
          </a:endParaRPr>
        </a:p>
      </dsp:txBody>
      <dsp:txXfrm>
        <a:off x="2154648" y="2999773"/>
        <a:ext cx="1573956" cy="763031"/>
      </dsp:txXfrm>
    </dsp:sp>
    <dsp:sp modelId="{E80AB630-FF13-46D9-A2D8-7120E6D93B32}">
      <dsp:nvSpPr>
        <dsp:cNvPr id="0" name=""/>
        <dsp:cNvSpPr/>
      </dsp:nvSpPr>
      <dsp:spPr>
        <a:xfrm rot="16281068">
          <a:off x="1862454" y="1307758"/>
          <a:ext cx="1204843" cy="14592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C739EC6-2F5C-407E-A2A3-D053CCA58697}">
      <dsp:nvSpPr>
        <dsp:cNvPr id="0" name=""/>
        <dsp:cNvSpPr/>
      </dsp:nvSpPr>
      <dsp:spPr>
        <a:xfrm>
          <a:off x="2121375" y="1829284"/>
          <a:ext cx="1621434" cy="808369"/>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solidFill>
              <a:latin typeface="Times New Roman" panose="02020603050405020304" charset="0"/>
              <a:ea typeface="+mn-ea"/>
              <a:cs typeface="Times New Roman" panose="02020603050405020304" charset="0"/>
            </a:rPr>
            <a:t>ҚҰС ЕТІНІҢ ОРГАНОЛЕПТИКАЛЫҚ, ФИЗИКО-ХИМИЯЛЫҚ, МИКРОБИОЛОГИЯЛЫҚ КӨРСЕТКІШТЕРІН  ТАЛДАУ НӘТИЖЕСІ</a:t>
          </a:r>
          <a:endParaRPr lang="ru-RU" sz="900" b="0" kern="1200">
            <a:solidFill>
              <a:sysClr val="windowText" lastClr="000000"/>
            </a:solidFill>
            <a:latin typeface="Times New Roman" panose="02020603050405020304" charset="0"/>
            <a:ea typeface="+mn-ea"/>
            <a:cs typeface="Times New Roman" panose="02020603050405020304" charset="0"/>
          </a:endParaRPr>
        </a:p>
      </dsp:txBody>
      <dsp:txXfrm>
        <a:off x="2145051" y="1852960"/>
        <a:ext cx="1574082" cy="761017"/>
      </dsp:txXfrm>
    </dsp:sp>
    <dsp:sp modelId="{C97FE012-1412-42F2-B3A8-7543ED7B80AE}">
      <dsp:nvSpPr>
        <dsp:cNvPr id="0" name=""/>
        <dsp:cNvSpPr/>
      </dsp:nvSpPr>
      <dsp:spPr>
        <a:xfrm rot="16174468">
          <a:off x="2095525" y="329286"/>
          <a:ext cx="739376" cy="14592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3DF86E-67C7-4529-BDAE-EAC580521E28}">
      <dsp:nvSpPr>
        <dsp:cNvPr id="0" name=""/>
        <dsp:cNvSpPr/>
      </dsp:nvSpPr>
      <dsp:spPr>
        <a:xfrm>
          <a:off x="2149961" y="685443"/>
          <a:ext cx="1621434" cy="672081"/>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charset="0"/>
              <a:ea typeface="+mn-ea"/>
              <a:cs typeface="Times New Roman" panose="02020603050405020304" charset="0"/>
            </a:rPr>
            <a:t>ОТАНДЫҚ ЖӘНЕ ИМПОРТТЫҚ БРОЙЛЕР ЕТІ</a:t>
          </a:r>
        </a:p>
      </dsp:txBody>
      <dsp:txXfrm>
        <a:off x="2169646" y="705128"/>
        <a:ext cx="1582064" cy="632711"/>
      </dsp:txXfrm>
    </dsp:sp>
    <dsp:sp modelId="{B5EE4D71-9A37-44A7-A8F1-84935756961F}">
      <dsp:nvSpPr>
        <dsp:cNvPr id="0" name=""/>
        <dsp:cNvSpPr/>
      </dsp:nvSpPr>
      <dsp:spPr>
        <a:xfrm rot="21542392">
          <a:off x="2456048" y="-61344"/>
          <a:ext cx="2187382" cy="14592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A7E772F-E4A0-44B8-A225-9D59367A3404}">
      <dsp:nvSpPr>
        <dsp:cNvPr id="0" name=""/>
        <dsp:cNvSpPr/>
      </dsp:nvSpPr>
      <dsp:spPr>
        <a:xfrm>
          <a:off x="2122088" y="0"/>
          <a:ext cx="1621434" cy="552876"/>
        </a:xfrm>
        <a:prstGeom prst="roundRect">
          <a:avLst>
            <a:gd name="adj" fmla="val 10000"/>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anose="02020603050405020304" charset="0"/>
              <a:ea typeface="+mn-ea"/>
              <a:cs typeface="Times New Roman" panose="02020603050405020304" charset="0"/>
            </a:rPr>
            <a:t>ЗЕРТТЕУ ОБЬЕКТІЛЕРІ</a:t>
          </a:r>
        </a:p>
      </dsp:txBody>
      <dsp:txXfrm>
        <a:off x="2138281" y="16193"/>
        <a:ext cx="1589048" cy="520490"/>
      </dsp:txXfrm>
    </dsp:sp>
    <dsp:sp modelId="{02348A1B-DB40-4DFA-9C65-549606B0F837}">
      <dsp:nvSpPr>
        <dsp:cNvPr id="0" name=""/>
        <dsp:cNvSpPr/>
      </dsp:nvSpPr>
      <dsp:spPr>
        <a:xfrm rot="5450308">
          <a:off x="4152038" y="411575"/>
          <a:ext cx="977922" cy="14592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09222A0-44DB-42FE-BF09-C844D4BF0952}">
      <dsp:nvSpPr>
        <dsp:cNvPr id="0" name=""/>
        <dsp:cNvSpPr/>
      </dsp:nvSpPr>
      <dsp:spPr>
        <a:xfrm>
          <a:off x="4318990" y="0"/>
          <a:ext cx="1621434" cy="479240"/>
        </a:xfrm>
        <a:prstGeom prst="roundRect">
          <a:avLst>
            <a:gd name="adj" fmla="val 10000"/>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anose="02020603050405020304" charset="0"/>
              <a:ea typeface="+mn-ea"/>
              <a:cs typeface="Times New Roman" panose="02020603050405020304" charset="0"/>
            </a:rPr>
            <a:t>БАҚЫЛАНАТЫН ПАРАМЕТРЛЕР</a:t>
          </a:r>
        </a:p>
      </dsp:txBody>
      <dsp:txXfrm>
        <a:off x="4333026" y="14036"/>
        <a:ext cx="1593362" cy="451168"/>
      </dsp:txXfrm>
    </dsp:sp>
    <dsp:sp modelId="{61D30A68-C505-4A2A-9E4D-BD503AE630B7}">
      <dsp:nvSpPr>
        <dsp:cNvPr id="0" name=""/>
        <dsp:cNvSpPr/>
      </dsp:nvSpPr>
      <dsp:spPr>
        <a:xfrm rot="5353009">
          <a:off x="4117904" y="1431271"/>
          <a:ext cx="1046173" cy="14592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24ED5B2-DE4A-4AC0-9C18-9AD26FD6F7F8}">
      <dsp:nvSpPr>
        <dsp:cNvPr id="0" name=""/>
        <dsp:cNvSpPr/>
      </dsp:nvSpPr>
      <dsp:spPr>
        <a:xfrm>
          <a:off x="4304588" y="840134"/>
          <a:ext cx="1621434" cy="767197"/>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solidFill>
              <a:latin typeface="Times New Roman" panose="02020603050405020304" charset="0"/>
              <a:ea typeface="+mn-ea"/>
              <a:cs typeface="Times New Roman" panose="02020603050405020304" charset="0"/>
            </a:rPr>
            <a:t>ЕЛІМІЗДЕ СҰРАНЫСҚА ИЕ ОТАНДЫҚ ӨНДІРУШІЛЕР ЖӘНЕ ИМПОРТТЫҢ КӨП ҮЛЕСІ ТИЕСІЛІ ШЕТ ЕЛ БРОЙЛЕР ЕТТЕРІН АНЫҚТАУ </a:t>
          </a:r>
          <a:endParaRPr lang="ru-RU" sz="900" b="0" kern="1200">
            <a:solidFill>
              <a:sysClr val="windowText" lastClr="000000"/>
            </a:solidFill>
            <a:latin typeface="Times New Roman" panose="02020603050405020304" charset="0"/>
            <a:ea typeface="+mn-ea"/>
            <a:cs typeface="Times New Roman" panose="02020603050405020304" charset="0"/>
          </a:endParaRPr>
        </a:p>
      </dsp:txBody>
      <dsp:txXfrm>
        <a:off x="4327058" y="862604"/>
        <a:ext cx="1576494" cy="722257"/>
      </dsp:txXfrm>
    </dsp:sp>
    <dsp:sp modelId="{AFC3BE3F-B8E4-4EA6-90DF-1468BC6EEE63}">
      <dsp:nvSpPr>
        <dsp:cNvPr id="0" name=""/>
        <dsp:cNvSpPr/>
      </dsp:nvSpPr>
      <dsp:spPr>
        <a:xfrm rot="5400000">
          <a:off x="4075956" y="2533820"/>
          <a:ext cx="1144468" cy="14592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BB7CDFA-D6DF-4FFA-982C-C8CBBE370918}">
      <dsp:nvSpPr>
        <dsp:cNvPr id="0" name=""/>
        <dsp:cNvSpPr/>
      </dsp:nvSpPr>
      <dsp:spPr>
        <a:xfrm>
          <a:off x="4318990" y="1917090"/>
          <a:ext cx="1621434" cy="720461"/>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charset="0"/>
              <a:ea typeface="+mn-ea"/>
              <a:cs typeface="Times New Roman" panose="02020603050405020304" charset="0"/>
            </a:rPr>
            <a:t>БРОЙЛЕР ҚҰС ЕТІНІҢ САПАСЫНА ӨСУ СТИМУЛЯТОРЛАРЫНЫҢ ӘСЕРІН АНЫҚТАУ</a:t>
          </a:r>
        </a:p>
      </dsp:txBody>
      <dsp:txXfrm>
        <a:off x="4340092" y="1938192"/>
        <a:ext cx="1579230" cy="678257"/>
      </dsp:txXfrm>
    </dsp:sp>
    <dsp:sp modelId="{4874C52A-B8C9-4A8D-8E20-EF9E181F2A40}">
      <dsp:nvSpPr>
        <dsp:cNvPr id="0" name=""/>
        <dsp:cNvSpPr/>
      </dsp:nvSpPr>
      <dsp:spPr>
        <a:xfrm>
          <a:off x="4318990" y="3100254"/>
          <a:ext cx="1621434" cy="656982"/>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charset="0"/>
              <a:ea typeface="+mn-ea"/>
              <a:cs typeface="Times New Roman" panose="02020603050405020304" charset="0"/>
            </a:rPr>
            <a:t>САНДЫҚ ТАЛДАУ АЛДЫНДАҒЫ САПАЛЫҚ ТАЛДАУ ЖҮРГІЗУ</a:t>
          </a:r>
        </a:p>
      </dsp:txBody>
      <dsp:txXfrm>
        <a:off x="4338232" y="3119496"/>
        <a:ext cx="1582950" cy="6184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BEB04E-1546-4782-B81C-3F9721A58A63}">
      <dsp:nvSpPr>
        <dsp:cNvPr id="0" name=""/>
        <dsp:cNvSpPr/>
      </dsp:nvSpPr>
      <dsp:spPr>
        <a:xfrm rot="5400000">
          <a:off x="-273947" y="732979"/>
          <a:ext cx="1150936" cy="13365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6BA61FC-87D7-4428-8AE3-7AE0B05121CA}">
      <dsp:nvSpPr>
        <dsp:cNvPr id="0" name=""/>
        <dsp:cNvSpPr/>
      </dsp:nvSpPr>
      <dsp:spPr>
        <a:xfrm>
          <a:off x="0" y="0"/>
          <a:ext cx="1485106" cy="891063"/>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latin typeface="Times New Roman" panose="02020603050405020304" charset="0"/>
              <a:ea typeface="+mn-ea"/>
              <a:cs typeface="Times New Roman" panose="02020603050405020304" charset="0"/>
            </a:rPr>
            <a:t>ОТАНДЫҚ ЖӘНЕ ИМПОРТТЫҚ ЕТТЕГІ ӨСУ СТИМУЛЯТОРЫ РЕТІНДЕ ҚОЛДАНАТЫН АНТИБИОТИКТЕРДІҢ ҚАЛДЫҚ МӨЛШЕРІН ЗЕРТТЕУ </a:t>
          </a:r>
          <a:endParaRPr lang="ru-RU" sz="800" b="0" kern="1200">
            <a:solidFill>
              <a:sysClr val="windowText" lastClr="000000"/>
            </a:solidFill>
            <a:latin typeface="Times New Roman" panose="02020603050405020304" charset="0"/>
            <a:ea typeface="+mn-ea"/>
            <a:cs typeface="Times New Roman" panose="02020603050405020304" charset="0"/>
          </a:endParaRPr>
        </a:p>
      </dsp:txBody>
      <dsp:txXfrm>
        <a:off x="26098" y="26098"/>
        <a:ext cx="1432910" cy="838867"/>
      </dsp:txXfrm>
    </dsp:sp>
    <dsp:sp modelId="{A4CCD2ED-6E53-4E32-8BAF-896A8B8D28EF}">
      <dsp:nvSpPr>
        <dsp:cNvPr id="0" name=""/>
        <dsp:cNvSpPr/>
      </dsp:nvSpPr>
      <dsp:spPr>
        <a:xfrm rot="5400000">
          <a:off x="-199657" y="1818626"/>
          <a:ext cx="1002357" cy="13365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8508609-907B-4113-B80B-F1E3B4E348BC}">
      <dsp:nvSpPr>
        <dsp:cNvPr id="0" name=""/>
        <dsp:cNvSpPr/>
      </dsp:nvSpPr>
      <dsp:spPr>
        <a:xfrm>
          <a:off x="0" y="1159936"/>
          <a:ext cx="1485106" cy="891063"/>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latin typeface="Times New Roman" panose="02020603050405020304" charset="0"/>
              <a:ea typeface="+mn-ea"/>
              <a:cs typeface="Times New Roman" panose="02020603050405020304" charset="0"/>
            </a:rPr>
            <a:t>ӨСУ СТИМУЛЯТОРЛАРЫНЫҢ БРОЙЛЕР ЕТІНДЕГІ ШОҒЫРЛАНУ БӨЛІКТЕРІН АНЫҚТАУ</a:t>
          </a:r>
          <a:endParaRPr lang="ru-RU" sz="1000" b="0" kern="1200">
            <a:solidFill>
              <a:sysClr val="windowText" lastClr="000000"/>
            </a:solidFill>
            <a:latin typeface="Times New Roman" panose="02020603050405020304" charset="0"/>
            <a:ea typeface="+mn-ea"/>
            <a:cs typeface="Times New Roman" panose="02020603050405020304" charset="0"/>
          </a:endParaRPr>
        </a:p>
      </dsp:txBody>
      <dsp:txXfrm>
        <a:off x="26098" y="1186034"/>
        <a:ext cx="1432910" cy="838867"/>
      </dsp:txXfrm>
    </dsp:sp>
    <dsp:sp modelId="{0D8B22B6-ADA3-4D61-B705-49753E5DA998}">
      <dsp:nvSpPr>
        <dsp:cNvPr id="0" name=""/>
        <dsp:cNvSpPr/>
      </dsp:nvSpPr>
      <dsp:spPr>
        <a:xfrm rot="5400000">
          <a:off x="-256930" y="2887256"/>
          <a:ext cx="1116903" cy="13365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A971D3D-E1F5-4EDA-A565-C2BB63605CA0}">
      <dsp:nvSpPr>
        <dsp:cNvPr id="0" name=""/>
        <dsp:cNvSpPr/>
      </dsp:nvSpPr>
      <dsp:spPr>
        <a:xfrm>
          <a:off x="0" y="2171294"/>
          <a:ext cx="1485106" cy="891063"/>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latin typeface="Times New Roman" panose="02020603050405020304" charset="0"/>
              <a:ea typeface="+mn-ea"/>
              <a:cs typeface="Times New Roman" panose="02020603050405020304" charset="0"/>
            </a:rPr>
            <a:t>ИММУНОФЕРМЕНТТІК ТАЛДАУ ӘДІСІМЕН АНТИБИОТИКТЕРДІ АНЫҚТАУ ҮШІН СЫНАМА ДАЙЫНДАУ ӘДІСІН ОҢТАЙЛАНДЫРУ</a:t>
          </a:r>
          <a:endParaRPr lang="ru-RU" sz="1000" b="0" kern="1200">
            <a:solidFill>
              <a:sysClr val="windowText" lastClr="000000"/>
            </a:solidFill>
            <a:latin typeface="Times New Roman" panose="02020603050405020304" charset="0"/>
            <a:ea typeface="+mn-ea"/>
            <a:cs typeface="Times New Roman" panose="02020603050405020304" charset="0"/>
          </a:endParaRPr>
        </a:p>
      </dsp:txBody>
      <dsp:txXfrm>
        <a:off x="26098" y="2197392"/>
        <a:ext cx="1432910" cy="838867"/>
      </dsp:txXfrm>
    </dsp:sp>
    <dsp:sp modelId="{0E5CA5A8-AB2B-497D-8AF0-E984B38958A6}">
      <dsp:nvSpPr>
        <dsp:cNvPr id="0" name=""/>
        <dsp:cNvSpPr/>
      </dsp:nvSpPr>
      <dsp:spPr>
        <a:xfrm rot="21591980">
          <a:off x="339505" y="3680781"/>
          <a:ext cx="2123577" cy="13790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8E10237-0399-4508-8296-96BF978B2A49}">
      <dsp:nvSpPr>
        <dsp:cNvPr id="0" name=""/>
        <dsp:cNvSpPr/>
      </dsp:nvSpPr>
      <dsp:spPr>
        <a:xfrm>
          <a:off x="0" y="3297197"/>
          <a:ext cx="1485106" cy="891063"/>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latin typeface="Times New Roman" panose="02020603050405020304" charset="0"/>
              <a:ea typeface="+mn-ea"/>
              <a:cs typeface="Times New Roman" panose="02020603050405020304" charset="0"/>
            </a:rPr>
            <a:t>ҚҰС ЕТІНДЕ ТАБЫЛҒАН ӨСУ СТИМУЛЯТОРЛАРЫНЫҢ ҚАУІПТІЛІК ДӘРЕЖЕСІН БАҒАЛАУ</a:t>
          </a:r>
          <a:endParaRPr lang="ru-RU" sz="1000" b="0" kern="1200">
            <a:solidFill>
              <a:sysClr val="windowText" lastClr="000000"/>
            </a:solidFill>
            <a:latin typeface="Times New Roman" panose="02020603050405020304" charset="0"/>
            <a:ea typeface="+mn-ea"/>
            <a:cs typeface="Times New Roman" panose="02020603050405020304" charset="0"/>
          </a:endParaRPr>
        </a:p>
      </dsp:txBody>
      <dsp:txXfrm>
        <a:off x="26098" y="3323295"/>
        <a:ext cx="1432910" cy="838867"/>
      </dsp:txXfrm>
    </dsp:sp>
    <dsp:sp modelId="{A32A2ED1-0917-42A7-A0BC-3A2A2C0AF7BC}">
      <dsp:nvSpPr>
        <dsp:cNvPr id="0" name=""/>
        <dsp:cNvSpPr/>
      </dsp:nvSpPr>
      <dsp:spPr>
        <a:xfrm rot="16279367">
          <a:off x="1911046" y="2832020"/>
          <a:ext cx="1208169" cy="13365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AC50F30-4749-4BC2-81ED-EBCD11FEC15C}">
      <dsp:nvSpPr>
        <dsp:cNvPr id="0" name=""/>
        <dsp:cNvSpPr/>
      </dsp:nvSpPr>
      <dsp:spPr>
        <a:xfrm>
          <a:off x="2199546" y="3223899"/>
          <a:ext cx="1485106" cy="1019430"/>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latin typeface="Times New Roman" panose="02020603050405020304" charset="0"/>
              <a:ea typeface="+mn-ea"/>
              <a:cs typeface="Times New Roman" panose="02020603050405020304" charset="0"/>
            </a:rPr>
            <a:t>БРОЙЛЕР ЕТІНДЕГІ  АНЫҚТАЛҒАН ӨСУ СТИМУЛЯТОРЛАРЫНЫҢ EDI, CEDIM, HQ (ТӘУЛІКТІК, ЖЫЛДЫҚ) КОНЦЕНТРАЦИЯСЫН МАТЕМАТИКАЛЫҚ МОДЕЛЬ АРҚЫЛЫ ЕСЕПТЕУ</a:t>
          </a:r>
          <a:endParaRPr lang="ru-RU" sz="800" b="0" kern="1200">
            <a:solidFill>
              <a:sysClr val="windowText" lastClr="000000"/>
            </a:solidFill>
            <a:latin typeface="Times New Roman" panose="02020603050405020304" charset="0"/>
            <a:ea typeface="+mn-ea"/>
            <a:cs typeface="Times New Roman" panose="02020603050405020304" charset="0"/>
          </a:endParaRPr>
        </a:p>
      </dsp:txBody>
      <dsp:txXfrm>
        <a:off x="2229404" y="3253757"/>
        <a:ext cx="1425390" cy="959714"/>
      </dsp:txXfrm>
    </dsp:sp>
    <dsp:sp modelId="{0BE5DCB4-E5B8-4BEC-8BA5-80A814EF4248}">
      <dsp:nvSpPr>
        <dsp:cNvPr id="0" name=""/>
        <dsp:cNvSpPr/>
      </dsp:nvSpPr>
      <dsp:spPr>
        <a:xfrm rot="16200000">
          <a:off x="2004647" y="1694563"/>
          <a:ext cx="1049066" cy="13365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D5F7EBE-CA11-4A88-A51F-AB8F1748CA8C}">
      <dsp:nvSpPr>
        <dsp:cNvPr id="0" name=""/>
        <dsp:cNvSpPr/>
      </dsp:nvSpPr>
      <dsp:spPr>
        <a:xfrm>
          <a:off x="2227659" y="2070586"/>
          <a:ext cx="1485106" cy="891063"/>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solidFill>
                <a:sysClr val="windowText" lastClr="000000"/>
              </a:solidFill>
              <a:latin typeface="Times New Roman" panose="02020603050405020304" charset="0"/>
              <a:ea typeface="+mn-ea"/>
              <a:cs typeface="Times New Roman" panose="02020603050405020304" charset="0"/>
            </a:rPr>
            <a:t>ИФТ ЖӘНЕ ХРОМАТОГРАФИЯЛЫҚ ӘДІСТЕРГЕ САЛЫСТЫРМАЛЫ ТАЛДАУ ЖҮРГІЗУ</a:t>
          </a:r>
        </a:p>
      </dsp:txBody>
      <dsp:txXfrm>
        <a:off x="2253757" y="2096684"/>
        <a:ext cx="1432910" cy="838867"/>
      </dsp:txXfrm>
    </dsp:sp>
    <dsp:sp modelId="{5CAE28F5-300E-4CE9-BC91-D6E52B4DF173}">
      <dsp:nvSpPr>
        <dsp:cNvPr id="0" name=""/>
        <dsp:cNvSpPr/>
      </dsp:nvSpPr>
      <dsp:spPr>
        <a:xfrm rot="16200000">
          <a:off x="2027881" y="659731"/>
          <a:ext cx="1002597" cy="13365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DB8743-DE45-422F-8B8D-9279DF88EBEC}">
      <dsp:nvSpPr>
        <dsp:cNvPr id="0" name=""/>
        <dsp:cNvSpPr/>
      </dsp:nvSpPr>
      <dsp:spPr>
        <a:xfrm>
          <a:off x="2227659" y="1012519"/>
          <a:ext cx="1485106" cy="891063"/>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charset="0"/>
              <a:ea typeface="+mn-ea"/>
              <a:cs typeface="Times New Roman" panose="02020603050405020304" charset="0"/>
            </a:rPr>
            <a:t>СЫНАМА РЕТІНДЕ АЛЫНҒАН БРОЙЛЕР ҰШАЛАРЫНЫҢ БӨЛКТЕРІНДЕГІ ӨСУ СТИМУЛЯТОРЛАРЫНЫҢ МӨЛШЕРІН САЛЫСТЫРУ</a:t>
          </a:r>
        </a:p>
      </dsp:txBody>
      <dsp:txXfrm>
        <a:off x="2253757" y="1038617"/>
        <a:ext cx="1432910" cy="838867"/>
      </dsp:txXfrm>
    </dsp:sp>
    <dsp:sp modelId="{3BCA9ADE-0352-43B7-92F6-3B421D3E3B96}">
      <dsp:nvSpPr>
        <dsp:cNvPr id="0" name=""/>
        <dsp:cNvSpPr/>
      </dsp:nvSpPr>
      <dsp:spPr>
        <a:xfrm rot="21598564">
          <a:off x="2533680" y="153471"/>
          <a:ext cx="2196561" cy="13365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2F65AA4-05EB-435F-9B29-17AA83442DE4}">
      <dsp:nvSpPr>
        <dsp:cNvPr id="0" name=""/>
        <dsp:cNvSpPr/>
      </dsp:nvSpPr>
      <dsp:spPr>
        <a:xfrm>
          <a:off x="2227659" y="921"/>
          <a:ext cx="1485106" cy="891063"/>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ru-RU" sz="900" b="0" kern="1200">
              <a:solidFill>
                <a:sysClr val="windowText" lastClr="000000"/>
              </a:solidFill>
              <a:latin typeface="Times New Roman" panose="02020603050405020304" charset="0"/>
              <a:ea typeface="+mn-ea"/>
              <a:cs typeface="Times New Roman" panose="02020603050405020304" charset="0"/>
            </a:rPr>
            <a:t>ӨСУ СТИМУЛЯТОРЛАРЫ: </a:t>
          </a:r>
        </a:p>
        <a:p>
          <a:pPr lvl="0" algn="ctr" defTabSz="400050">
            <a:lnSpc>
              <a:spcPct val="100000"/>
            </a:lnSpc>
            <a:spcBef>
              <a:spcPct val="0"/>
            </a:spcBef>
            <a:spcAft>
              <a:spcPct val="35000"/>
            </a:spcAft>
          </a:pPr>
          <a:r>
            <a:rPr lang="ru-RU" sz="900" b="0" kern="1200">
              <a:solidFill>
                <a:sysClr val="windowText" lastClr="000000"/>
              </a:solidFill>
              <a:latin typeface="Times New Roman" panose="02020603050405020304" charset="0"/>
              <a:ea typeface="+mn-ea"/>
              <a:cs typeface="Times New Roman" panose="02020603050405020304" charset="0"/>
            </a:rPr>
            <a:t>АНТИБИОТИКТЕР МЕН ГОРМОНДАРДЫҢ ҚАЛДЫҚ МӨЛШЕРІ</a:t>
          </a:r>
        </a:p>
      </dsp:txBody>
      <dsp:txXfrm>
        <a:off x="2253757" y="27019"/>
        <a:ext cx="1432910" cy="838867"/>
      </dsp:txXfrm>
    </dsp:sp>
    <dsp:sp modelId="{EC7A5574-6EF2-4EF8-B1A0-F6FB5980A1A2}">
      <dsp:nvSpPr>
        <dsp:cNvPr id="0" name=""/>
        <dsp:cNvSpPr/>
      </dsp:nvSpPr>
      <dsp:spPr>
        <a:xfrm rot="5390375">
          <a:off x="4197095" y="696677"/>
          <a:ext cx="1078337" cy="13365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BDBAC5E-BF69-4E9B-81CC-100DE32D595F}">
      <dsp:nvSpPr>
        <dsp:cNvPr id="0" name=""/>
        <dsp:cNvSpPr/>
      </dsp:nvSpPr>
      <dsp:spPr>
        <a:xfrm>
          <a:off x="4433220" y="0"/>
          <a:ext cx="1485106" cy="891063"/>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solidFill>
                <a:sysClr val="windowText" lastClr="000000"/>
              </a:solidFill>
              <a:latin typeface="Times New Roman" panose="02020603050405020304" charset="0"/>
              <a:ea typeface="+mn-ea"/>
              <a:cs typeface="Times New Roman" panose="02020603050405020304" charset="0"/>
            </a:rPr>
            <a:t>ТЕТРАЦИКЛИН, СТЕПТАМИЦИН, ХЛОРАМФЕНИКОЛ, ТЕСТОСТЕРОН, ПРОГЕСТЕРОН, ЭСТРАДИОЛҒА САНДЫҚ ТАЛДАУ ЖҮРГІЗУ</a:t>
          </a:r>
        </a:p>
      </dsp:txBody>
      <dsp:txXfrm>
        <a:off x="4459318" y="26098"/>
        <a:ext cx="1432910" cy="838867"/>
      </dsp:txXfrm>
    </dsp:sp>
    <dsp:sp modelId="{DDECDCD3-DB75-4E25-9362-06D48C776590}">
      <dsp:nvSpPr>
        <dsp:cNvPr id="0" name=""/>
        <dsp:cNvSpPr/>
      </dsp:nvSpPr>
      <dsp:spPr>
        <a:xfrm rot="5400000">
          <a:off x="4167886" y="1814743"/>
          <a:ext cx="1139798" cy="13365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7329B3A-CB08-4B69-8A22-8CD75D53372F}">
      <dsp:nvSpPr>
        <dsp:cNvPr id="0" name=""/>
        <dsp:cNvSpPr/>
      </dsp:nvSpPr>
      <dsp:spPr>
        <a:xfrm>
          <a:off x="4436264" y="1087333"/>
          <a:ext cx="1485106" cy="891063"/>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charset="0"/>
              <a:ea typeface="+mn-ea"/>
              <a:cs typeface="Times New Roman" panose="02020603050405020304" charset="0"/>
            </a:rPr>
            <a:t>АНТИБИОТИКТЕР МЕН ГОРМОНДАРМЕН ЕҢ КӨП ЛАСТАНҒАН БРОЙЛЕР БӨЛІГІН АНЫҚТАУ</a:t>
          </a:r>
        </a:p>
      </dsp:txBody>
      <dsp:txXfrm>
        <a:off x="4462362" y="1113431"/>
        <a:ext cx="1432910" cy="838867"/>
      </dsp:txXfrm>
    </dsp:sp>
    <dsp:sp modelId="{D24E6DD5-9112-4D5E-A0D7-814F173741E2}">
      <dsp:nvSpPr>
        <dsp:cNvPr id="0" name=""/>
        <dsp:cNvSpPr/>
      </dsp:nvSpPr>
      <dsp:spPr>
        <a:xfrm rot="5400000">
          <a:off x="4182063" y="2951781"/>
          <a:ext cx="1111445" cy="133659"/>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BEAEBA9-F5DF-4655-A633-8CA28C491DBA}">
      <dsp:nvSpPr>
        <dsp:cNvPr id="0" name=""/>
        <dsp:cNvSpPr/>
      </dsp:nvSpPr>
      <dsp:spPr>
        <a:xfrm>
          <a:off x="4436264" y="2117750"/>
          <a:ext cx="1485106" cy="1130243"/>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latin typeface="Times New Roman" panose="02020603050405020304" charset="0"/>
              <a:ea typeface="+mn-ea"/>
              <a:cs typeface="Times New Roman" panose="02020603050405020304" charset="0"/>
            </a:rPr>
            <a:t>АЦЕТОНИТРИЛ</a:t>
          </a:r>
          <a:endParaRPr lang="ru-RU" sz="800" b="0" kern="1200">
            <a:solidFill>
              <a:sysClr val="windowText" lastClr="000000"/>
            </a:solidFill>
            <a:latin typeface="Times New Roman" panose="02020603050405020304" charset="0"/>
            <a:ea typeface="+mn-ea"/>
            <a:cs typeface="Times New Roman" panose="02020603050405020304" charset="0"/>
          </a:endParaRPr>
        </a:p>
        <a:p>
          <a:pPr lvl="0" algn="ctr" defTabSz="355600">
            <a:lnSpc>
              <a:spcPct val="90000"/>
            </a:lnSpc>
            <a:spcBef>
              <a:spcPct val="0"/>
            </a:spcBef>
            <a:spcAft>
              <a:spcPct val="35000"/>
            </a:spcAft>
          </a:pPr>
          <a:r>
            <a:rPr lang="en-US" sz="800" b="0" kern="1200">
              <a:solidFill>
                <a:sysClr val="windowText" lastClr="000000"/>
              </a:solidFill>
              <a:latin typeface="Times New Roman" panose="02020603050405020304" charset="0"/>
              <a:ea typeface="+mn-ea"/>
              <a:cs typeface="Times New Roman" panose="02020603050405020304" charset="0"/>
            </a:rPr>
            <a:t>АЦЕТОНИТРИЛ+ГЕКСАН+ДИХЛОРЭТАН</a:t>
          </a:r>
          <a:endParaRPr lang="ru-RU" sz="800" b="0" kern="1200">
            <a:solidFill>
              <a:sysClr val="windowText" lastClr="000000"/>
            </a:solidFill>
            <a:latin typeface="Times New Roman" panose="02020603050405020304" charset="0"/>
            <a:ea typeface="+mn-ea"/>
            <a:cs typeface="Times New Roman" panose="02020603050405020304" charset="0"/>
          </a:endParaRPr>
        </a:p>
        <a:p>
          <a:pPr lvl="0" algn="ctr" defTabSz="355600">
            <a:lnSpc>
              <a:spcPct val="90000"/>
            </a:lnSpc>
            <a:spcBef>
              <a:spcPct val="0"/>
            </a:spcBef>
            <a:spcAft>
              <a:spcPct val="35000"/>
            </a:spcAft>
          </a:pPr>
          <a:r>
            <a:rPr lang="en-US" sz="800" b="0" kern="1200">
              <a:solidFill>
                <a:sysClr val="windowText" lastClr="000000"/>
              </a:solidFill>
              <a:latin typeface="Times New Roman" panose="02020603050405020304" charset="0"/>
              <a:ea typeface="+mn-ea"/>
              <a:cs typeface="Times New Roman" panose="02020603050405020304" charset="0"/>
            </a:rPr>
            <a:t>АЦЕТОННЫҢ СУЛЫ ЕРІТІНДІСІ</a:t>
          </a:r>
          <a:endParaRPr lang="ru-RU" sz="800" b="0" kern="1200">
            <a:solidFill>
              <a:sysClr val="windowText" lastClr="000000"/>
            </a:solidFill>
            <a:latin typeface="Times New Roman" panose="02020603050405020304" charset="0"/>
            <a:ea typeface="+mn-ea"/>
            <a:cs typeface="Times New Roman" panose="02020603050405020304" charset="0"/>
          </a:endParaRPr>
        </a:p>
        <a:p>
          <a:pPr lvl="0" algn="ctr" defTabSz="355600">
            <a:lnSpc>
              <a:spcPct val="90000"/>
            </a:lnSpc>
            <a:spcBef>
              <a:spcPct val="0"/>
            </a:spcBef>
            <a:spcAft>
              <a:spcPct val="35000"/>
            </a:spcAft>
          </a:pPr>
          <a:r>
            <a:rPr lang="en-US" sz="800" b="0" kern="1200">
              <a:solidFill>
                <a:sysClr val="windowText" lastClr="000000"/>
              </a:solidFill>
              <a:latin typeface="Times New Roman" panose="02020603050405020304" charset="0"/>
              <a:ea typeface="+mn-ea"/>
              <a:cs typeface="Times New Roman" panose="02020603050405020304" charset="0"/>
            </a:rPr>
            <a:t>АММОНИЙ СУЛЬФАТЫ ЭКТРАКЦИЯЛЫҚ ҚАБІЛЕТІН САЛЫСТЫРМАЛЫ ТАЛДАУ</a:t>
          </a:r>
          <a:endParaRPr lang="ru-RU" sz="800" b="0" kern="1200">
            <a:solidFill>
              <a:sysClr val="windowText" lastClr="000000"/>
            </a:solidFill>
            <a:latin typeface="Times New Roman" panose="02020603050405020304" charset="0"/>
            <a:ea typeface="+mn-ea"/>
            <a:cs typeface="Times New Roman" panose="02020603050405020304" charset="0"/>
          </a:endParaRPr>
        </a:p>
      </dsp:txBody>
      <dsp:txXfrm>
        <a:off x="4469368" y="2150854"/>
        <a:ext cx="1418898" cy="1064035"/>
      </dsp:txXfrm>
    </dsp:sp>
    <dsp:sp modelId="{2F99DD42-FE42-4228-8AD8-A84630227A63}">
      <dsp:nvSpPr>
        <dsp:cNvPr id="0" name=""/>
        <dsp:cNvSpPr/>
      </dsp:nvSpPr>
      <dsp:spPr>
        <a:xfrm>
          <a:off x="4436264" y="3358993"/>
          <a:ext cx="1485106" cy="891063"/>
        </a:xfrm>
        <a:prstGeom prst="roundRect">
          <a:avLst>
            <a:gd name="adj" fmla="val 10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latin typeface="Times New Roman" panose="02020603050405020304" charset="0"/>
              <a:ea typeface="+mn-ea"/>
              <a:cs typeface="Times New Roman" panose="02020603050405020304" charset="0"/>
            </a:rPr>
            <a:t>ЗЕРТТЕЛГЕН БРОЙЛЕР ЕТ ҚАУІПСІЗДІГІНЕ  АНТИБИОТИКТЕРДІҢ ӘСЕРІН БАҒАЛАУ</a:t>
          </a:r>
          <a:endParaRPr lang="ru-RU" sz="1000" b="0" kern="1200">
            <a:solidFill>
              <a:sysClr val="windowText" lastClr="000000"/>
            </a:solidFill>
            <a:latin typeface="Times New Roman" panose="02020603050405020304" charset="0"/>
            <a:ea typeface="+mn-ea"/>
            <a:cs typeface="Times New Roman" panose="02020603050405020304" charset="0"/>
          </a:endParaRPr>
        </a:p>
      </dsp:txBody>
      <dsp:txXfrm>
        <a:off x="4462362" y="3385091"/>
        <a:ext cx="1432910" cy="83886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1">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bkpt" val="bal"/>
          <dgm:param type="contDir" val="revDir"/>
          <dgm:param type="grDir" val="tL"/>
          <dgm:param type="flowDir" val="col"/>
        </dgm:alg>
      </dgm:if>
      <dgm:else name="Name3">
        <dgm:alg type="snake">
          <dgm:param type="bkpt" val="bal"/>
          <dgm:param type="contDir" val="revDir"/>
          <dgm:param type="grDir" val="tR"/>
          <dgm:param type="flowDir" val="co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Sty" val="noArr"/>
                <dgm:param type="endSty" val="noArr"/>
                <dgm:param type="begPts" val="auto auto tCtr"/>
                <dgm:param type="endPts" val="auto auto bCtr"/>
              </dgm:alg>
            </dgm:if>
            <dgm:else name="Name9">
              <dgm:alg type="conn">
                <dgm:param type="srcNode" val="dummyConnPt"/>
                <dgm:param type="dstNode" val="dummyConnPt"/>
                <dgm:param type="begSty" val="noArr"/>
                <dgm:param type="endSty" val="noArr"/>
                <dgm:param type="begPts" val="auto auto tCtr"/>
                <dgm:param type="endPts" val="auto auto bCt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2">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bkpt" val="bal"/>
          <dgm:param type="contDir" val="revDir"/>
          <dgm:param type="grDir" val="tL"/>
          <dgm:param type="flowDir" val="col"/>
        </dgm:alg>
      </dgm:if>
      <dgm:else name="Name3">
        <dgm:alg type="snake">
          <dgm:param type="bkpt" val="bal"/>
          <dgm:param type="contDir" val="revDir"/>
          <dgm:param type="grDir" val="tR"/>
          <dgm:param type="flowDir" val="co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Sty" val="noArr"/>
                <dgm:param type="endSty" val="noArr"/>
                <dgm:param type="begPts" val="auto auto tCtr"/>
                <dgm:param type="endPts" val="auto auto bCtr"/>
              </dgm:alg>
            </dgm:if>
            <dgm:else name="Name9">
              <dgm:alg type="conn">
                <dgm:param type="srcNode" val="dummyConnPt"/>
                <dgm:param type="dstNode" val="dummyConnPt"/>
                <dgm:param type="begSty" val="noArr"/>
                <dgm:param type="endSty" val="noArr"/>
                <dgm:param type="begPts" val="auto auto tCtr"/>
                <dgm:param type="endPts" val="auto auto bCt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rawings/drawing1.xml><?xml version="1.0" encoding="utf-8"?>
<c:userShapes xmlns:c="http://schemas.openxmlformats.org/drawingml/2006/chart">
  <cdr:relSizeAnchor xmlns:cdr="http://schemas.openxmlformats.org/drawingml/2006/chartDrawing">
    <cdr:from>
      <cdr:x>0.10951</cdr:x>
      <cdr:y>0.30769</cdr:y>
    </cdr:from>
    <cdr:to>
      <cdr:x>0.15214</cdr:x>
      <cdr:y>0.60024</cdr:y>
    </cdr:to>
    <cdr:sp macro="" textlink="">
      <cdr:nvSpPr>
        <cdr:cNvPr id="2" name="Прямоугольник 1"/>
        <cdr:cNvSpPr/>
      </cdr:nvSpPr>
      <cdr:spPr>
        <a:xfrm xmlns:a="http://schemas.openxmlformats.org/drawingml/2006/main" rot="16200000">
          <a:off x="139369" y="1575146"/>
          <a:ext cx="1086751" cy="22247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p xmlns:a="http://schemas.openxmlformats.org/drawingml/2006/main">
          <a:r>
            <a:rPr lang="en-US" sz="1100" b="1" dirty="0">
              <a:latin typeface="Times New Roman" panose="02020603050405020304" charset="0"/>
              <a:cs typeface="Times New Roman" panose="02020603050405020304" charset="0"/>
            </a:rPr>
            <a:t>мөлшері,</a:t>
          </a:r>
          <a:r>
            <a:rPr lang="en-US" sz="1100" b="1" baseline="0" dirty="0">
              <a:latin typeface="Times New Roman" panose="02020603050405020304" charset="0"/>
              <a:cs typeface="Times New Roman" panose="02020603050405020304" charset="0"/>
            </a:rPr>
            <a:t> </a:t>
          </a:r>
          <a:r>
            <a:rPr lang="ru-RU" sz="1100" b="1" dirty="0">
              <a:latin typeface="Times New Roman" panose="02020603050405020304" charset="0"/>
              <a:cs typeface="Times New Roman" panose="02020603050405020304" charset="0"/>
            </a:rPr>
            <a:t>мг/кг</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55EC5-EE9C-4EAA-AE5B-73557B065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31838</Words>
  <Characters>181481</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2024-10-27T19:40:00Z</dcterms:created>
  <dcterms:modified xsi:type="dcterms:W3CDTF">2024-11-01T16:29:00Z</dcterms:modified>
</cp:coreProperties>
</file>